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Documento técnico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Seguridad vial, accesibilidad y propuestas exploratorias en la Carrera 45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2  |  MÓDULO DE INTERVENCIONES EXPLORATORIAS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MoviManrique45 organiza evidencia histórica de siniestros para apoyar una lectura territorial de la Carrera 45 en la Comuna 3 - Manrique. La versión 2 incorpora fichas interactivas de propuestas, conservando el cierre geoespacial y sus límites de interpretación.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Resultados del cierre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499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969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49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Registros nominales de Comuna 3</w:t>
            </w:r>
          </w:p>
        </w:tc>
        <w:tc>
          <w:tcPr>
            <w:tcW w:type="dxa" w:w="396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8.332</w:t>
            </w:r>
          </w:p>
        </w:tc>
      </w:tr>
      <w:tr>
        <w:tc>
          <w:tcPr>
            <w:tcW w:type="dxa" w:w="549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Corredor territorial estricto de 50 m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604</w:t>
            </w:r>
          </w:p>
        </w:tc>
      </w:tr>
      <w:tr>
        <w:tc>
          <w:tcPr>
            <w:tcW w:type="dxa" w:w="549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Sensibilidad de borde / revisión</w:t>
            </w:r>
          </w:p>
        </w:tc>
        <w:tc>
          <w:tcPr>
            <w:tcW w:type="dxa" w:w="396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40 / 4</w:t>
            </w:r>
          </w:p>
        </w:tc>
      </w:tr>
      <w:tr>
        <w:tc>
          <w:tcPr>
            <w:tcW w:type="dxa" w:w="549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Resto de Manrique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7.684</w:t>
            </w:r>
          </w:p>
        </w:tc>
      </w:tr>
      <w:tr>
        <w:tc>
          <w:tcPr>
            <w:tcW w:type="dxa" w:w="549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Eje y productos exploratorios</w:t>
            </w:r>
          </w:p>
        </w:tc>
        <w:tc>
          <w:tcPr>
            <w:tcW w:type="dxa" w:w="3969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26 segmentos, 33 partes, 6 fragmentos; 439 celdas y 12 zonas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rPr>
          <w:rFonts w:ascii="Aptos" w:hAnsi="Aptos"/>
          <w:b/>
          <w:color w:val="0F172A"/>
          <w:sz w:val="20"/>
        </w:rPr>
        <w:t>El indicador territorial de 604 eventos se mantiene separado de los 644 registros obtenidos por proximidad geométrica simple. La proximidad espacial no demuestra causalidad.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Datos y metodología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Siniestros viales históricos y capas territoriales oficiales de Medellín, procesados localmente.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Eje definitivo de Carrera 45 recortado al límite oficial de Manrique en EPSG:9377.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Corredor analítico de 50 m recortado al límite territorial y categorías exclusivas de cierre.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GeoPackage y GeoJSON como productos geoespaciales; dashboard web local como vista derivada.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IDs congelados, hashes de insumos y pruebas automatizadas para conservar trazabilidad.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79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rredor_siniestros_carrera45_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79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475569"/>
          <w:sz w:val="16"/>
        </w:rPr>
        <w:t>Corredor analítico de 50 m dentro de Manrique. Fuente: productos geoespaciales validados del proyecto.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Módulo de intervenciones propuestas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dashboard incorpora 12 fichas de zonas exploratorias reales. Cada ficha muestra registros históricos de la celda, tipos y gravedad disponibles, contexto geométrico del eje, condiciones por verificar y un catálogo de medidas candidatas. Todas las propuestas comienzan como Pendiente de inspección.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850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1701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Registros</w:t>
            </w:r>
          </w:p>
        </w:tc>
        <w:tc>
          <w:tcPr>
            <w:tcW w:type="dxa" w:w="1531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Corredor estricto</w:t>
            </w:r>
          </w:p>
        </w:tc>
        <w:tc>
          <w:tcPr>
            <w:tcW w:type="dxa" w:w="2835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Segmentos intersectados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47175_22516</w:t>
            </w:r>
          </w:p>
        </w:tc>
        <w:tc>
          <w:tcPr>
            <w:tcW w:type="dxa" w:w="124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73</w:t>
            </w:r>
          </w:p>
        </w:tc>
        <w:tc>
          <w:tcPr>
            <w:tcW w:type="dxa" w:w="153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47177_22527</w:t>
            </w:r>
          </w:p>
        </w:tc>
        <w:tc>
          <w:tcPr>
            <w:tcW w:type="dxa" w:w="124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72</w:t>
            </w:r>
          </w:p>
        </w:tc>
        <w:tc>
          <w:tcPr>
            <w:tcW w:type="dxa" w:w="153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47174_22507</w:t>
            </w:r>
          </w:p>
        </w:tc>
        <w:tc>
          <w:tcPr>
            <w:tcW w:type="dxa" w:w="124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66</w:t>
            </w:r>
          </w:p>
        </w:tc>
        <w:tc>
          <w:tcPr>
            <w:tcW w:type="dxa" w:w="153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47173_22505</w:t>
            </w:r>
          </w:p>
        </w:tc>
        <w:tc>
          <w:tcPr>
            <w:tcW w:type="dxa" w:w="1247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64</w:t>
            </w:r>
          </w:p>
        </w:tc>
        <w:tc>
          <w:tcPr>
            <w:tcW w:type="dxa" w:w="153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  <w:tr>
        <w:tc>
          <w:tcPr>
            <w:tcW w:type="dxa" w:w="850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47175_22513</w:t>
            </w:r>
          </w:p>
        </w:tc>
        <w:tc>
          <w:tcPr>
            <w:tcW w:type="dxa" w:w="1247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63</w:t>
            </w:r>
          </w:p>
        </w:tc>
        <w:tc>
          <w:tcPr>
            <w:tcW w:type="dxa" w:w="153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Sin intersección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/>
          <w:color w:val="000000"/>
          <w:sz w:val="23"/>
        </w:rPr>
        <w:t>Medidas candidatas y costo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catálogo contempla pasos peatonales, calmado y control de velocidad, señalización, accesibilidad universal, rampas y cruces, protección peatonal y visibilidad. El catálogo orienta inspección y diseño; no asigna obras definitivas. El costo por zona permanece pendiente de estudio técnico y presupuesto porque no existen cantidades de obra ni precios unitarios verificables.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Geovisor y uso de la 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6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gis_final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475569"/>
          <w:sz w:val="16"/>
        </w:rPr>
        <w:t>Vista geoespacial validada en QGIS. El proyecto conserva geometrías y fragmentos para trazabilidad.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El geovisor permite seleccionar una zona desde el mapa, el listado o la tabla comparativa. La selección resalta su geometría y abre la ficha. La comparación ordena solamente el número histórico de registros por celda, por lo que no representa una tasa de riesgo ni una prioridad institucional.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Límites y recomendaciones de uso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Los registros históricos no incluyen exposición, flujos, velocidades observadas ni inventario completo de infraestructura.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Las celdas prioritarias no sustituyen una auditoría de seguridad vial, accesibilidad o participación comunitaria.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La intersección de una celda con el eje aporta contexto espacial, pero no atribuye un siniestro a la Carrera 45.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La evaluación de cualquier obra requiere inspección, diseño, autorización, presupuesto y validación de la entidad competente.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F172A"/>
          <w:sz w:val="19"/>
        </w:rPr>
        <w:t>No existe ML predictivo ni Power BI nativo validado en el alcance actual.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 plataforma sirve para revisar evidencia y estructurar una agenda de campo. Las recomendaciones permanecen como hipótesis técnicas hasta contar con información adicional y validación institucional.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