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50"/>
        </w:rPr>
        <w:t>Resumen ejecutivo MoviManrique45</w:t>
      </w:r>
    </w:p>
    <w:p>
      <w:pPr>
        <w:spacing w:after="280"/>
      </w:pPr>
      <w:r>
        <w:rPr>
          <w:rFonts w:ascii="Aptos" w:hAnsi="Aptos"/>
          <w:b w:val="0"/>
          <w:color w:val="475569"/>
          <w:sz w:val="22"/>
        </w:rPr>
        <w:t>Una herramienta local para revisar la Carrera 45</w:t>
      </w:r>
    </w:p>
    <w:p>
      <w:pPr>
        <w:spacing w:after="240"/>
      </w:pPr>
      <w:r>
        <w:rPr>
          <w:rFonts w:ascii="Aptos" w:hAnsi="Aptos"/>
          <w:b/>
          <w:color w:val="2563EB"/>
          <w:sz w:val="17"/>
        </w:rPr>
        <w:t>VERSIÓN 3  |  INFORMACIÓN PARA LA REVISIÓN DE CAMPO  |  OCTUBRE DE 2026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MoviManrique45 reúne registros históricos de siniestros, límite territorial y mapas para apoyar la revisión de la Carrera 45 en la Comuna 3 - Manrique.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123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345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6123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Siniestros analizados</w:t>
            </w:r>
          </w:p>
        </w:tc>
        <w:tc>
          <w:tcPr>
            <w:tcW w:type="dxa" w:w="334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8.332</w:t>
            </w:r>
          </w:p>
        </w:tc>
      </w:tr>
      <w:tr>
        <w:tc>
          <w:tcPr>
            <w:tcW w:type="dxa" w:w="6123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Dentro del corredor (50 m)</w:t>
            </w:r>
          </w:p>
        </w:tc>
        <w:tc>
          <w:tcPr>
            <w:tcW w:type="dxa" w:w="334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604</w:t>
            </w:r>
          </w:p>
        </w:tc>
      </w:tr>
      <w:tr>
        <w:tc>
          <w:tcPr>
            <w:tcW w:type="dxa" w:w="6123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Cerca del límite y por revisar</w:t>
            </w:r>
          </w:p>
        </w:tc>
        <w:tc>
          <w:tcPr>
            <w:tcW w:type="dxa" w:w="334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40 y 4</w:t>
            </w:r>
          </w:p>
        </w:tc>
      </w:tr>
      <w:tr>
        <w:tc>
          <w:tcPr>
            <w:tcW w:type="dxa" w:w="6123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Zonas identificadas con ficha</w:t>
            </w:r>
          </w:p>
        </w:tc>
        <w:tc>
          <w:tcPr>
            <w:tcW w:type="dxa" w:w="334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12</w:t>
            </w:r>
          </w:p>
        </w:tc>
      </w:tr>
      <w:tr>
        <w:tc>
          <w:tcPr>
            <w:tcW w:type="dxa" w:w="6123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Estado inicial de propuestas</w:t>
            </w:r>
          </w:p>
        </w:tc>
        <w:tc>
          <w:tcPr>
            <w:tcW w:type="dxa" w:w="334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Pendiente de inspección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Zonas identificadas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dashboard permite seleccionar una de las 12 zonas desde el mapa, una lista o una tabla. Cada ficha muestra los registros históricos de la celda, gravedad y tipos disponibles, relación con el eje y posibles soluciones para evaluar. El módulo no asigna obras, costos específicos ni prioridades oficiales.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Para qué sirve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La herramienta ayuda a preparar inspecciones de campo sobre cruces, velocidad, señalización, visibilidad, andenes y accesibilidad. Las decisiones requieren levantamiento técnico, participación, diseño y autorización de la entidad competente.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Lo que los datos no permiten concluir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Los datos no miden exposición ni causalidad. El corredor de 50 m constituye un criterio analítico y las zonas exploratorias no son tasas de riesgo. Power BI nativo y ML predictivo continúan fuera del alcance validado.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75569"/>
        <w:sz w:val="16"/>
      </w:rPr>
      <w:t xml:space="preserve">MoviManrique45  |  Comuna 3 - Manrique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