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120"/>
        <w:jc w:val="center"/>
      </w:pPr>
      <w:r>
        <w:rPr>
          <w:b/>
          <w:bCs/>
          <w:sz w:val="22"/>
          <w:szCs w:val="22"/>
        </w:rPr>
        <w:t xml:space="preserve">Asociación Altas Capacidades Argentina</w:t>
      </w:r>
    </w:p>
    <w:p>
      <w:pPr>
        <w:spacing w:after="600"/>
        <w:jc w:val="center"/>
      </w:pPr>
      <w:r>
        <w:rPr>
          <w:sz w:val="22"/>
          <w:szCs w:val="22"/>
        </w:rPr>
        <w:t xml:space="preserve">Diplomado Virtual "Intervenciones educativas en estudiantes con Altas Capacidades (AACC)" 2026</w:t>
      </w:r>
    </w:p>
    <w:p>
      <w:pPr>
        <w:spacing w:after="120"/>
        <w:jc w:val="center"/>
      </w:pPr>
      <w:r>
        <w:rPr>
          <w:b/>
          <w:bCs/>
          <w:color w:val="1F4E79"/>
          <w:sz w:val="22"/>
          <w:szCs w:val="22"/>
        </w:rPr>
        <w:t xml:space="preserve">TRABAJO INTEGRADOR FINAL</w:t>
      </w:r>
    </w:p>
    <w:p>
      <w:pPr>
        <w:spacing w:after="200"/>
        <w:jc w:val="center"/>
      </w:pPr>
      <w:r>
        <w:rPr>
          <w:b/>
          <w:bCs/>
          <w:color w:val="1F4E79"/>
          <w:sz w:val="22"/>
          <w:szCs w:val="22"/>
        </w:rPr>
        <w:t xml:space="preserve">Modelo de intervención escolar desde una mirada integral</w:t>
      </w:r>
    </w:p>
    <w:p>
      <w:pPr>
        <w:spacing w:after="800"/>
        <w:jc w:val="center"/>
      </w:pPr>
      <w:r>
        <w:rPr>
          <w:sz w:val="22"/>
          <w:szCs w:val="22"/>
        </w:rPr>
        <w:t xml:space="preserve">Caso hipotético: "Bautista", 3.er grado de nivel primario</w:t>
      </w:r>
    </w:p>
    <w:p>
      <w:pPr>
        <w:spacing w:after="120"/>
        <w:ind w:left="1700"/>
      </w:pPr>
      <w:r>
        <w:rPr>
          <w:b/>
          <w:bCs/>
          <w:color w:val="1F4E79"/>
          <w:sz w:val="22"/>
          <w:szCs w:val="22"/>
        </w:rPr>
        <w:t xml:space="preserve">DATOS DEL ALUMNO (ficticios)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Nombre: </w:t>
      </w:r>
      <w:r>
        <w:rPr>
          <w:sz w:val="22"/>
          <w:szCs w:val="22"/>
        </w:rPr>
        <w:t xml:space="preserve">Bautista R. (caso hipotético)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Sexo: </w:t>
      </w:r>
      <w:r>
        <w:rPr>
          <w:sz w:val="22"/>
          <w:szCs w:val="22"/>
        </w:rPr>
        <w:t xml:space="preserve">Masculino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Edad: </w:t>
      </w:r>
      <w:r>
        <w:rPr>
          <w:sz w:val="22"/>
          <w:szCs w:val="22"/>
        </w:rPr>
        <w:t xml:space="preserve">8 años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Nivel y grado: </w:t>
      </w:r>
      <w:r>
        <w:rPr>
          <w:sz w:val="22"/>
          <w:szCs w:val="22"/>
        </w:rPr>
        <w:t xml:space="preserve">Nivel primario – 3.er grado "B" (primer ciclo)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Escuela: </w:t>
      </w:r>
      <w:r>
        <w:rPr>
          <w:sz w:val="22"/>
          <w:szCs w:val="22"/>
        </w:rPr>
        <w:t xml:space="preserve">Escuela primaria de gestión estatal, jornada simple (ficticia)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Perfil: </w:t>
      </w:r>
      <w:r>
        <w:rPr>
          <w:sz w:val="22"/>
          <w:szCs w:val="22"/>
        </w:rPr>
        <w:t xml:space="preserve">Altas capacidades con talento lógico-matemático y alto razonamiento verbal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Motivo: </w:t>
      </w:r>
      <w:r>
        <w:rPr>
          <w:sz w:val="22"/>
          <w:szCs w:val="22"/>
        </w:rPr>
        <w:t xml:space="preserve">Observación escolar + screening institucional + informe externo de la familia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Rol de quien interviene: </w:t>
      </w:r>
      <w:r>
        <w:rPr>
          <w:sz w:val="22"/>
          <w:szCs w:val="22"/>
        </w:rPr>
        <w:t xml:space="preserve">Equipo de Orientación Escolar (EOE)</w:t>
      </w:r>
    </w:p>
    <w:p/>
    <w:p/>
    <w:p/>
    <w:p/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Autor/a: </w:t>
      </w:r>
      <w:r>
        <w:rPr>
          <w:sz w:val="22"/>
          <w:szCs w:val="22"/>
        </w:rPr>
        <w:t xml:space="preserve">[Nombre y apellido]</w:t>
      </w:r>
    </w:p>
    <w:p>
      <w:pPr>
        <w:spacing w:after="60"/>
        <w:ind w:left="1700"/>
      </w:pPr>
      <w:r>
        <w:rPr>
          <w:b/>
          <w:bCs/>
          <w:sz w:val="22"/>
          <w:szCs w:val="22"/>
        </w:rPr>
        <w:t xml:space="preserve">Fecha de entrega: </w:t>
      </w:r>
      <w:r>
        <w:rPr>
          <w:sz w:val="22"/>
          <w:szCs w:val="22"/>
        </w:rPr>
        <w:t xml:space="preserve">Octubre de 2026</w:t>
      </w:r>
    </w:p>
    <w:p>
      <w:r>
        <w:br w:type="page"/>
      </w:r>
    </w:p>
    <w:p>
      <w:pPr>
        <w:pStyle w:val="Heading1"/>
      </w:pPr>
      <w:r>
        <w:t xml:space="preserve">1. Motivo de la intervención</w:t>
      </w:r>
    </w:p>
    <w:p>
      <w:r>
        <w:t xml:space="preserve">La intervención surge de </w:t>
      </w:r>
      <w:r>
        <w:rPr>
          <w:b/>
          <w:bCs/>
        </w:rPr>
        <w:t xml:space="preserve">tres fuentes que coinciden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Observación escolar.</w:t>
      </w:r>
      <w:r>
        <w:t xml:space="preserve"> Durante el período diagnóstico de marzo, la docente de 3.° "B" informa al Equipo de Orientación Escolar (EOE) que Bautista resuelve mentalmente y por caminos propios los problemas de suma y resta antes de que termine la explicación; hace preguntas que exceden el contenido ("¿por qué Plutón ya no es planeta?", "¿hay un número más grande que todos?") y relaciona temas de distintas áreas. Al mismo tiempo, deja inconclusas las tareas de copia y las de ejercitación repetitiva, sus producciones escritas son breves y desprolijas, y en abril comenzaron episodios de llanto y enojo intenso cuando algo "no le sale perfecto", además de interrupciones en clase cuando se aburre.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Screening institucional.</w:t>
      </w:r>
      <w:r>
        <w:t xml:space="preserve"> El EOE, junto con la docente, aplica el </w:t>
      </w:r>
      <w:r>
        <w:rPr>
          <w:i/>
          <w:iCs/>
        </w:rPr>
        <w:t xml:space="preserve">Screening para la detección temprana de alumnos/as con altas capacidades intelectuales</w:t>
      </w:r>
      <w:r>
        <w:t xml:space="preserve"> (Vergara Panzeri), que se usa en la escuela en 1.er ciclo. Bautista obtiene </w:t>
      </w:r>
      <w:r>
        <w:rPr>
          <w:b/>
          <w:bCs/>
        </w:rPr>
        <w:t xml:space="preserve">17 respuestas afirmativas</w:t>
      </w:r>
      <w:r>
        <w:t xml:space="preserve"> (el punto de corte orientativo es 10). Se destacan: vocabulario rico, curiosidad intensa, interés temprano por los números, razonamiento elaborado, frustración no adaptativa, desmotivación ante la práctica repetitiva, baja tolerancia a los tiempos de los compañeros, discurso oral elaborado con producción escrita pobre, aparente desatención con comprensión detallada e hipersensibilidad auditiva.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Informe acercado por la familia.</w:t>
      </w:r>
      <w:r>
        <w:t xml:space="preserve"> Con los resultados del screening, el EOE convoca a la familia, que entrega un informe psicopedagógico externo de 2025 (datos modificados para este trabajo). El informe describe un perfil de </w:t>
      </w:r>
      <w:r>
        <w:rPr>
          <w:b/>
          <w:bCs/>
        </w:rPr>
        <w:t xml:space="preserve">alta capacidad con talento lógico-matemático y alto razonamiento verbal</w:t>
      </w:r>
      <w:r>
        <w:t xml:space="preserve">, con un desempeño </w:t>
      </w:r>
      <w:r>
        <w:rPr>
          <w:b/>
          <w:bCs/>
        </w:rPr>
        <w:t xml:space="preserve">dispar</w:t>
      </w:r>
      <w:r>
        <w:t xml:space="preserve">: velocidad de procesamiento y grafomotricidad en el rango medio, y una marcada </w:t>
      </w:r>
      <w:r>
        <w:rPr>
          <w:b/>
          <w:bCs/>
        </w:rPr>
        <w:t xml:space="preserve">disincronía</w:t>
      </w:r>
      <w:r>
        <w:t xml:space="preserve"> entre lo intelectual, lo emocional y lo motriz. Recomienda enriquecimiento y acompañamiento socioemocional, y descarta por ahora la aceleración.</w:t>
      </w:r>
    </w:p>
    <w:p>
      <w:r>
        <w:t xml:space="preserve">Siguiendo la GODACI y el </w:t>
      </w:r>
      <w:r>
        <w:rPr>
          <w:i/>
          <w:iCs/>
        </w:rPr>
        <w:t xml:space="preserve">Marco de acompañamiento pedagógico para estudiantes con ACI</w:t>
      </w:r>
      <w:r>
        <w:t xml:space="preserve"> de CABA (2025), </w:t>
      </w:r>
      <w:r>
        <w:rPr>
          <w:b/>
          <w:bCs/>
        </w:rPr>
        <w:t xml:space="preserve">la detección escolar y el diagnóstico pedagógico alcanzan para intervenir</w:t>
      </w:r>
      <w:r>
        <w:t xml:space="preserve">. El informe externo aporta datos para ajustar la propuesta, que se registrará en un </w:t>
      </w:r>
      <w:r>
        <w:rPr>
          <w:b/>
          <w:bCs/>
        </w:rPr>
        <w:t xml:space="preserve">Plan Pedagógico Individual (PPI)</w:t>
      </w:r>
      <w:r>
        <w:t xml:space="preserve">.</w:t>
      </w:r>
    </w:p>
    <w:p>
      <w:pPr>
        <w:pStyle w:val="Heading1"/>
      </w:pPr>
      <w:r>
        <w:t xml:space="preserve">2. Descripción del alumno</w:t>
      </w:r>
    </w:p>
    <w:p>
      <w:r>
        <w:rPr>
          <w:b/>
          <w:bCs/>
        </w:rPr>
        <w:t xml:space="preserve">Bautista</w:t>
      </w:r>
      <w:r>
        <w:t xml:space="preserve"> es un </w:t>
      </w:r>
      <w:r>
        <w:rPr>
          <w:b/>
          <w:bCs/>
        </w:rPr>
        <w:t xml:space="preserve">varón de 8 años</w:t>
      </w:r>
      <w:r>
        <w:t xml:space="preserve"> que cursa </w:t>
      </w:r>
      <w:r>
        <w:rPr>
          <w:b/>
          <w:bCs/>
        </w:rPr>
        <w:t xml:space="preserve">3.° grado de nivel primario</w:t>
      </w:r>
      <w:r>
        <w:t xml:space="preserve">, en jornada simple, en una escuela de gestión estatal. Vive con su mamá, su papá y una hermana de 4 años. Es </w:t>
      </w:r>
      <w:r>
        <w:rPr>
          <w:b/>
          <w:bCs/>
        </w:rPr>
        <w:t xml:space="preserve">curioso, conversador con los adultos y con un humor ingenioso</w:t>
      </w:r>
      <w:r>
        <w:t xml:space="preserve">. Le apasionan </w:t>
      </w:r>
      <w:r>
        <w:rPr>
          <w:b/>
          <w:bCs/>
        </w:rPr>
        <w:t xml:space="preserve">el espacio, los dinosaurios, los rompecabezas, el ajedrez (que aprendió con su abuelo) y los juegos de construcción</w:t>
      </w:r>
      <w:r>
        <w:t xml:space="preserve">. Según la familia, aprendió a leer solo a los 4 años y "siempre estaba contando cosas". En el aula alterna entre momentos de gran participación y momentos de desconexión ("parece que no escucha, pero si le preguntás responde todo"). Le molesta el ruido del aula y pide salir al pasillo cuando hay mucho murmullo.</w:t>
      </w:r>
    </w:p>
    <w:p>
      <w:pPr>
        <w:pStyle w:val="Heading1"/>
      </w:pPr>
      <w:r>
        <w:t xml:space="preserve">3. Fortalezas y debilidades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4380"/>
        <w:gridCol w:w="4382"/>
      </w:tblGrid>
      <w:tr>
        <w:trPr>
          <w:tblHeader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Fortalezas</w:t>
            </w:r>
          </w:p>
        </w:tc>
        <w:tc>
          <w:tcPr>
            <w:tcW w:type="dxa" w:w="4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Debilidades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Cognitivas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Razonamiento lógico-matemático muy superior a su edad (cálculo mental, patrones, estrategias propias). Vocabulario amplio y preciso. Memoria a largo plazo. Pensamiento divergente. Transfiere conocimientos entre áreas.</w:t>
            </w:r>
          </w:p>
        </w:tc>
        <w:tc>
          <w:tcPr>
            <w:tcW w:type="dxa" w:w="4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Escritura lenta y desprolija; producciones escritas breves frente a un discurso oral rico (disincronía inteligencia–psicomotricidad, Terrassier). Rechaza mostrar el procedimiento "porque ya lo sé" (la "trampa de la facilidad").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Sociales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Liderazgo en juegos de estrategia. Buena relación con adultos y con dos compañeros que comparten sus intereses.</w:t>
            </w:r>
          </w:p>
        </w:tc>
        <w:tc>
          <w:tcPr>
            <w:tcW w:type="dxa" w:w="4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Impaciencia con los tiempos de sus pares; le cuesta trabajar en grupos heterogéneos y ceder ideas. En el recreo suele aislarse o buscar a los adultos.</w:t>
            </w:r>
          </w:p>
        </w:tc>
      </w:tr>
      <w:tr>
        <w:trPr>
          <w:tblHeader w:val="false"/>
        </w:trPr>
        <w:tc>
          <w:tcPr>
            <w:tcW w:type="dxa" w:w="8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Emocionales</w:t>
            </w:r>
          </w:p>
        </w:tc>
        <w:tc>
          <w:tcPr>
            <w:tcW w:type="dxa" w:w="43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Sensibilidad y empatía; preocupación por la justicia y por los animales. Gran entusiasmo cuando algo lo desafía.</w:t>
            </w:r>
          </w:p>
        </w:tc>
        <w:tc>
          <w:tcPr>
            <w:tcW w:type="dxa" w:w="43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Perfeccionismo y baja tolerancia a la frustración</w:t>
            </w:r>
            <w:r>
              <w:rPr>
                <w:sz w:val="22"/>
                <w:szCs w:val="22"/>
              </w:rPr>
              <w:t xml:space="preserve"> (llanto, enojo, abandono de la tarea). Intensidad emocional (sobreexcitabilidad emocional, Dabrowski). Comienza a decir "la escuela es aburrida".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Áreas de mayor capacidad:</w:t>
      </w:r>
      <w:r>
        <w:t xml:space="preserve"> </w:t>
      </w:r>
      <w:r>
        <w:rPr>
          <w:b/>
          <w:bCs/>
        </w:rPr>
        <w:t xml:space="preserve">matemática</w:t>
      </w:r>
      <w:r>
        <w:t xml:space="preserve"> (razonamiento lógico y resolución de problemas) y </w:t>
      </w:r>
      <w:r>
        <w:rPr>
          <w:b/>
          <w:bCs/>
        </w:rPr>
        <w:t xml:space="preserve">ciencias naturales</w:t>
      </w:r>
      <w:r>
        <w:t xml:space="preserve"> (en especial, astronomía). Como área de mayor dificultad aparece la </w:t>
      </w:r>
      <w:r>
        <w:rPr>
          <w:b/>
          <w:bCs/>
        </w:rPr>
        <w:t xml:space="preserve">producción escrita</w:t>
      </w:r>
      <w:r>
        <w:t xml:space="preserve"> dentro de Prácticas del Lenguaje, aunque su lectura y su comprensión oral son muy buenas.</w:t>
      </w:r>
    </w:p>
    <w:p>
      <w:pPr>
        <w:pStyle w:val="Heading1"/>
      </w:pPr>
      <w:r>
        <w:t xml:space="preserve">4. Barreras para el aprendizaje y la participación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Propuesta única para todo el grupo:</w:t>
      </w:r>
      <w:r>
        <w:t xml:space="preserve"> mismas actividades, mismo tiempo y misma consigna, con mucha ejercitación repetitiva de contenidos que ya domina. Esto le genera aburrimiento y desconexión, y su capacidad deja de verse.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Evaluación centrada en el producto escrito:</w:t>
      </w:r>
      <w:r>
        <w:t xml:space="preserve"> el registro escrito es su punto débil, por lo que sus calificaciones no reflejan lo que sabe. Hay riesgo de </w:t>
      </w:r>
      <w:r>
        <w:rPr>
          <w:b/>
          <w:bCs/>
        </w:rPr>
        <w:t xml:space="preserve">bajo rendimiento</w:t>
      </w:r>
      <w:r>
        <w:t xml:space="preserve"> y de un autoconcepto negativo.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Un único canal de expresión</w:t>
      </w:r>
      <w:r>
        <w:t xml:space="preserve"> (copiar del pizarrón y escribir en la carpeta), sin alternativas como la expresión oral, la gráfica o la digital.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Ambiente ruidoso</w:t>
      </w:r>
      <w:r>
        <w:t xml:space="preserve"> que interfiere por su hipersensibilidad auditiva.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Falta de espacios para el error y para la gestión emocional:</w:t>
      </w:r>
      <w:r>
        <w:t xml:space="preserve"> se refuerza su perfeccionismo, y sus reacciones se leen como "inmadurez" o "mala conducta".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Escasos espacios con pares afines</w:t>
      </w:r>
      <w:r>
        <w:t xml:space="preserve"> por intereses, más allá del grupo de edad.</w:t>
      </w:r>
    </w:p>
    <w:p>
      <w:r>
        <w:t xml:space="preserve">Estas barreras justifican intervenir sobre el </w:t>
      </w:r>
      <w:r>
        <w:rPr>
          <w:b/>
          <w:bCs/>
        </w:rPr>
        <w:t xml:space="preserve">aula</w:t>
      </w:r>
      <w:r>
        <w:t xml:space="preserve"> (DUA), sobre el </w:t>
      </w:r>
      <w:r>
        <w:rPr>
          <w:b/>
          <w:bCs/>
        </w:rPr>
        <w:t xml:space="preserve">contenido</w:t>
      </w:r>
      <w:r>
        <w:t xml:space="preserve"> (profundización y compactación) y sobre la </w:t>
      </w:r>
      <w:r>
        <w:rPr>
          <w:b/>
          <w:bCs/>
        </w:rPr>
        <w:t xml:space="preserve">organización</w:t>
      </w:r>
      <w:r>
        <w:t xml:space="preserve"> (agrupamiento flexible), con un </w:t>
      </w:r>
      <w:r>
        <w:rPr>
          <w:b/>
          <w:bCs/>
        </w:rPr>
        <w:t xml:space="preserve">eje socioemocional transversal</w:t>
      </w:r>
      <w:r>
        <w:t xml:space="preserve">.</w:t>
      </w:r>
    </w:p>
    <w:p>
      <w:pPr>
        <w:pStyle w:val="Heading1"/>
      </w:pPr>
      <w:r>
        <w:t xml:space="preserve">5. Propuesta de intervención</w:t>
      </w:r>
    </w:p>
    <w:p>
      <w:r>
        <w:rPr>
          <w:b/>
          <w:bCs/>
        </w:rPr>
        <w:t xml:space="preserve">Encuadre.</w:t>
      </w:r>
      <w:r>
        <w:t xml:space="preserve"> La propuesta va </w:t>
      </w:r>
      <w:r>
        <w:rPr>
          <w:b/>
          <w:bCs/>
        </w:rPr>
        <w:t xml:space="preserve">de lo general a lo particular</w:t>
      </w:r>
      <w:r>
        <w:t xml:space="preserve">: primero se usa el </w:t>
      </w:r>
      <w:r>
        <w:rPr>
          <w:b/>
          <w:bCs/>
        </w:rPr>
        <w:t xml:space="preserve">DUA</w:t>
      </w:r>
      <w:r>
        <w:t xml:space="preserve"> en el aula, para que toda la clase se beneficie, y después se agregan medidas específicas para Bautista. La planifica el </w:t>
      </w:r>
      <w:r>
        <w:rPr>
          <w:b/>
          <w:bCs/>
        </w:rPr>
        <w:t xml:space="preserve">EOE junto con la docente de grado</w:t>
      </w:r>
      <w:r>
        <w:t xml:space="preserve"> y se registra en el </w:t>
      </w:r>
      <w:r>
        <w:rPr>
          <w:b/>
          <w:bCs/>
        </w:rPr>
        <w:t xml:space="preserve">PPI</w:t>
      </w:r>
      <w:r>
        <w:t xml:space="preserve">, con revisión bimestral. La aceleración no se considera por ahora, porque su madurez socioemocional y la recomendación profesional aconsejan primero enriquecer y acompañar.</w:t>
      </w:r>
    </w:p>
    <w:p>
      <w:pPr>
        <w:pStyle w:val="Heading2"/>
      </w:pPr>
      <w:r>
        <w:t xml:space="preserve">Objetivo 1 – Matemática (objetivo mensual, mayo)</w:t>
      </w:r>
    </w:p>
    <w:p>
      <w:r>
        <w:rPr>
          <w:b/>
          <w:bCs/>
        </w:rPr>
        <w:t xml:space="preserve">Objetivo:</w:t>
      </w:r>
      <w:r>
        <w:t xml:space="preserve"> que Bautista </w:t>
      </w:r>
      <w:r>
        <w:rPr>
          <w:b/>
          <w:bCs/>
        </w:rPr>
        <w:t xml:space="preserve">resuelva problemas abiertos de mayor complejidad</w:t>
      </w:r>
      <w:r>
        <w:t xml:space="preserve"> que el resto del grupo sobre el mismo contenido (sistema de numeración y operaciones), </w:t>
      </w:r>
      <w:r>
        <w:rPr>
          <w:b/>
          <w:bCs/>
        </w:rPr>
        <w:t xml:space="preserve">explicando y comunicando sus estrategias</w:t>
      </w:r>
      <w:r>
        <w:t xml:space="preserve"> de manera oral, gráfica o escrita, y </w:t>
      </w:r>
      <w:r>
        <w:rPr>
          <w:b/>
          <w:bCs/>
        </w:rPr>
        <w:t xml:space="preserve">aceptando el error como parte del proceso</w:t>
      </w:r>
      <w:r>
        <w:t xml:space="preserve">.</w:t>
      </w:r>
    </w:p>
    <w:p>
      <w:r>
        <w:rPr>
          <w:b/>
          <w:bCs/>
        </w:rPr>
        <w:t xml:space="preserve">Tipo de adecuación:</w:t>
      </w:r>
      <w:r>
        <w:t xml:space="preserve"> </w:t>
      </w:r>
      <w:r>
        <w:rPr>
          <w:b/>
          <w:bCs/>
        </w:rPr>
        <w:t xml:space="preserve">compactación</w:t>
      </w:r>
      <w:r>
        <w:t xml:space="preserve"> (deja de hacer la ejercitación que ya domina, acreditada con una breve evaluación inicial) + </w:t>
      </w:r>
      <w:r>
        <w:rPr>
          <w:b/>
          <w:bCs/>
        </w:rPr>
        <w:t xml:space="preserve">enriquecimiento vertical o profundización</w:t>
      </w:r>
      <w:r>
        <w:t xml:space="preserve"> (mismo contenido, mayor complejidad) + </w:t>
      </w:r>
      <w:r>
        <w:rPr>
          <w:b/>
          <w:bCs/>
        </w:rPr>
        <w:t xml:space="preserve">agrupamiento flexible</w:t>
      </w:r>
      <w:r>
        <w:t xml:space="preserve"> fuera del aula, una vez por semana, con alumnos de 3.° y 4.° interesados en el área.</w:t>
      </w:r>
    </w:p>
    <w:p>
      <w:r>
        <w:rPr>
          <w:b/>
          <w:bCs/>
        </w:rPr>
        <w:t xml:space="preserve">Fundamentación.</w:t>
      </w:r>
      <w:r>
        <w:t xml:space="preserve"> Según Renzulli, sin desafío el compromiso con la tarea "se apaga". La compactación evita la repetición (Bourse y Ricart, 2014), y la profundización implica "ir más profundo y no más lejos", con problemas </w:t>
      </w:r>
      <w:r>
        <w:rPr>
          <w:b/>
          <w:bCs/>
        </w:rPr>
        <w:t xml:space="preserve">significativos y contextualizados</w:t>
      </w:r>
      <w:r>
        <w:t xml:space="preserve"> (Clase 7). El agrupamiento con pares de intereses similares favorece la motivación y el aprendizaje en la zona de desarrollo próximo (Cross Grading Group, Clase 5).</w:t>
      </w:r>
    </w:p>
    <w:p>
      <w:r>
        <w:rPr>
          <w:b/>
          <w:bCs/>
        </w:rPr>
        <w:t xml:space="preserve">Actividad: "Club de Desafíos" – Clase 1: "La excursión al planetario"</w:t>
      </w:r>
      <w:r>
        <w:t xml:space="preserve"> (agrupamiento flexible, 80 minutos, 8 alumnos de 3.° y 4.°, coordinado por la docente de 4.° y la integrante del EOE).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Inicio (15 minutos):</w:t>
      </w:r>
      <w:r>
        <w:t xml:space="preserve"> se presenta un </w:t>
      </w:r>
      <w:r>
        <w:rPr>
          <w:b/>
          <w:bCs/>
        </w:rPr>
        <w:t xml:space="preserve">caso real</w:t>
      </w:r>
      <w:r>
        <w:t xml:space="preserve"> (método de casos): "3.° y 4.° van al planetario. Hay que decidir cuántos micros contratar, cuánto paga cada familia y cómo organizar los grupos dentro del planetario". Se entregan los datos: cantidad de alumnos y docentes, capacidad y precio de dos empresas de micros, valor de la entrada y descuento grupal.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Desarrollo (45 minutos):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Primero, </w:t>
      </w:r>
      <w:r>
        <w:rPr>
          <w:b/>
          <w:bCs/>
        </w:rPr>
        <w:t xml:space="preserve">análisis individual</w:t>
      </w:r>
      <w:r>
        <w:t xml:space="preserve"> (5 minutos).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Después, trabajo en </w:t>
      </w:r>
      <w:r>
        <w:rPr>
          <w:b/>
          <w:bCs/>
        </w:rPr>
        <w:t xml:space="preserve">tríos</w:t>
      </w:r>
      <w:r>
        <w:t xml:space="preserve"> con </w:t>
      </w:r>
      <w:r>
        <w:rPr>
          <w:b/>
          <w:bCs/>
        </w:rPr>
        <w:t xml:space="preserve">roles rotativos</w:t>
      </w:r>
      <w:r>
        <w:t xml:space="preserve"> (calculista, verificador y comunicador). Bautista no siempre es el calculista.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Consigna abierta</w:t>
      </w:r>
      <w:r>
        <w:t xml:space="preserve">, con más de una solución válida.</w:t>
      </w:r>
    </w:p>
    <w:p>
      <w:pPr>
        <w:pStyle w:val="ListParagraph"/>
        <w:numPr>
          <w:ilvl w:val="1"/>
          <w:numId w:val="2"/>
        </w:numPr>
        <w:spacing w:after="20"/>
      </w:pPr>
      <w:r>
        <w:rPr>
          <w:b/>
          <w:bCs/>
        </w:rPr>
        <w:t xml:space="preserve">Desafío extra:</w:t>
      </w:r>
      <w:r>
        <w:t xml:space="preserve"> "¿Qué conviene si se suma 2.° grado?"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Pueden usar material concreto, calculadora para verificar y una hoja con preguntas guía para quien la necesite.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Cierre (20 minutos):</w:t>
      </w:r>
      <w:r>
        <w:t xml:space="preserve"> cada trío presenta su propuesta con un </w:t>
      </w:r>
      <w:r>
        <w:rPr>
          <w:b/>
          <w:bCs/>
        </w:rPr>
        <w:t xml:space="preserve">producto real</w:t>
      </w:r>
      <w:r>
        <w:t xml:space="preserve">: un afiche o una presentación con la recomendación para la dirección. Al final se hace la rutina de pensamiento </w:t>
      </w:r>
      <w:r>
        <w:rPr>
          <w:b/>
          <w:bCs/>
        </w:rPr>
        <w:t xml:space="preserve">"Antes pensaba…, ahora pienso…"</w:t>
      </w:r>
      <w:r>
        <w:t xml:space="preserve"> (Ritchhart y otros, 2014) y se registra un "error que nos ayudó".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Evaluación:</w:t>
      </w:r>
      <w:r>
        <w:t xml:space="preserve"> rúbrica de proceso (estrategias, argumentación, trabajo en equipo y manejo del error), autoevaluación con caritas y registro de observación del EOE. </w:t>
      </w:r>
      <w:r>
        <w:rPr>
          <w:b/>
          <w:bCs/>
        </w:rPr>
        <w:t xml:space="preserve">Se valora el razonamiento por encima de la rapidez.</w:t>
      </w:r>
    </w:p>
    <w:p>
      <w:r>
        <w:rPr>
          <w:b/>
          <w:bCs/>
        </w:rPr>
        <w:t xml:space="preserve">En el aula (durante el mes):</w:t>
      </w:r>
      <w:r>
        <w:t xml:space="preserve"> con el </w:t>
      </w:r>
      <w:r>
        <w:rPr>
          <w:b/>
          <w:bCs/>
        </w:rPr>
        <w:t xml:space="preserve">DUA</w:t>
      </w:r>
      <w:r>
        <w:t xml:space="preserve">, cada actividad tiene </w:t>
      </w:r>
      <w:r>
        <w:rPr>
          <w:b/>
          <w:bCs/>
        </w:rPr>
        <w:t xml:space="preserve">tres niveles de consigna</w:t>
      </w:r>
      <w:r>
        <w:t xml:space="preserve"> y la clase completa elige. Los días de ejercitación, Bautista trabaja en una </w:t>
      </w:r>
      <w:r>
        <w:rPr>
          <w:b/>
          <w:bCs/>
        </w:rPr>
        <w:t xml:space="preserve">ficha de desafío</w:t>
      </w:r>
      <w:r>
        <w:t xml:space="preserve"> sobre el mismo tema. Por ejemplo: "Inventá un problema que se resuelva con 345 + 278 y otro que tenga dos soluciones".</w:t>
      </w:r>
    </w:p>
    <w:p>
      <w:pPr>
        <w:pStyle w:val="Heading2"/>
      </w:pPr>
      <w:r>
        <w:t xml:space="preserve">Objetivo 2 – Prácticas del Lenguaje (objetivo trimestral, junio a agosto)</w:t>
      </w:r>
    </w:p>
    <w:p>
      <w:r>
        <w:rPr>
          <w:b/>
          <w:bCs/>
        </w:rPr>
        <w:t xml:space="preserve">Objetivo:</w:t>
      </w:r>
      <w:r>
        <w:t xml:space="preserve"> que Bautista </w:t>
      </w:r>
      <w:r>
        <w:rPr>
          <w:b/>
          <w:bCs/>
        </w:rPr>
        <w:t xml:space="preserve">produzca textos expositivos</w:t>
      </w:r>
      <w:r>
        <w:t xml:space="preserve"> sobre un tema de interés, </w:t>
      </w:r>
      <w:r>
        <w:rPr>
          <w:b/>
          <w:bCs/>
        </w:rPr>
        <w:t xml:space="preserve">planificando, revisando y reescribiendo</w:t>
      </w:r>
      <w:r>
        <w:t xml:space="preserve"> con apoyos, y usando </w:t>
      </w:r>
      <w:r>
        <w:rPr>
          <w:b/>
          <w:bCs/>
        </w:rPr>
        <w:t xml:space="preserve">diversas formas de expresión</w:t>
      </w:r>
      <w:r>
        <w:t xml:space="preserve">, para mejorar la fluidez y la confianza en su escritura.</w:t>
      </w:r>
    </w:p>
    <w:p>
      <w:r>
        <w:rPr>
          <w:b/>
          <w:bCs/>
        </w:rPr>
        <w:t xml:space="preserve">Tipo de adecuación:</w:t>
      </w:r>
      <w:r>
        <w:t xml:space="preserve"> </w:t>
      </w:r>
      <w:r>
        <w:rPr>
          <w:b/>
          <w:bCs/>
        </w:rPr>
        <w:t xml:space="preserve">Aprendizaje Basado en Proyectos (ABP)</w:t>
      </w:r>
      <w:r>
        <w:t xml:space="preserve"> para todo el grado, planificado con </w:t>
      </w:r>
      <w:r>
        <w:rPr>
          <w:b/>
          <w:bCs/>
        </w:rPr>
        <w:t xml:space="preserve">DUA</w:t>
      </w:r>
      <w:r>
        <w:t xml:space="preserve"> (múltiples formas de representación, expresión e implicación) + </w:t>
      </w:r>
      <w:r>
        <w:rPr>
          <w:b/>
          <w:bCs/>
        </w:rPr>
        <w:t xml:space="preserve">enriquecimiento horizontal</w:t>
      </w:r>
      <w:r>
        <w:t xml:space="preserve"> (amplía el contenido con un tema de interés y lo vincula con Ciencias Naturales) + </w:t>
      </w:r>
      <w:r>
        <w:rPr>
          <w:b/>
          <w:bCs/>
        </w:rPr>
        <w:t xml:space="preserve">apoyos de acceso a la escritura</w:t>
      </w:r>
      <w:r>
        <w:t xml:space="preserve">: organizadores gráficos, dictado a un compañero o a la docente, procesador de texto y grabación de audio previa a la escritura.</w:t>
      </w:r>
    </w:p>
    <w:p>
      <w:r>
        <w:rPr>
          <w:b/>
          <w:bCs/>
        </w:rPr>
        <w:t xml:space="preserve">Fundamentación.</w:t>
      </w:r>
      <w:r>
        <w:t xml:space="preserve"> Se parte de una </w:t>
      </w:r>
      <w:r>
        <w:rPr>
          <w:b/>
          <w:bCs/>
        </w:rPr>
        <w:t xml:space="preserve">fortaleza</w:t>
      </w:r>
      <w:r>
        <w:t xml:space="preserve"> (su pasión por el espacio y su lenguaje oral) para abordar una </w:t>
      </w:r>
      <w:r>
        <w:rPr>
          <w:b/>
          <w:bCs/>
        </w:rPr>
        <w:t xml:space="preserve">dificultad</w:t>
      </w:r>
      <w:r>
        <w:t xml:space="preserve"> (la escritura), según el modelo centrado en fortalezas (Baum y otros, en Conejeros y otros, 2025). El ABP permite elegir temas dentro de una guía y lograr un </w:t>
      </w:r>
      <w:r>
        <w:rPr>
          <w:b/>
          <w:bCs/>
        </w:rPr>
        <w:t xml:space="preserve">producto útil y real</w:t>
      </w:r>
      <w:r>
        <w:t xml:space="preserve"> (Clase 7). El DUA garantiza el acceso de todos y evita etiquetar al alumno (Clase 6).</w:t>
      </w:r>
    </w:p>
    <w:p>
      <w:r>
        <w:rPr>
          <w:b/>
          <w:bCs/>
        </w:rPr>
        <w:t xml:space="preserve">Proyecto:</w:t>
      </w:r>
      <w:r>
        <w:t xml:space="preserve"> </w:t>
      </w:r>
      <w:r>
        <w:rPr>
          <w:b/>
          <w:bCs/>
        </w:rPr>
        <w:t xml:space="preserve">"Revista de 3.° – Exploradores del Universo"</w:t>
      </w:r>
      <w:r>
        <w:t xml:space="preserve">. Cada pequeño grupo elige un tema guiado (planetas, estrellas, astronautas, el día y la noche), investiga y escribe una nota para una revista digital e impresa que se presentará a la comunidad en la feria de ciencias.</w:t>
      </w:r>
    </w:p>
    <w:p>
      <w:r>
        <w:rPr>
          <w:b/>
          <w:bCs/>
        </w:rPr>
        <w:t xml:space="preserve">Actividad: Clase 4 del proyecto, "De la idea al borrador"</w:t>
      </w:r>
      <w:r>
        <w:t xml:space="preserve"> (80 minutos, en el aula).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Inicio (15 minutos):</w:t>
      </w:r>
      <w:r>
        <w:t xml:space="preserve"> se lee en voz alta una nota de divulgación modelo y se aplica la rutina </w:t>
      </w:r>
      <w:r>
        <w:rPr>
          <w:b/>
          <w:bCs/>
        </w:rPr>
        <w:t xml:space="preserve">"Veo-Pienso-Me pregunto"</w:t>
      </w:r>
      <w:r>
        <w:t xml:space="preserve"> sobre su imagen. Se acuerdan las partes del texto expositivo (título, introducción, desarrollo con subtítulos, dato curioso).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Desarrollo (50 minutos):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Cada alumno elige </w:t>
      </w:r>
      <w:r>
        <w:rPr>
          <w:b/>
          <w:bCs/>
        </w:rPr>
        <w:t xml:space="preserve">cómo planificar</w:t>
      </w:r>
      <w:r>
        <w:t xml:space="preserve">: mapa conceptual, lista de ideas o </w:t>
      </w:r>
      <w:r>
        <w:rPr>
          <w:b/>
          <w:bCs/>
        </w:rPr>
        <w:t xml:space="preserve">grabar un audio</w:t>
      </w:r>
      <w:r>
        <w:t xml:space="preserve"> de 1 minuto explicando su tema. Bautista graba y luego escucha su audio para pasar las ideas a un organizador gráfico.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Escribe el borrador con el </w:t>
      </w:r>
      <w:r>
        <w:rPr>
          <w:b/>
          <w:bCs/>
        </w:rPr>
        <w:t xml:space="preserve">procesador de texto</w:t>
      </w:r>
      <w:r>
        <w:t xml:space="preserve"> o a mano, con una </w:t>
      </w:r>
      <w:r>
        <w:rPr>
          <w:b/>
          <w:bCs/>
        </w:rPr>
        <w:t xml:space="preserve">guía de autocorrección</w:t>
      </w:r>
      <w:r>
        <w:t xml:space="preserve"> en forma de lista de cotejo.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En </w:t>
      </w:r>
      <w:r>
        <w:rPr>
          <w:b/>
          <w:bCs/>
        </w:rPr>
        <w:t xml:space="preserve">parejas pedagógicas</w:t>
      </w:r>
      <w:r>
        <w:t xml:space="preserve"> se intercambian los textos y se dan una devolución con la consigna "una estrella y un deseo".</w:t>
      </w:r>
    </w:p>
    <w:p>
      <w:pPr>
        <w:pStyle w:val="ListParagraph"/>
        <w:numPr>
          <w:ilvl w:val="1"/>
          <w:numId w:val="2"/>
        </w:numPr>
        <w:spacing w:after="20"/>
      </w:pPr>
      <w:r>
        <w:t xml:space="preserve">Para Bautista se suma un </w:t>
      </w:r>
      <w:r>
        <w:rPr>
          <w:b/>
          <w:bCs/>
        </w:rPr>
        <w:t xml:space="preserve">desafío de profundización</w:t>
      </w:r>
      <w:r>
        <w:t xml:space="preserve">: redactar el recuadro "¿Sabías que…?" con un dato comparativo (por ejemplo, cuántas Tierras entran en Júpiter) y explicar el cálculo. Así se vincula con su fortaleza matemática.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Cierre (15 minutos):</w:t>
      </w:r>
      <w:r>
        <w:t xml:space="preserve"> puesta en común. Se valora </w:t>
      </w:r>
      <w:r>
        <w:rPr>
          <w:b/>
          <w:bCs/>
        </w:rPr>
        <w:t xml:space="preserve">una mejora</w:t>
      </w:r>
      <w:r>
        <w:t xml:space="preserve"> y </w:t>
      </w:r>
      <w:r>
        <w:rPr>
          <w:b/>
          <w:bCs/>
        </w:rPr>
        <w:t xml:space="preserve">un error que se corrigió</w:t>
      </w:r>
      <w:r>
        <w:t xml:space="preserve">. Bautista registra su avance en su </w:t>
      </w:r>
      <w:r>
        <w:rPr>
          <w:b/>
          <w:bCs/>
        </w:rPr>
        <w:t xml:space="preserve">portafolio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Producto final y evaluación:</w:t>
      </w:r>
      <w:r>
        <w:t xml:space="preserve"> la revista y una exposición oral en la feria de ciencias. Se evalúa con una rúbrica de escritura </w:t>
      </w:r>
      <w:r>
        <w:rPr>
          <w:b/>
          <w:bCs/>
        </w:rPr>
        <w:t xml:space="preserve">por proceso</w:t>
      </w:r>
      <w:r>
        <w:t xml:space="preserve"> (borradores sucesivos), con coevaluación entre pares y con la comparación entre el primer y el último borrador. </w:t>
      </w:r>
      <w:r>
        <w:rPr>
          <w:b/>
          <w:bCs/>
        </w:rPr>
        <w:t xml:space="preserve">No se califica la caligrafía.</w:t>
      </w:r>
    </w:p>
    <w:p>
      <w:pPr>
        <w:pStyle w:val="Heading2"/>
      </w:pPr>
      <w:r>
        <w:t xml:space="preserve">Eje transversal socioemocional (EOE, todo el año)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Espacio semanal de 30 minutos con el EOE</w:t>
      </w:r>
      <w:r>
        <w:t xml:space="preserve"> (individual y en pequeño grupo): reconocer y nombrar emociones; el "termómetro de las emociones"; estrategias de </w:t>
      </w:r>
      <w:r>
        <w:rPr>
          <w:b/>
          <w:bCs/>
        </w:rPr>
        <w:t xml:space="preserve">autorregulación</w:t>
      </w:r>
      <w:r>
        <w:t xml:space="preserve"> (respiración, pausa, pedir ayuda); trabajar el </w:t>
      </w:r>
      <w:r>
        <w:rPr>
          <w:b/>
          <w:bCs/>
        </w:rPr>
        <w:t xml:space="preserve">perfeccionismo</w:t>
      </w:r>
      <w:r>
        <w:t xml:space="preserve"> con la consigna de que "el error es parte del aprendizaje" (Landau, en Bourse y Ricart, 2014).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En el aula:</w:t>
      </w:r>
      <w:r>
        <w:t xml:space="preserve"> un </w:t>
      </w:r>
      <w:r>
        <w:rPr>
          <w:b/>
          <w:bCs/>
        </w:rPr>
        <w:t xml:space="preserve">"rincón de calma"</w:t>
      </w:r>
      <w:r>
        <w:t xml:space="preserve"> y </w:t>
      </w:r>
      <w:r>
        <w:rPr>
          <w:b/>
          <w:bCs/>
        </w:rPr>
        <w:t xml:space="preserve">auriculares antirruido</w:t>
      </w:r>
      <w:r>
        <w:t xml:space="preserve"> para los momentos de trabajo individual; anticipación de la agenda del día; tareas con </w:t>
      </w:r>
      <w:r>
        <w:rPr>
          <w:b/>
          <w:bCs/>
        </w:rPr>
        <w:t xml:space="preserve">metas y submetas</w:t>
      </w:r>
      <w:r>
        <w:t xml:space="preserve"> de dificultad creciente.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 el grupo:</w:t>
      </w:r>
      <w:r>
        <w:t xml:space="preserve"> dinámicas cooperativas con roles rotativos para trabajar la paciencia y la escucha, y para que </w:t>
      </w:r>
      <w:r>
        <w:rPr>
          <w:b/>
          <w:bCs/>
        </w:rPr>
        <w:t xml:space="preserve">su potencial sea un aporte</w:t>
      </w:r>
      <w:r>
        <w:t xml:space="preserve"> para todos.</w:t>
      </w:r>
    </w:p>
    <w:p>
      <w:pPr>
        <w:pStyle w:val="Heading1"/>
      </w:pPr>
      <w:r>
        <w:t xml:space="preserve">6. Roles, tiempos y seguimiento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Actor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Responsabilidades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EOE</w:t>
            </w:r>
            <w:r>
              <w:rPr>
                <w:sz w:val="22"/>
                <w:szCs w:val="22"/>
              </w:rPr>
              <w:t xml:space="preserve"> (rol de quien escribe)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Coordinar la detección (screening) y el análisis del informe externo; redactar el PPI con la docente; coplanificar los objetivos 1 y 2; coordinar el Club de Desafíos con la docente de 4.°; sostener el espacio socioemocional; hacer el seguimiento.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Docente de grado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Implementar el DUA y la compactación en el aula; llevar adelante el proyecto de la revista; registrar observaciones; comunicarse a diario con el EOE.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Docente de 4.° y docentes curriculares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Coordinar el agrupamiento flexible; aportar observaciones de otras áreas (Ciencias, Educación Física, Música).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Equipo directivo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Garantizar los espacios y horarios del agrupamiento; aprobar el PPI; promover la capacitación docente en AACC.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Familia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Participar en entrevistas bimestrales; ajustar expectativas y valorar el esfuerzo por sobre el resultado; sostener los intereses en el hogar (ajedrez, lecturas de divulgación).</w:t>
            </w:r>
          </w:p>
        </w:tc>
      </w:tr>
      <w:tr>
        <w:trPr>
          <w:tblHeader w:val="false"/>
        </w:trPr>
        <w:tc>
          <w:tcPr>
            <w:tcW w:type="dxa" w:w="30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Bautista</w:t>
            </w:r>
          </w:p>
        </w:tc>
        <w:tc>
          <w:tcPr>
            <w:tcW w:type="dxa" w:w="65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Participar en la elección de temas y formas de trabajo; autoevaluarse en su portafolio. </w:t>
            </w:r>
            <w:r>
              <w:rPr>
                <w:b/>
                <w:bCs/>
                <w:sz w:val="22"/>
                <w:szCs w:val="22"/>
              </w:rPr>
              <w:t xml:space="preserve">Su voz se incluye en cada revisión.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Cronograma:</w:t>
      </w:r>
      <w:r>
        <w:t xml:space="preserve"> mayo, objetivo 1 y apertura del PPI · junio a agosto, objetivo 2 · durante todo el año, eje socioemocional · </w:t>
      </w:r>
      <w:r>
        <w:rPr>
          <w:b/>
          <w:bCs/>
        </w:rPr>
        <w:t xml:space="preserve">revisión del PPI</w:t>
      </w:r>
      <w:r>
        <w:t xml:space="preserve"> al cierre de cada bimestre, con la familia y el alumno.</w:t>
      </w:r>
    </w:p>
    <w:p>
      <w:r>
        <w:rPr>
          <w:b/>
          <w:bCs/>
        </w:rPr>
        <w:t xml:space="preserve">Indicadores de seguimiento:</w:t>
      </w:r>
      <w:r>
        <w:t xml:space="preserve"> completa las tareas de desafío; explica sus estrategias; aumenta la extensión y la calidad de sus textos (comparando borradores); disminuyen los episodios de frustración intensa; participa en trabajos grupales; manifiesta agrado por la escuela. Según los resultados, se evaluará ampliar el agrupamiento a otras áreas o, si fuera necesario, considerar la aceleración parcial en Matemática, con una evaluación integral y siguiendo el procedimiento del marco de CABA.</w:t>
      </w:r>
    </w:p>
    <w:p>
      <w:pPr>
        <w:pStyle w:val="Heading1"/>
      </w:pPr>
      <w:r>
        <w:t xml:space="preserve">7. Bibliografía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Bourse, P. y Ricart, D. (2014). </w:t>
      </w:r>
      <w:r>
        <w:rPr>
          <w:i/>
          <w:iCs/>
        </w:rPr>
        <w:t xml:space="preserve">Hijos brillantes, alumnos sobresalientes</w:t>
      </w:r>
      <w:r>
        <w:t xml:space="preserve">. Buenos Aires: Bonum.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Conejeros-Solar, M. L., Sandoval-Rodríguez, K., Valadez Sierra, M. D. y Franco López, B. (2025). Estudiantes con doble excepcionalidad: conceptualización, identificación e intervención. En </w:t>
      </w:r>
      <w:r>
        <w:rPr>
          <w:i/>
          <w:iCs/>
        </w:rPr>
        <w:t xml:space="preserve">Alumnos superdotados y talentosos</w:t>
      </w:r>
      <w:r>
        <w:t xml:space="preserve"> (3.ª ed.). México: El Manual Moderno.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Embajadores ACI Argentina (2018). </w:t>
      </w:r>
      <w:r>
        <w:rPr>
          <w:i/>
          <w:iCs/>
        </w:rPr>
        <w:t xml:space="preserve">GODACI – Guía de Orientación Docente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Gobierno de la Ciudad de Buenos Aires (2025). </w:t>
      </w:r>
      <w:r>
        <w:rPr>
          <w:i/>
          <w:iCs/>
        </w:rPr>
        <w:t xml:space="preserve">Marco de acompañamiento pedagógico para estudiantes con Altas Capacidades Intelectuales</w:t>
      </w:r>
      <w:r>
        <w:t xml:space="preserve"> (Anexo I, IF-2025-46739214-GCABA-SSGDA).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Ley de Educación Nacional N.° 26.206, art. 93.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Renzulli, J. S. (2012). Reexamining the role of gifted education and talent development for the 21st century. </w:t>
      </w:r>
      <w:r>
        <w:rPr>
          <w:i/>
          <w:iCs/>
        </w:rPr>
        <w:t xml:space="preserve">Gifted Child Quarterly, 56</w:t>
      </w:r>
      <w:r>
        <w:t xml:space="preserve">(3).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Ritchhart, R., Church, M. y Morrison, K. (2014). </w:t>
      </w:r>
      <w:r>
        <w:rPr>
          <w:i/>
          <w:iCs/>
        </w:rPr>
        <w:t xml:space="preserve">Hacer visible el pensamiento</w:t>
      </w:r>
      <w:r>
        <w:t xml:space="preserve">. Buenos Aires: Paidós.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Sword, L. </w:t>
      </w:r>
      <w:r>
        <w:rPr>
          <w:i/>
          <w:iCs/>
        </w:rPr>
        <w:t xml:space="preserve">Niños superdotados: ¿emocionalmente inmaduros o emocionalmente intensos?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Terrassier, J. C. (1992). La disincronía. Creatividad y rigidez en el aula frente al derecho a la diversidad.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Vergara Panzeri, M. E. </w:t>
      </w:r>
      <w:r>
        <w:rPr>
          <w:i/>
          <w:iCs/>
        </w:rPr>
        <w:t xml:space="preserve">Screening para la detección temprana de alumnos/as con altas capacidades intelectuales</w:t>
      </w:r>
      <w:r>
        <w:t xml:space="preserve">. AACArg.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Trabajo integrador · Diplomado Virtual AACC 2026 · Página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8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after="80" w:before="200"/>
      <w:outlineLvl w:val="0"/>
    </w:pPr>
    <w:rPr>
      <w:rFonts w:ascii="Arial" w:cs="Arial" w:eastAsia="Arial" w:hAnsi="Arial"/>
      <w:b/>
      <w:bCs/>
      <w:color w:val="1F4E79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Resumen Diplomado AACC 2026</dc:creator>
  <cp:lastModifiedBy>Un-named</cp:lastModifiedBy>
  <cp:revision>1</cp:revision>
  <dcterms:created xsi:type="dcterms:W3CDTF">2026-10-24T12:47:51.863Z</dcterms:created>
  <dcterms:modified xsi:type="dcterms:W3CDTF">2026-10-24T12:47:51.867Z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