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Clase 2 – Características por nivel, detección escolar y marco legal</w:t>
      </w:r>
    </w:p>
    <w:p>
      <w:pPr>
        <w:spacing w:after="40"/>
      </w:pPr>
      <w:r>
        <w:rPr>
          <w:i/>
          <w:iCs/>
          <w:color w:val="595959"/>
        </w:rPr>
        <w:t xml:space="preserve">Jueves 7 de mayo de 2026 · Equipo de Educación AACArg</w:t>
      </w:r>
    </w:p>
    <w:p>
      <w:pPr>
        <w:spacing w:after="40"/>
      </w:pPr>
      <w:r>
        <w:rPr>
          <w:i/>
          <w:iCs/>
          <w:color w:val="595959"/>
        </w:rPr>
        <w:t xml:space="preserve">Temas: características de las AACC en cada nivel educativo; detección por parte de la escuela; screening; rol de la escuela; marco legal (Ley de Educación Nacional, leyes provinciales y normativas).</w:t>
      </w:r>
    </w:p>
    <w:p>
      <w:pPr>
        <w:pStyle w:val="Heading1"/>
      </w:pPr>
      <w:r>
        <w:t xml:space="preserve">1. Conceptos básicos: qué son las Altas Capacidades</w:t>
      </w:r>
    </w:p>
    <w:p>
      <w:r>
        <w:t xml:space="preserve">Según la </w:t>
      </w:r>
      <w:r>
        <w:rPr>
          <w:b/>
          <w:bCs/>
        </w:rPr>
        <w:t xml:space="preserve">GODACI</w:t>
      </w:r>
      <w:r>
        <w:t xml:space="preserve"> (Guía de Orientación Docente de Embajadores ACI Argentina, 2018), las </w:t>
      </w:r>
      <w:r>
        <w:rPr>
          <w:b/>
          <w:bCs/>
        </w:rPr>
        <w:t xml:space="preserve">altas capacidades (AACC)</w:t>
      </w:r>
      <w:r>
        <w:t xml:space="preserve"> son capacidades excepcionales en una o varias funciones cognitivas o áreas del conocimiento. Implican un </w:t>
      </w:r>
      <w:r>
        <w:rPr>
          <w:b/>
          <w:bCs/>
        </w:rPr>
        <w:t xml:space="preserve">potencial</w:t>
      </w:r>
      <w:r>
        <w:t xml:space="preserve"> que </w:t>
      </w:r>
      <w:r>
        <w:rPr>
          <w:b/>
          <w:bCs/>
        </w:rPr>
        <w:t xml:space="preserve">no necesariamente se refleja en un alto rendimiento académico</w:t>
      </w:r>
      <w:r>
        <w:t xml:space="preserve">. El término engloba </w:t>
      </w:r>
      <w:r>
        <w:rPr>
          <w:b/>
          <w:bCs/>
        </w:rPr>
        <w:t xml:space="preserve">precocidad, talento (simple o complejo) y superdotación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Precocidad:</w:t>
      </w:r>
      <w:r>
        <w:t xml:space="preserve"> desarrollo más temprano de los recursos intelectuales (de 0 a 14 años). "Todos los niños con AACC son precoces, pero no todos los precoces devienen en AACC": algunos se estabilizan con el tiempo.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Talento:</w:t>
      </w:r>
      <w:r>
        <w:t xml:space="preserve"> aptitud muy elevada en un área concreta (académico, matemático, verbal, artístico, musical, deportivo). La diferencia con el resto es </w:t>
      </w:r>
      <w:r>
        <w:rPr>
          <w:b/>
          <w:bCs/>
        </w:rPr>
        <w:t xml:space="preserve">cuantitativa</w:t>
      </w:r>
      <w:r>
        <w:t xml:space="preserve"> (más velocidad, mejor automatización) y puede convivir con niveles discretos en otras áreas. El </w:t>
      </w:r>
      <w:r>
        <w:rPr>
          <w:b/>
          <w:bCs/>
        </w:rPr>
        <w:t xml:space="preserve">talento simple</w:t>
      </w:r>
      <w:r>
        <w:t xml:space="preserve"> abarca una sola área; el </w:t>
      </w:r>
      <w:r>
        <w:rPr>
          <w:b/>
          <w:bCs/>
        </w:rPr>
        <w:t xml:space="preserve">talento complejo</w:t>
      </w:r>
      <w:r>
        <w:t xml:space="preserve"> combina varias. El </w:t>
      </w:r>
      <w:r>
        <w:rPr>
          <w:b/>
          <w:bCs/>
        </w:rPr>
        <w:t xml:space="preserve">talento académico</w:t>
      </w:r>
      <w:r>
        <w:t xml:space="preserve"> (verbal + lógico + memoria) suele confundirse con superdotación porque saca excelentes notas.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Superdotación:</w:t>
      </w:r>
      <w:r>
        <w:t xml:space="preserve"> alto rendimiento en una amplia gama de aptitudes, con capacidad para relacionar áreas y ser creativo. Su respuesta es </w:t>
      </w:r>
      <w:r>
        <w:rPr>
          <w:b/>
          <w:bCs/>
        </w:rPr>
        <w:t xml:space="preserve">cualitativamente diferente</w:t>
      </w:r>
      <w:r>
        <w:t xml:space="preserve">. Paradójicamente, su rendimiento escolar raramente es espectacular, y en sistemas que valoran la reproducción más que la producción el fracaso escolar puede llegar al 50 %.</w:t>
      </w:r>
    </w:p>
    <w:p>
      <w:r>
        <w:rPr>
          <w:b/>
          <w:bCs/>
        </w:rPr>
        <w:t xml:space="preserve">Criterios de referencia (ejemplos de normativas españolas citadas por Fernández Reyes, 2020):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8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orientativo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Talento simple</w:t>
            </w:r>
          </w:p>
        </w:tc>
        <w:tc>
          <w:tcPr>
            <w:tcW w:type="dxa" w:w="8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Percentil &gt; 95 en un área específica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Talento complejo</w:t>
            </w:r>
          </w:p>
        </w:tc>
        <w:tc>
          <w:tcPr>
            <w:tcW w:type="dxa" w:w="8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Percentil &gt; 80-85 en tres o más áreas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Sobredotación</w:t>
            </w:r>
          </w:p>
        </w:tc>
        <w:tc>
          <w:tcPr>
            <w:tcW w:type="dxa" w:w="8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Percentil &gt; 75 en todas las áreas (creatividad, razonamiento lógico, verbal y matemático, gestión perceptual y de memoria, capacidad espacial)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Precocidad</w:t>
            </w:r>
          </w:p>
        </w:tc>
        <w:tc>
          <w:tcPr>
            <w:tcW w:type="dxa" w:w="80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Cualquiera de los perfiles anteriores antes de los 12-13 años</w:t>
            </w:r>
          </w:p>
        </w:tc>
      </w:tr>
    </w:tbl>
    <w:p>
      <w:pPr>
        <w:spacing w:after="60"/>
      </w:pPr>
    </w:p>
    <w:p>
      <w:r>
        <w:t xml:space="preserve">Hoy se sabe que </w:t>
      </w:r>
      <w:r>
        <w:rPr>
          <w:b/>
          <w:bCs/>
        </w:rPr>
        <w:t xml:space="preserve">el CI por sí solo no alcanza</w:t>
      </w:r>
      <w:r>
        <w:t xml:space="preserve"> para diagnosticar. Si se consideran todas las formas de AACC, se estima que alrededor del </w:t>
      </w:r>
      <w:r>
        <w:rPr>
          <w:b/>
          <w:bCs/>
        </w:rPr>
        <w:t xml:space="preserve">15 %</w:t>
      </w:r>
      <w:r>
        <w:t xml:space="preserve"> de la población escolar tiene algún tipo de alta capacidad. Por eso es muy probable que en cada aula haya más de un alumno con AACC.</w:t>
      </w:r>
    </w:p>
    <w:p>
      <w:r>
        <w:rPr>
          <w:b/>
          <w:bCs/>
        </w:rPr>
        <w:t xml:space="preserve">Rasgos frecuentes:</w:t>
      </w:r>
      <w:r>
        <w:t xml:space="preserve"> alerta inusual desde bebés; aprendizaje rápido con poca repetición; memoria excelente; vocabulario rico y frases complejas; gusto por resolver problemas; aprendizaje autónomo de la lectoescritura; pensamiento abstracto y divergente; curiosidad ilimitada; preguntas profundas; humor agudo; sentido de la justicia e idealismo; intensidad emocional; perfeccionismo; necesidad de cuestionar las normas; asincronía en el desarrollo y sentimiento de ser diferentes.</w:t>
      </w:r>
    </w:p>
    <w:p>
      <w:pPr>
        <w:pBdr>
          <w:left w:val="single" w:color="1F4E79" w:sz="18" w:space="6"/>
        </w:pBdr>
        <w:shd w:fill="DEEAF6" w:color="auto" w:val="clear"/>
        <w:spacing w:after="120" w:before="80"/>
        <w:ind w:left="120" w:right="120"/>
      </w:pPr>
      <w:r>
        <w:t xml:space="preserve">Ojo: el niño con AACC no siempre es el alumno "silencioso y aplicado". Muchas veces la inteligencia se manifiesta como inquietud física y mental, rebeldía y dificultad para aceptar normas que no se le explican.</w:t>
      </w:r>
    </w:p>
    <w:p>
      <w:pPr>
        <w:pStyle w:val="Heading1"/>
      </w:pPr>
      <w:r>
        <w:t xml:space="preserve">2. Características por nivel educativo</w:t>
      </w:r>
    </w:p>
    <w:p>
      <w:r>
        <w:t xml:space="preserve">Los indicadores se agrupan en cuatro ámbitos: cognitivo, creatividad e imaginación, socioemocional, y motivaciones e intereses. La separación por etapas es orientativa: </w:t>
      </w:r>
      <w:r>
        <w:rPr>
          <w:b/>
          <w:bCs/>
        </w:rPr>
        <w:t xml:space="preserve">en el nivel inicial los rasgos emergen, en primaria se pulen y en secundaria cristalizan</w:t>
      </w:r>
      <w:r>
        <w:t xml:space="preserve">.</w:t>
      </w:r>
    </w:p>
    <w:p>
      <w:pPr>
        <w:pStyle w:val="Heading2"/>
      </w:pPr>
      <w:r>
        <w:t xml:space="preserve">Nivel inicial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Cognitivo:</w:t>
      </w:r>
      <w:r>
        <w:t xml:space="preserve"> vocabulario inusual; comprende pronto las relaciones causa-efecto; aprende por temas (números, letras, universo); reconoce letras y números antes de lo esperado; puede aprender a leer y escribir solo; desarrolla métodos propios de cálculo; buena memoria (cuentos, canciones, datos); le gustan los juegos reglados y de construcción; a veces duerme menos.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Creatividad:</w:t>
      </w:r>
      <w:r>
        <w:t xml:space="preserve"> preguntas inusuales por su originalidad o abstracción; inventa o adapta juegos y canciones; habilidad con rompecabezas.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Socioemocional:</w:t>
      </w:r>
      <w:r>
        <w:t xml:space="preserve"> preocupación por la muerte, el universo y el sufrimiento ajeno; tiende a resolver conflictos; humor elaborado; </w:t>
      </w:r>
      <w:r>
        <w:rPr>
          <w:b/>
          <w:bCs/>
        </w:rPr>
        <w:t xml:space="preserve">resistencia a actividades en las que pueda fracasar</w:t>
      </w:r>
      <w:r>
        <w:t xml:space="preserve">; busca calidad y puede tardar por querer mejorar su trabajo.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Intereses:</w:t>
      </w:r>
      <w:r>
        <w:t xml:space="preserve"> concentración y persistencia en lo que le interesa; mucha energía; prefiere trabajar solo; no acepta repetir lo que ya sabe; deja inconclusas las tareas rutinarias.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Alerta:</w:t>
      </w:r>
      <w:r>
        <w:t xml:space="preserve"> algunos niños muestran conductas regresivas (en lenguaje o hábitos) al entrar al jardín, porque imitan a sus compañeros.</w:t>
      </w:r>
    </w:p>
    <w:p>
      <w:pPr>
        <w:pStyle w:val="Heading2"/>
      </w:pPr>
      <w:r>
        <w:t xml:space="preserve">Nivel primario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Cognitivo:</w:t>
      </w:r>
      <w:r>
        <w:t xml:space="preserve"> comprende y recuerda con facilidad; transfiere conocimientos entre materias; interconecta información; resuelve problemas por caminos distintos o "sin operar"; se anticipa a las explicaciones; le basta una explicación breve; </w:t>
      </w:r>
      <w:r>
        <w:rPr>
          <w:b/>
          <w:bCs/>
        </w:rPr>
        <w:t xml:space="preserve">aversión a las tareas mecánicas y repetitivas</w:t>
      </w:r>
      <w:r>
        <w:t xml:space="preserve">; metacognición temprana (sabe cómo aprende y puede explicar a otros).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Creatividad:</w:t>
      </w:r>
      <w:r>
        <w:t xml:space="preserve"> originalidad al combinar ideas; preguntas variadas y de calidad; crítico consigo mismo y con el entorno.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Socioemocional:</w:t>
      </w:r>
      <w:r>
        <w:t xml:space="preserve"> opiniones independientes; puede ser revoltoso o "respondón"; humor e ironía; preocupación por la justicia, la verdad y temas trascendentes; </w:t>
      </w:r>
      <w:r>
        <w:rPr>
          <w:b/>
          <w:bCs/>
        </w:rPr>
        <w:t xml:space="preserve">le cuesta aceptar normas no razonadas</w:t>
      </w:r>
      <w:r>
        <w:t xml:space="preserve">; alta sensibilidad y baja tolerancia a la frustración; aislamiento intermitente (elige estar solo en algunos juegos, pero no es rechazado).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Intereses:</w:t>
      </w:r>
      <w:r>
        <w:t xml:space="preserve"> curiosidad orientada a la comprensión (le interesa más el "por qué" que el "qué"); pide trabajos más complejos; hace trabajos excelentes en temas de su interés.</w:t>
      </w:r>
    </w:p>
    <w:p>
      <w:pPr>
        <w:pStyle w:val="Heading2"/>
      </w:pPr>
      <w:r>
        <w:t xml:space="preserve">Nivel secundario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Cognitivo:</w:t>
      </w:r>
      <w:r>
        <w:t xml:space="preserve"> logros excepcionales en alguna materia; gran producción de ideas; vocabulario preciso; </w:t>
      </w:r>
      <w:r>
        <w:rPr>
          <w:b/>
          <w:bCs/>
        </w:rPr>
        <w:t xml:space="preserve">gran variabilidad en las calificaciones</w:t>
      </w:r>
      <w:r>
        <w:t xml:space="preserve"> según el tema, el docente o el momento emocional.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Creatividad:</w:t>
      </w:r>
      <w:r>
        <w:t xml:space="preserve"> plantea problemas complejos al docente; crítica ante situaciones injustas o incoherentes.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Socioemocional:</w:t>
      </w:r>
      <w:r>
        <w:t xml:space="preserve"> puede mostrar rebeldía y cuestionar la autoridad; preocupación ética y social; busca amistades íntimas y profundas; prefiere pares de igual capacidad aunque sean mayores.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Intereses:</w:t>
      </w:r>
      <w:r>
        <w:t xml:space="preserve"> temas ajenos al currículo; participa en olimpíadas, ajedrez, radio o teatro escolar.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Riesgos:</w:t>
      </w:r>
      <w:r>
        <w:t xml:space="preserve"> </w:t>
      </w:r>
      <w:r>
        <w:rPr>
          <w:b/>
          <w:bCs/>
        </w:rPr>
        <w:t xml:space="preserve">bajo rendimiento</w:t>
      </w:r>
      <w:r>
        <w:t xml:space="preserve"> (cuando pierde el sentido de control sobre los resultados y su capacidad deja de ser visible), abandono escolar si no hay apoyo familiar, y en las </w:t>
      </w:r>
      <w:r>
        <w:rPr>
          <w:b/>
          <w:bCs/>
        </w:rPr>
        <w:t xml:space="preserve">chicas, miedo al éxito</w:t>
      </w:r>
      <w:r>
        <w:t xml:space="preserve">: priorizan la aceptación del grupo. Ante este conflicto pueden (1) ocultar su capacidad para encajar (la respuesta más frecuente y más equivocada), (2) priorizar lo intelectual a costa del aislamiento y la angustia, o (3) buscar el equilibrio (la más difícil y la más sana).</w:t>
      </w:r>
    </w:p>
    <w:p>
      <w:pPr>
        <w:pStyle w:val="Heading1"/>
      </w:pPr>
      <w:r>
        <w:t xml:space="preserve">3. La detección en la escuela</w:t>
      </w:r>
    </w:p>
    <w:p>
      <w:pPr>
        <w:pStyle w:val="Heading2"/>
      </w:pPr>
      <w:r>
        <w:t xml:space="preserve">Detectar, evaluar y diagnosticar no son lo mismo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Detectar</w:t>
      </w:r>
      <w:r>
        <w:t xml:space="preserve"> es "darse cuenta" a partir de la observación. Lo hacen padres y docentes con screenings o grillas: cuestionarios breves que suman puntaje y, si dan positivo, orientan una </w:t>
      </w:r>
      <w:r>
        <w:rPr>
          <w:b/>
          <w:bCs/>
        </w:rPr>
        <w:t xml:space="preserve">derivación</w:t>
      </w:r>
      <w:r>
        <w:t xml:space="preserve">. </w:t>
      </w:r>
      <w:r>
        <w:rPr>
          <w:b/>
          <w:bCs/>
        </w:rPr>
        <w:t xml:space="preserve">No diagnostican.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Evaluación pedagógica (diagnóstico pedagógico):</w:t>
      </w:r>
      <w:r>
        <w:t xml:space="preserve"> la hace el docente en el </w:t>
      </w:r>
      <w:r>
        <w:rPr>
          <w:b/>
          <w:bCs/>
        </w:rPr>
        <w:t xml:space="preserve">período diagnóstico</w:t>
      </w:r>
      <w:r>
        <w:t xml:space="preserve"> de cada inicio de año. Estudia el estado de desarrollo y el potencial de aprendizaje para planificar.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Psicodiagnóstico:</w:t>
      </w:r>
      <w:r>
        <w:t xml:space="preserve"> lo realizan psicólogos o psicopedagogos. Debe entregarse </w:t>
      </w:r>
      <w:r>
        <w:rPr>
          <w:b/>
          <w:bCs/>
        </w:rPr>
        <w:t xml:space="preserve">por escrito</w:t>
      </w:r>
      <w:r>
        <w:t xml:space="preserve">, con datos del niño, anamnesis, tests aplicados con sus resultados, diagnóstico, sugerencias de abordaje y orientaciones para la familia.</w:t>
      </w:r>
    </w:p>
    <w:p>
      <w:pPr>
        <w:pBdr>
          <w:left w:val="single" w:color="1F4E79" w:sz="18" w:space="6"/>
        </w:pBdr>
        <w:shd w:fill="DEEAF6" w:color="auto" w:val="clear"/>
        <w:spacing w:after="120" w:before="80"/>
        <w:ind w:left="120" w:right="120"/>
      </w:pPr>
      <w:r>
        <w:t xml:space="preserve">Concepto clave de la GODACI: en Argentina la ley no exige un psicodiagnóstico para que un alumno sea atendido. La detección escolar debería ser suficiente para dar respuesta a sus necesidades educativas.</w:t>
      </w:r>
    </w:p>
    <w:p>
      <w:pPr>
        <w:pStyle w:val="Heading2"/>
      </w:pPr>
      <w:r>
        <w:t xml:space="preserve">Estrategias de identificación en el aula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Observación</w:t>
      </w:r>
      <w:r>
        <w:t xml:space="preserve"> de las características diferenciales, con registros e indicadores.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Análisis de producciones:</w:t>
      </w:r>
      <w:r>
        <w:t xml:space="preserve"> trabajos orales y escritos, dibujos y tareas.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Tipo de preguntas:</w:t>
      </w:r>
      <w:r>
        <w:t xml:space="preserve"> creativas, inferenciales, inusuales.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Conocimientos generales y específicos</w:t>
      </w:r>
      <w:r>
        <w:t xml:space="preserve"> y la profundidad con que los domina.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Preferencia por tareas complejas</w:t>
      </w:r>
      <w:r>
        <w:t xml:space="preserve">, nuevas o difíciles.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Relación con los compañeros:</w:t>
      </w:r>
      <w:r>
        <w:t xml:space="preserve"> liderazgo, soluciones originales a conflictos, reconocimiento del grupo.</w:t>
      </w:r>
    </w:p>
    <w:p>
      <w:pPr>
        <w:pStyle w:val="Heading2"/>
      </w:pPr>
      <w:r>
        <w:t xml:space="preserve">Medidas subjetivas y objetivas (Fernández Reyes, 2020)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Subjetivas</w:t>
      </w:r>
      <w:r>
        <w:t xml:space="preserve"> (primer paso ante la sospecha): informes y nominaciones de docentes, </w:t>
      </w:r>
      <w:r>
        <w:rPr>
          <w:b/>
          <w:bCs/>
        </w:rPr>
        <w:t xml:space="preserve">nominaciones de padres</w:t>
      </w:r>
      <w:r>
        <w:t xml:space="preserve"> (que aportan la historia evolutiva y las precocidades), nominaciones de pares y autoinformes o autobiografías del alumno.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Objetivas</w:t>
      </w:r>
      <w:r>
        <w:t xml:space="preserve"> (las aplican profesionales): escalas de inteligencia (WISC, Raven, K-ABC), pruebas de aptitudes (DAT, PMA), pruebas de creatividad (PIC, CREA, TCI) y evaluación de aspectos emocionales y estilo de aprendizaje.</w:t>
      </w:r>
    </w:p>
    <w:p>
      <w:pPr>
        <w:pStyle w:val="Heading2"/>
      </w:pPr>
      <w:r>
        <w:t xml:space="preserve">Protocolo de detección escolar (GODACI)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Período diagnóstico</w:t>
      </w:r>
      <w:r>
        <w:t xml:space="preserve"> de inicio de año: entrevista a los padres, informes profesionales previos, legajo, evaluaciones habituales (lectura, escritura, atención, creatividad, vínculos) y </w:t>
      </w:r>
      <w:r>
        <w:rPr>
          <w:b/>
          <w:bCs/>
        </w:rPr>
        <w:t xml:space="preserve">screening ACI</w:t>
      </w:r>
      <w:r>
        <w:t xml:space="preserve"> completado por la familia y por el docente.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Análisis</w:t>
      </w:r>
      <w:r>
        <w:t xml:space="preserve"> del docente junto con el Equipo de Orientación Escolar (EOE), con una mirada global del niño.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Desarrollo:</w:t>
      </w:r>
      <w:r>
        <w:t xml:space="preserve"> si ya tiene un diagnóstico, se incorporan las orientaciones y se trabaja con el profesional externo. Si se detecta en la escuela, el docente puede comenzar a enriquecer la propuesta. El </w:t>
      </w:r>
      <w:r>
        <w:rPr>
          <w:b/>
          <w:bCs/>
        </w:rPr>
        <w:t xml:space="preserve">programa de atención corresponde al docente de grado junto con el EOE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Comunicación a la familia</w:t>
      </w:r>
      <w:r>
        <w:t xml:space="preserve"> por nota escrita, con su aprobación para el abordaje. La familia puede o no hacer una evaluación externa.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La evaluación diagnóstica debe </w:t>
      </w:r>
      <w:r>
        <w:rPr>
          <w:b/>
          <w:bCs/>
        </w:rPr>
        <w:t xml:space="preserve">repetirse cada año</w:t>
      </w:r>
      <w:r>
        <w:t xml:space="preserve">: un niño no detectado un año puede serlo al siguiente.</w:t>
      </w:r>
    </w:p>
    <w:p>
      <w:pPr>
        <w:pStyle w:val="Heading2"/>
      </w:pPr>
      <w:r>
        <w:t xml:space="preserve">Herramientas de screening del diplomado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Cuestionarios interactivos por edades</w:t>
      </w:r>
      <w:r>
        <w:t xml:space="preserve"> (3-4, 5-8 y 9-14 años), que completa el docente y dan un indicador orientativo (no son un diagnóstico).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Grilla de observación de indicadores para 6, 7 y 8 años</w:t>
      </w:r>
      <w:r>
        <w:t xml:space="preserve"> (Irueste y Sappia, 2018).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Screening para la detección temprana</w:t>
      </w:r>
      <w:r>
        <w:t xml:space="preserve">, nivel inicial (3-5 años) y primario (6-8 años) (Lic. Vergara Panzeri).</w:t>
      </w:r>
    </w:p>
    <w:p>
      <w:pPr>
        <w:pStyle w:val="Heading2"/>
      </w:pPr>
      <w:r>
        <w:t xml:space="preserve">Diagnóstico diferencial y riesgos de no detectar</w:t>
      </w:r>
    </w:p>
    <w:p>
      <w:r>
        <w:t xml:space="preserve">Es frecuente la </w:t>
      </w:r>
      <w:r>
        <w:rPr>
          <w:b/>
          <w:bCs/>
        </w:rPr>
        <w:t xml:space="preserve">doble excepcionalidad</w:t>
      </w:r>
      <w:r>
        <w:t xml:space="preserve"> (AACC junto con TDAH, dificultades de lectoescritura o TEA/Asperger). Muchas veces se atiende sólo el trastorno y se deja de lado la alta capacidad. Si no se detecta ni se interviene pueden aparecer </w:t>
      </w:r>
      <w:r>
        <w:rPr>
          <w:b/>
          <w:bCs/>
        </w:rPr>
        <w:t xml:space="preserve">somatizaciones</w:t>
      </w:r>
      <w:r>
        <w:t xml:space="preserve"> (dolor de cabeza, de panza, vómitos), tristeza y baja autoestima, </w:t>
      </w:r>
      <w:r>
        <w:rPr>
          <w:b/>
          <w:bCs/>
        </w:rPr>
        <w:t xml:space="preserve">conducta disruptiva por aburrimiento</w:t>
      </w:r>
      <w:r>
        <w:t xml:space="preserve">, bajo rendimiento o fracaso escolar y aislamiento social. Además, los profesionales que desconocen el tema suelen confundir las AACC con un déficit o trastorno.</w:t>
      </w:r>
    </w:p>
    <w:p>
      <w:pPr>
        <w:pStyle w:val="Heading1"/>
      </w:pPr>
      <w:r>
        <w:t xml:space="preserve">4. Primeras respuestas educativas (GODACI)</w:t>
      </w:r>
    </w:p>
    <w:p>
      <w:r>
        <w:t xml:space="preserve">Una vez detectado el alumno, hay tres opciones aceptadas a nivel mundial: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/>
          <w:bCs/>
        </w:rPr>
        <w:t xml:space="preserve">Adecuación curricular / enriquecimiento / configuraciones de apoyo:</w:t>
      </w:r>
      <w:r>
        <w:t xml:space="preserve"> dentro de su aula, se sustituyen las actividades que ya domina por actividades más profundas y desafiantes. Las adaptaciones pueden ser de </w:t>
      </w:r>
      <w:r>
        <w:rPr>
          <w:b/>
          <w:bCs/>
        </w:rPr>
        <w:t xml:space="preserve">acceso</w:t>
      </w:r>
      <w:r>
        <w:t xml:space="preserve"> (oral, escrito, TIC, gráficos), </w:t>
      </w:r>
      <w:r>
        <w:rPr>
          <w:b/>
          <w:bCs/>
        </w:rPr>
        <w:t xml:space="preserve">contenido</w:t>
      </w:r>
      <w:r>
        <w:t xml:space="preserve"> (sustituir o agregar temas), </w:t>
      </w:r>
      <w:r>
        <w:rPr>
          <w:b/>
          <w:bCs/>
        </w:rPr>
        <w:t xml:space="preserve">complejidad</w:t>
      </w:r>
      <w:r>
        <w:t xml:space="preserve"> (relacionar áreas), </w:t>
      </w:r>
      <w:r>
        <w:rPr>
          <w:b/>
          <w:bCs/>
        </w:rPr>
        <w:t xml:space="preserve">ampliación</w:t>
      </w:r>
      <w:r>
        <w:t xml:space="preserve"> (temas propuestos por el alumno) y </w:t>
      </w:r>
      <w:r>
        <w:rPr>
          <w:b/>
          <w:bCs/>
        </w:rPr>
        <w:t xml:space="preserve">profundidad</w:t>
      </w:r>
      <w:r>
        <w:t xml:space="preserve"> (investigaciones, salidas, exposiciones).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/>
          <w:bCs/>
        </w:rPr>
        <w:t xml:space="preserve">Agrupamiento flexible y/o parcial:</w:t>
      </w:r>
      <w:r>
        <w:t xml:space="preserve"> algunas horas semanales con niños de intereses o capacidades similares, sin importar la edad.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/>
          <w:bCs/>
        </w:rPr>
        <w:t xml:space="preserve">Aceleración:</w:t>
      </w:r>
      <w:r>
        <w:t xml:space="preserve"> adelantar un año o una materia, con una evaluación tripartita (niño, escuela y familia), gradual y siempre acompañada de adecuación curricular. (Se profundiza en la Clase 5.)</w:t>
      </w:r>
    </w:p>
    <w:p>
      <w:r>
        <w:rPr>
          <w:b/>
          <w:bCs/>
        </w:rPr>
        <w:t xml:space="preserve">Recomendaciones para el docente: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No dar "más de lo mismo"</w:t>
      </w:r>
      <w:r>
        <w:t xml:space="preserve"> (más cuentas, más lecturas): el niño rechaza la repetición y su bajo rendimiento termina ocultando su necesidad.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Partir de las </w:t>
      </w:r>
      <w:r>
        <w:rPr>
          <w:b/>
          <w:bCs/>
        </w:rPr>
        <w:t xml:space="preserve">fortalezas</w:t>
      </w:r>
      <w:r>
        <w:t xml:space="preserve"> como trampolín para trabajar las dificultades.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Hacer </w:t>
      </w:r>
      <w:r>
        <w:rPr>
          <w:b/>
          <w:bCs/>
        </w:rPr>
        <w:t xml:space="preserve">participar al alumno</w:t>
      </w:r>
      <w:r>
        <w:t xml:space="preserve"> en el armado de su proyecto: preguntarle qué le gusta y cómo aprende.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Acompañar la </w:t>
      </w:r>
      <w:r>
        <w:rPr>
          <w:b/>
          <w:bCs/>
        </w:rPr>
        <w:t xml:space="preserve">frustración</w:t>
      </w:r>
      <w:r>
        <w:t xml:space="preserve"> ante el primer desafío real: muchos nunca tuvieron que esforzarse.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Preferir </w:t>
      </w:r>
      <w:r>
        <w:rPr>
          <w:b/>
          <w:bCs/>
        </w:rPr>
        <w:t xml:space="preserve">una sola planificación con distintos niveles de complejidad</w:t>
      </w:r>
      <w:r>
        <w:t xml:space="preserve">, abierta a todo el grupo, para no etiquetar al alumno y para que otros también puedan desplegar su potencial.</w:t>
      </w:r>
    </w:p>
    <w:p>
      <w:r>
        <w:t xml:space="preserve">Ejemplos de la guía: en 1.er ciclo, en lugar de "buscar seis verbos en una sopa de letras", </w:t>
      </w:r>
      <w:r>
        <w:rPr>
          <w:b/>
          <w:bCs/>
        </w:rPr>
        <w:t xml:space="preserve">armar</w:t>
      </w:r>
      <w:r>
        <w:t xml:space="preserve"> la sopa de letras. En matemática de 2.º ciclo, </w:t>
      </w:r>
      <w:r>
        <w:rPr>
          <w:b/>
          <w:bCs/>
        </w:rPr>
        <w:t xml:space="preserve">crear</w:t>
      </w:r>
      <w:r>
        <w:t xml:space="preserve"> el problema, combinar operaciones o resolver el problema inverso. En ciencias, ampliar el sistema solar con maquetas, investigaciones sobre lunas y exposiciones en la feria de ciencias.</w:t>
      </w:r>
    </w:p>
    <w:p>
      <w:pPr>
        <w:pStyle w:val="Heading1"/>
      </w:pPr>
      <w:r>
        <w:t xml:space="preserve">5. Mitos que obstaculizan la detección (GODACI)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6373"/>
      </w:tblGrid>
      <w:tr>
        <w:trPr>
          <w:tblHeader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Mito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Realidad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Siempre sacan buenas notas en todo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Sólo los talentos académicos; muchos tienen rendimiento irregular.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necesitan ayuda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apoyo específico aparecen desinterés, mala conducta y bajo rendimiento.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Son sólo el 2-3 %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Contando todas las formas de AACC, alrededor del 15 %.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Son niños sobreestimulados por sus padres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alta capacidad no se fabrica; es el niño quien demanda estímulos.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Son fríos y calculadores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Tienen gran sensibilidad; la frialdad suele ser una máscara defensiva.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Son solitarios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Buscan pares afines o mayores; sus necesidades emocionales son las de su edad.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Son genios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genio es un concepto del mundo adulto, ligado a aportes eminentes.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Son de clase alta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Hay AACC en todas las clases sociales, etnias y regiones.</w:t>
            </w:r>
          </w:p>
        </w:tc>
      </w:tr>
      <w:tr>
        <w:trPr>
          <w:tblHeader w:val="false"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Atenderlos es elitista</w:t>
            </w:r>
          </w:p>
        </w:tc>
        <w:tc>
          <w:tcPr>
            <w:tcW w:type="dxa" w:w="6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 </w:t>
            </w:r>
            <w:r>
              <w:rPr>
                <w:b/>
                <w:bCs/>
                <w:sz w:val="20"/>
                <w:szCs w:val="20"/>
              </w:rPr>
              <w:t xml:space="preserve">equidad</w:t>
            </w:r>
            <w:r>
              <w:rPr>
                <w:sz w:val="20"/>
                <w:szCs w:val="20"/>
              </w:rPr>
              <w:t xml:space="preserve">: cada alumno tiene derecho a una educación según sus necesidades.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Marco legal en Argentina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Ley de Educación Nacional N.° 26.206, artículo 93:</w:t>
      </w:r>
      <w:r>
        <w:t xml:space="preserve"> "las autoridades educativas jurisdiccionales organizarán o facilitarán el diseño de programas para la </w:t>
      </w:r>
      <w:r>
        <w:rPr>
          <w:b/>
          <w:bCs/>
        </w:rPr>
        <w:t xml:space="preserve">identificación, evaluación temprana, seguimiento y orientación</w:t>
      </w:r>
      <w:r>
        <w:t xml:space="preserve"> de los/as alumnos/as con capacidades o talentos especiales y la </w:t>
      </w:r>
      <w:r>
        <w:rPr>
          <w:b/>
          <w:bCs/>
        </w:rPr>
        <w:t xml:space="preserve">flexibilización o ampliación del proceso de escolarización</w:t>
      </w:r>
      <w:r>
        <w:t xml:space="preserve">".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Antes, la </w:t>
      </w:r>
      <w:r>
        <w:rPr>
          <w:b/>
          <w:bCs/>
        </w:rPr>
        <w:t xml:space="preserve">Ley Federal de Educación</w:t>
      </w:r>
      <w:r>
        <w:t xml:space="preserve"> (art. 33, inc. a) ya lo contemplaba: hace más de 25 años que la normativa nacional reconoce a estos alumnos.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art. 93 es de </w:t>
      </w:r>
      <w:r>
        <w:rPr>
          <w:b/>
          <w:bCs/>
        </w:rPr>
        <w:t xml:space="preserve">aplicación inmediata</w:t>
      </w:r>
      <w:r>
        <w:t xml:space="preserve">: no necesita reglamentación para ser exigible.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Más de la mitad de las provincias</w:t>
      </w:r>
      <w:r>
        <w:t xml:space="preserve"> incluyen un artículo similar en su ley provincial. Aun así, la mayoría no cuenta con protocolos, estadísticas ni programas, y el tema no está en la formación docente inicial.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Experiencias argentinas:</w:t>
      </w:r>
      <w:r>
        <w:t xml:space="preserve"> el </w:t>
      </w:r>
      <w:r>
        <w:rPr>
          <w:b/>
          <w:bCs/>
        </w:rPr>
        <w:t xml:space="preserve">Área Alta Inteligencia de Jujuy</w:t>
      </w:r>
      <w:r>
        <w:t xml:space="preserve"> (creada en 1999 como Área "Excepcionales" dentro de Educación Especial) es el primer servicio estatal del país: hace evaluación diagnóstica, seguimiento, talleres, capacitación y diseño de enriquecimiento curricular. La </w:t>
      </w:r>
      <w:r>
        <w:rPr>
          <w:b/>
          <w:bCs/>
        </w:rPr>
        <w:t xml:space="preserve">UNC (Facultad de Psicología)</w:t>
      </w:r>
      <w:r>
        <w:t xml:space="preserve"> tiene un Servicio de Neuropsicología infantil gratuito que detecta potencialidades de 4 a 8 años y ofrece capacitación.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Contexto internacional:</w:t>
      </w:r>
      <w:r>
        <w:t xml:space="preserve"> en España, la LOE y la LOMCE reconocen las AACC como </w:t>
      </w:r>
      <w:r>
        <w:rPr>
          <w:b/>
          <w:bCs/>
        </w:rPr>
        <w:t xml:space="preserve">necesidad específica de apoyo educativo</w:t>
      </w:r>
      <w:r>
        <w:t xml:space="preserve">, pero los criterios cambian según cada comunidad autónoma. Esta disparidad muestra la importancia de contar con criterios comunes.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 la Clase 6 se trabaja el marco pedagógico de CABA.</w:t>
      </w:r>
    </w:p>
    <w:p>
      <w:pPr>
        <w:pStyle w:val="Heading1"/>
      </w:pPr>
      <w:r>
        <w:t xml:space="preserve">7. Ideas clave de la Clase 2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AACC incluyen </w:t>
      </w:r>
      <w:r>
        <w:rPr>
          <w:b/>
          <w:bCs/>
        </w:rPr>
        <w:t xml:space="preserve">precocidad, talento y superdotación</w:t>
      </w:r>
      <w:r>
        <w:t xml:space="preserve">; no equivalen a buenas notas ni a un CI.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Los indicadores </w:t>
      </w:r>
      <w:r>
        <w:rPr>
          <w:b/>
          <w:bCs/>
        </w:rPr>
        <w:t xml:space="preserve">cambian según el nivel</w:t>
      </w:r>
      <w:r>
        <w:t xml:space="preserve">: emergen en inicial, se consolidan en primaria y cristalizan (o se ocultan) en secundaria.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</w:t>
      </w:r>
      <w:r>
        <w:rPr>
          <w:b/>
          <w:bCs/>
        </w:rPr>
        <w:t xml:space="preserve">docente es el primer detector</w:t>
      </w:r>
      <w:r>
        <w:t xml:space="preserve">: período diagnóstico, observación, producciones, preguntas y screening.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Detectar no es diagnosticar</w:t>
      </w:r>
      <w:r>
        <w:t xml:space="preserve">; y para atender a un alumno no hace falta un psicodiagnóstico.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</w:t>
      </w:r>
      <w:r>
        <w:rPr>
          <w:b/>
          <w:bCs/>
        </w:rPr>
        <w:t xml:space="preserve">Ley 26.206 (art. 93)</w:t>
      </w:r>
      <w:r>
        <w:t xml:space="preserve"> obliga a identificar, evaluar, acompañar y flexibilizar la escolaridad de estos alumnos.</w:t>
      </w:r>
    </w:p>
    <w:p>
      <w:pPr>
        <w:pBdr>
          <w:top w:val="single" w:color="1F4E79" w:sz="6" w:space="4"/>
        </w:pBdr>
        <w:spacing w:after="40" w:before="160"/>
      </w:pPr>
      <w:r>
        <w:rPr>
          <w:color w:val="404040"/>
          <w:sz w:val="18"/>
          <w:szCs w:val="18"/>
        </w:rPr>
        <w:t xml:space="preserve">Bibliografía de la clase: Embajadores ACI Argentina (2018). </w:t>
      </w:r>
      <w:r>
        <w:rPr>
          <w:i/>
          <w:iCs/>
          <w:color w:val="404040"/>
          <w:sz w:val="18"/>
          <w:szCs w:val="18"/>
        </w:rPr>
        <w:t xml:space="preserve">GODACI – Guía de Orientación Docente</w:t>
      </w:r>
      <w:r>
        <w:rPr>
          <w:color w:val="404040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Fernández Reyes, M. T. (2020). </w:t>
      </w:r>
      <w:r>
        <w:rPr>
          <w:i/>
          <w:iCs/>
          <w:color w:val="404040"/>
          <w:sz w:val="18"/>
          <w:szCs w:val="18"/>
        </w:rPr>
        <w:t xml:space="preserve">Altas capacidades intelectuales</w:t>
      </w:r>
      <w:r>
        <w:rPr>
          <w:color w:val="404040"/>
          <w:sz w:val="18"/>
          <w:szCs w:val="18"/>
        </w:rPr>
        <w:t xml:space="preserve">. Congreso de Actualización en Pediatría, AEPap, pp. 507-514.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i/>
          <w:iCs/>
          <w:color w:val="404040"/>
          <w:sz w:val="18"/>
          <w:szCs w:val="18"/>
        </w:rPr>
        <w:t xml:space="preserve">Altas capacidades: estrategias de identificación en el aula e indicadores por etapas</w:t>
      </w:r>
      <w:r>
        <w:rPr>
          <w:color w:val="404040"/>
          <w:sz w:val="18"/>
          <w:szCs w:val="18"/>
        </w:rPr>
        <w:t xml:space="preserve"> (Gobierno Vasco).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i/>
          <w:iCs/>
          <w:color w:val="404040"/>
          <w:sz w:val="18"/>
          <w:szCs w:val="18"/>
        </w:rPr>
        <w:t xml:space="preserve">Cuestionarios interactivos de detección por edades</w:t>
      </w:r>
      <w:r>
        <w:rPr>
          <w:color w:val="404040"/>
          <w:sz w:val="18"/>
          <w:szCs w:val="18"/>
        </w:rPr>
        <w:t xml:space="preserve"> (AACArg).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Diplomado Virtual AACC 2026 · Resumen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2 – Características por nivel, detección escolar y marco legal</dc:title>
  <dc:creator>Resumen Diplomado AACC 2026</dc:creator>
  <cp:lastModifiedBy>Un-named</cp:lastModifiedBy>
  <cp:revision>1</cp:revision>
  <dcterms:created xsi:type="dcterms:W3CDTF">2026-10-24T02:16:49.778Z</dcterms:created>
  <dcterms:modified xsi:type="dcterms:W3CDTF">2026-10-24T02:16:49.778Z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