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Clase 5 – Agrupación flexible y aceleración. Talento y creatividad</w:t>
      </w:r>
    </w:p>
    <w:p>
      <w:pPr>
        <w:spacing w:after="40"/>
      </w:pPr>
      <w:r>
        <w:rPr>
          <w:i/>
          <w:iCs/>
          <w:color w:val="595959"/>
        </w:rPr>
        <w:t xml:space="preserve">Jueves 27 de agosto de 2026 · Lic. Soledad Osés (CENARE, Fundación Ricart) y Equipo de Educación AACArg</w:t>
      </w:r>
    </w:p>
    <w:p>
      <w:pPr>
        <w:spacing w:after="40"/>
      </w:pPr>
      <w:r>
        <w:rPr>
          <w:i/>
          <w:iCs/>
          <w:color w:val="595959"/>
        </w:rPr>
        <w:t xml:space="preserve">Temas: agrupación flexible y aceleración; potenciar el talento y la creatividad en el aula; estrategias para las áreas artísticas, deportivas y de idiomas.</w:t>
      </w:r>
    </w:p>
    <w:p>
      <w:pPr>
        <w:pStyle w:val="Heading1"/>
      </w:pPr>
      <w:r>
        <w:t xml:space="preserve">1. Tres grandes estrategias de intervención</w:t>
      </w:r>
    </w:p>
    <w:p>
      <w:r>
        <w:t xml:space="preserve">Según Bourse y Ricart (</w:t>
      </w:r>
      <w:r>
        <w:rPr>
          <w:i/>
          <w:iCs/>
        </w:rPr>
        <w:t xml:space="preserve">Hijos brillantes, alumnos sobresalientes</w:t>
      </w:r>
      <w:r>
        <w:t xml:space="preserve">, 2014), para responder al potencial de los alumnos con AACC hay </w:t>
      </w:r>
      <w:r>
        <w:rPr>
          <w:b/>
          <w:bCs/>
        </w:rPr>
        <w:t xml:space="preserve">tres grandes estrategias</w:t>
      </w:r>
      <w:r>
        <w:t xml:space="preserve">, cada una con ventajas y desventajas. Se eligen a partir del diagnóstico psicopedagógico, que permite conocer el perfil cognitivo y socioafectivo del alumno: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Modalidades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Enriquecimiento curricular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Orientado al </w:t>
            </w:r>
            <w:r>
              <w:rPr>
                <w:b/>
                <w:bCs/>
                <w:sz w:val="20"/>
                <w:szCs w:val="20"/>
              </w:rPr>
              <w:t xml:space="preserve">proceso</w:t>
            </w:r>
            <w:r>
              <w:rPr>
                <w:sz w:val="20"/>
                <w:szCs w:val="20"/>
              </w:rPr>
              <w:t xml:space="preserve"> · orientado al </w:t>
            </w:r>
            <w:r>
              <w:rPr>
                <w:b/>
                <w:bCs/>
                <w:sz w:val="20"/>
                <w:szCs w:val="20"/>
              </w:rPr>
              <w:t xml:space="preserve">contenido</w:t>
            </w:r>
            <w:r>
              <w:rPr>
                <w:sz w:val="20"/>
                <w:szCs w:val="20"/>
              </w:rPr>
              <w:t xml:space="preserve"> · orientado al </w:t>
            </w:r>
            <w:r>
              <w:rPr>
                <w:b/>
                <w:bCs/>
                <w:sz w:val="20"/>
                <w:szCs w:val="20"/>
              </w:rPr>
              <w:t xml:space="preserve">resultado</w:t>
            </w:r>
            <w:r>
              <w:rPr>
                <w:sz w:val="20"/>
                <w:szCs w:val="20"/>
              </w:rPr>
              <w:t xml:space="preserve"> (producto)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Aceleración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Admisión temprana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 xml:space="preserve">saltear un grado o año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 xml:space="preserve">aceleración curricular</w:t>
            </w:r>
            <w:r>
              <w:rPr>
                <w:sz w:val="20"/>
                <w:szCs w:val="20"/>
              </w:rPr>
              <w:t xml:space="preserve"> (compactación o aceleración por materia)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Agrupamiento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  <w:r>
              <w:rPr>
                <w:sz w:val="20"/>
                <w:szCs w:val="20"/>
              </w:rPr>
              <w:t xml:space="preserve"> (escuelas exclusivas) · </w:t>
            </w:r>
            <w:r>
              <w:rPr>
                <w:b/>
                <w:bCs/>
                <w:sz w:val="20"/>
                <w:szCs w:val="20"/>
              </w:rPr>
              <w:t xml:space="preserve">parcial</w:t>
            </w:r>
            <w:r>
              <w:rPr>
                <w:sz w:val="20"/>
                <w:szCs w:val="20"/>
              </w:rPr>
              <w:t xml:space="preserve"> (algunas horas o asignaturas)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Objetivos comunes</w:t>
      </w:r>
      <w:r>
        <w:t xml:space="preserve"> (Benito y Moro): brindar una formación acorde a sus necesidades, desarrollar sus capacidades, revalorizar lo académico y ofrecer un </w:t>
      </w:r>
      <w:r>
        <w:rPr>
          <w:b/>
          <w:bCs/>
        </w:rPr>
        <w:t xml:space="preserve">contexto escolar lo más normalizado posible</w:t>
      </w:r>
      <w:r>
        <w:t xml:space="preserve">.</w:t>
      </w:r>
    </w:p>
    <w:p>
      <w:r>
        <w:t xml:space="preserve">En Argentina, </w:t>
      </w:r>
      <w:r>
        <w:rPr>
          <w:b/>
          <w:bCs/>
        </w:rPr>
        <w:t xml:space="preserve">la escuela tiene autonomía</w:t>
      </w:r>
      <w:r>
        <w:t xml:space="preserve"> para implementar el enriquecimiento y la aceleración curricular. En cambio, el </w:t>
      </w:r>
      <w:r>
        <w:rPr>
          <w:b/>
          <w:bCs/>
        </w:rPr>
        <w:t xml:space="preserve">ingreso anticipado o saltear un grado depende de la legislación</w:t>
      </w:r>
      <w:r>
        <w:t xml:space="preserve"> de cada jurisdicción.</w:t>
      </w:r>
    </w:p>
    <w:p>
      <w:pPr>
        <w:pBdr>
          <w:left w:val="single" w:color="1F4E79" w:sz="18" w:space="6"/>
        </w:pBdr>
        <w:shd w:fill="DEEAF6" w:color="auto" w:val="clear"/>
        <w:spacing w:after="120" w:before="80"/>
        <w:ind w:left="120" w:right="120"/>
      </w:pPr>
      <w:r>
        <w:t xml:space="preserve">Idea clave: "más de lo mismo" no es enriquecer. Pedir causas y consecuencias de un hecho histórico o comparar fuentes es enriquecimiento; agregar preguntas que sólo exigen copiar información es "más trabajo", y produce aburrimiento, hastío y frustración.</w:t>
      </w:r>
    </w:p>
    <w:p>
      <w:pPr>
        <w:pStyle w:val="Heading1"/>
      </w:pPr>
      <w:r>
        <w:t xml:space="preserve">2. El enriquecimiento curricular</w:t>
      </w:r>
    </w:p>
    <w:p>
      <w:r>
        <w:t xml:space="preserve">Ofrece experiencias </w:t>
      </w:r>
      <w:r>
        <w:rPr>
          <w:b/>
          <w:bCs/>
        </w:rPr>
        <w:t xml:space="preserve">más profundas, amplias y variadas</w:t>
      </w:r>
      <w:r>
        <w:t xml:space="preserve"> que el currículo común, a partir de los intereses y capacidades del alumno.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Orientado al proceso:</w:t>
      </w:r>
      <w:r>
        <w:t xml:space="preserve"> estimula funciones cognitivas y habilidades de pensamiento, por ejemplo con problemas de la vida cotidiana. </w:t>
      </w:r>
      <w:r>
        <w:rPr>
          <w:i/>
          <w:iCs/>
        </w:rPr>
        <w:t xml:space="preserve">Ejemplo:</w:t>
      </w:r>
      <w:r>
        <w:t xml:space="preserve"> en 5.º grado, "organizar el horario de uso de la sala multimedia" para todos los grados, con sus restricciones. Otro ejemplo: mientras el grupo subraya palabras clave de un texto, el alumno con AACC </w:t>
      </w:r>
      <w:r>
        <w:rPr>
          <w:b/>
          <w:bCs/>
        </w:rPr>
        <w:t xml:space="preserve">arma un esquema jerárquico</w:t>
      </w:r>
      <w:r>
        <w:t xml:space="preserve"> del mismo texto (análisis, síntesis, jerarquización, categorización).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Orientado al contenido:</w:t>
      </w:r>
      <w:r>
        <w:t xml:space="preserve"> trata un área (matemática, ciencias, arte) con mayor profundidad y complejidad, </w:t>
      </w:r>
      <w:r>
        <w:rPr>
          <w:b/>
          <w:bCs/>
        </w:rPr>
        <w:t xml:space="preserve">dentro o fuera del horario escolar</w:t>
      </w:r>
      <w:r>
        <w:t xml:space="preserve">. Dentro del horario y del aula es lo más integrador. </w:t>
      </w:r>
      <w:r>
        <w:rPr>
          <w:i/>
          <w:iCs/>
        </w:rPr>
        <w:t xml:space="preserve">Ejemplo:</w:t>
      </w:r>
      <w:r>
        <w:t xml:space="preserve"> en 3.º grado, relacionar cuerpos geométricos con sus desarrollos planos y luego </w:t>
      </w:r>
      <w:r>
        <w:rPr>
          <w:b/>
          <w:bCs/>
        </w:rPr>
        <w:t xml:space="preserve">inventar un modelo propio y construirlo</w:t>
      </w:r>
      <w:r>
        <w:t xml:space="preserve"> (metacognición, creatividad, tolerancia a la frustración).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Orientado al resultado:</w:t>
      </w:r>
      <w:r>
        <w:t xml:space="preserve"> apunta a productos o logros, como talleres que preparan para </w:t>
      </w:r>
      <w:r>
        <w:rPr>
          <w:b/>
          <w:bCs/>
        </w:rPr>
        <w:t xml:space="preserve">olimpíadas</w:t>
      </w:r>
      <w:r>
        <w:t xml:space="preserve"> de matemática, informática o filosofía, el Modelo de Naciones Unidas, concursos de inglés, coros o competencias deportivas. Hay que evitar la presión y la competencia excesiva </w:t>
      </w:r>
      <w:r>
        <w:rPr>
          <w:b/>
          <w:bCs/>
        </w:rPr>
        <w:t xml:space="preserve">valorando también el proceso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Las </w:t>
      </w:r>
      <w:r>
        <w:rPr>
          <w:b/>
          <w:bCs/>
        </w:rPr>
        <w:t xml:space="preserve">TIC</w:t>
      </w:r>
      <w:r>
        <w:t xml:space="preserve"> (plataformas, blogs, wikis) amplían el enriquecimiento más allá del aula.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Los juegos de ingenio o lógica son valiosos </w:t>
      </w:r>
      <w:r>
        <w:rPr>
          <w:b/>
          <w:bCs/>
        </w:rPr>
        <w:t xml:space="preserve">sólo si están planificados</w:t>
      </w:r>
      <w:r>
        <w:t xml:space="preserve"> según el interés y el nivel del alumno, y no como relleno cuando "termina antes".</w:t>
      </w:r>
    </w:p>
    <w:p>
      <w:pPr>
        <w:pStyle w:val="Heading2"/>
      </w:pPr>
      <w:r>
        <w:t xml:space="preserve">La compactación curricular</w:t>
      </w:r>
    </w:p>
    <w:p>
      <w:r>
        <w:t xml:space="preserve">Consiste en </w:t>
      </w:r>
      <w:r>
        <w:rPr>
          <w:b/>
          <w:bCs/>
        </w:rPr>
        <w:t xml:space="preserve">condensar</w:t>
      </w:r>
      <w:r>
        <w:t xml:space="preserve"> lo que el alumno ya domina para que no repita y pueda avanzar o profundizar. </w:t>
      </w:r>
      <w:r>
        <w:rPr>
          <w:b/>
          <w:bCs/>
        </w:rPr>
        <w:t xml:space="preserve">Cuándo aplicarla: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El alumno conoce de sobra los contenidos que se van a trabajar.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Termina muy rápido las tareas del grupo y las de ampliación.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Puede trabajar de manera autónoma.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Al terminar, busca sus propias lecturas.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Tiene excelentes calificaciones pero un trabajo regular en clase, o </w:t>
      </w:r>
      <w:r>
        <w:rPr>
          <w:b/>
          <w:bCs/>
        </w:rPr>
        <w:t xml:space="preserve">su rendimiento baja ante la repetición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Hace preguntas más complejas que el nivel de la clase (por ejemplo, porcentajes o fracciones antes de tiempo).</w:t>
      </w:r>
    </w:p>
    <w:p>
      <w:r>
        <w:rPr>
          <w:i/>
          <w:iCs/>
        </w:rPr>
        <w:t xml:space="preserve">Ejemplo del libro:</w:t>
      </w:r>
      <w:r>
        <w:t xml:space="preserve"> Ivo ingresó a la sala de 2 años leyendo. En lugar de "esperar", se condensaron los contenidos y se trabajaron las nociones que sostienen los aprendizajes (número, clasificación, seriación, conciencia fonológica, producción escrita), para asegurar que no fuera sólo memoria.</w:t>
      </w:r>
    </w:p>
    <w:p>
      <w:pPr>
        <w:pStyle w:val="Heading1"/>
      </w:pPr>
      <w:r>
        <w:t xml:space="preserve">3. La aceleración</w:t>
      </w:r>
    </w:p>
    <w:p>
      <w:r>
        <w:t xml:space="preserve">Su objetivo es </w:t>
      </w:r>
      <w:r>
        <w:rPr>
          <w:b/>
          <w:bCs/>
        </w:rPr>
        <w:t xml:space="preserve">ubicar al alumno en un nivel curricular más avanzado y adecuado a su desarrollo intelectual</w:t>
      </w:r>
      <w:r>
        <w:t xml:space="preserve">. Modalidades: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Ingreso anticipado</w:t>
      </w:r>
      <w:r>
        <w:t xml:space="preserve"> al jardín, a primer grado o a la universidad. Se considera </w:t>
      </w:r>
      <w:r>
        <w:rPr>
          <w:b/>
          <w:bCs/>
        </w:rPr>
        <w:t xml:space="preserve">la forma de aceleración más favorable</w:t>
      </w:r>
      <w:r>
        <w:t xml:space="preserve">. En la Ciudad de Buenos Aires no puede hacerse en primer grado desde 2007, porque la sala de 5 es obligatoria.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Saltear un grado o año.</w:t>
      </w:r>
      <w:r>
        <w:t xml:space="preserve"> En CABA está permitido </w:t>
      </w:r>
      <w:r>
        <w:rPr>
          <w:b/>
          <w:bCs/>
        </w:rPr>
        <w:t xml:space="preserve">un salto por nivel</w:t>
      </w:r>
      <w:r>
        <w:t xml:space="preserve"> (primario y secundario).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Aceleración parcial o por materia:</w:t>
      </w:r>
      <w:r>
        <w:t xml:space="preserve"> el alumno cursa su área de talento en el grado superior.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Aceleración curricular:</w:t>
      </w:r>
      <w:r>
        <w:t xml:space="preserve"> completar dos o más años de contenido en uno, a su propio ritmo.</w:t>
      </w:r>
    </w:p>
    <w:p>
      <w:r>
        <w:rPr>
          <w:b/>
          <w:bCs/>
        </w:rPr>
        <w:t xml:space="preserve">Antes de acelerar</w:t>
      </w:r>
      <w:r>
        <w:t xml:space="preserve"> hace falta una </w:t>
      </w:r>
      <w:r>
        <w:rPr>
          <w:b/>
          <w:bCs/>
        </w:rPr>
        <w:t xml:space="preserve">evaluación integral</w:t>
      </w:r>
      <w:r>
        <w:t xml:space="preserve"> realizada por un profesional, que incluya: nivel intelectual y habilidades básicas para el aprendizaje; </w:t>
      </w:r>
      <w:r>
        <w:rPr>
          <w:b/>
          <w:bCs/>
        </w:rPr>
        <w:t xml:space="preserve">madurez socioafectiva</w:t>
      </w:r>
      <w:r>
        <w:t xml:space="preserve">; actitud ante el cambio (niño, padres y escuela); rasgos de personalidad; y posibilidad de integración social con niños mayores. Hay que tener en cuenta la </w:t>
      </w:r>
      <w:r>
        <w:rPr>
          <w:b/>
          <w:bCs/>
        </w:rPr>
        <w:t xml:space="preserve">disincronía</w:t>
      </w:r>
      <w:r>
        <w:t xml:space="preserve"> (Terrassier): saber los contenidos no garantiza la madurez motriz, organizativa o emocional.</w:t>
      </w:r>
    </w:p>
    <w:p>
      <w:r>
        <w:rPr>
          <w:b/>
          <w:bCs/>
        </w:rPr>
        <w:t xml:space="preserve">La GODACI (Clase 2) agrega:</w:t>
      </w:r>
      <w:r>
        <w:t xml:space="preserve"> decisión </w:t>
      </w:r>
      <w:r>
        <w:rPr>
          <w:b/>
          <w:bCs/>
        </w:rPr>
        <w:t xml:space="preserve">tripartita</w:t>
      </w:r>
      <w:r>
        <w:t xml:space="preserve"> entre niño, escuela y familia; implementación </w:t>
      </w:r>
      <w:r>
        <w:rPr>
          <w:b/>
          <w:bCs/>
        </w:rPr>
        <w:t xml:space="preserve">gradual</w:t>
      </w:r>
      <w:r>
        <w:t xml:space="preserve"> (visitas previas al aula superior, conocer al docente y al grupo); considerar la talla, la motricidad y el vínculo con los pares; y </w:t>
      </w:r>
      <w:r>
        <w:rPr>
          <w:b/>
          <w:bCs/>
        </w:rPr>
        <w:t xml:space="preserve">acompañarla siempre con adecuación curricular</w:t>
      </w:r>
      <w:r>
        <w:t xml:space="preserve">, porque el alumno seguirá aprendiendo rápido.</w:t>
      </w:r>
    </w:p>
    <w:p>
      <w:r>
        <w:rPr>
          <w:b/>
          <w:bCs/>
        </w:rPr>
        <w:t xml:space="preserve">Qué dice la investigación</w:t>
      </w:r>
      <w:r>
        <w:t xml:space="preserve"> (Informe Templeton </w:t>
      </w:r>
      <w:r>
        <w:rPr>
          <w:i/>
          <w:iCs/>
        </w:rPr>
        <w:t xml:space="preserve">Una nación engañada</w:t>
      </w:r>
      <w:r>
        <w:t xml:space="preserve">, Colangelo, Assouline y Gross, 2004):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 aceleración </w:t>
      </w:r>
      <w:r>
        <w:rPr>
          <w:b/>
          <w:bCs/>
        </w:rPr>
        <w:t xml:space="preserve">favorece el rendimiento académico</w:t>
      </w:r>
      <w:r>
        <w:t xml:space="preserve"> y también la </w:t>
      </w:r>
      <w:r>
        <w:rPr>
          <w:b/>
          <w:bCs/>
        </w:rPr>
        <w:t xml:space="preserve">madurez social y emocional</w:t>
      </w:r>
      <w:r>
        <w:t xml:space="preserve">. Mejora la motivación y la confianza, previene la apatía y reduce costos.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Los "huecos" de conocimiento se minimizan si se acelera en los primeros grados.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El éxito depende de que el </w:t>
      </w:r>
      <w:r>
        <w:rPr>
          <w:b/>
          <w:bCs/>
        </w:rPr>
        <w:t xml:space="preserve">equipo escolar acompañe, oriente al profesorado y contenga al alumno</w:t>
      </w:r>
      <w:r>
        <w:t xml:space="preserve">.</w:t>
      </w:r>
    </w:p>
    <w:p>
      <w:r>
        <w:rPr>
          <w:b/>
          <w:bCs/>
        </w:rPr>
        <w:t xml:space="preserve">Consecuencias de NO acelerar cuando hace falta</w:t>
      </w:r>
      <w:r>
        <w:t xml:space="preserve"> (Y. Benito): menores expectativas y motivación, bajo logro, potencial incumplido, aburrimiento y frustración, malos hábitos de estudio, apatía y abandono, fobia escolar, problemas emocionales y de conducta, y dificultades con los pares.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7"/>
        <w:gridCol w:w="6561"/>
      </w:tblGrid>
      <w:tr>
        <w:trPr>
          <w:tblHeader/>
        </w:trPr>
        <w:tc>
          <w:tcPr>
            <w:tcW w:type="dxa" w:w="3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Mito sobre la aceleración</w:t>
            </w:r>
          </w:p>
        </w:tc>
        <w:tc>
          <w:tcPr>
            <w:tcW w:type="dxa" w:w="6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 que muestra la evidencia</w:t>
            </w:r>
          </w:p>
        </w:tc>
      </w:tr>
      <w:tr>
        <w:trPr>
          <w:tblHeader w:val="false"/>
        </w:trPr>
        <w:tc>
          <w:tcPr>
            <w:tcW w:type="dxa" w:w="3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edad debe definir el grado</w:t>
            </w:r>
          </w:p>
        </w:tc>
        <w:tc>
          <w:tcPr>
            <w:tcW w:type="dxa" w:w="6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criterio debe ser la competencia y la madurez, no sólo la edad.</w:t>
            </w:r>
          </w:p>
        </w:tc>
      </w:tr>
      <w:tr>
        <w:trPr>
          <w:tblHeader w:val="false"/>
        </w:trPr>
        <w:tc>
          <w:tcPr>
            <w:tcW w:type="dxa" w:w="3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se adaptan socialmente</w:t>
            </w:r>
          </w:p>
        </w:tc>
        <w:tc>
          <w:tcPr>
            <w:tcW w:type="dxa" w:w="6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Bien acompañados, suelen tener mejor ajuste social con pares de juego más afines.</w:t>
            </w:r>
          </w:p>
        </w:tc>
      </w:tr>
      <w:tr>
        <w:trPr>
          <w:tblHeader w:val="false"/>
        </w:trPr>
        <w:tc>
          <w:tcPr>
            <w:tcW w:type="dxa" w:w="3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quedarán vacíos de conocimiento</w:t>
            </w:r>
          </w:p>
        </w:tc>
        <w:tc>
          <w:tcPr>
            <w:tcW w:type="dxa" w:w="6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vacíos son mínimos y se cubren con facilidad.</w:t>
            </w:r>
          </w:p>
        </w:tc>
      </w:tr>
      <w:tr>
        <w:trPr>
          <w:tblHeader w:val="false"/>
        </w:trPr>
        <w:tc>
          <w:tcPr>
            <w:tcW w:type="dxa" w:w="3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Baja la autoestima del resto del grupo</w:t>
            </w:r>
          </w:p>
        </w:tc>
        <w:tc>
          <w:tcPr>
            <w:tcW w:type="dxa" w:w="6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hay evidencia de esto.</w:t>
            </w:r>
          </w:p>
        </w:tc>
      </w:tr>
    </w:tbl>
    <w:p>
      <w:pPr>
        <w:spacing w:after="60"/>
      </w:pPr>
    </w:p>
    <w:p>
      <w:pPr>
        <w:pBdr>
          <w:left w:val="single" w:color="1F4E79" w:sz="18" w:space="6"/>
        </w:pBdr>
        <w:shd w:fill="DEEAF6" w:color="auto" w:val="clear"/>
        <w:spacing w:after="120" w:before="80"/>
        <w:ind w:left="120" w:right="120"/>
      </w:pPr>
      <w:r>
        <w:t xml:space="preserve">Enriquecimiento y aceleración son estrategias complementarias. El enriquecimiento responde a la necesidad de conceptos abstractos y complejos; la aceleración, al ritmo de aprendizaje más rápido.</w:t>
      </w:r>
    </w:p>
    <w:p>
      <w:pPr>
        <w:pStyle w:val="Heading1"/>
      </w:pPr>
      <w:r>
        <w:t xml:space="preserve">4. El agrupamiento flexible</w:t>
      </w:r>
    </w:p>
    <w:p>
      <w:r>
        <w:t xml:space="preserve">Consiste en </w:t>
      </w:r>
      <w:r>
        <w:rPr>
          <w:b/>
          <w:bCs/>
        </w:rPr>
        <w:t xml:space="preserve">reunir alumnos según su capacidad, interés o nivel</w:t>
      </w:r>
      <w:r>
        <w:t xml:space="preserve">, sin importar la edad, para ofrecerles una enseñanza ajustada que aumente la motivación y el compromiso.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Agrupamiento total</w:t>
      </w:r>
      <w:r>
        <w:t xml:space="preserve"> (escuelas exclusivas): muy controvertido y </w:t>
      </w:r>
      <w:r>
        <w:rPr>
          <w:b/>
          <w:bCs/>
        </w:rPr>
        <w:t xml:space="preserve">no contemplado en Argentina</w:t>
      </w:r>
      <w:r>
        <w:t xml:space="preserve">. Sólo se justifica en casos especiales como escuelas de ballet, música o pintura. No se recomienda separar totalmente al niño de su grupo social.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Agrupamiento parcial</w:t>
      </w:r>
      <w:r>
        <w:t xml:space="preserve"> (dentro de la escuela común): es el recomendado. Requiere buena organización y </w:t>
      </w:r>
      <w:r>
        <w:rPr>
          <w:b/>
          <w:bCs/>
        </w:rPr>
        <w:t xml:space="preserve">flexibilidad horaria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</w:rPr>
        <w:t xml:space="preserve">Clase especial:</w:t>
      </w:r>
      <w:r>
        <w:t xml:space="preserve"> algunas asignaturas con pares de igual nivel y el resto con su grupo de edad.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</w:rPr>
        <w:t xml:space="preserve">Clase especial de tiempo parcial:</w:t>
      </w:r>
      <w:r>
        <w:t xml:space="preserve"> algunas horas semanales para profundizar en el área de interés, con un clima menos formal, más participación de los alumnos en la planificación y fomento de la autodirección.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Dentro del aula</w:t>
      </w:r>
      <w:r>
        <w:t xml:space="preserve"> (GODACI): trabajo colaborativo en </w:t>
      </w:r>
      <w:r>
        <w:rPr>
          <w:b/>
          <w:bCs/>
        </w:rPr>
        <w:t xml:space="preserve">grandes grupos</w:t>
      </w:r>
      <w:r>
        <w:t xml:space="preserve"> (un mismo tema con distintos roles según la aptitud, rotando integrantes) o en </w:t>
      </w:r>
      <w:r>
        <w:rPr>
          <w:b/>
          <w:bCs/>
        </w:rPr>
        <w:t xml:space="preserve">pequeños grupos</w:t>
      </w:r>
      <w:r>
        <w:t xml:space="preserve"> por afinidad (2 o 3 alumnos que desarrollan un tema).</w:t>
      </w:r>
    </w:p>
    <w:p>
      <w:pPr>
        <w:pStyle w:val="Heading2"/>
      </w:pPr>
      <w:r>
        <w:t xml:space="preserve">Una experiencia argentina: los Cross Grading Group (Fundación Ricart)</w:t>
      </w:r>
    </w:p>
    <w:p>
      <w:r>
        <w:t xml:space="preserve">Son pequeños grupos de </w:t>
      </w:r>
      <w:r>
        <w:rPr>
          <w:b/>
          <w:bCs/>
        </w:rPr>
        <w:t xml:space="preserve">distintos grados</w:t>
      </w:r>
      <w:r>
        <w:t xml:space="preserve"> que comparten interés y capacidad en un área. Se reúnen </w:t>
      </w:r>
      <w:r>
        <w:rPr>
          <w:b/>
          <w:bCs/>
        </w:rPr>
        <w:t xml:space="preserve">dentro del horario escolar</w:t>
      </w:r>
      <w:r>
        <w:t xml:space="preserve">, con contenidos más avanzados y un ritmo más rápido. Se apoyan en tres teorías: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Renzulli (tres anillos):</w:t>
      </w:r>
      <w:r>
        <w:t xml:space="preserve"> se seleccionan alumnos por capacidad, motivación y creatividad.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Gardner (inteligencias múltiples):</w:t>
      </w:r>
      <w:r>
        <w:t xml:space="preserve"> variedad de temas (máquinas simples, electricidad, producción radial, escritura de cuentos, mitología griega, química, arte).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Vigotsky (zona de desarrollo próximo):</w:t>
      </w:r>
      <w:r>
        <w:t xml:space="preserve"> aprender con otros, con un nivel óptimo de dificultad.</w:t>
      </w:r>
    </w:p>
    <w:p>
      <w:r>
        <w:t xml:space="preserve">Para participar, el alumno debe tener </w:t>
      </w:r>
      <w:r>
        <w:rPr>
          <w:b/>
          <w:bCs/>
        </w:rPr>
        <w:t xml:space="preserve">autonomía, responsabilidad y esfuerzo</w:t>
      </w:r>
      <w:r>
        <w:t xml:space="preserve">, porque se retira algunas horas de su clase y luego debe reincorporarse. Los principios que los guían son educar en y para la diversidad, garantizar la equidad, reconocer a los alumnos con AACC como alumnos con necesidades educativas especiales y ofrecer una educación de calidad.</w:t>
      </w:r>
    </w:p>
    <w:p>
      <w:pPr>
        <w:pStyle w:val="Heading2"/>
      </w:pPr>
      <w:r>
        <w:t xml:space="preserve">Otras estrategias del libro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Método de casos:</w:t>
      </w:r>
      <w:r>
        <w:t xml:space="preserve"> problemas reales y abiertos (sin una única respuesta) que se resuelven individualmente y en grupo, y terminan en un </w:t>
      </w:r>
      <w:r>
        <w:rPr>
          <w:b/>
          <w:bCs/>
        </w:rPr>
        <w:t xml:space="preserve">producto con audiencia</w:t>
      </w:r>
      <w:r>
        <w:t xml:space="preserve">. </w:t>
      </w:r>
      <w:r>
        <w:rPr>
          <w:i/>
          <w:iCs/>
        </w:rPr>
        <w:t xml:space="preserve">Ejemplos:</w:t>
      </w:r>
      <w:r>
        <w:t xml:space="preserve"> "Viajar en tren" (3.º grado: horarios, andenes y decisiones) o "Trabajo práctico en equipo" (4.º grado: optimizar un presupuesto). Desarrolla la inteligencia exitosa de Sternberg (analítica, creativa y práctica) y sirve también a grupos heterogéneos.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Tutoría y mentoría:</w:t>
      </w:r>
      <w:r>
        <w:t xml:space="preserve"> un adulto o compañero que acompaña al alumno en su área de interés, incluso de forma virtual. Es especialmente valiosa para alumnos de contextos socioeconómicos desfavorecidos.</w:t>
      </w:r>
    </w:p>
    <w:p>
      <w:pPr>
        <w:pStyle w:val="Heading1"/>
      </w:pPr>
      <w:r>
        <w:t xml:space="preserve">5. Potenciar el talento: de la dotación al talento (Gagné, 2015)</w:t>
      </w:r>
    </w:p>
    <w:p>
      <w:r>
        <w:t xml:space="preserve">El </w:t>
      </w:r>
      <w:r>
        <w:rPr>
          <w:b/>
          <w:bCs/>
        </w:rPr>
        <w:t xml:space="preserve">Modelo Integral de Desarrollo del Talento (CMTD)</w:t>
      </w:r>
      <w:r>
        <w:t xml:space="preserve"> integra el DMGT: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Dotación:</w:t>
      </w:r>
      <w:r>
        <w:t xml:space="preserve"> capacidades </w:t>
      </w:r>
      <w:r>
        <w:rPr>
          <w:b/>
          <w:bCs/>
        </w:rPr>
        <w:t xml:space="preserve">naturales</w:t>
      </w:r>
      <w:r>
        <w:t xml:space="preserve"> sobresalientes, que ubican al alumno </w:t>
      </w:r>
      <w:r>
        <w:rPr>
          <w:b/>
          <w:bCs/>
        </w:rPr>
        <w:t xml:space="preserve">en el 10 % superior</w:t>
      </w:r>
      <w:r>
        <w:t xml:space="preserve"> de su edad, en al menos un dominio: intelectual, creativo, social, perceptivo, muscular o de control motor.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Talento:</w:t>
      </w:r>
      <w:r>
        <w:t xml:space="preserve"> competencias </w:t>
      </w:r>
      <w:r>
        <w:rPr>
          <w:b/>
          <w:bCs/>
        </w:rPr>
        <w:t xml:space="preserve">sistemáticamente desarrolladas</w:t>
      </w:r>
      <w:r>
        <w:t xml:space="preserve"> (conocimientos y destrezas) que ubican al alumno en el 10 % superior de quienes tuvieron un aprendizaje similar, en al menos un campo (académico, artes, deportes, tecnología, etc.).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Niveles:</w:t>
      </w:r>
      <w:r>
        <w:t xml:space="preserve"> ligeramente (1 de cada 10), moderadamente (1 de 100), altamente (1 de 1.000), excepcionalmente (1 de 10.000) y extremadamente dotado (1 de 100.000).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El proceso de desarrollo</w:t>
      </w:r>
      <w:r>
        <w:t xml:space="preserve"> (actividades, inversión de tiempo y energía, progreso) transforma la dotación en talento, moderado por </w:t>
      </w:r>
      <w:r>
        <w:rPr>
          <w:b/>
          <w:bCs/>
        </w:rPr>
        <w:t xml:space="preserve">catalizadores intrapersonales</w:t>
      </w:r>
      <w:r>
        <w:t xml:space="preserve"> (rasgos físicos y mentales, motivación, voluntad), </w:t>
      </w:r>
      <w:r>
        <w:rPr>
          <w:b/>
          <w:bCs/>
        </w:rPr>
        <w:t xml:space="preserve">catalizadores ambientales</w:t>
      </w:r>
      <w:r>
        <w:t xml:space="preserve"> (contexto, personas, programas y recursos) y el </w:t>
      </w:r>
      <w:r>
        <w:rPr>
          <w:b/>
          <w:bCs/>
        </w:rPr>
        <w:t xml:space="preserve">azar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Implicancia:</w:t>
      </w:r>
      <w:r>
        <w:t xml:space="preserve"> ninguna fuente aislada explica el talento (ni sólo los genes, ni sólo las "10.000 horas" de práctica). La escuela es un </w:t>
      </w:r>
      <w:r>
        <w:rPr>
          <w:b/>
          <w:bCs/>
        </w:rPr>
        <w:t xml:space="preserve">catalizador ambiental decisivo</w:t>
      </w:r>
      <w:r>
        <w:t xml:space="preserve">.</w:t>
      </w:r>
    </w:p>
    <w:p>
      <w:pPr>
        <w:pStyle w:val="Heading1"/>
      </w:pPr>
      <w:r>
        <w:t xml:space="preserve">6. La creatividad en el aula</w:t>
      </w:r>
    </w:p>
    <w:p>
      <w:r>
        <w:rPr>
          <w:b/>
          <w:bCs/>
        </w:rPr>
        <w:t xml:space="preserve">Principios para una educación creativa (Erika Landau):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Individualidad en lugar de conformismo:</w:t>
      </w:r>
      <w:r>
        <w:t xml:space="preserve"> descubrir y promover lo que el niño </w:t>
      </w:r>
      <w:r>
        <w:rPr>
          <w:b/>
          <w:bCs/>
        </w:rPr>
        <w:t xml:space="preserve">puede</w:t>
      </w:r>
      <w:r>
        <w:t xml:space="preserve">, no sólo lo que </w:t>
      </w:r>
      <w:r>
        <w:rPr>
          <w:b/>
          <w:bCs/>
        </w:rPr>
        <w:t xml:space="preserve">debe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De lo conocido a lo desconocido:</w:t>
      </w:r>
      <w:r>
        <w:t xml:space="preserve"> partir de lo que el alumno ya sabe para que se anime a explorar.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Placer en el proceso y no sólo en el resultado:</w:t>
      </w:r>
      <w:r>
        <w:t xml:space="preserve"> proponer preguntas en lugar de dar sólo respuestas. Reduce la autoexigencia y mejora la tolerancia a la frustración, porque </w:t>
      </w:r>
      <w:r>
        <w:rPr>
          <w:b/>
          <w:bCs/>
        </w:rPr>
        <w:t xml:space="preserve">el error es parte del proceso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Pensamiento interdisciplinario:</w:t>
      </w:r>
      <w:r>
        <w:t xml:space="preserve"> no encerrar el conocimiento en compartimentos.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Orientación hacia el futuro:</w:t>
      </w:r>
      <w:r>
        <w:t xml:space="preserve"> cuestionar el presente imaginando el futuro.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Aprendizaje a través del juego:</w:t>
      </w:r>
      <w:r>
        <w:t xml:space="preserve"> experimentar, combinar, probar y volver a empezar.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Pensamiento social, no sólo individual:</w:t>
      </w:r>
      <w:r>
        <w:t xml:space="preserve"> el éxito del grupo por sobre el individual.</w:t>
      </w:r>
    </w:p>
    <w:p>
      <w:r>
        <w:rPr>
          <w:b/>
          <w:bCs/>
        </w:rPr>
        <w:t xml:space="preserve">Rol docente:</w:t>
      </w:r>
      <w:r>
        <w:t xml:space="preserve"> ser </w:t>
      </w:r>
      <w:r>
        <w:rPr>
          <w:b/>
          <w:bCs/>
        </w:rPr>
        <w:t xml:space="preserve">mediador</w:t>
      </w:r>
      <w:r>
        <w:t xml:space="preserve">, crear un clima de </w:t>
      </w:r>
      <w:r>
        <w:rPr>
          <w:b/>
          <w:bCs/>
        </w:rPr>
        <w:t xml:space="preserve">confianza, libertad, seguridad y aceptación del riesgo</w:t>
      </w:r>
      <w:r>
        <w:t xml:space="preserve">, reconocer y valorar las producciones originales y favorecer el pensamiento divergente.</w:t>
      </w:r>
    </w:p>
    <w:p>
      <w:pPr>
        <w:pStyle w:val="Heading1"/>
      </w:pPr>
      <w:r>
        <w:t xml:space="preserve">7. Estrategias para áreas específicas: deporte e idiomas</w:t>
      </w:r>
    </w:p>
    <w:p>
      <w:pPr>
        <w:pStyle w:val="Heading2"/>
      </w:pPr>
      <w:r>
        <w:t xml:space="preserve">Talento deportivo o físico (Jung, 2022: revisión de 101 estudios)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En el ámbito físico se habla más de </w:t>
      </w:r>
      <w:r>
        <w:rPr>
          <w:b/>
          <w:bCs/>
        </w:rPr>
        <w:t xml:space="preserve">"talento"</w:t>
      </w:r>
      <w:r>
        <w:t xml:space="preserve"> que de "dotación", con un enfoque mayormente biológico.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 </w:t>
      </w:r>
      <w:r>
        <w:rPr>
          <w:b/>
          <w:bCs/>
        </w:rPr>
        <w:t xml:space="preserve">velocidad, la capacidad aeróbica y la coordinación motriz</w:t>
      </w:r>
      <w:r>
        <w:t xml:space="preserve"> suelen predecir el éxito futuro, según la edad y el deporte.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Cuidado con dos sesgos de identificación:</w:t>
      </w:r>
      <w:r>
        <w:t xml:space="preserve"> la </w:t>
      </w:r>
      <w:r>
        <w:rPr>
          <w:b/>
          <w:bCs/>
        </w:rPr>
        <w:t xml:space="preserve">maduración biológica</w:t>
      </w:r>
      <w:r>
        <w:t xml:space="preserve"> (los que maduran antes parecen más talentosos) y el </w:t>
      </w:r>
      <w:r>
        <w:rPr>
          <w:b/>
          <w:bCs/>
        </w:rPr>
        <w:t xml:space="preserve">efecto de la edad relativa</w:t>
      </w:r>
      <w:r>
        <w:t xml:space="preserve"> (los nacidos a principio de año tienen ventaja). Una solución es el </w:t>
      </w:r>
      <w:r>
        <w:rPr>
          <w:b/>
          <w:bCs/>
        </w:rPr>
        <w:t xml:space="preserve">bio-banding</w:t>
      </w:r>
      <w:r>
        <w:t xml:space="preserve">: agrupar por madurez y no por edad.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Lo ideal es una </w:t>
      </w:r>
      <w:r>
        <w:rPr>
          <w:b/>
          <w:bCs/>
        </w:rPr>
        <w:t xml:space="preserve">identificación multidimensional</w:t>
      </w:r>
      <w:r>
        <w:t xml:space="preserve">: medidas antropométricas, físicas, de coordinación, técnicas, cognitivas, psicológicas, tácticas y sociales, combinando lo objetivo y lo subjetivo.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Desarrollo del talento:</w:t>
      </w:r>
      <w:r>
        <w:t xml:space="preserve"> intervenciones "en la cancha" (por ejemplo, juegos reducidos en el fútbol) y "fuera de la cancha" (</w:t>
      </w:r>
      <w:r>
        <w:rPr>
          <w:b/>
          <w:bCs/>
        </w:rPr>
        <w:t xml:space="preserve">salud mental, motivación y mentores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 trayectoria del talento </w:t>
      </w:r>
      <w:r>
        <w:rPr>
          <w:b/>
          <w:bCs/>
        </w:rPr>
        <w:t xml:space="preserve">no es lineal</w:t>
      </w:r>
      <w:r>
        <w:t xml:space="preserve">: el rendimiento temprano no garantiza el futuro.</w:t>
      </w:r>
    </w:p>
    <w:p>
      <w:pPr>
        <w:pStyle w:val="Heading2"/>
      </w:pPr>
      <w:r>
        <w:t xml:space="preserve">Talento para idiomas (Bain y otros, 2010)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Los estudiantes con AACC mostraron </w:t>
      </w:r>
      <w:r>
        <w:rPr>
          <w:b/>
          <w:bCs/>
        </w:rPr>
        <w:t xml:space="preserve">mayor aptitud</w:t>
      </w:r>
      <w:r>
        <w:t xml:space="preserve"> (codificación fonológica, ortográfica y sintáctica) y </w:t>
      </w:r>
      <w:r>
        <w:rPr>
          <w:b/>
          <w:bCs/>
        </w:rPr>
        <w:t xml:space="preserve">actitudes más positivas</w:t>
      </w:r>
      <w:r>
        <w:t xml:space="preserve"> hacia el aprendizaje de una lengua extranjera, y obtuvieron mejores notas.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No hubo diferencias en a qué atribuían el éxito (capacidad, esfuerzo, docente o suerte).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Sugerencias:</w:t>
      </w:r>
      <w:r>
        <w:t xml:space="preserve"> cultivar </w:t>
      </w:r>
      <w:r>
        <w:rPr>
          <w:b/>
          <w:bCs/>
        </w:rPr>
        <w:t xml:space="preserve">actitudes positivas</w:t>
      </w:r>
      <w:r>
        <w:t xml:space="preserve"> hacia el idioma en todos los alumnos y apoyarse en el </w:t>
      </w:r>
      <w:r>
        <w:rPr>
          <w:b/>
          <w:bCs/>
        </w:rPr>
        <w:t xml:space="preserve">conocimiento de la lengua materna</w:t>
      </w:r>
      <w:r>
        <w:t xml:space="preserve"> para facilitar la segunda lengua.</w:t>
      </w:r>
    </w:p>
    <w:p>
      <w:pPr>
        <w:pStyle w:val="Heading2"/>
      </w:pPr>
      <w:r>
        <w:t xml:space="preserve">Talento artístico</w:t>
      </w:r>
    </w:p>
    <w:p>
      <w:r>
        <w:t xml:space="preserve">Las áreas artísticas (música, plástica, teatro) pueden atenderse con agrupamientos parciales, talleres, concursos (coros, dibujo), proyectos con audiencia (obras escolares planteadas como método de casos) y tutorías con especialistas. Que haya escuelas especializadas (ballet, música) no significa que la escuela común no deba ofrecer oportunidades.</w:t>
      </w:r>
    </w:p>
    <w:p>
      <w:pPr>
        <w:pStyle w:val="Heading1"/>
      </w:pPr>
      <w:r>
        <w:t xml:space="preserve">8. Ideas clave de la Clase 5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Las tres grandes respuestas son </w:t>
      </w:r>
      <w:r>
        <w:rPr>
          <w:b/>
          <w:bCs/>
        </w:rPr>
        <w:t xml:space="preserve">enriquecimiento, aceleración y agrupamiento</w:t>
      </w:r>
      <w:r>
        <w:t xml:space="preserve">. Se combinan y se eligen según el perfil integral del alumno.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Enriquecer no es dar más de lo mismo:</w:t>
      </w:r>
      <w:r>
        <w:t xml:space="preserve"> es profundizar en el proceso, el contenido o el producto. La </w:t>
      </w:r>
      <w:r>
        <w:rPr>
          <w:b/>
          <w:bCs/>
        </w:rPr>
        <w:t xml:space="preserve">compactación</w:t>
      </w:r>
      <w:r>
        <w:t xml:space="preserve"> evita la repetición innecesaria.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 </w:t>
      </w:r>
      <w:r>
        <w:rPr>
          <w:b/>
          <w:bCs/>
        </w:rPr>
        <w:t xml:space="preserve">aceleración</w:t>
      </w:r>
      <w:r>
        <w:t xml:space="preserve"> tiene un fuerte respaldo empírico si se evalúa integralmente, se implementa gradualmente y se acompaña. Los mitos que la frenan no tienen sustento.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El </w:t>
      </w:r>
      <w:r>
        <w:rPr>
          <w:b/>
          <w:bCs/>
        </w:rPr>
        <w:t xml:space="preserve">agrupamiento parcial y flexible</w:t>
      </w:r>
      <w:r>
        <w:t xml:space="preserve"> por interés y nivel (como los Cross Grading) favorece la motivación sin aislar socialmente.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El talento se </w:t>
      </w:r>
      <w:r>
        <w:rPr>
          <w:b/>
          <w:bCs/>
        </w:rPr>
        <w:t xml:space="preserve">desarrolla</w:t>
      </w:r>
      <w:r>
        <w:t xml:space="preserve"> (Gagné) y la creatividad se </w:t>
      </w:r>
      <w:r>
        <w:rPr>
          <w:b/>
          <w:bCs/>
        </w:rPr>
        <w:t xml:space="preserve">enseña</w:t>
      </w:r>
      <w:r>
        <w:t xml:space="preserve">: clima de libertad, error como aprendizaje y valoración del proceso. Para deporte, arte e idiomas hace falta una identificación multidimensional y un acompañamiento específico.</w:t>
      </w:r>
    </w:p>
    <w:p>
      <w:pPr>
        <w:pBdr>
          <w:top w:val="single" w:color="1F4E79" w:sz="6" w:space="4"/>
        </w:pBdr>
        <w:spacing w:after="40" w:before="160"/>
      </w:pPr>
      <w:r>
        <w:rPr>
          <w:color w:val="404040"/>
          <w:sz w:val="18"/>
          <w:szCs w:val="18"/>
        </w:rPr>
        <w:t xml:space="preserve">Bibliografía de la clase: Bourse, P. y Ricart, D. (2014). </w:t>
      </w:r>
      <w:r>
        <w:rPr>
          <w:i/>
          <w:iCs/>
          <w:color w:val="404040"/>
          <w:sz w:val="18"/>
          <w:szCs w:val="18"/>
        </w:rPr>
        <w:t xml:space="preserve">Hijos brillantes, alumnos sobresalientes. Manual para padres y maestros sobre alumnos de alto potencial intelectual y creativo</w:t>
      </w:r>
      <w:r>
        <w:rPr>
          <w:color w:val="404040"/>
          <w:sz w:val="18"/>
          <w:szCs w:val="18"/>
        </w:rPr>
        <w:t xml:space="preserve">. Bonum.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Gagné, F. (2015). </w:t>
      </w:r>
      <w:r>
        <w:rPr>
          <w:i/>
          <w:iCs/>
          <w:color w:val="404040"/>
          <w:sz w:val="18"/>
          <w:szCs w:val="18"/>
        </w:rPr>
        <w:t xml:space="preserve">De los genes al talento: la perspectiva DMGT/CMTD</w:t>
      </w:r>
      <w:r>
        <w:rPr>
          <w:color w:val="404040"/>
          <w:sz w:val="18"/>
          <w:szCs w:val="18"/>
        </w:rPr>
        <w:t xml:space="preserve">. Revista de Educación, 368.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Jung, J. Y. (2022). </w:t>
      </w:r>
      <w:r>
        <w:rPr>
          <w:i/>
          <w:iCs/>
          <w:color w:val="404040"/>
          <w:sz w:val="18"/>
          <w:szCs w:val="18"/>
        </w:rPr>
        <w:t xml:space="preserve">Physical giftedness/talent: a systematic review of the literature on identification and development</w:t>
      </w:r>
      <w:r>
        <w:rPr>
          <w:color w:val="404040"/>
          <w:sz w:val="18"/>
          <w:szCs w:val="18"/>
        </w:rPr>
        <w:t xml:space="preserve">. Frontiers in Psychology, 13.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Bain, S. K. y otros (2010). </w:t>
      </w:r>
      <w:r>
        <w:rPr>
          <w:i/>
          <w:iCs/>
          <w:color w:val="404040"/>
          <w:sz w:val="18"/>
          <w:szCs w:val="18"/>
        </w:rPr>
        <w:t xml:space="preserve">Foreign language learning aptitudes, attitudes, attributions, and achievement of postsecondary students identified as gifted</w:t>
      </w:r>
      <w:r>
        <w:rPr>
          <w:color w:val="404040"/>
          <w:sz w:val="18"/>
          <w:szCs w:val="18"/>
        </w:rPr>
        <w:t xml:space="preserve">. Journal of Advanced Academics, 22.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Complementario: Vergara Panzeri, M. </w:t>
      </w:r>
      <w:r>
        <w:rPr>
          <w:i/>
          <w:iCs/>
          <w:color w:val="404040"/>
          <w:sz w:val="18"/>
          <w:szCs w:val="18"/>
        </w:rPr>
        <w:t xml:space="preserve">La aceleración: una estrategia desvirtuada por gran cantidad de mitos</w:t>
      </w:r>
      <w:r>
        <w:rPr>
          <w:color w:val="404040"/>
          <w:sz w:val="18"/>
          <w:szCs w:val="18"/>
        </w:rPr>
        <w:t xml:space="preserve"> (en GODACI, 2018).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Diplomado Virtual AACC 2026 · Resumen · Página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80" w:before="2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60" w:before="12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5 – Agrupación flexible y aceleración. Talento y creatividad</dc:title>
  <dc:creator>Resumen Diplomado AACC 2026</dc:creator>
  <cp:lastModifiedBy>Un-named</cp:lastModifiedBy>
  <cp:revision>1</cp:revision>
  <dcterms:created xsi:type="dcterms:W3CDTF">2026-10-24T02:16:49.858Z</dcterms:created>
  <dcterms:modified xsi:type="dcterms:W3CDTF">2026-10-24T02:16:49.858Z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