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blPrEx>
          <w:tblCellMar>
            <w:top w:w="0" w:type="dxa"/>
            <w:left w:w="108" w:type="dxa"/>
            <w:bottom w:w="0" w:type="dxa"/>
            <w:right w:w="108" w:type="dxa"/>
          </w:tblCellMar>
        </w:tblPrEx>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eastAsia="宋体"/>
                <w:b/>
                <w:sz w:val="18"/>
                <w:szCs w:val="18"/>
                <w:lang w:val="en-US" w:eastAsia="zh-CN"/>
              </w:rPr>
            </w:pPr>
            <w:r>
              <w:rPr>
                <w:rFonts w:hint="eastAsia"/>
                <w:b/>
                <w:sz w:val="18"/>
                <w:szCs w:val="18"/>
                <w:lang w:val="en-US" w:eastAsia="zh-CN"/>
              </w:rPr>
              <w:t>{{ location }}</w:t>
            </w:r>
          </w:p>
          <w:p>
            <w:pPr>
              <w:rPr>
                <w:rFonts w:hint="default" w:eastAsia="宋体"/>
                <w:b/>
                <w:sz w:val="18"/>
                <w:szCs w:val="18"/>
                <w:lang w:val="en-US" w:eastAsia="zh-CN"/>
              </w:rPr>
            </w:pPr>
            <w:r>
              <w:rPr>
                <w:rFonts w:hint="eastAsia"/>
                <w:b/>
                <w:sz w:val="18"/>
                <w:szCs w:val="18"/>
                <w:lang w:val="en-US" w:eastAsia="zh-CN"/>
              </w:rPr>
              <w:t>{{ language }}</w:t>
            </w:r>
          </w:p>
          <w:p>
            <w:pPr>
              <w:rPr>
                <w:rFonts w:hint="default" w:eastAsia="宋体"/>
                <w:b/>
                <w:sz w:val="18"/>
                <w:szCs w:val="18"/>
                <w:lang w:val="en-US" w:eastAsia="zh-CN"/>
              </w:rPr>
            </w:pPr>
            <w:r>
              <w:rPr>
                <w:rFonts w:hint="eastAsia"/>
                <w:b/>
                <w:sz w:val="18"/>
                <w:szCs w:val="18"/>
                <w:lang w:val="en-US" w:eastAsia="zh-CN"/>
              </w:rPr>
              <w:t>{{ availability_for_interview }}</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rFonts w:hint="default" w:eastAsia="宋体"/>
                <w:b/>
                <w:sz w:val="18"/>
                <w:szCs w:val="18"/>
                <w:lang w:val="en-US" w:eastAsia="zh-CN"/>
              </w:rPr>
            </w:pPr>
            <w:r>
              <w:rPr>
                <w:rFonts w:hint="eastAsia"/>
                <w:b/>
                <w:sz w:val="18"/>
                <w:szCs w:val="18"/>
                <w:lang w:val="en-US" w:eastAsia="zh-CN"/>
              </w:rPr>
              <w:t>{{ availability_to_start }}</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rFonts w:hint="default" w:eastAsia="宋体"/>
                <w:b/>
                <w:sz w:val="18"/>
                <w:szCs w:val="18"/>
                <w:lang w:val="en-US" w:eastAsia="zh-CN"/>
              </w:rPr>
            </w:pPr>
            <w:r>
              <w:rPr>
                <w:rFonts w:hint="eastAsia"/>
                <w:b/>
                <w:sz w:val="18"/>
                <w:szCs w:val="18"/>
                <w:lang w:val="en-US" w:eastAsia="zh-CN"/>
              </w:rPr>
              <w:t>{{ status }}</w:t>
            </w:r>
          </w:p>
        </w:tc>
      </w:tr>
    </w:tbl>
    <w:p>
      <w:pPr>
        <w:pStyle w:val="5"/>
      </w:pPr>
      <w:r>
        <w:t>Summary</w:t>
      </w:r>
    </w:p>
    <w:p>
      <w:pPr>
        <w:rPr>
          <w:rFonts w:hint="default" w:eastAsia="宋体"/>
          <w:sz w:val="18"/>
          <w:szCs w:val="18"/>
          <w:lang w:val="en-US" w:eastAsia="zh-CN"/>
        </w:rPr>
      </w:pPr>
      <w:r>
        <w:rPr>
          <w:rFonts w:hint="eastAsia"/>
          <w:lang w:val="en-US" w:eastAsia="zh-CN"/>
        </w:rPr>
        <w:t>{{ summary }}</w:t>
      </w:r>
    </w:p>
    <w:p>
      <w:pPr>
        <w:rPr>
          <w:sz w:val="18"/>
          <w:szCs w:val="18"/>
        </w:rPr>
      </w:pPr>
    </w:p>
    <w:p>
      <w:pPr>
        <w:pStyle w:val="5"/>
      </w:pPr>
      <w:r>
        <w:t>Technical Skills</w:t>
      </w:r>
    </w:p>
    <w:p>
      <w:pPr>
        <w:rPr>
          <w:rFonts w:hint="default" w:eastAsia="宋体"/>
          <w:sz w:val="18"/>
          <w:szCs w:val="18"/>
          <w:highlight w:val="none"/>
          <w:lang w:val="en-US" w:eastAsia="zh-CN"/>
        </w:rPr>
      </w:pPr>
      <w:r>
        <w:rPr>
          <w:rFonts w:hint="eastAsia"/>
          <w:highlight w:val="none"/>
          <w:lang w:val="en-US" w:eastAsia="zh-CN"/>
        </w:rPr>
        <w:t>{{ technical_skills }}</w:t>
      </w:r>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for tr in education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rFonts w:hint="default" w:eastAsia="宋体"/>
                <w:sz w:val="18"/>
                <w:szCs w:val="18"/>
                <w:lang w:val="en-US" w:eastAsia="zh-CN"/>
              </w:rPr>
            </w:pPr>
            <w:r>
              <w:rPr>
                <w:rFonts w:hint="eastAsia"/>
                <w:sz w:val="18"/>
                <w:szCs w:val="18"/>
                <w:lang w:val="en-US" w:eastAsia="zh-CN"/>
              </w:rPr>
              <w:t>{{ tr[0] }}</w:t>
            </w:r>
          </w:p>
        </w:tc>
        <w:tc>
          <w:tcPr>
            <w:tcW w:w="5415" w:type="dxa"/>
          </w:tcPr>
          <w:p>
            <w:pPr>
              <w:rPr>
                <w:rFonts w:hint="default" w:eastAsia="宋体"/>
                <w:sz w:val="18"/>
                <w:szCs w:val="18"/>
                <w:lang w:val="en-US" w:eastAsia="zh-CN"/>
              </w:rPr>
            </w:pPr>
            <w:r>
              <w:rPr>
                <w:rFonts w:hint="eastAsia"/>
                <w:sz w:val="18"/>
                <w:szCs w:val="18"/>
                <w:lang w:val="en-US" w:eastAsia="zh-CN"/>
              </w:rPr>
              <w:t>{{ tr[1]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25" w:type="dxa"/>
            <w:gridSpan w:val="2"/>
          </w:tcPr>
          <w:p>
            <w:pPr>
              <w:rPr>
                <w:rFonts w:hint="default" w:eastAsia="宋体"/>
                <w:sz w:val="18"/>
                <w:szCs w:val="18"/>
                <w:lang w:val="en-US" w:eastAsia="zh-CN"/>
              </w:rPr>
            </w:pPr>
            <w:r>
              <w:rPr>
                <w:rFonts w:hint="eastAsia"/>
                <w:sz w:val="18"/>
                <w:szCs w:val="18"/>
                <w:lang w:val="en-US" w:eastAsia="zh-CN"/>
              </w:rPr>
              <w:t>{%tr endfor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rPr>
          <w:rFonts w:hint="default"/>
          <w:lang w:val="en-US" w:eastAsia="zh-CN"/>
        </w:rPr>
      </w:pPr>
      <w:r>
        <w:rPr>
          <w:rFonts w:hint="eastAsia"/>
          <w:lang w:val="en-US" w:eastAsia="zh-CN"/>
        </w:rPr>
        <w:t>{%p for a in accomplishment %}</w:t>
      </w:r>
    </w:p>
    <w:p>
      <w:pPr>
        <w:spacing w:after="0" w:line="240" w:lineRule="auto"/>
        <w:rPr>
          <w:rFonts w:hint="default" w:ascii="Arial Body" w:hAnsi="Arial Body" w:eastAsia="宋体" w:cs="Arial"/>
          <w:b/>
          <w:bCs/>
          <w:color w:val="666666" w:themeColor="accent4" w:themeShade="80"/>
          <w:sz w:val="18"/>
          <w:szCs w:val="18"/>
          <w:lang w:val="en-US" w:eastAsia="zh-CN"/>
        </w:rPr>
      </w:pPr>
      <w:r>
        <w:rPr>
          <w:rFonts w:hint="eastAsia" w:ascii="Arial Body" w:hAnsi="Arial Body" w:cs="Arial"/>
          <w:b/>
          <w:bCs/>
          <w:color w:val="666666" w:themeColor="accent4" w:themeShade="80"/>
          <w:sz w:val="18"/>
          <w:szCs w:val="18"/>
          <w:lang w:val="en-US" w:eastAsia="zh-CN"/>
        </w:rPr>
        <w:t>{{ a.time }}</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hint="eastAsia" w:ascii="Arial Body" w:hAnsi="Arial Body" w:cs="Arial"/>
          <w:b/>
          <w:bCs/>
          <w:color w:val="666666" w:themeColor="accent4" w:themeShade="80"/>
          <w:sz w:val="18"/>
          <w:szCs w:val="18"/>
          <w:lang w:val="en-US" w:eastAsia="zh-CN"/>
        </w:rPr>
        <w:t>{{ a.company }}</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default" w:ascii="Arial Body" w:hAnsi="Arial Body" w:eastAsia="宋体" w:cs="Arial"/>
          <w:bCs/>
          <w:color w:val="666666" w:themeColor="accent4" w:themeShade="80"/>
          <w:sz w:val="18"/>
          <w:szCs w:val="18"/>
          <w:lang w:val="en-US" w:eastAsia="zh-CN"/>
        </w:rPr>
      </w:pPr>
      <w:r>
        <w:rPr>
          <w:rFonts w:ascii="Arial Body" w:hAnsi="Arial Body" w:cs="Arial"/>
          <w:bCs/>
          <w:color w:val="666666" w:themeColor="accent4" w:themeShade="80"/>
          <w:sz w:val="18"/>
          <w:szCs w:val="18"/>
        </w:rPr>
        <w:tab/>
      </w:r>
      <w:r>
        <w:rPr>
          <w:rFonts w:hint="eastAsia" w:ascii="Arial Body" w:hAnsi="Arial Body" w:cs="Arial"/>
          <w:bCs/>
          <w:color w:val="666666" w:themeColor="accent4" w:themeShade="80"/>
          <w:sz w:val="18"/>
          <w:szCs w:val="18"/>
          <w:lang w:val="en-US" w:eastAsia="zh-CN"/>
        </w:rPr>
        <w:t>{{ a.introduction }}</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hint="default" w:eastAsia="宋体" w:cs="Arial"/>
          <w:bCs/>
          <w:i/>
          <w:iCs/>
          <w:sz w:val="16"/>
          <w:lang w:val="en-US" w:eastAsia="zh-CN"/>
        </w:rPr>
      </w:pPr>
      <w:r>
        <w:rPr>
          <w:rFonts w:cs="Arial"/>
          <w:bCs/>
          <w:i/>
          <w:iCs/>
          <w:sz w:val="16"/>
        </w:rPr>
        <w:t xml:space="preserve">Report to: </w:t>
      </w:r>
      <w:r>
        <w:rPr>
          <w:rFonts w:hint="eastAsia" w:cs="Arial"/>
          <w:bCs/>
          <w:i/>
          <w:iCs/>
          <w:sz w:val="16"/>
          <w:lang w:val="en-US" w:eastAsia="zh-CN"/>
        </w:rPr>
        <w:t>{{ a.report_to }}</w:t>
      </w:r>
    </w:p>
    <w:p>
      <w:pPr>
        <w:spacing w:after="0" w:line="280" w:lineRule="exact"/>
        <w:ind w:left="2160"/>
        <w:rPr>
          <w:rFonts w:hint="default" w:eastAsia="宋体" w:cs="Arial"/>
          <w:bCs/>
          <w:i/>
          <w:iCs/>
          <w:sz w:val="16"/>
          <w:lang w:val="en-US" w:eastAsia="zh-CN"/>
        </w:rPr>
      </w:pPr>
      <w:r>
        <w:rPr>
          <w:rFonts w:cs="Arial"/>
          <w:bCs/>
          <w:i/>
          <w:iCs/>
          <w:sz w:val="16"/>
        </w:rPr>
        <w:t xml:space="preserve">Subordinates: </w:t>
      </w:r>
      <w:r>
        <w:rPr>
          <w:rFonts w:hint="eastAsia" w:cs="Arial"/>
          <w:bCs/>
          <w:i/>
          <w:iCs/>
          <w:sz w:val="16"/>
          <w:lang w:val="en-US" w:eastAsia="zh-CN"/>
        </w:rPr>
        <w:t>{{ a.subordinates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default" w:eastAsia="宋体"/>
          <w:lang w:val="en-US" w:eastAsia="zh-CN"/>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r>
        <w:rPr>
          <w:rFonts w:hint="eastAsia" w:ascii="Arial Body" w:hAnsi="Arial Body" w:cs="Arial"/>
          <w:bCs/>
          <w:color w:val="666666" w:themeColor="accent4" w:themeShade="80"/>
          <w:sz w:val="18"/>
          <w:szCs w:val="18"/>
          <w:lang w:val="en-US" w:eastAsia="zh-CN"/>
        </w:rPr>
        <w:t>{{ a.technologies }}</w:t>
      </w:r>
      <w:bookmarkStart w:id="0" w:name="_GoBack"/>
      <w:bookmarkEnd w:id="0"/>
    </w:p>
    <w:p>
      <w:pPr>
        <w:spacing w:after="0" w:line="240" w:lineRule="auto"/>
        <w:ind w:left="2160"/>
        <w:rPr>
          <w:rFonts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rPr>
          <w:rFonts w:hint="eastAsia"/>
        </w:rPr>
      </w:pPr>
      <w:r>
        <w:rPr>
          <w:rFonts w:hint="eastAsia"/>
          <w:lang w:val="en-US" w:eastAsia="zh-CN"/>
        </w:rPr>
        <w:t>{%p for entry in a.responsibilities %}</w:t>
      </w:r>
    </w:p>
    <w:p>
      <w:pPr>
        <w:spacing w:after="0" w:line="240" w:lineRule="auto"/>
        <w:ind w:left="2160"/>
        <w:rPr>
          <w:rFonts w:hint="eastAsia" w:ascii="Arial Body" w:hAnsi="Arial Body" w:cs="Arial"/>
          <w:b/>
          <w:bCs/>
          <w:color w:val="666666" w:themeColor="accent4" w:themeShade="80"/>
          <w:sz w:val="18"/>
          <w:szCs w:val="18"/>
        </w:rPr>
      </w:pP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r>
        <w:rPr>
          <w:rFonts w:hint="eastAsia" w:ascii="Arial Body" w:hAnsi="Arial Body" w:cs="Arial"/>
          <w:color w:val="666666" w:themeColor="accent4" w:themeShade="80"/>
          <w:sz w:val="18"/>
          <w:szCs w:val="18"/>
          <w:lang w:val="en-US" w:eastAsia="zh-CN"/>
        </w:rPr>
        <w:t>{{ entry }}</w:t>
      </w:r>
    </w:p>
    <w:p>
      <w:pPr>
        <w:rPr>
          <w:rFonts w:hint="default"/>
          <w:lang w:val="en-US"/>
        </w:rPr>
      </w:pPr>
      <w:r>
        <w:rPr>
          <w:rFonts w:hint="eastAsia" w:ascii="Arial Body" w:hAnsi="Arial Body" w:cs="Arial"/>
          <w:color w:val="666666" w:themeColor="accent4" w:themeShade="80"/>
          <w:sz w:val="18"/>
          <w:szCs w:val="18"/>
          <w:lang w:val="en-US" w:eastAsia="zh-CN"/>
        </w:rPr>
        <w:t>{%p endfor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rPr>
          <w:rFonts w:hint="default" w:eastAsia="宋体"/>
          <w:lang w:val="en-US" w:eastAsia="zh-CN"/>
        </w:rPr>
      </w:pPr>
      <w:r>
        <w:rPr>
          <w:rFonts w:hint="eastAsia"/>
          <w:lang w:val="en-US" w:eastAsia="zh-CN"/>
        </w:rPr>
        <w:t>{%p endfor %}</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4597043"/>
    <w:rsid w:val="08F84CF7"/>
    <w:rsid w:val="09BC4E4F"/>
    <w:rsid w:val="0AD01E41"/>
    <w:rsid w:val="11154E5A"/>
    <w:rsid w:val="13022F0C"/>
    <w:rsid w:val="1E3958A5"/>
    <w:rsid w:val="25614583"/>
    <w:rsid w:val="25A5769B"/>
    <w:rsid w:val="2A843F46"/>
    <w:rsid w:val="32BB1A39"/>
    <w:rsid w:val="33E7357F"/>
    <w:rsid w:val="34414B57"/>
    <w:rsid w:val="56FE1C5E"/>
    <w:rsid w:val="57284D36"/>
    <w:rsid w:val="61AC7224"/>
    <w:rsid w:val="698C1EE4"/>
    <w:rsid w:val="7C5B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autoRedefine/>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autoRedefine/>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autoRedefine/>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autoRedefine/>
    <w:semiHidden/>
    <w:unhideWhenUsed/>
    <w:qFormat/>
    <w:uiPriority w:val="99"/>
    <w:pPr>
      <w:spacing w:after="0" w:line="240" w:lineRule="auto"/>
    </w:pPr>
    <w:rPr>
      <w:rFonts w:ascii="Tahoma" w:hAnsi="Tahoma" w:cs="Tahoma"/>
      <w:sz w:val="16"/>
      <w:szCs w:val="16"/>
    </w:rPr>
  </w:style>
  <w:style w:type="paragraph" w:styleId="11">
    <w:name w:val="footer"/>
    <w:basedOn w:val="1"/>
    <w:link w:val="24"/>
    <w:autoRedefine/>
    <w:unhideWhenUsed/>
    <w:qFormat/>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autoRedefine/>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autoRedefine/>
    <w:qFormat/>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autoRedefine/>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autoRedefine/>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autoRedefine/>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autoRedefine/>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autoRedefine/>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autoRedefine/>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autoRedefine/>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autoRedefine/>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autoRedefine/>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autoRedefine/>
    <w:qFormat/>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autoRedefine/>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autoRedefine/>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autoRedefine/>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autoRedefine/>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autoRedefine/>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autoRedefine/>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autoRedefine/>
    <w:qFormat/>
    <w:uiPriority w:val="34"/>
    <w:rPr>
      <w:rFonts w:cs="Calibri" w:eastAsiaTheme="minorEastAsia"/>
      <w:sz w:val="22"/>
      <w:szCs w:val="22"/>
      <w:lang w:eastAsia="zh-TW"/>
    </w:rPr>
  </w:style>
  <w:style w:type="paragraph" w:customStyle="1" w:styleId="42">
    <w:name w:val="Legal Copy"/>
    <w:autoRedefine/>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autoRedefine/>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A7838B-AE26-4AD0-8410-AE18C85EE3E3}">
  <ds:schemaRefs/>
</ds:datastoreItem>
</file>

<file path=customXml/itemProps3.xml><?xml version="1.0" encoding="utf-8"?>
<ds:datastoreItem xmlns:ds="http://schemas.openxmlformats.org/officeDocument/2006/customXml" ds:itemID="{0018541A-503D-48F4-B267-F75D7C0C14B2}">
  <ds:schemaRefs/>
</ds:datastoreItem>
</file>

<file path=customXml/itemProps4.xml><?xml version="1.0" encoding="utf-8"?>
<ds:datastoreItem xmlns:ds="http://schemas.openxmlformats.org/officeDocument/2006/customXml" ds:itemID="{9DD3B645-E138-4232-A5A4-7F27B3C1437C}">
  <ds:schemaRefs/>
</ds:datastoreItem>
</file>

<file path=customXml/itemProps5.xml><?xml version="1.0" encoding="utf-8"?>
<ds:datastoreItem xmlns:ds="http://schemas.openxmlformats.org/officeDocument/2006/customXml" ds:itemID="{0569F94B-8DB4-4F61-ACC4-9C42B8CB6FB5}">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58</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2024-04-08T20:31:50Z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