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73B34"/>
            <w:tcMar>
              <w:top w:w="500" w:type="dxa"/>
              <w:start w:w="430" w:type="dxa"/>
              <w:bottom w:w="500" w:type="dxa"/>
              <w:end w:w="430" w:type="dxa"/>
            </w:tcMar>
          </w:tcPr>
          <w:p>
            <w:pPr>
              <w:jc w:val="left"/>
            </w:pPr>
            <w:r>
              <w:rPr>
                <w:b/>
                <w:i w:val="0"/>
                <w:color w:val="B7D5AF"/>
                <w:sz w:val="20"/>
              </w:rPr>
              <w:t>ML LAB  /  BÁO CÁO HỌC TẬP</w:t>
            </w:r>
          </w:p>
          <w:p>
            <w:pPr>
              <w:pStyle w:val="Title"/>
              <w:spacing w:before="480" w:after="120"/>
            </w:pPr>
            <w:r>
              <w:rPr>
                <w:b/>
                <w:i w:val="0"/>
                <w:color w:val="FFFFFF"/>
                <w:sz w:val="68"/>
              </w:rPr>
              <w:t>Logistic Regression</w:t>
            </w:r>
          </w:p>
          <w:p>
            <w:pPr>
              <w:spacing w:after="500"/>
            </w:pPr>
            <w:r>
              <w:rPr>
                <w:b w:val="0"/>
                <w:i/>
                <w:color w:val="E7EEE3"/>
                <w:sz w:val="36"/>
              </w:rPr>
              <w:t>Từ dữ liệu CSV đến dự đoán nhị phân</w:t>
            </w:r>
          </w:p>
          <w:p>
            <w:r>
              <w:rPr>
                <w:b w:val="0"/>
                <w:i w:val="0"/>
                <w:color w:val="FFFFFF"/>
                <w:sz w:val="22"/>
              </w:rPr>
              <w:t>Một ứng dụng thực hành giúp quan sát toàn bộ quy trình Machine Learning: chuẩn bị dữ liệu, huấn luyện mô hình, đánh giá và dự đoán.</w:t>
            </w:r>
          </w:p>
        </w:tc>
      </w:tr>
    </w:tbl>
    <w:p/>
    <w:p>
      <w:pPr>
        <w:jc w:val="right"/>
      </w:pPr>
      <w:r>
        <w:rPr>
          <w:b w:val="0"/>
          <w:i w:val="0"/>
          <w:color w:val="5E6B64"/>
          <w:sz w:val="20"/>
        </w:rPr>
        <w:t>Môn: Machine Learning</w:t>
      </w:r>
      <w:r>
        <w:br/>
      </w:r>
      <w:r>
        <w:rPr>
          <w:b w:val="0"/>
          <w:i w:val="0"/>
          <w:color w:val="5E6B64"/>
          <w:sz w:val="20"/>
        </w:rPr>
        <w:t>Sinh viên: ........................................</w:t>
      </w:r>
      <w:r>
        <w:br/>
      </w:r>
      <w:r>
        <w:rPr>
          <w:b w:val="0"/>
          <w:i w:val="0"/>
          <w:color w:val="5E6B64"/>
          <w:sz w:val="20"/>
        </w:rPr>
        <w:t>Ngày nộp: 10/09/2026</w:t>
      </w:r>
    </w:p>
    <w:p>
      <w:r>
        <w:br w:type="page"/>
      </w:r>
    </w:p>
    <w:p>
      <w:pPr>
        <w:pStyle w:val="Heading1"/>
      </w:pPr>
      <w:r>
        <w:rPr>
          <w:b/>
          <w:i w:val="0"/>
          <w:color w:val="1F2925"/>
        </w:rPr>
        <w:t xml:space="preserve">01  </w:t>
      </w:r>
      <w:r>
        <w:rPr>
          <w:b/>
          <w:i w:val="0"/>
          <w:color w:val="1F2925"/>
        </w:rPr>
        <w:t>Tóm tắt đề tài</w:t>
      </w:r>
    </w:p>
    <w:p>
      <w:pPr>
        <w:pStyle w:val="BodyText"/>
      </w:pPr>
      <w:r>
        <w:rPr>
          <w:b w:val="0"/>
          <w:i w:val="0"/>
        </w:rPr>
        <w:t>ML Lab là một web application nhỏ, server-rendered bằng FastAPI, được xây dựng nhằm minh họa trực quan quy trình Binary Classification với thuật toán Logistic Regression. Người học có thể tải dữ liệu dạng CSV, lựa chọn cột label và các feature, huấn luyện mô hình, đọc các chỉ số đánh giá và thử dự đoán trên một bản ghi mới.</w:t>
      </w:r>
    </w:p>
    <w:p>
      <w:pPr>
        <w:pStyle w:val="BodyText"/>
        <w:spacing w:before="80" w:after="180"/>
      </w:pPr>
      <w:r>
        <w:rPr>
          <w:b/>
          <w:i w:val="0"/>
          <w:color w:val="1F2925"/>
        </w:rPr>
        <w:t xml:space="preserve">Mục tiêu học tập: </w:t>
      </w:r>
      <w:r>
        <w:rPr>
          <w:b w:val="0"/>
          <w:i w:val="0"/>
          <w:color w:val="1F2925"/>
        </w:rPr>
        <w:t>Hiểu được mối liên hệ giữa dữ liệu đầu vào, xác suất dự đoán, ngưỡng phân loại và các metric đánh giá; đồng thời nhận biết giới hạn của kết quả trên dữ liệu nhỏ, dữ liệu giả lập.</w:t>
      </w:r>
    </w:p>
    <w:p>
      <w:pPr>
        <w:pStyle w:val="Heading2"/>
      </w:pPr>
      <w:r>
        <w:rPr>
          <w:b/>
          <w:i w:val="0"/>
          <w:color w:val="1F2925"/>
        </w:rPr>
        <w:t>Quy trình năm bước</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73B34"/>
            <w:tcMar>
              <w:top w:w="130" w:type="dxa"/>
              <w:start w:w="90" w:type="dxa"/>
              <w:bottom w:w="100" w:type="dxa"/>
              <w:end w:w="90" w:type="dxa"/>
            </w:tcMar>
            <w:tcBorders>
              <w:top w:val="single" w:sz="4" w:color="D5D4CA"/>
              <w:left w:val="single" w:sz="4" w:color="D5D4CA"/>
              <w:bottom w:val="single" w:sz="4" w:color="D5D4CA"/>
              <w:right w:val="single" w:sz="4" w:color="D5D4CA"/>
            </w:tcBorders>
          </w:tcPr>
          <w:p>
            <w:pPr>
              <w:jc w:val="center"/>
            </w:pPr>
            <w:r>
              <w:rPr>
                <w:b/>
                <w:i w:val="0"/>
                <w:color w:val="B7D5AF"/>
                <w:sz w:val="18"/>
              </w:rPr>
              <w:t>01</w:t>
            </w:r>
          </w:p>
        </w:tc>
        <w:tc>
          <w:tcPr>
            <w:tcW w:type="dxa" w:w="1987"/>
            <w:shd w:fill="173B34"/>
            <w:tcMar>
              <w:top w:w="130" w:type="dxa"/>
              <w:start w:w="90" w:type="dxa"/>
              <w:bottom w:w="100" w:type="dxa"/>
              <w:end w:w="90" w:type="dxa"/>
            </w:tcMar>
            <w:tcBorders>
              <w:top w:val="single" w:sz="4" w:color="D5D4CA"/>
              <w:left w:val="single" w:sz="4" w:color="D5D4CA"/>
              <w:bottom w:val="single" w:sz="4" w:color="D5D4CA"/>
              <w:right w:val="single" w:sz="4" w:color="D5D4CA"/>
            </w:tcBorders>
          </w:tcPr>
          <w:p>
            <w:pPr>
              <w:jc w:val="center"/>
            </w:pPr>
            <w:r>
              <w:rPr>
                <w:b/>
                <w:i w:val="0"/>
                <w:color w:val="B7D5AF"/>
                <w:sz w:val="18"/>
              </w:rPr>
              <w:t>02</w:t>
            </w:r>
          </w:p>
        </w:tc>
        <w:tc>
          <w:tcPr>
            <w:tcW w:type="dxa" w:w="1987"/>
            <w:shd w:fill="173B34"/>
            <w:tcMar>
              <w:top w:w="130" w:type="dxa"/>
              <w:start w:w="90" w:type="dxa"/>
              <w:bottom w:w="100" w:type="dxa"/>
              <w:end w:w="90" w:type="dxa"/>
            </w:tcMar>
            <w:tcBorders>
              <w:top w:val="single" w:sz="4" w:color="D5D4CA"/>
              <w:left w:val="single" w:sz="4" w:color="D5D4CA"/>
              <w:bottom w:val="single" w:sz="4" w:color="D5D4CA"/>
              <w:right w:val="single" w:sz="4" w:color="D5D4CA"/>
            </w:tcBorders>
          </w:tcPr>
          <w:p>
            <w:pPr>
              <w:jc w:val="center"/>
            </w:pPr>
            <w:r>
              <w:rPr>
                <w:b/>
                <w:i w:val="0"/>
                <w:color w:val="B7D5AF"/>
                <w:sz w:val="18"/>
              </w:rPr>
              <w:t>03</w:t>
            </w:r>
          </w:p>
        </w:tc>
        <w:tc>
          <w:tcPr>
            <w:tcW w:type="dxa" w:w="1987"/>
            <w:shd w:fill="173B34"/>
            <w:tcMar>
              <w:top w:w="130" w:type="dxa"/>
              <w:start w:w="90" w:type="dxa"/>
              <w:bottom w:w="100" w:type="dxa"/>
              <w:end w:w="90" w:type="dxa"/>
            </w:tcMar>
            <w:tcBorders>
              <w:top w:val="single" w:sz="4" w:color="D5D4CA"/>
              <w:left w:val="single" w:sz="4" w:color="D5D4CA"/>
              <w:bottom w:val="single" w:sz="4" w:color="D5D4CA"/>
              <w:right w:val="single" w:sz="4" w:color="D5D4CA"/>
            </w:tcBorders>
          </w:tcPr>
          <w:p>
            <w:pPr>
              <w:jc w:val="center"/>
            </w:pPr>
            <w:r>
              <w:rPr>
                <w:b/>
                <w:i w:val="0"/>
                <w:color w:val="B7D5AF"/>
                <w:sz w:val="18"/>
              </w:rPr>
              <w:t>04</w:t>
            </w:r>
          </w:p>
        </w:tc>
        <w:tc>
          <w:tcPr>
            <w:tcW w:type="dxa" w:w="1987"/>
            <w:shd w:fill="173B34"/>
            <w:tcMar>
              <w:top w:w="130" w:type="dxa"/>
              <w:start w:w="90" w:type="dxa"/>
              <w:bottom w:w="100" w:type="dxa"/>
              <w:end w:w="90" w:type="dxa"/>
            </w:tcMar>
            <w:tcBorders>
              <w:top w:val="single" w:sz="4" w:color="D5D4CA"/>
              <w:left w:val="single" w:sz="4" w:color="D5D4CA"/>
              <w:bottom w:val="single" w:sz="4" w:color="D5D4CA"/>
              <w:right w:val="single" w:sz="4" w:color="D5D4CA"/>
            </w:tcBorders>
          </w:tcPr>
          <w:p>
            <w:pPr>
              <w:jc w:val="center"/>
            </w:pPr>
            <w:r>
              <w:rPr>
                <w:b/>
                <w:i w:val="0"/>
                <w:color w:val="B7D5AF"/>
                <w:sz w:val="18"/>
              </w:rPr>
              <w:t>05</w:t>
            </w:r>
          </w:p>
        </w:tc>
      </w:tr>
      <w:tr>
        <w:tc>
          <w:tcPr>
            <w:tcW w:type="dxa" w:w="1987"/>
            <w:shd w:fill="F7F3EA"/>
            <w:tcMar>
              <w:top w:w="130" w:type="dxa"/>
              <w:start w:w="100" w:type="dxa"/>
              <w:bottom w:w="140" w:type="dxa"/>
              <w:end w:w="100" w:type="dxa"/>
            </w:tcMar>
            <w:tcBorders>
              <w:top w:val="single" w:sz="4" w:color="D5D4CA"/>
              <w:left w:val="single" w:sz="4" w:color="D5D4CA"/>
              <w:bottom w:val="single" w:sz="4" w:color="D5D4CA"/>
              <w:right w:val="single" w:sz="4" w:color="D5D4CA"/>
            </w:tcBorders>
          </w:tcPr>
          <w:p>
            <w:pPr>
              <w:jc w:val="center"/>
            </w:pPr>
            <w:r>
              <w:rPr>
                <w:b/>
                <w:i w:val="0"/>
                <w:color w:val="173B34"/>
                <w:sz w:val="22"/>
              </w:rPr>
              <w:t>CSV</w:t>
            </w:r>
          </w:p>
          <w:p>
            <w:pPr>
              <w:jc w:val="center"/>
            </w:pPr>
            <w:r>
              <w:rPr>
                <w:b w:val="0"/>
                <w:i w:val="0"/>
                <w:color w:val="5E6B64"/>
                <w:sz w:val="17"/>
              </w:rPr>
              <w:t>Mỗi hàng là một ví dụ</w:t>
            </w:r>
          </w:p>
        </w:tc>
        <w:tc>
          <w:tcPr>
            <w:tcW w:type="dxa" w:w="1987"/>
            <w:shd w:fill="F7F3EA"/>
            <w:tcMar>
              <w:top w:w="130" w:type="dxa"/>
              <w:start w:w="100" w:type="dxa"/>
              <w:bottom w:w="140" w:type="dxa"/>
              <w:end w:w="100" w:type="dxa"/>
            </w:tcMar>
            <w:tcBorders>
              <w:top w:val="single" w:sz="4" w:color="D5D4CA"/>
              <w:left w:val="single" w:sz="4" w:color="D5D4CA"/>
              <w:bottom w:val="single" w:sz="4" w:color="D5D4CA"/>
              <w:right w:val="single" w:sz="4" w:color="D5D4CA"/>
            </w:tcBorders>
          </w:tcPr>
          <w:p>
            <w:pPr>
              <w:jc w:val="center"/>
            </w:pPr>
            <w:r>
              <w:rPr>
                <w:b/>
                <w:i w:val="0"/>
                <w:color w:val="173B34"/>
                <w:sz w:val="22"/>
              </w:rPr>
              <w:t>Label + feature</w:t>
            </w:r>
          </w:p>
          <w:p>
            <w:pPr>
              <w:jc w:val="center"/>
            </w:pPr>
            <w:r>
              <w:rPr>
                <w:b w:val="0"/>
                <w:i w:val="0"/>
                <w:color w:val="5E6B64"/>
                <w:sz w:val="17"/>
              </w:rPr>
              <w:t>Chọn đáp án và thông tin đầu vào</w:t>
            </w:r>
          </w:p>
        </w:tc>
        <w:tc>
          <w:tcPr>
            <w:tcW w:type="dxa" w:w="1987"/>
            <w:shd w:fill="F7F3EA"/>
            <w:tcMar>
              <w:top w:w="130" w:type="dxa"/>
              <w:start w:w="100" w:type="dxa"/>
              <w:bottom w:w="140" w:type="dxa"/>
              <w:end w:w="100" w:type="dxa"/>
            </w:tcMar>
            <w:tcBorders>
              <w:top w:val="single" w:sz="4" w:color="D5D4CA"/>
              <w:left w:val="single" w:sz="4" w:color="D5D4CA"/>
              <w:bottom w:val="single" w:sz="4" w:color="D5D4CA"/>
              <w:right w:val="single" w:sz="4" w:color="D5D4CA"/>
            </w:tcBorders>
          </w:tcPr>
          <w:p>
            <w:pPr>
              <w:jc w:val="center"/>
            </w:pPr>
            <w:r>
              <w:rPr>
                <w:b/>
                <w:i w:val="0"/>
                <w:color w:val="173B34"/>
                <w:sz w:val="22"/>
              </w:rPr>
              <w:t>Train</w:t>
            </w:r>
          </w:p>
          <w:p>
            <w:pPr>
              <w:jc w:val="center"/>
            </w:pPr>
            <w:r>
              <w:rPr>
                <w:b w:val="0"/>
                <w:i w:val="0"/>
                <w:color w:val="5E6B64"/>
                <w:sz w:val="17"/>
              </w:rPr>
              <w:t>Mô hình học trọng số từ dữ liệu train</w:t>
            </w:r>
          </w:p>
        </w:tc>
        <w:tc>
          <w:tcPr>
            <w:tcW w:type="dxa" w:w="1987"/>
            <w:shd w:fill="F7F3EA"/>
            <w:tcMar>
              <w:top w:w="130" w:type="dxa"/>
              <w:start w:w="100" w:type="dxa"/>
              <w:bottom w:w="140" w:type="dxa"/>
              <w:end w:w="100" w:type="dxa"/>
            </w:tcMar>
            <w:tcBorders>
              <w:top w:val="single" w:sz="4" w:color="D5D4CA"/>
              <w:left w:val="single" w:sz="4" w:color="D5D4CA"/>
              <w:bottom w:val="single" w:sz="4" w:color="D5D4CA"/>
              <w:right w:val="single" w:sz="4" w:color="D5D4CA"/>
            </w:tcBorders>
          </w:tcPr>
          <w:p>
            <w:pPr>
              <w:jc w:val="center"/>
            </w:pPr>
            <w:r>
              <w:rPr>
                <w:b/>
                <w:i w:val="0"/>
                <w:color w:val="173B34"/>
                <w:sz w:val="22"/>
              </w:rPr>
              <w:t>Evaluate</w:t>
            </w:r>
          </w:p>
          <w:p>
            <w:pPr>
              <w:jc w:val="center"/>
            </w:pPr>
            <w:r>
              <w:rPr>
                <w:b w:val="0"/>
                <w:i w:val="0"/>
                <w:color w:val="5E6B64"/>
                <w:sz w:val="17"/>
              </w:rPr>
              <w:t>Đo đúng/sai trên dữ liệu test</w:t>
            </w:r>
          </w:p>
        </w:tc>
        <w:tc>
          <w:tcPr>
            <w:tcW w:type="dxa" w:w="1987"/>
            <w:shd w:fill="F7F3EA"/>
            <w:tcMar>
              <w:top w:w="130" w:type="dxa"/>
              <w:start w:w="100" w:type="dxa"/>
              <w:bottom w:w="140" w:type="dxa"/>
              <w:end w:w="100" w:type="dxa"/>
            </w:tcMar>
            <w:tcBorders>
              <w:top w:val="single" w:sz="4" w:color="D5D4CA"/>
              <w:left w:val="single" w:sz="4" w:color="D5D4CA"/>
              <w:bottom w:val="single" w:sz="4" w:color="D5D4CA"/>
              <w:right w:val="single" w:sz="4" w:color="D5D4CA"/>
            </w:tcBorders>
          </w:tcPr>
          <w:p>
            <w:pPr>
              <w:jc w:val="center"/>
            </w:pPr>
            <w:r>
              <w:rPr>
                <w:b/>
                <w:i w:val="0"/>
                <w:color w:val="173B34"/>
                <w:sz w:val="22"/>
              </w:rPr>
              <w:t>Predict</w:t>
            </w:r>
          </w:p>
          <w:p>
            <w:pPr>
              <w:jc w:val="center"/>
            </w:pPr>
            <w:r>
              <w:rPr>
                <w:b w:val="0"/>
                <w:i w:val="0"/>
                <w:color w:val="5E6B64"/>
                <w:sz w:val="17"/>
              </w:rPr>
              <w:t>Dự đoán một bản ghi mới</w:t>
            </w:r>
          </w:p>
        </w:tc>
      </w:tr>
    </w:tbl>
    <w:p>
      <w:r>
        <w:br w:type="page"/>
      </w:r>
    </w:p>
    <w:p>
      <w:pPr>
        <w:pStyle w:val="Heading1"/>
      </w:pPr>
      <w:r>
        <w:rPr>
          <w:b/>
          <w:i w:val="0"/>
          <w:color w:val="1F2925"/>
        </w:rPr>
        <w:t xml:space="preserve">02  </w:t>
      </w:r>
      <w:r>
        <w:rPr>
          <w:b/>
          <w:i w:val="0"/>
          <w:color w:val="1F2925"/>
        </w:rPr>
        <w:t>Cơ sở lý thuyết</w:t>
      </w:r>
    </w:p>
    <w:p>
      <w:pPr>
        <w:pStyle w:val="Heading2"/>
      </w:pPr>
      <w:r>
        <w:rPr>
          <w:b/>
          <w:i w:val="0"/>
          <w:color w:val="1F2925"/>
        </w:rPr>
        <w:t>Logistic Regression hoạt động như thế nào?</w:t>
      </w:r>
    </w:p>
    <w:p>
      <w:pPr>
        <w:pStyle w:val="BodyText"/>
      </w:pPr>
      <w:r>
        <w:rPr>
          <w:b w:val="0"/>
          <w:i w:val="0"/>
        </w:rPr>
        <w:t>Logistic Regression là mô hình dùng cho bài toán phân loại nhị phân. Mô hình kết hợp các feature với những trọng số đã học, sau đó đưa kết quả qua hàm logistic để tạo ra một xác suất trong khoảng từ 0 đến 1.</w:t>
      </w:r>
    </w:p>
    <w:p>
      <w:pPr>
        <w:spacing w:after="40"/>
        <w:jc w:val="center"/>
      </w:pPr>
      <w:r>
        <w:drawing>
          <wp:inline xmlns:a="http://schemas.openxmlformats.org/drawingml/2006/main" xmlns:pic="http://schemas.openxmlformats.org/drawingml/2006/picture">
            <wp:extent cx="5715000" cy="2047875"/>
            <wp:docPr id="1" name="Picture 1"/>
            <wp:cNvGraphicFramePr>
              <a:graphicFrameLocks noChangeAspect="1"/>
            </wp:cNvGraphicFramePr>
            <a:graphic>
              <a:graphicData uri="http://schemas.openxmlformats.org/drawingml/2006/picture">
                <pic:pic>
                  <pic:nvPicPr>
                    <pic:cNvPr id="0" name="sigmoid_curve.png"/>
                    <pic:cNvPicPr/>
                  </pic:nvPicPr>
                  <pic:blipFill>
                    <a:blip r:embed="rId9"/>
                    <a:stretch>
                      <a:fillRect/>
                    </a:stretch>
                  </pic:blipFill>
                  <pic:spPr>
                    <a:xfrm>
                      <a:off x="0" y="0"/>
                      <a:ext cx="5715000" cy="2047875"/>
                    </a:xfrm>
                    <a:prstGeom prst="rect"/>
                  </pic:spPr>
                </pic:pic>
              </a:graphicData>
            </a:graphic>
          </wp:inline>
        </w:drawing>
      </w:r>
    </w:p>
    <w:p>
      <w:pPr>
        <w:spacing w:after="160"/>
        <w:jc w:val="center"/>
      </w:pPr>
      <w:r>
        <w:rPr>
          <w:b w:val="0"/>
          <w:i/>
          <w:color w:val="5E6B64"/>
          <w:sz w:val="17"/>
        </w:rPr>
        <w:t>Hình 1. Đường cong sigmoid chuyển z thành probability trong khoảng 0 đến 1.</w:t>
      </w:r>
    </w:p>
    <w:p>
      <w:pPr>
        <w:spacing w:before="100" w:after="200"/>
        <w:jc w:val="center"/>
      </w:pPr>
      <w:r>
        <w:rPr>
          <w:b/>
          <w:i w:val="0"/>
          <w:color w:val="173B34"/>
          <w:sz w:val="38"/>
        </w:rPr>
        <w:t>p = 1 / (1 + e⁻ᶻ)</w:t>
      </w:r>
    </w:p>
    <w:p>
      <w:pPr>
        <w:pStyle w:val="BodyText"/>
      </w:pPr>
      <w:r>
        <w:rPr>
          <w:b w:val="0"/>
          <w:i w:val="0"/>
        </w:rPr>
        <w:t>Trong đó, z là tổng có trọng số của các feature. Ví dụ p = 0,83 có thể được hiểu là mô hình ước lượng class dương với xác suất khoảng 83% dựa trên các pattern đã học. Đây là xác suất mô hình, không phải sự chắc chắn hay bằng chứng về quan hệ nhân quả.</w:t>
      </w:r>
    </w:p>
    <w:p>
      <w:pPr>
        <w:pStyle w:val="BodyText"/>
        <w:spacing w:before="80" w:after="180"/>
      </w:pPr>
      <w:r>
        <w:rPr>
          <w:b/>
          <w:i w:val="0"/>
          <w:color w:val="1F2925"/>
        </w:rPr>
        <w:t xml:space="preserve">Ngưỡng phân loại: </w:t>
      </w:r>
      <w:r>
        <w:rPr>
          <w:b w:val="0"/>
          <w:i w:val="0"/>
          <w:color w:val="1F2925"/>
        </w:rPr>
        <w:t>ML Lab sử dụng threshold mặc định bằng 0,5. Nếu p ≥ 0,5, kết quả được hiển thị là class dương; nếu p &lt; 0,5, kết quả là class còn lại.</w:t>
      </w:r>
    </w:p>
    <w:p>
      <w:pPr>
        <w:pStyle w:val="Heading2"/>
      </w:pPr>
      <w:r>
        <w:rPr>
          <w:b/>
          <w:i w:val="0"/>
          <w:color w:val="1F2925"/>
        </w:rPr>
        <w:t>Thuật ngữ chính</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73B34"/>
            <w:tcMar>
              <w:top w:w="120" w:type="dxa"/>
              <w:start w:w="140" w:type="dxa"/>
              <w:bottom w:w="120" w:type="dxa"/>
              <w:end w:w="140" w:type="dxa"/>
            </w:tcMar>
          </w:tcPr>
          <w:p>
            <w:r>
              <w:rPr>
                <w:b/>
                <w:color w:val="FFFFFF"/>
                <w:sz w:val="19"/>
              </w:rPr>
              <w:t>Thuật ngữ</w:t>
            </w:r>
          </w:p>
        </w:tc>
        <w:tc>
          <w:tcPr>
            <w:tcW w:type="dxa" w:w="4968"/>
            <w:shd w:fill="173B34"/>
            <w:tcMar>
              <w:top w:w="120" w:type="dxa"/>
              <w:start w:w="140" w:type="dxa"/>
              <w:bottom w:w="120" w:type="dxa"/>
              <w:end w:w="140" w:type="dxa"/>
            </w:tcMar>
          </w:tcPr>
          <w:p>
            <w:r>
              <w:rPr>
                <w:b/>
                <w:color w:val="FFFFFF"/>
                <w:sz w:val="19"/>
              </w:rPr>
              <w:t>Giải thích</w:t>
            </w:r>
          </w:p>
        </w:tc>
      </w:tr>
      <w:tr>
        <w:tc>
          <w:tcPr>
            <w:tcW w:type="dxa" w:w="4968"/>
            <w:tcMar>
              <w:top w:w="120" w:type="dxa"/>
              <w:start w:w="140" w:type="dxa"/>
              <w:bottom w:w="120" w:type="dxa"/>
              <w:end w:w="140" w:type="dxa"/>
            </w:tcMar>
            <w:shd w:fill="E7EFE3"/>
          </w:tcPr>
          <w:p>
            <w:r>
              <w:rPr>
                <w:b/>
                <w:color w:val="173B34"/>
              </w:rPr>
              <w:t>Row</w:t>
            </w:r>
          </w:p>
        </w:tc>
        <w:tc>
          <w:tcPr>
            <w:tcW w:type="dxa" w:w="4968"/>
            <w:tcMar>
              <w:top w:w="120" w:type="dxa"/>
              <w:start w:w="140" w:type="dxa"/>
              <w:bottom w:w="120" w:type="dxa"/>
              <w:end w:w="140" w:type="dxa"/>
            </w:tcMar>
            <w:shd w:fill="FFFFFF"/>
          </w:tcPr>
          <w:p>
            <w:r>
              <w:t>Một dòng dữ liệu, đại diện cho một ví dụ.</w:t>
            </w:r>
          </w:p>
        </w:tc>
      </w:tr>
      <w:tr>
        <w:tc>
          <w:tcPr>
            <w:tcW w:type="dxa" w:w="4968"/>
            <w:tcMar>
              <w:top w:w="120" w:type="dxa"/>
              <w:start w:w="140" w:type="dxa"/>
              <w:bottom w:w="120" w:type="dxa"/>
              <w:end w:w="140" w:type="dxa"/>
            </w:tcMar>
            <w:shd w:fill="E7EFE3"/>
          </w:tcPr>
          <w:p>
            <w:r>
              <w:rPr>
                <w:b/>
                <w:color w:val="173B34"/>
              </w:rPr>
              <w:t>Feature</w:t>
            </w:r>
          </w:p>
        </w:tc>
        <w:tc>
          <w:tcPr>
            <w:tcW w:type="dxa" w:w="4968"/>
            <w:tcMar>
              <w:top w:w="120" w:type="dxa"/>
              <w:start w:w="140" w:type="dxa"/>
              <w:bottom w:w="120" w:type="dxa"/>
              <w:end w:w="140" w:type="dxa"/>
            </w:tcMar>
            <w:shd w:fill="FFFFFF"/>
          </w:tcPr>
          <w:p>
            <w:r>
              <w:t>Thông tin được cung cấp cho mô hình để tạo dự đoán.</w:t>
            </w:r>
          </w:p>
        </w:tc>
      </w:tr>
      <w:tr>
        <w:tc>
          <w:tcPr>
            <w:tcW w:type="dxa" w:w="4968"/>
            <w:tcMar>
              <w:top w:w="120" w:type="dxa"/>
              <w:start w:w="140" w:type="dxa"/>
              <w:bottom w:w="120" w:type="dxa"/>
              <w:end w:w="140" w:type="dxa"/>
            </w:tcMar>
            <w:shd w:fill="E7EFE3"/>
          </w:tcPr>
          <w:p>
            <w:r>
              <w:rPr>
                <w:b/>
                <w:color w:val="173B34"/>
              </w:rPr>
              <w:t>Label</w:t>
            </w:r>
          </w:p>
        </w:tc>
        <w:tc>
          <w:tcPr>
            <w:tcW w:type="dxa" w:w="4968"/>
            <w:tcMar>
              <w:top w:w="120" w:type="dxa"/>
              <w:start w:w="140" w:type="dxa"/>
              <w:bottom w:w="120" w:type="dxa"/>
              <w:end w:w="140" w:type="dxa"/>
            </w:tcMar>
            <w:shd w:fill="FFFFFF"/>
          </w:tcPr>
          <w:p>
            <w:r>
              <w:t>Đáp án thật mà mô hình cần học.</w:t>
            </w:r>
          </w:p>
        </w:tc>
      </w:tr>
      <w:tr>
        <w:tc>
          <w:tcPr>
            <w:tcW w:type="dxa" w:w="4968"/>
            <w:tcMar>
              <w:top w:w="120" w:type="dxa"/>
              <w:start w:w="140" w:type="dxa"/>
              <w:bottom w:w="120" w:type="dxa"/>
              <w:end w:w="140" w:type="dxa"/>
            </w:tcMar>
            <w:shd w:fill="E7EFE3"/>
          </w:tcPr>
          <w:p>
            <w:r>
              <w:rPr>
                <w:b/>
                <w:color w:val="173B34"/>
              </w:rPr>
              <w:t>Class dương</w:t>
            </w:r>
          </w:p>
        </w:tc>
        <w:tc>
          <w:tcPr>
            <w:tcW w:type="dxa" w:w="4968"/>
            <w:tcMar>
              <w:top w:w="120" w:type="dxa"/>
              <w:start w:w="140" w:type="dxa"/>
              <w:bottom w:w="120" w:type="dxa"/>
              <w:end w:w="140" w:type="dxa"/>
            </w:tcMar>
            <w:shd w:fill="FFFFFF"/>
          </w:tcPr>
          <w:p>
            <w:r>
              <w:t>Giá trị thứ hai sau khi sắp xếp các label theo thứ tự từ điển.</w:t>
            </w:r>
          </w:p>
        </w:tc>
      </w:tr>
      <w:tr>
        <w:tc>
          <w:tcPr>
            <w:tcW w:type="dxa" w:w="4968"/>
            <w:tcMar>
              <w:top w:w="120" w:type="dxa"/>
              <w:start w:w="140" w:type="dxa"/>
              <w:bottom w:w="120" w:type="dxa"/>
              <w:end w:w="140" w:type="dxa"/>
            </w:tcMar>
            <w:shd w:fill="E7EFE3"/>
          </w:tcPr>
          <w:p>
            <w:r>
              <w:rPr>
                <w:b/>
                <w:color w:val="173B34"/>
              </w:rPr>
              <w:t>Active model</w:t>
            </w:r>
          </w:p>
        </w:tc>
        <w:tc>
          <w:tcPr>
            <w:tcW w:type="dxa" w:w="4968"/>
            <w:tcMar>
              <w:top w:w="120" w:type="dxa"/>
              <w:start w:w="140" w:type="dxa"/>
              <w:bottom w:w="120" w:type="dxa"/>
              <w:end w:w="140" w:type="dxa"/>
            </w:tcMar>
            <w:shd w:fill="FFFFFF"/>
          </w:tcPr>
          <w:p>
            <w:r>
              <w:t>Phiên bản mô hình đang được sử dụng mặc định ở màn hình Predict.</w:t>
            </w:r>
          </w:p>
        </w:tc>
      </w:tr>
    </w:tbl>
    <w:p>
      <w:r>
        <w:br w:type="page"/>
      </w:r>
    </w:p>
    <w:p>
      <w:pPr>
        <w:pStyle w:val="Heading1"/>
      </w:pPr>
      <w:r>
        <w:rPr>
          <w:b/>
          <w:i w:val="0"/>
          <w:color w:val="1F2925"/>
        </w:rPr>
        <w:t xml:space="preserve">03  </w:t>
      </w:r>
      <w:r>
        <w:rPr>
          <w:b/>
          <w:i w:val="0"/>
          <w:color w:val="1F2925"/>
        </w:rPr>
        <w:t>Dữ liệu và quy trình huấn luyện</w:t>
      </w:r>
    </w:p>
    <w:p>
      <w:pPr>
        <w:pStyle w:val="BodyText"/>
      </w:pPr>
      <w:r>
        <w:rPr>
          <w:b w:val="0"/>
          <w:i w:val="0"/>
        </w:rPr>
        <w:t>Ứng dụng tiếp nhận CSV mã hóa UTF-8, yêu cầu label có đúng hai giá trị và kiểm tra dữ liệu trước khi train. Sau khi người học chọn label và feature, dữ liệu được chia theo tỷ lệ 80/20 bằng stratified split để giữ tương đối cân bằng hai class trong train và test.</w:t>
      </w:r>
    </w:p>
    <w:tbl>
      <w:tblPr>
        <w:tblStyle w:val="TableGrid"/>
        <w:tblW w:type="auto" w:w="0"/>
        <w:jc w:val="center"/>
        <w:tblLook w:firstColumn="1" w:firstRow="1" w:lastColumn="0" w:lastRow="0" w:noHBand="0" w:noVBand="1" w:val="04A0"/>
      </w:tblPr>
      <w:tblGrid>
        <w:gridCol w:w="4968"/>
        <w:gridCol w:w="4968"/>
      </w:tblGrid>
      <w:tr>
        <w:tc>
          <w:tcPr>
            <w:tcW w:type="dxa" w:w="4968"/>
            <w:tcMar>
              <w:top w:w="120" w:type="dxa"/>
              <w:start w:w="140" w:type="dxa"/>
              <w:bottom w:w="120" w:type="dxa"/>
              <w:end w:w="140" w:type="dxa"/>
            </w:tcMar>
            <w:shd w:fill="E7EFE3"/>
          </w:tcPr>
          <w:p>
            <w:r>
              <w:rPr>
                <w:b/>
                <w:color w:val="173B34"/>
              </w:rPr>
              <w:t>Bước 1</w:t>
            </w:r>
          </w:p>
        </w:tc>
        <w:tc>
          <w:tcPr>
            <w:tcW w:type="dxa" w:w="4968"/>
            <w:tcMar>
              <w:top w:w="120" w:type="dxa"/>
              <w:start w:w="140" w:type="dxa"/>
              <w:bottom w:w="120" w:type="dxa"/>
              <w:end w:w="140" w:type="dxa"/>
            </w:tcMar>
            <w:shd w:fill="FFFFFF"/>
          </w:tcPr>
          <w:p>
            <w:r>
              <w:t>Kiểm tra định dạng CSV, schema và giá trị label.</w:t>
            </w:r>
          </w:p>
        </w:tc>
      </w:tr>
      <w:tr>
        <w:tc>
          <w:tcPr>
            <w:tcW w:type="dxa" w:w="4968"/>
            <w:tcMar>
              <w:top w:w="120" w:type="dxa"/>
              <w:start w:w="140" w:type="dxa"/>
              <w:bottom w:w="120" w:type="dxa"/>
              <w:end w:w="140" w:type="dxa"/>
            </w:tcMar>
            <w:shd w:fill="E7EFE3"/>
          </w:tcPr>
          <w:p>
            <w:r>
              <w:rPr>
                <w:b/>
                <w:color w:val="173B34"/>
              </w:rPr>
              <w:t>Bước 2</w:t>
            </w:r>
          </w:p>
        </w:tc>
        <w:tc>
          <w:tcPr>
            <w:tcW w:type="dxa" w:w="4968"/>
            <w:tcMar>
              <w:top w:w="120" w:type="dxa"/>
              <w:start w:w="140" w:type="dxa"/>
              <w:bottom w:w="120" w:type="dxa"/>
              <w:end w:w="140" w:type="dxa"/>
            </w:tcMar>
            <w:shd w:fill="FFFFFF"/>
          </w:tcPr>
          <w:p>
            <w:r>
              <w:t>Chia train/test theo tỷ lệ 80/20, random_state = 42, stratify theo label.</w:t>
            </w:r>
          </w:p>
        </w:tc>
      </w:tr>
      <w:tr>
        <w:tc>
          <w:tcPr>
            <w:tcW w:type="dxa" w:w="4968"/>
            <w:tcMar>
              <w:top w:w="120" w:type="dxa"/>
              <w:start w:w="140" w:type="dxa"/>
              <w:bottom w:w="120" w:type="dxa"/>
              <w:end w:w="140" w:type="dxa"/>
            </w:tcMar>
            <w:shd w:fill="E7EFE3"/>
          </w:tcPr>
          <w:p>
            <w:r>
              <w:rPr>
                <w:b/>
                <w:color w:val="173B34"/>
              </w:rPr>
              <w:t>Bước 3</w:t>
            </w:r>
          </w:p>
        </w:tc>
        <w:tc>
          <w:tcPr>
            <w:tcW w:type="dxa" w:w="4968"/>
            <w:tcMar>
              <w:top w:w="120" w:type="dxa"/>
              <w:start w:w="140" w:type="dxa"/>
              <w:bottom w:w="120" w:type="dxa"/>
              <w:end w:w="140" w:type="dxa"/>
            </w:tcMar>
            <w:shd w:fill="FFFFFF"/>
          </w:tcPr>
          <w:p>
            <w:r>
              <w:t>Feature số: điền thiếu bằng median và chuẩn hóa StandardScaler.</w:t>
            </w:r>
          </w:p>
        </w:tc>
      </w:tr>
      <w:tr>
        <w:tc>
          <w:tcPr>
            <w:tcW w:type="dxa" w:w="4968"/>
            <w:tcMar>
              <w:top w:w="120" w:type="dxa"/>
              <w:start w:w="140" w:type="dxa"/>
              <w:bottom w:w="120" w:type="dxa"/>
              <w:end w:w="140" w:type="dxa"/>
            </w:tcMar>
            <w:shd w:fill="E7EFE3"/>
          </w:tcPr>
          <w:p>
            <w:r>
              <w:rPr>
                <w:b/>
                <w:color w:val="173B34"/>
              </w:rPr>
              <w:t>Bước 4</w:t>
            </w:r>
          </w:p>
        </w:tc>
        <w:tc>
          <w:tcPr>
            <w:tcW w:type="dxa" w:w="4968"/>
            <w:tcMar>
              <w:top w:w="120" w:type="dxa"/>
              <w:start w:w="140" w:type="dxa"/>
              <w:bottom w:w="120" w:type="dxa"/>
              <w:end w:w="140" w:type="dxa"/>
            </w:tcMar>
            <w:shd w:fill="FFFFFF"/>
          </w:tcPr>
          <w:p>
            <w:r>
              <w:t>Feature dạng category: điền giá trị phổ biến và mã hóa OneHotEncoder.</w:t>
            </w:r>
          </w:p>
        </w:tc>
      </w:tr>
      <w:tr>
        <w:tc>
          <w:tcPr>
            <w:tcW w:type="dxa" w:w="4968"/>
            <w:tcMar>
              <w:top w:w="120" w:type="dxa"/>
              <w:start w:w="140" w:type="dxa"/>
              <w:bottom w:w="120" w:type="dxa"/>
              <w:end w:w="140" w:type="dxa"/>
            </w:tcMar>
            <w:shd w:fill="E7EFE3"/>
          </w:tcPr>
          <w:p>
            <w:r>
              <w:rPr>
                <w:b/>
                <w:color w:val="173B34"/>
              </w:rPr>
              <w:t>Bước 5</w:t>
            </w:r>
          </w:p>
        </w:tc>
        <w:tc>
          <w:tcPr>
            <w:tcW w:type="dxa" w:w="4968"/>
            <w:tcMar>
              <w:top w:w="120" w:type="dxa"/>
              <w:start w:w="140" w:type="dxa"/>
              <w:bottom w:w="120" w:type="dxa"/>
              <w:end w:w="140" w:type="dxa"/>
            </w:tcMar>
            <w:shd w:fill="FFFFFF"/>
          </w:tcPr>
          <w:p>
            <w:r>
              <w:t>Huấn luyện LogisticRegression(max_iter = 2000), sau đó lưu model và metadata.</w:t>
            </w:r>
          </w:p>
        </w:tc>
      </w:tr>
    </w:tbl>
    <w:p>
      <w:pPr>
        <w:pStyle w:val="BodyText"/>
        <w:spacing w:before="80" w:after="180"/>
      </w:pPr>
      <w:r>
        <w:rPr>
          <w:b/>
          <w:i w:val="0"/>
          <w:color w:val="1F2925"/>
        </w:rPr>
        <w:t xml:space="preserve">Ngăn ngừa data leakage: </w:t>
      </w:r>
      <w:r>
        <w:rPr>
          <w:b w:val="0"/>
          <w:i w:val="0"/>
          <w:color w:val="1F2925"/>
        </w:rPr>
        <w:t>Các bước preprocessing chỉ được fit trên tập train. Tập test được giữ lại để đánh giá công bằng khả năng tổng quát hóa của mô hình.</w:t>
      </w:r>
    </w:p>
    <w:p>
      <w:pPr>
        <w:pStyle w:val="Heading2"/>
      </w:pPr>
      <w:r>
        <w:rPr>
          <w:b/>
          <w:i w:val="0"/>
          <w:color w:val="1F2925"/>
        </w:rPr>
        <w:t>Kết quả được lưu lại</w:t>
      </w:r>
    </w:p>
    <w:p>
      <w:pPr>
        <w:pStyle w:val="ListBullet"/>
        <w:spacing w:after="80"/>
      </w:pPr>
      <w:r>
        <w:rPr>
          <w:b w:val="0"/>
          <w:i w:val="0"/>
        </w:rPr>
        <w:t>model.joblib: pipeline đã huấn luyện, dùng cho các lần dự đoán tiếp theo.</w:t>
      </w:r>
    </w:p>
    <w:p>
      <w:pPr>
        <w:pStyle w:val="ListBullet"/>
        <w:spacing w:after="80"/>
      </w:pPr>
      <w:r>
        <w:rPr>
          <w:b w:val="0"/>
          <w:i w:val="0"/>
        </w:rPr>
        <w:t>metadata.json: tên model, label, feature, class, threshold và thông tin cần thiết cho màn hình Predict.</w:t>
      </w:r>
    </w:p>
    <w:p>
      <w:pPr>
        <w:pStyle w:val="ListBullet"/>
        <w:spacing w:after="80"/>
      </w:pPr>
      <w:r>
        <w:rPr>
          <w:b w:val="0"/>
          <w:i w:val="0"/>
        </w:rPr>
        <w:t>metrics: các chỉ số đánh giá và confusion matrix của lần train.</w:t>
      </w:r>
    </w:p>
    <w:p>
      <w:r>
        <w:br w:type="page"/>
      </w:r>
    </w:p>
    <w:p>
      <w:pPr>
        <w:pStyle w:val="Heading1"/>
      </w:pPr>
      <w:r>
        <w:rPr>
          <w:b/>
          <w:i w:val="0"/>
          <w:color w:val="1F2925"/>
        </w:rPr>
        <w:t xml:space="preserve">04  </w:t>
      </w:r>
      <w:r>
        <w:rPr>
          <w:b/>
          <w:i w:val="0"/>
          <w:color w:val="1F2925"/>
        </w:rPr>
        <w:t>Đánh giá mô hình</w:t>
      </w:r>
    </w:p>
    <w:p>
      <w:pPr>
        <w:pStyle w:val="BodyText"/>
      </w:pPr>
      <w:r>
        <w:rPr>
          <w:b w:val="0"/>
          <w:i w:val="0"/>
        </w:rPr>
        <w:t>Không nên chỉ nhìn vào Accuracy. Mỗi metric trả lời một câu hỏi khác nhau về kiểu đúng và sai của mô hình. Khi đọc kết quả, cần xem đồng thời metric, confusion matrix và đặc điểm của dataset.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73B34"/>
            <w:tcMar>
              <w:top w:w="120" w:type="dxa"/>
              <w:start w:w="140" w:type="dxa"/>
              <w:bottom w:w="120" w:type="dxa"/>
              <w:end w:w="140" w:type="dxa"/>
            </w:tcMar>
          </w:tcPr>
          <w:p>
            <w:r>
              <w:rPr>
                <w:b/>
                <w:color w:val="FFFFFF"/>
                <w:sz w:val="18"/>
              </w:rPr>
              <w:t>Metric</w:t>
            </w:r>
          </w:p>
        </w:tc>
        <w:tc>
          <w:tcPr>
            <w:tcW w:type="dxa" w:w="3312"/>
            <w:shd w:fill="173B34"/>
            <w:tcMar>
              <w:top w:w="120" w:type="dxa"/>
              <w:start w:w="140" w:type="dxa"/>
              <w:bottom w:w="120" w:type="dxa"/>
              <w:end w:w="140" w:type="dxa"/>
            </w:tcMar>
          </w:tcPr>
          <w:p>
            <w:r>
              <w:rPr>
                <w:b/>
                <w:color w:val="FFFFFF"/>
                <w:sz w:val="18"/>
              </w:rPr>
              <w:t>Câu hỏi metric trả lời</w:t>
            </w:r>
          </w:p>
        </w:tc>
        <w:tc>
          <w:tcPr>
            <w:tcW w:type="dxa" w:w="3312"/>
            <w:shd w:fill="173B34"/>
            <w:tcMar>
              <w:top w:w="120" w:type="dxa"/>
              <w:start w:w="140" w:type="dxa"/>
              <w:bottom w:w="120" w:type="dxa"/>
              <w:end w:w="140" w:type="dxa"/>
            </w:tcMar>
          </w:tcPr>
          <w:p>
            <w:r>
              <w:rPr>
                <w:b/>
                <w:color w:val="FFFFFF"/>
                <w:sz w:val="18"/>
              </w:rPr>
              <w:t>Lưu ý khi diễn giải</w:t>
            </w:r>
          </w:p>
        </w:tc>
      </w:tr>
      <w:tr>
        <w:tc>
          <w:tcPr>
            <w:tcW w:type="dxa" w:w="3312"/>
            <w:tcMar>
              <w:top w:w="120" w:type="dxa"/>
              <w:start w:w="140" w:type="dxa"/>
              <w:bottom w:w="120" w:type="dxa"/>
              <w:end w:w="140" w:type="dxa"/>
            </w:tcMar>
            <w:shd w:fill="E7EFE3"/>
          </w:tcPr>
          <w:p>
            <w:r>
              <w:rPr>
                <w:b/>
                <w:color w:val="173B34"/>
              </w:rPr>
              <w:t>Accuracy</w:t>
            </w:r>
          </w:p>
        </w:tc>
        <w:tc>
          <w:tcPr>
            <w:tcW w:type="dxa" w:w="3312"/>
            <w:tcMar>
              <w:top w:w="120" w:type="dxa"/>
              <w:start w:w="140" w:type="dxa"/>
              <w:bottom w:w="120" w:type="dxa"/>
              <w:end w:w="140" w:type="dxa"/>
            </w:tcMar>
            <w:shd w:fill="FFFFFF"/>
          </w:tcPr>
          <w:p>
            <w:r>
              <w:t>Trong toàn bộ dự đoán, mô hình đúng bao nhiêu phần?</w:t>
            </w:r>
          </w:p>
        </w:tc>
        <w:tc>
          <w:tcPr>
            <w:tcW w:type="dxa" w:w="3312"/>
            <w:tcMar>
              <w:top w:w="120" w:type="dxa"/>
              <w:start w:w="140" w:type="dxa"/>
              <w:bottom w:w="120" w:type="dxa"/>
              <w:end w:w="140" w:type="dxa"/>
            </w:tcMar>
            <w:shd w:fill="FFFFFF"/>
          </w:tcPr>
          <w:p>
            <w:r>
              <w:t>Có thể gây hiểu nhầm khi một class chiếm đa số.</w:t>
            </w:r>
          </w:p>
        </w:tc>
      </w:tr>
      <w:tr>
        <w:tc>
          <w:tcPr>
            <w:tcW w:type="dxa" w:w="3312"/>
            <w:tcMar>
              <w:top w:w="120" w:type="dxa"/>
              <w:start w:w="140" w:type="dxa"/>
              <w:bottom w:w="120" w:type="dxa"/>
              <w:end w:w="140" w:type="dxa"/>
            </w:tcMar>
            <w:shd w:fill="E7EFE3"/>
          </w:tcPr>
          <w:p>
            <w:r>
              <w:rPr>
                <w:b/>
                <w:color w:val="173B34"/>
              </w:rPr>
              <w:t>Precision</w:t>
            </w:r>
          </w:p>
        </w:tc>
        <w:tc>
          <w:tcPr>
            <w:tcW w:type="dxa" w:w="3312"/>
            <w:tcMar>
              <w:top w:w="120" w:type="dxa"/>
              <w:start w:w="140" w:type="dxa"/>
              <w:bottom w:w="120" w:type="dxa"/>
              <w:end w:w="140" w:type="dxa"/>
            </w:tcMar>
            <w:shd w:fill="FBF8F1"/>
          </w:tcPr>
          <w:p>
            <w:r>
              <w:t>Trong các lần mô hình đoán class dương, có bao nhiêu lần đúng?</w:t>
            </w:r>
          </w:p>
        </w:tc>
        <w:tc>
          <w:tcPr>
            <w:tcW w:type="dxa" w:w="3312"/>
            <w:tcMar>
              <w:top w:w="120" w:type="dxa"/>
              <w:start w:w="140" w:type="dxa"/>
              <w:bottom w:w="120" w:type="dxa"/>
              <w:end w:w="140" w:type="dxa"/>
            </w:tcMar>
            <w:shd w:fill="FBF8F1"/>
          </w:tcPr>
          <w:p>
            <w:r>
              <w:t>Quan trọng khi báo dương sai gây tốn chi phí.</w:t>
            </w:r>
          </w:p>
        </w:tc>
      </w:tr>
      <w:tr>
        <w:tc>
          <w:tcPr>
            <w:tcW w:type="dxa" w:w="3312"/>
            <w:tcMar>
              <w:top w:w="120" w:type="dxa"/>
              <w:start w:w="140" w:type="dxa"/>
              <w:bottom w:w="120" w:type="dxa"/>
              <w:end w:w="140" w:type="dxa"/>
            </w:tcMar>
            <w:shd w:fill="E7EFE3"/>
          </w:tcPr>
          <w:p>
            <w:r>
              <w:rPr>
                <w:b/>
                <w:color w:val="173B34"/>
              </w:rPr>
              <w:t>Recall</w:t>
            </w:r>
          </w:p>
        </w:tc>
        <w:tc>
          <w:tcPr>
            <w:tcW w:type="dxa" w:w="3312"/>
            <w:tcMar>
              <w:top w:w="120" w:type="dxa"/>
              <w:start w:w="140" w:type="dxa"/>
              <w:bottom w:w="120" w:type="dxa"/>
              <w:end w:w="140" w:type="dxa"/>
            </w:tcMar>
            <w:shd w:fill="FFFFFF"/>
          </w:tcPr>
          <w:p>
            <w:r>
              <w:t>Trong các class dương thật, mô hình tìm được bao nhiêu?</w:t>
            </w:r>
          </w:p>
        </w:tc>
        <w:tc>
          <w:tcPr>
            <w:tcW w:type="dxa" w:w="3312"/>
            <w:tcMar>
              <w:top w:w="120" w:type="dxa"/>
              <w:start w:w="140" w:type="dxa"/>
              <w:bottom w:w="120" w:type="dxa"/>
              <w:end w:w="140" w:type="dxa"/>
            </w:tcMar>
            <w:shd w:fill="FFFFFF"/>
          </w:tcPr>
          <w:p>
            <w:r>
              <w:t>Quan trọng khi bỏ sót class dương là rủi ro lớn.</w:t>
            </w:r>
          </w:p>
        </w:tc>
      </w:tr>
      <w:tr>
        <w:tc>
          <w:tcPr>
            <w:tcW w:type="dxa" w:w="3312"/>
            <w:tcMar>
              <w:top w:w="120" w:type="dxa"/>
              <w:start w:w="140" w:type="dxa"/>
              <w:bottom w:w="120" w:type="dxa"/>
              <w:end w:w="140" w:type="dxa"/>
            </w:tcMar>
            <w:shd w:fill="E7EFE3"/>
          </w:tcPr>
          <w:p>
            <w:r>
              <w:rPr>
                <w:b/>
                <w:color w:val="173B34"/>
              </w:rPr>
              <w:t>F1-score</w:t>
            </w:r>
          </w:p>
        </w:tc>
        <w:tc>
          <w:tcPr>
            <w:tcW w:type="dxa" w:w="3312"/>
            <w:tcMar>
              <w:top w:w="120" w:type="dxa"/>
              <w:start w:w="140" w:type="dxa"/>
              <w:bottom w:w="120" w:type="dxa"/>
              <w:end w:w="140" w:type="dxa"/>
            </w:tcMar>
            <w:shd w:fill="FBF8F1"/>
          </w:tcPr>
          <w:p>
            <w:r>
              <w:t>Cân bằng giữa Precision và Recall.</w:t>
            </w:r>
          </w:p>
        </w:tc>
        <w:tc>
          <w:tcPr>
            <w:tcW w:type="dxa" w:w="3312"/>
            <w:tcMar>
              <w:top w:w="120" w:type="dxa"/>
              <w:start w:w="140" w:type="dxa"/>
              <w:bottom w:w="120" w:type="dxa"/>
              <w:end w:w="140" w:type="dxa"/>
            </w:tcMar>
            <w:shd w:fill="FBF8F1"/>
          </w:tcPr>
          <w:p>
            <w:r>
              <w:t>Hữu ích khi hai class không cân bằng.</w:t>
            </w:r>
          </w:p>
        </w:tc>
      </w:tr>
      <w:tr>
        <w:tc>
          <w:tcPr>
            <w:tcW w:type="dxa" w:w="3312"/>
            <w:tcMar>
              <w:top w:w="120" w:type="dxa"/>
              <w:start w:w="140" w:type="dxa"/>
              <w:bottom w:w="120" w:type="dxa"/>
              <w:end w:w="140" w:type="dxa"/>
            </w:tcMar>
            <w:shd w:fill="E7EFE3"/>
          </w:tcPr>
          <w:p>
            <w:r>
              <w:rPr>
                <w:b/>
                <w:color w:val="173B34"/>
              </w:rPr>
              <w:t>ROC-AUC</w:t>
            </w:r>
          </w:p>
        </w:tc>
        <w:tc>
          <w:tcPr>
            <w:tcW w:type="dxa" w:w="3312"/>
            <w:tcMar>
              <w:top w:w="120" w:type="dxa"/>
              <w:start w:w="140" w:type="dxa"/>
              <w:bottom w:w="120" w:type="dxa"/>
              <w:end w:w="140" w:type="dxa"/>
            </w:tcMar>
            <w:shd w:fill="FFFFFF"/>
          </w:tcPr>
          <w:p>
            <w:r>
              <w:t>Khả năng xếp hạng hai class qua nhiều threshold.</w:t>
            </w:r>
          </w:p>
        </w:tc>
        <w:tc>
          <w:tcPr>
            <w:tcW w:type="dxa" w:w="3312"/>
            <w:tcMar>
              <w:top w:w="120" w:type="dxa"/>
              <w:start w:w="140" w:type="dxa"/>
              <w:bottom w:w="120" w:type="dxa"/>
              <w:end w:w="140" w:type="dxa"/>
            </w:tcMar>
            <w:shd w:fill="FFFFFF"/>
          </w:tcPr>
          <w:p>
            <w:r>
              <w:t>Dựa trên probability, không chỉ nhãn tại 0,5.</w:t>
            </w:r>
          </w:p>
        </w:tc>
      </w:tr>
    </w:tbl>
    <w:p>
      <w:pPr>
        <w:pStyle w:val="Heading2"/>
      </w:pPr>
      <w:r>
        <w:rPr>
          <w:b/>
          <w:i w:val="0"/>
          <w:color w:val="1F2925"/>
        </w:rPr>
        <w:t>Confusion Matrix</w:t>
      </w:r>
    </w:p>
    <w:p>
      <w:pPr>
        <w:pStyle w:val="BodyText"/>
      </w:pPr>
      <w:r>
        <w:rPr>
          <w:b w:val="0"/>
          <w:i w:val="0"/>
        </w:rPr>
        <w:t>Trong confusion matrix, hàng thể hiện label thật và cột thể hiện label dự đoán. Các ô trên đường chéo là dự đoán đúng. Hai loại lỗi còn lại là false positive - báo class dương khi thực tế không phải, và false negative - bỏ sót class dương.</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150" w:type="dxa"/>
              <w:start w:w="170" w:type="dxa"/>
              <w:bottom w:w="150" w:type="dxa"/>
              <w:end w:w="170" w:type="dxa"/>
            </w:tcMar>
            <w:shd w:fill="173B34"/>
          </w:tcPr>
          <w:p>
            <w:r>
              <w:rPr>
                <w:b/>
                <w:color w:val="FFFFFF"/>
              </w:rPr>
            </w:r>
          </w:p>
        </w:tc>
        <w:tc>
          <w:tcPr>
            <w:tcW w:type="dxa" w:w="3312"/>
            <w:tcMar>
              <w:top w:w="150" w:type="dxa"/>
              <w:start w:w="170" w:type="dxa"/>
              <w:bottom w:w="150" w:type="dxa"/>
              <w:end w:w="170" w:type="dxa"/>
            </w:tcMar>
            <w:shd w:fill="173B34"/>
          </w:tcPr>
          <w:p>
            <w:r>
              <w:rPr>
                <w:b/>
                <w:color w:val="FFFFFF"/>
              </w:rPr>
              <w:t>Dự đoán âm</w:t>
            </w:r>
          </w:p>
        </w:tc>
        <w:tc>
          <w:tcPr>
            <w:tcW w:type="dxa" w:w="3312"/>
            <w:tcMar>
              <w:top w:w="150" w:type="dxa"/>
              <w:start w:w="170" w:type="dxa"/>
              <w:bottom w:w="150" w:type="dxa"/>
              <w:end w:w="170" w:type="dxa"/>
            </w:tcMar>
            <w:shd w:fill="173B34"/>
          </w:tcPr>
          <w:p>
            <w:r>
              <w:rPr>
                <w:b/>
                <w:color w:val="FFFFFF"/>
              </w:rPr>
              <w:t>Dự đoán dương</w:t>
            </w:r>
          </w:p>
        </w:tc>
      </w:tr>
      <w:tr>
        <w:tc>
          <w:tcPr>
            <w:tcW w:type="dxa" w:w="3312"/>
            <w:tcMar>
              <w:top w:w="150" w:type="dxa"/>
              <w:start w:w="170" w:type="dxa"/>
              <w:bottom w:w="150" w:type="dxa"/>
              <w:end w:w="170" w:type="dxa"/>
            </w:tcMar>
            <w:shd w:fill="173B34"/>
          </w:tcPr>
          <w:p>
            <w:r>
              <w:rPr>
                <w:b/>
                <w:color w:val="FFFFFF"/>
              </w:rPr>
              <w:t>Thực tế âm</w:t>
            </w:r>
          </w:p>
        </w:tc>
        <w:tc>
          <w:tcPr>
            <w:tcW w:type="dxa" w:w="3312"/>
            <w:tcMar>
              <w:top w:w="150" w:type="dxa"/>
              <w:start w:w="170" w:type="dxa"/>
              <w:bottom w:w="150" w:type="dxa"/>
              <w:end w:w="170" w:type="dxa"/>
            </w:tcMar>
            <w:shd w:fill="E7EFE3"/>
          </w:tcPr>
          <w:p>
            <w:r>
              <w:t>Đúng âm</w:t>
            </w:r>
          </w:p>
        </w:tc>
        <w:tc>
          <w:tcPr>
            <w:tcW w:type="dxa" w:w="3312"/>
            <w:tcMar>
              <w:top w:w="150" w:type="dxa"/>
              <w:start w:w="170" w:type="dxa"/>
              <w:bottom w:w="150" w:type="dxa"/>
              <w:end w:w="170" w:type="dxa"/>
            </w:tcMar>
            <w:shd w:fill="F5E4DC"/>
          </w:tcPr>
          <w:p>
            <w:r>
              <w:t>False positive</w:t>
            </w:r>
          </w:p>
        </w:tc>
      </w:tr>
      <w:tr>
        <w:tc>
          <w:tcPr>
            <w:tcW w:type="dxa" w:w="3312"/>
            <w:tcMar>
              <w:top w:w="150" w:type="dxa"/>
              <w:start w:w="170" w:type="dxa"/>
              <w:bottom w:w="150" w:type="dxa"/>
              <w:end w:w="170" w:type="dxa"/>
            </w:tcMar>
            <w:shd w:fill="173B34"/>
          </w:tcPr>
          <w:p>
            <w:r>
              <w:rPr>
                <w:b/>
                <w:color w:val="FFFFFF"/>
              </w:rPr>
              <w:t>Thực tế dương</w:t>
            </w:r>
          </w:p>
        </w:tc>
        <w:tc>
          <w:tcPr>
            <w:tcW w:type="dxa" w:w="3312"/>
            <w:tcMar>
              <w:top w:w="150" w:type="dxa"/>
              <w:start w:w="170" w:type="dxa"/>
              <w:bottom w:w="150" w:type="dxa"/>
              <w:end w:w="170" w:type="dxa"/>
            </w:tcMar>
            <w:shd w:fill="F5E4DC"/>
          </w:tcPr>
          <w:p>
            <w:r>
              <w:t>False negative</w:t>
            </w:r>
          </w:p>
        </w:tc>
        <w:tc>
          <w:tcPr>
            <w:tcW w:type="dxa" w:w="3312"/>
            <w:tcMar>
              <w:top w:w="150" w:type="dxa"/>
              <w:start w:w="170" w:type="dxa"/>
              <w:bottom w:w="150" w:type="dxa"/>
              <w:end w:w="170" w:type="dxa"/>
            </w:tcMar>
            <w:shd w:fill="E7EFE3"/>
          </w:tcPr>
          <w:p>
            <w:r>
              <w:t>Đúng dương</w:t>
            </w:r>
          </w:p>
        </w:tc>
      </w:tr>
    </w:tbl>
    <w:p>
      <w:r>
        <w:br w:type="page"/>
      </w:r>
    </w:p>
    <w:p>
      <w:pPr>
        <w:pStyle w:val="Heading1"/>
      </w:pPr>
      <w:r>
        <w:rPr>
          <w:b/>
          <w:i w:val="0"/>
          <w:color w:val="1F2925"/>
        </w:rPr>
        <w:t xml:space="preserve">05  </w:t>
      </w:r>
      <w:r>
        <w:rPr>
          <w:b/>
          <w:i w:val="0"/>
          <w:color w:val="1F2925"/>
        </w:rPr>
        <w:t>Ứng dụng minh họa và dữ liệu thực hành</w:t>
      </w:r>
    </w:p>
    <w:p>
      <w:pPr>
        <w:pStyle w:val="BodyText"/>
      </w:pPr>
      <w:r>
        <w:rPr>
          <w:b w:val="0"/>
          <w:i w:val="0"/>
        </w:rPr>
        <w:t>ML Lab cung cấp ba bộ dữ liệu CSV hư cấu. Mục đích của các bộ dữ liệu này là giúp người học thực hành chọn feature, quan sát probability và so sánh metric; chúng không đại diện cho cá nhân, khách hàng hay quyết định thực tế.</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73B34"/>
            <w:tcMar>
              <w:top w:w="120" w:type="dxa"/>
              <w:start w:w="140" w:type="dxa"/>
              <w:bottom w:w="120" w:type="dxa"/>
              <w:end w:w="140" w:type="dxa"/>
            </w:tcMar>
          </w:tcPr>
          <w:p>
            <w:r>
              <w:rPr>
                <w:b/>
                <w:color w:val="FFFFFF"/>
                <w:sz w:val="18"/>
              </w:rPr>
              <w:t>Bộ dữ liệu</w:t>
            </w:r>
          </w:p>
        </w:tc>
        <w:tc>
          <w:tcPr>
            <w:tcW w:type="dxa" w:w="2484"/>
            <w:shd w:fill="173B34"/>
            <w:tcMar>
              <w:top w:w="120" w:type="dxa"/>
              <w:start w:w="140" w:type="dxa"/>
              <w:bottom w:w="120" w:type="dxa"/>
              <w:end w:w="140" w:type="dxa"/>
            </w:tcMar>
          </w:tcPr>
          <w:p>
            <w:r>
              <w:rPr>
                <w:b/>
                <w:color w:val="FFFFFF"/>
                <w:sz w:val="18"/>
              </w:rPr>
              <w:t>Label</w:t>
            </w:r>
          </w:p>
        </w:tc>
        <w:tc>
          <w:tcPr>
            <w:tcW w:type="dxa" w:w="2484"/>
            <w:shd w:fill="173B34"/>
            <w:tcMar>
              <w:top w:w="120" w:type="dxa"/>
              <w:start w:w="140" w:type="dxa"/>
              <w:bottom w:w="120" w:type="dxa"/>
              <w:end w:w="140" w:type="dxa"/>
            </w:tcMar>
          </w:tcPr>
          <w:p>
            <w:r>
              <w:rPr>
                <w:b/>
                <w:color w:val="FFFFFF"/>
                <w:sz w:val="18"/>
              </w:rPr>
              <w:t>Feature</w:t>
            </w:r>
          </w:p>
        </w:tc>
        <w:tc>
          <w:tcPr>
            <w:tcW w:type="dxa" w:w="2484"/>
            <w:shd w:fill="173B34"/>
            <w:tcMar>
              <w:top w:w="120" w:type="dxa"/>
              <w:start w:w="140" w:type="dxa"/>
              <w:bottom w:w="120" w:type="dxa"/>
              <w:end w:w="140" w:type="dxa"/>
            </w:tcMar>
          </w:tcPr>
          <w:p>
            <w:r>
              <w:rPr>
                <w:b/>
                <w:color w:val="FFFFFF"/>
                <w:sz w:val="18"/>
              </w:rPr>
              <w:t>Bài tập gợi ý</w:t>
            </w:r>
          </w:p>
        </w:tc>
      </w:tr>
      <w:tr>
        <w:tc>
          <w:tcPr>
            <w:tcW w:type="dxa" w:w="2484"/>
            <w:tcMar>
              <w:top w:w="120" w:type="dxa"/>
              <w:start w:w="140" w:type="dxa"/>
              <w:bottom w:w="120" w:type="dxa"/>
              <w:end w:w="140" w:type="dxa"/>
            </w:tcMar>
            <w:shd w:fill="E7EFE3"/>
          </w:tcPr>
          <w:p>
            <w:r>
              <w:rPr>
                <w:b/>
                <w:color w:val="173B34"/>
              </w:rPr>
              <w:t>01. Customer churn</w:t>
            </w:r>
          </w:p>
        </w:tc>
        <w:tc>
          <w:tcPr>
            <w:tcW w:type="dxa" w:w="2484"/>
            <w:tcMar>
              <w:top w:w="120" w:type="dxa"/>
              <w:start w:w="140" w:type="dxa"/>
              <w:bottom w:w="120" w:type="dxa"/>
              <w:end w:w="140" w:type="dxa"/>
            </w:tcMar>
            <w:shd w:fill="FFFFFF"/>
          </w:tcPr>
          <w:p>
            <w:r>
              <w:t>churned: yes / no</w:t>
            </w:r>
          </w:p>
        </w:tc>
        <w:tc>
          <w:tcPr>
            <w:tcW w:type="dxa" w:w="2484"/>
            <w:tcMar>
              <w:top w:w="120" w:type="dxa"/>
              <w:start w:w="140" w:type="dxa"/>
              <w:bottom w:w="120" w:type="dxa"/>
              <w:end w:w="140" w:type="dxa"/>
            </w:tcMar>
            <w:shd w:fill="FFFFFF"/>
          </w:tcPr>
          <w:p>
            <w:r>
              <w:t>days_inactive, tickets, plan</w:t>
            </w:r>
          </w:p>
        </w:tc>
        <w:tc>
          <w:tcPr>
            <w:tcW w:type="dxa" w:w="2484"/>
            <w:tcMar>
              <w:top w:w="120" w:type="dxa"/>
              <w:start w:w="140" w:type="dxa"/>
              <w:bottom w:w="120" w:type="dxa"/>
              <w:end w:w="140" w:type="dxa"/>
            </w:tcMar>
            <w:shd w:fill="FFFFFF"/>
          </w:tcPr>
          <w:p>
            <w:r>
              <w:t>Tăng days_inactive và quan sát probability.</w:t>
            </w:r>
          </w:p>
        </w:tc>
      </w:tr>
      <w:tr>
        <w:tc>
          <w:tcPr>
            <w:tcW w:type="dxa" w:w="2484"/>
            <w:tcMar>
              <w:top w:w="120" w:type="dxa"/>
              <w:start w:w="140" w:type="dxa"/>
              <w:bottom w:w="120" w:type="dxa"/>
              <w:end w:w="140" w:type="dxa"/>
            </w:tcMar>
            <w:shd w:fill="E7EFE3"/>
          </w:tcPr>
          <w:p>
            <w:r>
              <w:rPr>
                <w:b/>
                <w:color w:val="173B34"/>
              </w:rPr>
              <w:t>02. Marketing response</w:t>
            </w:r>
          </w:p>
        </w:tc>
        <w:tc>
          <w:tcPr>
            <w:tcW w:type="dxa" w:w="2484"/>
            <w:tcMar>
              <w:top w:w="120" w:type="dxa"/>
              <w:start w:w="140" w:type="dxa"/>
              <w:bottom w:w="120" w:type="dxa"/>
              <w:end w:w="140" w:type="dxa"/>
            </w:tcMar>
            <w:shd w:fill="FBF8F1"/>
          </w:tcPr>
          <w:p>
            <w:r>
              <w:t>responded: yes / no</w:t>
            </w:r>
          </w:p>
        </w:tc>
        <w:tc>
          <w:tcPr>
            <w:tcW w:type="dxa" w:w="2484"/>
            <w:tcMar>
              <w:top w:w="120" w:type="dxa"/>
              <w:start w:w="140" w:type="dxa"/>
              <w:bottom w:w="120" w:type="dxa"/>
              <w:end w:w="140" w:type="dxa"/>
            </w:tcMar>
            <w:shd w:fill="FBF8F1"/>
          </w:tcPr>
          <w:p>
            <w:r>
              <w:t>visits, discount_rate, channel, membership</w:t>
            </w:r>
          </w:p>
        </w:tc>
        <w:tc>
          <w:tcPr>
            <w:tcW w:type="dxa" w:w="2484"/>
            <w:tcMar>
              <w:top w:w="120" w:type="dxa"/>
              <w:start w:w="140" w:type="dxa"/>
              <w:bottom w:w="120" w:type="dxa"/>
              <w:end w:w="140" w:type="dxa"/>
            </w:tcMar>
            <w:shd w:fill="FBF8F1"/>
          </w:tcPr>
          <w:p>
            <w:r>
              <w:t>So sánh email và sms ở cùng mức giảm giá.</w:t>
            </w:r>
          </w:p>
        </w:tc>
      </w:tr>
      <w:tr>
        <w:tc>
          <w:tcPr>
            <w:tcW w:type="dxa" w:w="2484"/>
            <w:tcMar>
              <w:top w:w="120" w:type="dxa"/>
              <w:start w:w="140" w:type="dxa"/>
              <w:bottom w:w="120" w:type="dxa"/>
              <w:end w:w="140" w:type="dxa"/>
            </w:tcMar>
            <w:shd w:fill="E7EFE3"/>
          </w:tcPr>
          <w:p>
            <w:r>
              <w:rPr>
                <w:b/>
                <w:color w:val="173B34"/>
              </w:rPr>
              <w:t>03. Returning customer</w:t>
            </w:r>
          </w:p>
        </w:tc>
        <w:tc>
          <w:tcPr>
            <w:tcW w:type="dxa" w:w="2484"/>
            <w:tcMar>
              <w:top w:w="120" w:type="dxa"/>
              <w:start w:w="140" w:type="dxa"/>
              <w:bottom w:w="120" w:type="dxa"/>
              <w:end w:w="140" w:type="dxa"/>
            </w:tcMar>
            <w:shd w:fill="FFFFFF"/>
          </w:tcPr>
          <w:p>
            <w:r>
              <w:t>returned: yes / no</w:t>
            </w:r>
          </w:p>
        </w:tc>
        <w:tc>
          <w:tcPr>
            <w:tcW w:type="dxa" w:w="2484"/>
            <w:tcMar>
              <w:top w:w="120" w:type="dxa"/>
              <w:start w:w="140" w:type="dxa"/>
              <w:bottom w:w="120" w:type="dxa"/>
              <w:end w:w="140" w:type="dxa"/>
            </w:tcMar>
            <w:shd w:fill="FFFFFF"/>
          </w:tcPr>
          <w:p>
            <w:r>
              <w:t>order_count, average_spend, category, loyalty_tier</w:t>
            </w:r>
          </w:p>
        </w:tc>
        <w:tc>
          <w:tcPr>
            <w:tcW w:type="dxa" w:w="2484"/>
            <w:tcMar>
              <w:top w:w="120" w:type="dxa"/>
              <w:start w:w="140" w:type="dxa"/>
              <w:bottom w:w="120" w:type="dxa"/>
              <w:end w:w="140" w:type="dxa"/>
            </w:tcMar>
            <w:shd w:fill="FFFFFF"/>
          </w:tcPr>
          <w:p>
            <w:r>
              <w:t>Bỏ một feature, train lại và so sánh F1.</w:t>
            </w:r>
          </w:p>
        </w:tc>
      </w:tr>
    </w:tbl>
    <w:p>
      <w:pPr>
        <w:pStyle w:val="BodyText"/>
        <w:spacing w:before="80" w:after="180"/>
      </w:pPr>
      <w:r>
        <w:rPr>
          <w:b/>
          <w:i w:val="0"/>
          <w:color w:val="1F2925"/>
        </w:rPr>
        <w:t xml:space="preserve">Cách sử dụng: </w:t>
      </w:r>
      <w:r>
        <w:rPr>
          <w:b w:val="0"/>
          <w:i w:val="0"/>
          <w:color w:val="1F2925"/>
        </w:rPr>
        <w:t>Vào Dataset, tải một CSV mẫu hoặc upload file của bạn; chọn label và feature; nhập tên, mục đích model; bấm Train; xem kết quả tại Models và thử một bản ghi mới ở Predict.</w:t>
      </w:r>
    </w:p>
    <w:p>
      <w:pPr>
        <w:pStyle w:val="Heading2"/>
      </w:pPr>
      <w:r>
        <w:rPr>
          <w:b/>
          <w:i w:val="0"/>
          <w:color w:val="1F2925"/>
        </w:rPr>
        <w:t>Giới hạn và hướng phát triển</w:t>
      </w:r>
    </w:p>
    <w:p>
      <w:pPr>
        <w:pStyle w:val="ListBullet"/>
        <w:spacing w:after="80"/>
      </w:pPr>
      <w:r>
        <w:rPr>
          <w:b w:val="0"/>
          <w:i w:val="0"/>
        </w:rPr>
        <w:t>Dữ liệu mẫu ít và được tạo để minh họa nên score cao không chứng minh mô hình tốt trong thực tế.</w:t>
      </w:r>
    </w:p>
    <w:p>
      <w:pPr>
        <w:pStyle w:val="ListBullet"/>
        <w:spacing w:after="80"/>
      </w:pPr>
      <w:r>
        <w:rPr>
          <w:b w:val="0"/>
          <w:i w:val="0"/>
        </w:rPr>
        <w:t>Với bài toán thật cần dữ liệu đủ lớn, đại diện, cross-validation và tiêu chí lỗi phù hợp với bối cảnh sử dụng.</w:t>
      </w:r>
    </w:p>
    <w:p>
      <w:pPr>
        <w:pStyle w:val="ListBullet"/>
        <w:spacing w:after="80"/>
      </w:pPr>
      <w:r>
        <w:rPr>
          <w:b w:val="0"/>
          <w:i w:val="0"/>
        </w:rPr>
        <w:t>Kết quả dự đoán chỉ hỗ trợ học tập; không dùng để tự động đưa ra quyết định ảnh hưởng đến con người.</w:t>
      </w:r>
    </w:p>
    <w:p>
      <w:pPr>
        <w:pStyle w:val="Heading2"/>
      </w:pPr>
      <w:r>
        <w:rPr>
          <w:b/>
          <w:i w:val="0"/>
          <w:color w:val="1F2925"/>
        </w:rPr>
        <w:t>Kết luận</w:t>
      </w:r>
    </w:p>
    <w:p>
      <w:pPr>
        <w:pStyle w:val="BodyText"/>
      </w:pPr>
      <w:r>
        <w:rPr>
          <w:b w:val="0"/>
          <w:i w:val="0"/>
        </w:rPr>
        <w:t>Qua ML Lab, người học có thể theo dõi trọn vẹn vòng đời của một bài toán phân loại nhị phân: từ dữ liệu thô đến mô hình, từ xác suất đến nhãn dự đoán, và từ một con số metric đến cách diễn giải có trách nhiệm. Đây là nền tảng để tiếp tục tìm hiểu các mô hình và phương pháp đánh giá nâng cao hơn.</w:t>
      </w:r>
    </w:p>
    <w:sectPr w:rsidR="00FC693F" w:rsidRPr="0006063C" w:rsidSect="00034616">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E6B64"/>
        <w:sz w:val="16"/>
      </w:rPr>
      <w:t xml:space="preserve">ML Lab  •  Báo cáo Logistic Regression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B34"/>
      <w:sz w:val="4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ptos Display" w:hAnsi="Aptos Display"/>
      <w:b/>
      <w:bCs/>
      <w:color w:val="173B34"/>
      <w:sz w:val="30"/>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Aptos Display" w:hAnsi="Aptos Display"/>
      <w:b/>
      <w:bCs/>
      <w:color w:val="173B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