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r w:rsidRPr="00A54453">
        <w:rPr>
          <w:rFonts w:ascii="Times New Roman" w:hAnsi="Times New Roman" w:cs="Times New Roman"/>
        </w:rPr>
        <w:t>Dwueng-Chwuan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Wenhwa Rd., Seatwen,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0DEF1B06" w14:textId="77777777" w:rsidR="001116C0" w:rsidRPr="00C26AC4" w:rsidRDefault="001116C0" w:rsidP="001116C0">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r>
        <w:rPr>
          <w:rFonts w:ascii="Times New Roman" w:hAnsi="Times New Roman" w:cs="Times New Roman"/>
          <w:i/>
        </w:rPr>
        <w:t>Nicotiana</w:t>
      </w:r>
      <w:r>
        <w:rPr>
          <w:rFonts w:ascii="Times New Roman" w:hAnsi="Times New Roman" w:cs="Times New Roman"/>
        </w:rPr>
        <w:t xml:space="preserve"> drought tolerance, and find substantial measurement error and a hint that hybrids have greater drought tolerance in the latter case. </w:t>
      </w:r>
      <w:r>
        <w:rPr>
          <w:rFonts w:ascii="Times New Roman" w:hAnsi="Times New Roman" w:cs="Times New Roman"/>
          <w:lang w:eastAsia="zh-TW"/>
        </w:rPr>
        <w:t>The new methods are available in CRAN</w:t>
      </w:r>
      <w:r>
        <w:rPr>
          <w:rFonts w:ascii="Times New Roman" w:hAnsi="Times New Roman" w:cs="Times New Roman"/>
        </w:rPr>
        <w:t xml:space="preserve"> R package </w:t>
      </w:r>
      <w:r>
        <w:rPr>
          <w:rFonts w:ascii="Times New Roman" w:hAnsi="Times New Roman" w:cs="Times New Roman"/>
          <w:i/>
        </w:rPr>
        <w:t>BMhyb</w:t>
      </w:r>
      <w:r>
        <w:rPr>
          <w:rFonts w:ascii="Times New Roman" w:hAnsi="Times New Roman" w:cs="Times New Roman"/>
        </w:rPr>
        <w:t>.</w:t>
      </w:r>
    </w:p>
    <w:p w14:paraId="28EC6DFA" w14:textId="77777777" w:rsidR="001116C0" w:rsidRPr="00A54453" w:rsidRDefault="001116C0" w:rsidP="001116C0">
      <w:pPr>
        <w:spacing w:line="480" w:lineRule="auto"/>
        <w:rPr>
          <w:rFonts w:ascii="Times New Roman" w:hAnsi="Times New Roman" w:cs="Times New Roman"/>
        </w:rPr>
      </w:pPr>
    </w:p>
    <w:p w14:paraId="1143DD86"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Various comparative methods have been proposed to deal with the fact of non-independence of species due to shared history on a phylogenetic tree (Felsenstein 1985, 2008; Cheverud et al. 1985; Grafen 1989;</w:t>
      </w:r>
      <w:r w:rsidRPr="00A54453">
        <w:rPr>
          <w:rFonts w:ascii="Times New Roman" w:hAnsi="Times New Roman" w:cs="Times New Roman"/>
          <w:lang w:eastAsia="zh-TW"/>
        </w:rPr>
        <w:t xml:space="preserve"> </w:t>
      </w:r>
      <w:r w:rsidRPr="00A54453">
        <w:rPr>
          <w:rFonts w:ascii="Times New Roman" w:hAnsi="Times New Roman" w:cs="Times New Roman"/>
        </w:rPr>
        <w:t>Gittleman and Kot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Housworth et al. 2004; Butler and King 2004; O’Meara et al. 2006; Hansen et </w:t>
      </w:r>
      <w:r>
        <w:rPr>
          <w:rFonts w:ascii="Times New Roman" w:hAnsi="Times New Roman" w:cs="Times New Roman"/>
        </w:rPr>
        <w:t>al. 2008; Beaulieu et al. 2012) as well as many other problems, ranging from ancestral state estimation (Schluter et al. 1997) to estimating the effect of traits on diversification rates (Maddison et al. 2007) to predicting extinction risk (Cardillo et al. 2006).</w:t>
      </w:r>
      <w:r w:rsidRPr="00A54453">
        <w:rPr>
          <w:rFonts w:ascii="Times New Roman" w:hAnsi="Times New Roman" w:cs="Times New Roman"/>
        </w:rPr>
        <w:t xml:space="preserve"> However, hybridization, a fairly common process (Mallet 2005, 2007; </w:t>
      </w:r>
      <w:r w:rsidRPr="00A54453">
        <w:rPr>
          <w:rFonts w:ascii="Times New Roman" w:hAnsi="Times New Roman" w:cs="Times New Roman"/>
          <w:lang w:eastAsia="zh-TW"/>
        </w:rPr>
        <w:t>Riesberg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Linder and Rieseberg 2004;</w:t>
      </w:r>
      <w:r w:rsidRPr="00A54453">
        <w:rPr>
          <w:rFonts w:ascii="Times New Roman" w:hAnsi="Times New Roman" w:cs="Times New Roman"/>
          <w:lang w:eastAsia="zh-TW"/>
        </w:rPr>
        <w:t xml:space="preserve"> </w:t>
      </w:r>
      <w:r w:rsidRPr="00A54453">
        <w:rPr>
          <w:rFonts w:ascii="Times New Roman" w:hAnsi="Times New Roman" w:cs="Times New Roman"/>
        </w:rPr>
        <w:t>Huson et al. 2010</w:t>
      </w:r>
      <w:r w:rsidRPr="00A54453">
        <w:rPr>
          <w:rFonts w:ascii="Times New Roman" w:hAnsi="Times New Roman" w:cs="Times New Roman"/>
          <w:lang w:eastAsia="zh-TW"/>
        </w:rPr>
        <w:t>; Nakhleh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 xml:space="preserve">is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rFonts w:ascii="Times New Roman" w:hAnsi="Times New Roman" w:cs="Times New Roman"/>
          <w:lang w:eastAsia="zh-TW"/>
        </w:rPr>
        <w:t xml:space="preserve"> </w:t>
      </w:r>
      <w:r w:rsidRPr="00A54453">
        <w:rPr>
          <w:rFonts w:ascii="Times New Roman" w:hAnsi="Times New Roman" w:cs="Times New Roman"/>
        </w:rPr>
        <w:t>Weigel et al. 2002</w:t>
      </w:r>
      <w:r w:rsidRPr="00A54453">
        <w:rPr>
          <w:rFonts w:ascii="Times New Roman" w:hAnsi="Times New Roman" w:cs="Times New Roman"/>
          <w:lang w:eastAsia="zh-TW"/>
        </w:rPr>
        <w:t xml:space="preserve">; </w:t>
      </w:r>
      <w:r w:rsidRPr="00A54453">
        <w:rPr>
          <w:rFonts w:ascii="Times New Roman" w:hAnsi="Times New Roman" w:cs="Times New Roman"/>
        </w:rPr>
        <w:t xml:space="preserve">Bryand and Moulton 2004; </w:t>
      </w:r>
      <w:r w:rsidRPr="00A54453">
        <w:rPr>
          <w:rFonts w:ascii="Times New Roman" w:hAnsi="Times New Roman" w:cs="Times New Roman"/>
          <w:lang w:eastAsia="zh-TW"/>
        </w:rPr>
        <w:t xml:space="preserve">Moret et al. 2004; </w:t>
      </w:r>
      <w:r w:rsidRPr="00A54453">
        <w:rPr>
          <w:rFonts w:ascii="Times New Roman" w:hAnsi="Times New Roman" w:cs="Times New Roman"/>
        </w:rPr>
        <w:t>Huson and Bryant 2006; Joly et al. 2009</w:t>
      </w:r>
      <w:r w:rsidRPr="00A54453">
        <w:rPr>
          <w:rFonts w:ascii="Times New Roman" w:hAnsi="Times New Roman" w:cs="Times New Roman"/>
          <w:lang w:eastAsia="zh-TW"/>
        </w:rPr>
        <w:t xml:space="preserve">; </w:t>
      </w:r>
      <w:r w:rsidRPr="00A54453">
        <w:rPr>
          <w:rFonts w:ascii="Times New Roman" w:hAnsi="Times New Roman" w:cs="Times New Roman"/>
        </w:rPr>
        <w:t>Kubatko 2009; Men</w:t>
      </w:r>
      <w:r w:rsidRPr="00A54453">
        <w:rPr>
          <w:rFonts w:ascii="Times New Roman" w:hAnsi="Times New Roman" w:cs="Times New Roman"/>
          <w:lang w:eastAsia="zh-TW"/>
        </w:rPr>
        <w:t>g</w:t>
      </w:r>
      <w:r w:rsidRPr="00A54453">
        <w:rPr>
          <w:rFonts w:ascii="Times New Roman" w:hAnsi="Times New Roman" w:cs="Times New Roman"/>
        </w:rPr>
        <w:t xml:space="preserve"> and Kubatko 2009</w:t>
      </w:r>
      <w:r w:rsidRPr="00A54453">
        <w:rPr>
          <w:rFonts w:ascii="Times New Roman" w:hAnsi="Times New Roman" w:cs="Times New Roman"/>
          <w:lang w:eastAsia="zh-TW"/>
        </w:rPr>
        <w:t>; Wang et al., 2013; Willson, 2013; Wu, 2013</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Pickrell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A species formed as a hybrid of two parental species can differ from its parents in important ways. Due to transgressive segregation (Rieseberg et al. 1999), hybrids may have trait values outside those of their parental species. If we consider species’ trait values evolving through time 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rPr>
          <w:rFonts w:ascii="Times New Roman" w:hAnsi="Times New Roman" w:cs="Times New Roman"/>
        </w:rPr>
        <w:t xml:space="preserve"> (Ainouche et al. 2008)</w:t>
      </w:r>
      <w:r w:rsidRPr="00A54453">
        <w:rPr>
          <w:rFonts w:ascii="Times New Roman" w:hAnsi="Times New Roman" w:cs="Times New Roman"/>
        </w:rPr>
        <w:t>.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introgressed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77777777"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 comparative method to study trait evolution under phylogenetic networks. This method allows for estimation of traditional evolutionary parameters such as rate</w:t>
      </w:r>
      <w:r>
        <w:rPr>
          <w:rFonts w:ascii="Times New Roman" w:hAnsi="Times New Roman" w:cs="Times New Roman"/>
          <w:color w:val="000000" w:themeColor="text1"/>
        </w:rPr>
        <w:t xml:space="preserve"> and overall mean</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r>
        <w:rPr>
          <w:rFonts w:ascii="Times New Roman" w:hAnsi="Times New Roman" w:cs="Times New Roman"/>
          <w:i/>
          <w:color w:val="000000" w:themeColor="text1"/>
        </w:rPr>
        <w:t>Nicotiana</w:t>
      </w:r>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Pr="00A54453" w:rsidRDefault="001116C0"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phylogenetics </w:t>
      </w:r>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time multiplied by the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r>
        <w:rPr>
          <w:rStyle w:val="a6"/>
        </w:rPr>
        <w:commentReference w:id="0"/>
      </w:r>
    </w:p>
    <w:p w14:paraId="36652F90" w14:textId="77777777"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figure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figure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77777777" w:rsidR="001116C0" w:rsidRPr="00A54453" w:rsidRDefault="001116C0" w:rsidP="001116C0">
      <w:pPr>
        <w:spacing w:line="480" w:lineRule="auto"/>
        <w:ind w:right="397"/>
        <w:rPr>
          <w:rFonts w:ascii="Times New Roman" w:eastAsia="標楷體" w:hAnsi="Times New Roman" w:cs="Times New Roman"/>
          <w:lang w:eastAsia="zh-TW"/>
        </w:rPr>
      </w:pPr>
      <w:commentRangeStart w:id="1"/>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w:t>
      </w:r>
      <w:commentRangeEnd w:id="1"/>
      <w:r>
        <w:rPr>
          <w:rStyle w:val="a6"/>
        </w:rPr>
        <w:commentReference w:id="1"/>
      </w:r>
      <w:r w:rsidRPr="00A54453">
        <w:rPr>
          <w:rFonts w:ascii="Times New Roman" w:eastAsia="標楷體" w:hAnsi="Times New Roman" w:cs="Times New Roman"/>
          <w:lang w:eastAsia="zh-TW"/>
        </w:rPr>
        <w:t>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The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FFA33DF" w14:textId="77777777"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2BB9B5DB"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 Let the trait value </w:t>
      </w:r>
    </w:p>
    <w:p w14:paraId="0E824EE1"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標楷體" w:hAnsi="Times New Roman" w:cs="Times New Roman"/>
          <w:lang w:eastAsia="zh-TW"/>
        </w:rPr>
        <w:t xml:space="preserve">of the root state </w:t>
      </w:r>
      <w:r w:rsidRPr="00A54453">
        <w:rPr>
          <w:rFonts w:ascii="Times New Roman" w:hAnsi="Times New Roman" w:cs="Times New Roman"/>
          <w:i/>
        </w:rPr>
        <w:t>O</w:t>
      </w:r>
      <w:r w:rsidRPr="00A54453">
        <w:rPr>
          <w:rFonts w:ascii="Times New Roman" w:hAnsi="Times New Roman" w:cs="Times New Roman"/>
        </w:rPr>
        <w:t xml:space="preserve"> be </w:t>
      </w:r>
      <w:r w:rsidRPr="00A54453">
        <w:rPr>
          <w:rFonts w:ascii="Times New Roman" w:hAnsi="Times New Roman" w:cs="Times New Roman"/>
          <w:i/>
        </w:rPr>
        <w:t>μ</w:t>
      </w:r>
      <w:r w:rsidRPr="00A54453">
        <w:rPr>
          <w:rFonts w:ascii="Times New Roman" w:hAnsi="Times New Roman" w:cs="Times New Roman"/>
        </w:rPr>
        <w:t>.</w:t>
      </w:r>
      <w:r w:rsidRPr="00A54453">
        <w:rPr>
          <w:rFonts w:ascii="Times New Roman" w:hAnsi="Times New Roman" w:cs="Times New Roman"/>
          <w:lang w:eastAsia="zh-TW"/>
        </w:rPr>
        <w:t xml:space="preserve"> By assuming species evolve under Brownian motion (variables </w:t>
      </w:r>
    </w:p>
    <w:p w14:paraId="3818C9AF"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lang w:eastAsia="zh-TW"/>
        </w:rPr>
        <w:t>are 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w:t>
      </w:r>
    </w:p>
    <w:p w14:paraId="29FDFE0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hAnsi="Times New Roman" w:cs="Times New Roman"/>
          <w:lang w:eastAsia="zh-TW"/>
        </w:rPr>
        <w:t xml:space="preserve">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w:p>
    <w:p w14:paraId="100799B5" w14:textId="77777777" w:rsidR="001116C0" w:rsidRPr="00A54453" w:rsidRDefault="002805C7" w:rsidP="001116C0">
      <w:pPr>
        <w:spacing w:line="480" w:lineRule="auto"/>
        <w:ind w:right="396"/>
        <w:rPr>
          <w:rFonts w:ascii="Times New Roman" w:hAnsi="Times New Roman" w:cs="Times New Roman"/>
          <w:lang w:eastAsia="zh-TW"/>
        </w:rPr>
      </w:p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Under our model, the hybrid species </w:t>
      </w:r>
      <w:r w:rsidR="001116C0" w:rsidRPr="00A54453">
        <w:rPr>
          <w:rFonts w:ascii="Times New Roman" w:hAnsi="Times New Roman" w:cs="Times New Roman"/>
          <w:i/>
        </w:rPr>
        <w:t>B</w:t>
      </w:r>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at the moment of hybridization, assumes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defined as </w:t>
      </w:r>
    </w:p>
    <w:commentRangeStart w:id="2"/>
    <w:p w14:paraId="0EA06097" w14:textId="77777777" w:rsidR="001116C0" w:rsidRPr="00A54453" w:rsidRDefault="002805C7" w:rsidP="001116C0">
      <w:pPr>
        <w:spacing w:line="480" w:lineRule="auto"/>
        <w:rPr>
          <w:rFonts w:ascii="Times New Roman" w:hAnsi="Times New Roman" w:cs="Times New Roman"/>
          <w:lang w:eastAsia="zh-TW"/>
        </w:rPr>
      </w:pPr>
      <m:oMathPara>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w:commentRangeEnd w:id="2"/>
          <m:r>
            <m:rPr>
              <m:sty m:val="p"/>
            </m:rPr>
            <w:rPr>
              <w:rStyle w:val="a6"/>
              <w:rFonts w:ascii="Cambria Math" w:hAnsi="Cambria Math"/>
            </w:rPr>
            <w:commentReference w:id="3"/>
          </m:r>
        </m:oMath>
      </m:oMathPara>
    </w:p>
    <w:p w14:paraId="39A63E4C" w14:textId="77777777"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which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Pr="00A54453">
        <w:rPr>
          <w:rFonts w:ascii="Times New Roman" w:hAnsi="Times New Roman" w:cs="Times New Roman"/>
          <w:lang w:eastAsia="zh-TW"/>
        </w:rPr>
        <w:t xml:space="preserve"> and </w:t>
      </w:r>
      <w:r w:rsidRPr="00A54453">
        <w:rPr>
          <w:rFonts w:ascii="Times New Roman" w:hAnsi="Times New Roman" w:cs="Times New Roman"/>
        </w:rPr>
        <w:t>variance</w:t>
      </w:r>
      <w:r>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Pr>
          <w:rFonts w:ascii="Times New Roman" w:hAnsi="Times New Roman" w:cs="Times New Roman"/>
        </w:rPr>
        <w:t xml:space="preserve">. </w:t>
      </w:r>
      <w:r w:rsidRPr="00A54453">
        <w:rPr>
          <w:rFonts w:ascii="Times New Roman" w:eastAsia="標楷體" w:hAnsi="Times New Roman" w:cs="Times New Roman"/>
          <w:lang w:eastAsia="zh-TW"/>
        </w:rPr>
        <w:t>The parameter</w:t>
      </w:r>
      <w:r>
        <w:rPr>
          <w:rFonts w:ascii="Times New Roman" w:hAnsi="Times New Roman" w:cs="Times New Roman"/>
        </w:rPr>
        <w:t xml:space="preserve"> </w:t>
      </w:r>
      <m:oMath>
        <m:r>
          <m:rPr>
            <m:sty m:val="p"/>
          </m:rPr>
          <w:rPr>
            <w:rFonts w:ascii="Cambria Math" w:hAnsi="Cambria Math" w:cs="Times New Roman"/>
          </w:rPr>
          <m:t>γ</m:t>
        </m:r>
      </m:oMath>
      <w:r w:rsidRPr="00A54453">
        <w:rPr>
          <w:rFonts w:ascii="Times New Roman" w:eastAsia="標楷體" w:hAnsi="Times New Roman" w:cs="Times New Roman"/>
          <w:lang w:eastAsia="zh-TW"/>
        </w:rPr>
        <w:t xml:space="preserve"> measures the proportion of the hybrid trait value inherited from parent </w:t>
      </w:r>
      <w:r>
        <w:rPr>
          <w:rFonts w:ascii="Times New Roman" w:eastAsia="標楷體" w:hAnsi="Times New Roman" w:cs="Times New Roman"/>
          <w:lang w:eastAsia="zh-TW"/>
        </w:rPr>
        <w:t>D</w:t>
      </w:r>
      <w:r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Pr="00A54453">
        <w:rPr>
          <w:rFonts w:ascii="Times New Roman" w:eastAsia="標楷體" w:hAnsi="Times New Roman" w:cs="Times New Roman"/>
          <w:lang w:eastAsia="zh-TW"/>
        </w:rPr>
        <w:t xml:space="preserve"> measures the proportion the hybrid inherits from parent C (</w:t>
      </w:r>
      <w:r w:rsidRPr="00FB627C">
        <w:rPr>
          <w:rFonts w:ascii="Times New Roman" w:hAnsi="Times New Roman" w:cs="Times New Roman"/>
        </w:rPr>
        <w:t>γ</w:t>
      </w:r>
      <w:r w:rsidRPr="00A54453">
        <w:rPr>
          <w:rFonts w:ascii="Times New Roman" w:eastAsia="標楷體" w:hAnsi="Times New Roman" w:cs="Times New Roman"/>
          <w:lang w:eastAsia="zh-TW"/>
        </w:rPr>
        <w:t xml:space="preserve"> is bounded between zero and one). If the hybrid species is formed mostly from individuals of species </w:t>
      </w:r>
      <w:r>
        <w:rPr>
          <w:rFonts w:ascii="Times New Roman" w:eastAsia="標楷體" w:hAnsi="Times New Roman" w:cs="Times New Roman"/>
          <w:lang w:eastAsia="zh-TW"/>
        </w:rPr>
        <w:t>D</w:t>
      </w:r>
      <w:r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indicates inheriting the </w:t>
      </w:r>
      <w:r>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Pr="00FB627C">
        <w:rPr>
          <w:rFonts w:ascii="Times New Roman" w:hAnsi="Times New Roman" w:cs="Times New Roman"/>
        </w:rPr>
        <w:t>γ</w:t>
      </w:r>
      <w:r>
        <w:rPr>
          <w:rFonts w:ascii="Times New Roman" w:eastAsia="標楷體" w:hAnsi="Times New Roman" w:cs="Times New Roman"/>
          <w:lang w:eastAsia="zh-TW"/>
        </w:rPr>
        <w:t xml:space="preserve"> is assumed to always be 0.5.</w:t>
      </w:r>
      <w:r>
        <w:rPr>
          <w:rFonts w:ascii="Times New Roman" w:hAnsi="Times New Roman" w:cs="Times New Roman"/>
        </w:rPr>
        <w:t xml:space="preserve"> Note that while we use </w:t>
      </w:r>
      <w:r w:rsidRPr="00FB627C">
        <w:rPr>
          <w:rFonts w:ascii="Times New Roman" w:hAnsi="Times New Roman" w:cs="Times New Roman"/>
        </w:rPr>
        <w:t>γ</w:t>
      </w:r>
      <w:r>
        <w:rPr>
          <w:rFonts w:ascii="Times New Roman" w:hAnsi="Times New Roman" w:cs="Times New Roman"/>
        </w:rPr>
        <w:t xml:space="preserve">, which has become common in phylogenetics (i.e. Solís-Lemus and Ané 2016), Pickrell &amp; Pritchard (2012) in their related model use </w:t>
      </w:r>
      <w:r w:rsidRPr="00FB627C">
        <w:rPr>
          <w:rFonts w:ascii="Times New Roman" w:hAnsi="Times New Roman" w:cs="Times New Roman"/>
          <w:i/>
        </w:rPr>
        <w:t>w</w:t>
      </w:r>
      <w:r>
        <w:rPr>
          <w:rFonts w:ascii="Times New Roman" w:hAnsi="Times New Roman" w:cs="Times New Roman"/>
        </w:rPr>
        <w:t xml:space="preserve">. </w:t>
      </w:r>
      <w:r w:rsidRPr="00FB627C">
        <w:rPr>
          <w:rFonts w:ascii="Times New Roman" w:hAnsi="Times New Roman" w:cs="Times New Roman"/>
          <w:lang w:eastAsia="zh-TW"/>
        </w:rPr>
        <w:t>The</w:t>
      </w:r>
      <w:r w:rsidRPr="00A54453">
        <w:rPr>
          <w:rFonts w:ascii="Times New Roman" w:hAnsi="Times New Roman" w:cs="Times New Roman"/>
          <w:lang w:eastAsia="zh-TW"/>
        </w:rPr>
        <w:t xml:space="preserve"> parameter </w:t>
      </w:r>
      <w:r w:rsidRPr="00A54453">
        <w:rPr>
          <w:rFonts w:ascii="Times New Roman" w:hAnsi="Times New Roman" w:cs="Times New Roman"/>
          <w:i/>
        </w:rPr>
        <w:t>β</w:t>
      </w:r>
      <w:r w:rsidRPr="00A54453">
        <w:rPr>
          <w:rFonts w:ascii="Times New Roman" w:hAnsi="Times New Roman" w:cs="Times New Roman"/>
          <w:i/>
          <w:lang w:eastAsia="zh-TW"/>
        </w:rPr>
        <w:t xml:space="preserve"> </w:t>
      </w:r>
      <w:r w:rsidRPr="00A54453">
        <w:rPr>
          <w:rFonts w:ascii="Times New Roman" w:hAnsi="Times New Roman" w:cs="Times New Roman"/>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Pr>
          <w:rFonts w:ascii="Times New Roman" w:hAnsi="Times New Roman" w:cs="Times New Roman"/>
          <w:lang w:eastAsia="zh-TW"/>
        </w:rPr>
        <w:t>hybrid means may be thought of in the same way, in that they may be</w:t>
      </w:r>
      <w:r w:rsidRPr="00A54453">
        <w:rPr>
          <w:rFonts w:ascii="Times New Roman" w:hAnsi="Times New Roman" w:cs="Times New Roman"/>
          <w:lang w:eastAsia="zh-TW"/>
        </w:rPr>
        <w:t xml:space="preserve"> something other than the average of their parents. For example, if there exist</w:t>
      </w:r>
      <w:r>
        <w:rPr>
          <w:rFonts w:ascii="Times New Roman" w:hAnsi="Times New Roman" w:cs="Times New Roman"/>
          <w:lang w:eastAsia="zh-TW"/>
        </w:rPr>
        <w:t>s</w:t>
      </w:r>
      <w:r w:rsidRPr="00A54453">
        <w:rPr>
          <w:rFonts w:ascii="Times New Roman" w:hAnsi="Times New Roman" w:cs="Times New Roman"/>
          <w:lang w:eastAsia="zh-TW"/>
        </w:rPr>
        <w:t xml:space="preserve"> widespread heterosis, with hybrids being on average 20% larger than their parent species, </w:t>
      </w:r>
      <w:r w:rsidRPr="00A54453">
        <w:rPr>
          <w:rFonts w:ascii="Times New Roman" w:hAnsi="Times New Roman" w:cs="Times New Roman"/>
          <w:i/>
        </w:rPr>
        <w:t>β</w:t>
      </w:r>
      <w:r w:rsidRPr="00A54453">
        <w:rPr>
          <w:rFonts w:ascii="Times New Roman" w:hAnsi="Times New Roman" w:cs="Times New Roman"/>
        </w:rPr>
        <w:t xml:space="preserve"> would be 1.2.</w:t>
      </w:r>
      <w:r w:rsidRPr="00A54453">
        <w:rPr>
          <w:rFonts w:ascii="Times New Roman" w:hAnsi="Times New Roman" w:cs="Times New Roman"/>
          <w:lang w:eastAsia="zh-TW"/>
        </w:rPr>
        <w:t xml:space="preserve"> The natural lower bound for </w:t>
      </w:r>
      <w:r w:rsidRPr="00A54453">
        <w:rPr>
          <w:rFonts w:ascii="Times New Roman" w:hAnsi="Times New Roman" w:cs="Times New Roman"/>
          <w:i/>
        </w:rPr>
        <w:t>β</w:t>
      </w:r>
      <w:r w:rsidRPr="00A54453">
        <w:rPr>
          <w:rFonts w:ascii="Times New Roman" w:hAnsi="Times New Roman" w:cs="Times New Roman"/>
          <w:i/>
          <w:lang w:eastAsia="zh-TW"/>
        </w:rPr>
        <w:t xml:space="preserve"> </w:t>
      </w:r>
      <w:r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commentRangeStart w:id="4"/>
      <w:r>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rPr>
        <w:t>, to represent log scale bias for the hybrid at formation.</w:t>
      </w:r>
      <w:commentRangeEnd w:id="4"/>
      <w:r>
        <w:rPr>
          <w:rStyle w:val="a6"/>
        </w:rPr>
        <w:commentReference w:id="4"/>
      </w:r>
      <w:r w:rsidRPr="00A54453">
        <w:rPr>
          <w:rFonts w:ascii="Times New Roman" w:hAnsi="Times New Roman" w:cs="Times New Roman"/>
        </w:rPr>
        <w:t xml:space="preserve"> </w:t>
      </w:r>
      <w:r>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 xml:space="preserve">, is calculate as </w:t>
      </w:r>
    </w:p>
    <w:p w14:paraId="39B0C15A" w14:textId="77777777"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r>
              <m:rPr>
                <m:sty m:val="p"/>
              </m:rPr>
              <w:rPr>
                <w:rStyle w:val="a6"/>
                <w:rFonts w:ascii="Cambria Math" w:hAnsi="Cambria Math"/>
              </w:rPr>
              <w:commentReference w:id="2"/>
            </m:r>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w:t>
      </w:r>
      <w:commentRangeStart w:id="5"/>
      <w:r w:rsidRPr="00A54453">
        <w:rPr>
          <w:rFonts w:ascii="Times New Roman" w:eastAsia="標楷體" w:hAnsi="Times New Roman" w:cs="Times New Roman"/>
          <w:lang w:eastAsia="zh-TW"/>
        </w:rPr>
        <w:t xml:space="preserve">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w:t>
      </w:r>
      <w:commentRangeEnd w:id="5"/>
      <w:r>
        <w:rPr>
          <w:rStyle w:val="a6"/>
        </w:rPr>
        <w:commentReference w:id="5"/>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hybrids.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2805C7"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333E67">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333E67">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333E67">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333E67">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333E67">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333E67">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2805C7"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m:rPr>
                <m:nor/>
              </m:rP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is adjusted accordingly by  </w:t>
      </w:r>
    </w:p>
    <w:p w14:paraId="79F73426"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m:oMathPara>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s=A,C</m:t>
        </m:r>
      </m:oMath>
      <w:r w:rsidRPr="00116EAD">
        <w:rPr>
          <w:rFonts w:ascii="Times New Roman" w:eastAsia="標楷體" w:hAnsi="Times New Roman" w:cs="Times New Roman"/>
          <w:lang w:eastAsia="zh-TW"/>
        </w:rPr>
        <w:t>.</w:t>
      </w:r>
    </w:p>
    <w:p w14:paraId="2277504B" w14:textId="15DE3EEF"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µ</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77777777" w:rsidR="001116C0" w:rsidRPr="00A54453" w:rsidRDefault="002805C7"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µ</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77777777"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 </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 It must be provided by the user, and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commentRangeStart w:id="6"/>
      <w:commentRangeStart w:id="7"/>
      <w:r>
        <w:rPr>
          <w:rFonts w:ascii="Times New Roman" w:eastAsia="標楷體" w:hAnsi="Times New Roman" w:cs="Times New Roman"/>
          <w:i/>
          <w:lang w:eastAsia="zh-TW"/>
        </w:rPr>
        <w:t>Numerical problems</w:t>
      </w:r>
      <w:commentRangeEnd w:id="6"/>
      <w:r>
        <w:rPr>
          <w:rStyle w:val="a6"/>
        </w:rPr>
        <w:commentReference w:id="6"/>
      </w:r>
      <w:commentRangeEnd w:id="7"/>
      <w:r>
        <w:rPr>
          <w:rStyle w:val="a6"/>
        </w:rPr>
        <w:commentReference w:id="7"/>
      </w:r>
      <w:r w:rsidRPr="00A54453">
        <w:rPr>
          <w:rFonts w:ascii="Times New Roman" w:eastAsia="標楷體" w:hAnsi="Times New Roman" w:cs="Times New Roman"/>
          <w:i/>
          <w:lang w:eastAsia="zh-TW"/>
        </w:rPr>
        <w:t xml:space="preserve"> </w:t>
      </w:r>
    </w:p>
    <w:p w14:paraId="2771DAD7" w14:textId="1A4F3D99" w:rsidR="001116C0" w:rsidRPr="00A54453"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r w:rsidR="00724CE9">
        <w:rPr>
          <w:rFonts w:ascii="Times New Roman" w:hAnsi="Times New Roman" w:cs="Times New Roman"/>
        </w:rPr>
        <w:t>Ardia et al 2011;</w:t>
      </w:r>
      <w:r>
        <w:rPr>
          <w:rFonts w:ascii="Times New Roman" w:hAnsi="Times New Roman" w:cs="Times New Roman"/>
        </w:rPr>
        <w:t>Rebonato and J</w:t>
      </w:r>
      <w:r w:rsidRPr="00B57014">
        <w:rPr>
          <w:rFonts w:ascii="Times New Roman" w:hAnsi="Times New Roman" w:cs="Times New Roman"/>
        </w:rPr>
        <w:t>ä</w:t>
      </w:r>
      <w:r>
        <w:rPr>
          <w:rFonts w:ascii="Times New Roman" w:hAnsi="Times New Roman" w:cs="Times New Roman"/>
        </w:rPr>
        <w:t xml:space="preserve">ckel 2000; </w:t>
      </w:r>
      <w:commentRangeStart w:id="8"/>
      <w:r>
        <w:rPr>
          <w:rFonts w:ascii="Times New Roman" w:hAnsi="Times New Roman" w:cs="Times New Roman"/>
          <w:highlight w:val="yellow"/>
        </w:rPr>
        <w:t>Brissette et al., 2007</w:t>
      </w:r>
      <w:commentRangeEnd w:id="8"/>
      <w:r>
        <w:rPr>
          <w:rStyle w:val="a6"/>
        </w:rPr>
        <w:commentReference w:id="8"/>
      </w:r>
      <w:r>
        <w:rPr>
          <w:rFonts w:ascii="Times New Roman" w:hAnsi="Times New Roman" w:cs="Times New Roman"/>
          <w:highlight w:val="yellow"/>
        </w:rPr>
        <w:t xml:space="preserve">; </w:t>
      </w:r>
      <w:r w:rsidR="00724CE9">
        <w:rPr>
          <w:rFonts w:ascii="Times New Roman" w:hAnsi="Times New Roman" w:cs="Times New Roman"/>
          <w:highlight w:val="yellow"/>
        </w:rPr>
        <w:t xml:space="preserve">Higham 2002; </w:t>
      </w:r>
      <w:r>
        <w:rPr>
          <w:rFonts w:ascii="Times New Roman" w:hAnsi="Times New Roman" w:cs="Times New Roman"/>
          <w:highlight w:val="yellow"/>
        </w:rPr>
        <w:t>Schafer and Strimmer 2005</w:t>
      </w:r>
      <w:r w:rsidRPr="00333E67">
        <w:rPr>
          <w:rFonts w:ascii="Times New Roman" w:hAnsi="Times New Roman" w:cs="Times New Roman"/>
          <w:highlight w:val="yellow"/>
        </w:rPr>
        <w:t>).</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are options within our software, but we do not recommend their use: they helped minimally or not at all, and parameter estimates under them were not generally reliable. We found a somewhat more workable approach in starting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visualizations of the points explored with finite likelihoods so users can examine this. Future work could include implementing the model here into an approximate Bayesian computation framework where points are simulated to get estimates. </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77777777"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commentRangeStart w:id="9"/>
      <w:r w:rsidRPr="00A54453">
        <w:rPr>
          <w:rFonts w:ascii="Times New Roman" w:eastAsia="標楷體" w:hAnsi="Times New Roman" w:cs="Times New Roman"/>
          <w:lang w:eastAsia="zh-TW"/>
        </w:rPr>
        <w:t xml:space="preserve">(i)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TreeSim (</w:t>
      </w:r>
      <w:r w:rsidRPr="00724F99">
        <w:rPr>
          <w:rFonts w:ascii="Times New Roman" w:eastAsia="標楷體" w:hAnsi="Times New Roman" w:cs="Times New Roman"/>
          <w:lang w:eastAsia="zh-TW"/>
        </w:rPr>
        <w:t>Stadler 2009)</w:t>
      </w:r>
      <w:r>
        <w:rPr>
          <w:rFonts w:ascii="Times New Roman" w:eastAsia="標楷體" w:hAnsi="Times New Roman" w:cs="Times New Roman"/>
          <w:lang w:eastAsia="zh-TW"/>
        </w:rPr>
        <w:t>, with a birth rate of 1, death rate of 1, sampling frequency of 0.5, and tree height of 50. We then added 1, 5, or 10 species of hybrid ancestry to the tree in one of two ways.</w:t>
      </w:r>
      <w:commentRangeEnd w:id="9"/>
      <w:r>
        <w:rPr>
          <w:rStyle w:val="a6"/>
        </w:rPr>
        <w:commentReference w:id="9"/>
      </w:r>
      <w:r>
        <w:rPr>
          <w:rFonts w:ascii="Times New Roman" w:eastAsia="標楷體" w:hAnsi="Times New Roman" w:cs="Times New Roman"/>
          <w:lang w:eastAsia="zh-TW"/>
        </w:rPr>
        <w:t xml:space="preserve">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SE = 0. All simulations were carried out by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Kobmüller et al. (2007) and data from FishBase </w:t>
      </w:r>
      <w:r w:rsidRPr="00A54453">
        <w:rPr>
          <w:rFonts w:ascii="Times New Roman" w:hAnsi="Times New Roman" w:cs="Times New Roman"/>
          <w:lang w:eastAsia="zh-TW"/>
        </w:rPr>
        <w:t>(Froese and Pauly 2010)</w:t>
      </w:r>
      <w:r>
        <w:rPr>
          <w:rFonts w:ascii="Times New Roman" w:eastAsia="標楷體" w:hAnsi="Times New Roman" w:cs="Times New Roman"/>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77777777"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Simberloff 1996). They thus reflect a good test case for this method.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TreeBase or OpenTree,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GenBan</w:t>
      </w:r>
      <w:r>
        <w:rPr>
          <w:rFonts w:ascii="Times New Roman" w:hAnsi="Times New Roman" w:cs="Times New Roman"/>
          <w:lang w:eastAsia="zh-TW"/>
        </w:rPr>
        <w:t>k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(Katoh and</w:t>
      </w:r>
      <w:r>
        <w:rPr>
          <w:rFonts w:ascii="Times New Roman" w:hAnsi="Times New Roman" w:cs="Times New Roman"/>
          <w:lang w:eastAsia="zh-TW"/>
        </w:rPr>
        <w:t xml:space="preserve"> </w:t>
      </w:r>
      <w:r w:rsidRPr="00A54453">
        <w:rPr>
          <w:rFonts w:ascii="Times New Roman" w:hAnsi="Times New Roman" w:cs="Times New Roman"/>
          <w:lang w:eastAsia="zh-TW"/>
        </w:rPr>
        <w:t>Standley 2013)</w:t>
      </w:r>
      <w:r>
        <w:rPr>
          <w:rFonts w:ascii="Times New Roman" w:hAnsi="Times New Roman" w:cs="Times New Roman"/>
          <w:lang w:eastAsia="zh-TW"/>
        </w:rPr>
        <w:t xml:space="preserve">. A backbone constraint was made from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 xml:space="preserve">ison and Maddison 2011) and used in all subsequent searches. A constrained likelihood search was performed in RAxML 8.2.9 (Stamatakis 2014) using GTRGAMMA and only one partition (since this is a small dataset with only one gene). The phylogram was converted to a chronogram using treePL (Smith and O’Meara 2012), with a fixed age of 4.19 MY used for the divergence of </w:t>
      </w:r>
      <w:r w:rsidRPr="003C12D6">
        <w:rPr>
          <w:rFonts w:ascii="Times New Roman" w:hAnsi="Times New Roman" w:cs="Times New Roman"/>
          <w:i/>
          <w:lang w:eastAsia="zh-TW"/>
        </w:rPr>
        <w:t>Lamprologus callipterus</w:t>
      </w:r>
      <w:r>
        <w:rPr>
          <w:rFonts w:ascii="Times New Roman" w:hAnsi="Times New Roman" w:cs="Times New Roman"/>
          <w:lang w:eastAsia="zh-TW"/>
        </w:rPr>
        <w:t xml:space="preserve"> and </w:t>
      </w:r>
      <w:r w:rsidRPr="003C12D6">
        <w:rPr>
          <w:rFonts w:ascii="Times New Roman" w:hAnsi="Times New Roman" w:cs="Times New Roman"/>
          <w:i/>
          <w:lang w:eastAsia="zh-TW"/>
        </w:rPr>
        <w:t>Neolamprologus</w:t>
      </w:r>
      <w:r>
        <w:rPr>
          <w:rFonts w:ascii="Times New Roman" w:hAnsi="Times New Roman" w:cs="Times New Roman"/>
          <w:i/>
          <w:lang w:eastAsia="zh-TW"/>
        </w:rPr>
        <w:t xml:space="preserve"> </w:t>
      </w:r>
      <w:r w:rsidRPr="003C12D6">
        <w:rPr>
          <w:rFonts w:ascii="Times New Roman" w:hAnsi="Times New Roman" w:cs="Times New Roman"/>
          <w:i/>
          <w:lang w:eastAsia="zh-TW"/>
        </w:rPr>
        <w:t>calliurus</w:t>
      </w:r>
      <w:r>
        <w:rPr>
          <w:rFonts w:ascii="Times New Roman" w:hAnsi="Times New Roman" w:cs="Times New Roman"/>
          <w:lang w:eastAsia="zh-TW"/>
        </w:rPr>
        <w:t xml:space="preserve"> based on the midpoint for the range of this divergence given 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Note that due to an apparent numerical issue in treePL, we used a fixed age of 419 and then rescaled the tree within R. The point of this tree inference was to recover the tree and inferred network of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FishBase (Froese and Pauly 2010) </w:t>
      </w:r>
      <w:r>
        <w:rPr>
          <w:rFonts w:ascii="Times New Roman" w:hAnsi="Times New Roman" w:cs="Times New Roman"/>
          <w:lang w:eastAsia="zh-TW"/>
        </w:rPr>
        <w:t xml:space="preserve">using the R package </w:t>
      </w:r>
      <w:r w:rsidRPr="00A54453">
        <w:rPr>
          <w:rFonts w:ascii="Times New Roman" w:hAnsi="Times New Roman" w:cs="Times New Roman"/>
          <w:lang w:eastAsia="zh-TW"/>
        </w:rPr>
        <w:t xml:space="preserve">rfishbase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77777777"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Fishbase does not typically have a way to get estimates of uncertainty in maximum length. Instead, we approximated this by using observed ranges from the </w:t>
      </w:r>
      <w:commentRangeStart w:id="10"/>
      <w:r>
        <w:rPr>
          <w:rFonts w:ascii="Times New Roman" w:hAnsi="Times New Roman" w:cs="Times New Roman"/>
          <w:lang w:eastAsia="zh-TW"/>
        </w:rPr>
        <w:t>U. of Michigan Museum of Zoology fish collection</w:t>
      </w:r>
      <w:commentRangeEnd w:id="10"/>
      <w:r>
        <w:rPr>
          <w:rStyle w:val="a6"/>
        </w:rPr>
        <w:commentReference w:id="10"/>
      </w:r>
      <w:r>
        <w:rPr>
          <w:rFonts w:ascii="Times New Roman" w:hAnsi="Times New Roman" w:cs="Times New Roman"/>
          <w:lang w:eastAsia="zh-TW"/>
        </w:rPr>
        <w:t>.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Borstein, pers. comm)) and where there was only one observation. We then did a linear regression between this estimate and log of the standard length. This regression was used to predict the standard error for the total length measurements in fishbase.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77777777" w:rsidR="001116C0" w:rsidRPr="004F299D" w:rsidRDefault="001116C0" w:rsidP="001116C0">
      <w:pPr>
        <w:spacing w:line="480" w:lineRule="auto"/>
        <w:ind w:right="397"/>
        <w:rPr>
          <w:rFonts w:ascii="Times New Roman" w:hAnsi="Times New Roman" w:cs="Times New Roman"/>
          <w:lang w:eastAsia="zh-TW"/>
        </w:rPr>
      </w:pPr>
      <w:commentRangeStart w:id="11"/>
      <w:r w:rsidRPr="00A54453">
        <w:rPr>
          <w:rFonts w:ascii="Times New Roman" w:hAnsi="Times New Roman" w:cs="Times New Roman"/>
          <w:lang w:eastAsia="zh-TW"/>
        </w:rPr>
        <w:t xml:space="preserve">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r w:rsidRPr="00A54453">
        <w:rPr>
          <w:rFonts w:ascii="Times New Roman" w:hAnsi="Times New Roman" w:cs="Times New Roman"/>
          <w:i/>
        </w:rPr>
        <w:t>Neolamprologus wauthioni</w:t>
      </w:r>
      <w:r w:rsidRPr="00A54453">
        <w:rPr>
          <w:rFonts w:ascii="Times New Roman" w:hAnsi="Times New Roman" w:cs="Times New Roman"/>
        </w:rPr>
        <w:t xml:space="preserve">, </w:t>
      </w:r>
      <w:r w:rsidRPr="00A54453">
        <w:rPr>
          <w:rFonts w:ascii="Times New Roman" w:hAnsi="Times New Roman" w:cs="Times New Roman"/>
          <w:i/>
        </w:rPr>
        <w:t>Lamprologus speciosus</w:t>
      </w:r>
      <w:r w:rsidRPr="00A54453">
        <w:rPr>
          <w:rFonts w:ascii="Times New Roman" w:hAnsi="Times New Roman" w:cs="Times New Roman"/>
        </w:rPr>
        <w:t xml:space="preserve">, and </w:t>
      </w:r>
      <w:r w:rsidRPr="00A54453">
        <w:rPr>
          <w:rFonts w:ascii="Times New Roman" w:hAnsi="Times New Roman" w:cs="Times New Roman"/>
          <w:i/>
        </w:rPr>
        <w:t>Neolamprologus fasciatus</w:t>
      </w:r>
      <w:r w:rsidRPr="00A54453">
        <w:rPr>
          <w:rFonts w:ascii="Times New Roman" w:hAnsi="Times New Roman" w:cs="Times New Roman"/>
          <w:lang w:eastAsia="zh-TW"/>
        </w:rPr>
        <w:t xml:space="preserve">) are inferred to have arisen due to mating between extant species and two of them </w:t>
      </w:r>
      <w:r w:rsidRPr="00A54453">
        <w:rPr>
          <w:rFonts w:ascii="Times New Roman" w:hAnsi="Times New Roman" w:cs="Times New Roman"/>
        </w:rPr>
        <w:t>(</w:t>
      </w:r>
      <w:r w:rsidRPr="00A54453">
        <w:rPr>
          <w:rFonts w:ascii="Times New Roman" w:hAnsi="Times New Roman" w:cs="Times New Roman"/>
          <w:i/>
        </w:rPr>
        <w:t>Lamprologus meleagris</w:t>
      </w:r>
      <w:r w:rsidRPr="00A54453">
        <w:rPr>
          <w:rFonts w:ascii="Times New Roman" w:hAnsi="Times New Roman" w:cs="Times New Roman"/>
        </w:rPr>
        <w:t xml:space="preserve">, </w:t>
      </w:r>
      <w:r w:rsidRPr="00A54453">
        <w:rPr>
          <w:rFonts w:ascii="Times New Roman" w:hAnsi="Times New Roman" w:cs="Times New Roman"/>
          <w:i/>
        </w:rPr>
        <w:t>Neolamprologus multifasciatus</w:t>
      </w:r>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unsampled (perhaps extinct, though not necessarily) lineages. </w:t>
      </w:r>
      <w:commentRangeEnd w:id="11"/>
      <w:r>
        <w:rPr>
          <w:rStyle w:val="a6"/>
        </w:rPr>
        <w:commentReference w:id="11"/>
      </w:r>
      <w:r>
        <w:rPr>
          <w:rFonts w:ascii="Times New Roman" w:hAnsi="Times New Roman" w:cs="Times New Roman"/>
          <w:lang w:eastAsia="zh-TW"/>
        </w:rPr>
        <w:t>As in Fig. 1,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i/>
          <w:lang w:eastAsia="zh-TW"/>
        </w:rPr>
        <w:t xml:space="preserve">Nicotiana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77777777"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w:t>
      </w:r>
      <w:commentRangeStart w:id="12"/>
      <w:r>
        <w:rPr>
          <w:rFonts w:ascii="Times New Roman" w:eastAsia="標楷體" w:hAnsi="Times New Roman" w:cs="Times New Roman"/>
          <w:lang w:eastAsia="zh-TW"/>
        </w:rPr>
        <w:t>relative seedling growth</w:t>
      </w:r>
      <w:commentRangeEnd w:id="12"/>
      <w:r>
        <w:rPr>
          <w:rStyle w:val="a6"/>
        </w:rPr>
        <w:commentReference w:id="12"/>
      </w:r>
      <w:r>
        <w:rPr>
          <w:rFonts w:ascii="Times New Roman" w:eastAsia="標楷體" w:hAnsi="Times New Roman" w:cs="Times New Roman"/>
          <w:lang w:eastAsia="zh-TW"/>
        </w:rPr>
        <w:t xml:space="preserve"> under mannitol treatment dataset from Komori et al. (2000) was extracted from their Table 2. We note that this number is a proportion, thus not quite meeting the expectations of Brownian motion (unbounded traits); we log transformed it, but this is still an imperfect fix. We used iPlant TNRS (Boyle et al. 2013) to convert the taxon names from both datasets to the same taxonomy, and Geiger (Harmon et al. 2008) to prune the tree and data to the same taxon set.  </w:t>
      </w:r>
      <w:commentRangeStart w:id="13"/>
      <w:r>
        <w:rPr>
          <w:rFonts w:ascii="Times New Roman" w:eastAsia="標楷體" w:hAnsi="Times New Roman" w:cs="Times New Roman"/>
          <w:lang w:eastAsia="zh-TW"/>
        </w:rPr>
        <w:t xml:space="preserve"> The evolutionary relationships for cichlid (Fig. 2 left panel) and tobacco (Fig. 2 right panel), respectively, are shown by the evolutionary tree with the relevant gene flow.</w:t>
      </w:r>
      <w:commentRangeEnd w:id="13"/>
      <w:r>
        <w:rPr>
          <w:rStyle w:val="a6"/>
        </w:rPr>
        <w:commentReference w:id="13"/>
      </w:r>
      <w:r>
        <w:rPr>
          <w:rFonts w:ascii="Times New Roman" w:eastAsia="標楷體" w:hAnsi="Times New Roman" w:cs="Times New Roman"/>
          <w:lang w:eastAsia="zh-TW"/>
        </w:rPr>
        <w:t xml:space="preserve"> T</w:t>
      </w:r>
      <w:r w:rsidRPr="00A54453">
        <w:rPr>
          <w:rFonts w:ascii="Times New Roman" w:eastAsia="標楷體" w:hAnsi="Times New Roman" w:cs="Times New Roman"/>
          <w:lang w:eastAsia="zh-TW"/>
        </w:rPr>
        <w:t xml:space="preserve">he donor-recipient relationship among the hybrids and their parents in the cichlid </w:t>
      </w:r>
      <w:r>
        <w:rPr>
          <w:rFonts w:ascii="Times New Roman" w:eastAsia="標楷體" w:hAnsi="Times New Roman" w:cs="Times New Roman"/>
          <w:lang w:eastAsia="zh-TW"/>
        </w:rPr>
        <w:t xml:space="preserve">and </w:t>
      </w:r>
      <w:r w:rsidRPr="004F299D">
        <w:rPr>
          <w:rFonts w:ascii="Times New Roman" w:eastAsia="標楷體" w:hAnsi="Times New Roman" w:cs="Times New Roman"/>
          <w:i/>
          <w:lang w:eastAsia="zh-TW"/>
        </w:rPr>
        <w:t>Nicotiana</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unsampled lineage (see explanation on Fig. 1).</w:t>
      </w:r>
    </w:p>
    <w:p w14:paraId="5168BE4D"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77777777"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hybrid </w:t>
      </w:r>
      <m:oMath>
        <m:r>
          <w:rPr>
            <w:rFonts w:ascii="Cambria Math" w:hAnsi="Cambria Math" w:cs="Times New Roman"/>
          </w:rPr>
          <m:t>β</m:t>
        </m:r>
      </m:oMath>
      <w:r w:rsidRPr="00A54453">
        <w:rPr>
          <w:rFonts w:ascii="Times New Roman" w:hAnsi="Times New Roman" w:cs="Times New Roman"/>
          <w:lang w:eastAsia="zh-TW"/>
        </w:rPr>
        <w:t xml:space="preserve"> 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Uncertainty in parameter estimates can be substantial. One way of estimating this can be looking at the curvature of the surface at the maximum likelihood optimum, but this is known to be problematic when the likelihood function is not regular (Pawitan 2013). A different approach, advanced by Edwards (1992) is to look at a confidence region of all points that generate a log likelihood within a certain range (often, set to be a delta of 2 log likelihood units) of the maximum likelihood. One approach to calculate this would be to vary each parameter on its own while holding the others constant. This is convenient and fast to implement, but can result in artificially small confidence intervals. For example, if two parameters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covary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2F6112FB" w14:textId="77777777" w:rsidR="001116C0" w:rsidRDefault="001116C0"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77777777"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r w:rsidRPr="00A54453">
        <w:rPr>
          <w:rFonts w:ascii="Times New Roman" w:eastAsia="標楷體" w:hAnsi="Times New Roman" w:cs="Times New Roman"/>
          <w:i/>
          <w:lang w:eastAsia="zh-TW"/>
        </w:rPr>
        <w:t>phytools</w:t>
      </w:r>
      <w:r w:rsidRPr="00A54453">
        <w:rPr>
          <w:rFonts w:ascii="Times New Roman" w:eastAsia="標楷體" w:hAnsi="Times New Roman" w:cs="Times New Roman"/>
          <w:lang w:eastAsia="zh-TW"/>
        </w:rPr>
        <w:t xml:space="preserve"> (Revell 2012)</w:t>
      </w:r>
      <w:r>
        <w:rPr>
          <w:rFonts w:ascii="Times New Roman" w:eastAsia="標楷體" w:hAnsi="Times New Roman" w:cs="Times New Roman"/>
          <w:lang w:eastAsia="zh-TW"/>
        </w:rPr>
        <w:t xml:space="preserve">, </w:t>
      </w:r>
      <w:r w:rsidRPr="00333E67">
        <w:rPr>
          <w:rFonts w:ascii="Times New Roman" w:eastAsia="標楷體" w:hAnsi="Times New Roman" w:cs="Times New Roman"/>
          <w:i/>
          <w:lang w:eastAsia="zh-TW"/>
        </w:rPr>
        <w:t>TreeSim</w:t>
      </w:r>
      <w:r>
        <w:rPr>
          <w:rFonts w:ascii="Times New Roman" w:eastAsia="標楷體" w:hAnsi="Times New Roman" w:cs="Times New Roman"/>
          <w:lang w:eastAsia="zh-TW"/>
        </w:rPr>
        <w:t xml:space="preserve"> (Stadler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(Paradis 2004). </w:t>
      </w:r>
      <w:r>
        <w:rPr>
          <w:rFonts w:ascii="Times New Roman" w:hAnsi="Times New Roman" w:cs="Times New Roman"/>
          <w:lang w:eastAsia="zh-TW"/>
        </w:rPr>
        <w:t>All relevant R code and data files in this work can be found at Dryad Digital Repository doi:</w:t>
      </w:r>
      <w:r w:rsidRPr="00251417">
        <w:rPr>
          <w:rFonts w:ascii="Times New Roman" w:hAnsi="Times New Roman" w:cs="Times New Roman"/>
          <w:lang w:eastAsia="zh-TW"/>
        </w:rPr>
        <w:t>10.5061/dryad.6jn8s</w:t>
      </w:r>
      <w:r>
        <w:rPr>
          <w:rFonts w:ascii="Times New Roman" w:hAnsi="Times New Roman" w:cs="Times New Roman"/>
          <w:lang w:eastAsia="zh-TW"/>
        </w:rPr>
        <w:t>.</w:t>
      </w:r>
    </w:p>
    <w:p w14:paraId="67AAC52E" w14:textId="77777777" w:rsidR="001116C0" w:rsidRDefault="001116C0" w:rsidP="001116C0">
      <w:pPr>
        <w:spacing w:line="480" w:lineRule="auto"/>
        <w:rPr>
          <w:rFonts w:ascii="Times New Roman" w:hAnsi="Times New Roman" w:cs="Times New Roman"/>
          <w:lang w:eastAsia="zh-TW"/>
        </w:rPr>
      </w:pPr>
    </w:p>
    <w:p w14:paraId="1D5B5925" w14:textId="77777777" w:rsidR="001116C0" w:rsidRPr="00A304A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 </w:t>
      </w:r>
    </w:p>
    <w:p w14:paraId="54779557" w14:textId="77777777" w:rsidR="001116C0" w:rsidRPr="00A54453" w:rsidRDefault="001116C0" w:rsidP="001116C0">
      <w:pPr>
        <w:spacing w:line="480" w:lineRule="auto"/>
        <w:outlineLvl w:val="0"/>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156DAB0C" w14:textId="77777777" w:rsidR="001116C0" w:rsidRDefault="001116C0" w:rsidP="001116C0">
      <w:pPr>
        <w:spacing w:line="480" w:lineRule="auto"/>
        <w:rPr>
          <w:rFonts w:ascii="Times New Roman" w:hAnsi="Times New Roman" w:cs="Times New Roman"/>
          <w:lang w:eastAsia="zh-TW"/>
        </w:rPr>
      </w:pPr>
    </w:p>
    <w:p w14:paraId="2B479A91" w14:textId="77777777" w:rsidR="001116C0" w:rsidRDefault="001116C0" w:rsidP="001116C0">
      <w:pPr>
        <w:spacing w:line="480" w:lineRule="auto"/>
        <w:rPr>
          <w:rFonts w:ascii="Times New Roman" w:hAnsi="Times New Roman" w:cs="Times New Roman"/>
          <w:lang w:eastAsia="zh-TW"/>
        </w:rPr>
      </w:pPr>
      <w:commentRangeStart w:id="14"/>
      <w:r w:rsidRPr="00A54453">
        <w:rPr>
          <w:rFonts w:ascii="Times New Roman" w:hAnsi="Times New Roman" w:cs="Times New Roman"/>
          <w:lang w:eastAsia="zh-TW"/>
        </w:rPr>
        <w:t>Overall we were not pleased with performance</w:t>
      </w:r>
      <w:commentRangeEnd w:id="14"/>
      <w:r>
        <w:rPr>
          <w:rStyle w:val="a6"/>
        </w:rPr>
        <w:commentReference w:id="14"/>
      </w:r>
      <w:r w:rsidRPr="00A54453">
        <w:rPr>
          <w:rFonts w:ascii="Times New Roman" w:hAnsi="Times New Roman" w:cs="Times New Roman"/>
          <w:lang w:eastAsia="zh-TW"/>
        </w:rPr>
        <w:t xml:space="preserv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and </w:t>
      </w:r>
      <m:oMath>
        <m:r>
          <w:rPr>
            <w:rFonts w:ascii="Cambria Math" w:hAnsi="Cambria Math" w:cs="Times New Roman"/>
          </w:rPr>
          <m:t>β</m:t>
        </m:r>
      </m:oMath>
      <w:r w:rsidRPr="00A54453">
        <w:rPr>
          <w:rFonts w:ascii="Times New Roman" w:hAnsi="Times New Roman" w:cs="Times New Roman"/>
        </w:rPr>
        <w:t xml:space="preserve"> </w:t>
      </w:r>
      <w:r w:rsidRPr="00A54453">
        <w:rPr>
          <w:rFonts w:ascii="Times New Roman" w:hAnsi="Times New Roman" w:cs="Times New Roman"/>
          <w:lang w:eastAsia="zh-TW"/>
        </w:rPr>
        <w:t xml:space="preserve">and the true values (SE, </w:t>
      </w:r>
      <m:oMath>
        <m:r>
          <w:rPr>
            <w:rFonts w:ascii="Cambria Math" w:hAnsi="Cambria Math" w:cs="Times New Roman"/>
          </w:rPr>
          <m:t>μ</m:t>
        </m:r>
      </m:oMath>
      <w:r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lang w:eastAsia="zh-TW"/>
        </w:rPr>
        <w:t xml:space="preserve"> performed </w:t>
      </w:r>
      <w:r>
        <w:rPr>
          <w:rFonts w:ascii="Times New Roman" w:hAnsi="Times New Roman" w:cs="Times New Roman"/>
          <w:lang w:eastAsia="zh-TW"/>
        </w:rPr>
        <w:t>far</w:t>
      </w:r>
      <w:r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Akaike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 (importance of 1.00), less so for </w:t>
      </w:r>
      <m:oMath>
        <m:r>
          <w:rPr>
            <w:rFonts w:ascii="Cambria Math" w:hAnsi="Cambria Math" w:cs="Times New Roman"/>
          </w:rPr>
          <m:t>β</m:t>
        </m:r>
      </m:oMath>
      <w:r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and </w:t>
      </w:r>
      <m:oMath>
        <m:r>
          <w:rPr>
            <w:rFonts w:ascii="Cambria Math" w:hAnsi="Cambria Math" w:cs="Times New Roman"/>
          </w:rPr>
          <m:t>β</m:t>
        </m:r>
      </m:oMath>
      <w:r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w:t>
      </w:r>
      <w:r w:rsidRPr="0095669C">
        <w:rPr>
          <w:rFonts w:ascii="Times New Roman" w:hAnsi="Times New Roman" w:cs="Times New Roman"/>
          <w:strike/>
          <w:lang w:eastAsia="zh-TW"/>
        </w:rPr>
        <w:t>Tree type was not important. This surprised us: for ten hybrid taxa, having them as the result of ten independent hybridization events should give much more information about the hybridization process than ten hybrids descended from one event in the past</w:t>
      </w:r>
      <w:r>
        <w:rPr>
          <w:rFonts w:ascii="Times New Roman" w:hAnsi="Times New Roman" w:cs="Times New Roman"/>
          <w:lang w:eastAsia="zh-TW"/>
        </w:rPr>
        <w:t>. However, inspecting the parameter estimates coming from trees with each simulation scenario also suggested they performed very similarly.</w:t>
      </w:r>
      <w:r w:rsidRPr="00A54453">
        <w:rPr>
          <w:rFonts w:ascii="Times New Roman" w:hAnsi="Times New Roman" w:cs="Times New Roman"/>
          <w:lang w:eastAsia="zh-TW"/>
        </w:rPr>
        <w:t xml:space="preserve"> </w:t>
      </w:r>
      <w:r>
        <w:rPr>
          <w:rFonts w:ascii="Times New Roman" w:hAnsi="Times New Roman" w:cs="Times New Roman"/>
          <w:lang w:eastAsia="zh-TW"/>
        </w:rPr>
        <w:t>Summaries later in the paper thus merge trees of both types. F</w:t>
      </w:r>
      <w:r w:rsidRPr="00A54453">
        <w:rPr>
          <w:rFonts w:ascii="Times New Roman" w:hAnsi="Times New Roman" w:cs="Times New Roman"/>
          <w:lang w:eastAsia="zh-TW"/>
        </w:rPr>
        <w:t xml:space="preserve">low and number of hybrid and nonhybrid taxa were </w:t>
      </w:r>
      <w:r>
        <w:rPr>
          <w:rFonts w:ascii="Times New Roman" w:hAnsi="Times New Roman" w:cs="Times New Roman"/>
          <w:lang w:eastAsia="zh-TW"/>
        </w:rPr>
        <w:t>found to be</w:t>
      </w:r>
      <w:r w:rsidRPr="00A54453">
        <w:rPr>
          <w:rFonts w:ascii="Times New Roman" w:hAnsi="Times New Roman" w:cs="Times New Roman"/>
          <w:lang w:eastAsia="zh-TW"/>
        </w:rPr>
        <w:t xml:space="preserve"> important.</w:t>
      </w:r>
    </w:p>
    <w:p w14:paraId="750170C8" w14:textId="77777777" w:rsidR="001116C0" w:rsidRDefault="001116C0" w:rsidP="001116C0">
      <w:pPr>
        <w:spacing w:line="480" w:lineRule="auto"/>
        <w:rPr>
          <w:rFonts w:ascii="Times New Roman" w:hAnsi="Times New Roman" w:cs="Times New Roman"/>
          <w:lang w:eastAsia="zh-TW"/>
        </w:rPr>
      </w:pPr>
    </w:p>
    <w:p w14:paraId="5350AD21" w14:textId="77777777" w:rsidR="001116C0" w:rsidRDefault="001116C0" w:rsidP="001116C0">
      <w:pPr>
        <w:spacing w:line="480" w:lineRule="auto"/>
        <w:rPr>
          <w:rFonts w:ascii="Times New Roman" w:hAnsi="Times New Roman" w:cs="Times New Roman"/>
          <w:lang w:eastAsia="zh-TW"/>
        </w:rPr>
      </w:pPr>
      <w:commentRangeStart w:id="15"/>
      <w:r>
        <w:rPr>
          <w:rFonts w:ascii="Times New Roman" w:hAnsi="Times New Roman" w:cs="Times New Roman"/>
          <w:lang w:eastAsia="zh-TW"/>
        </w:rPr>
        <w:t xml:space="preserve">Model-averaged parameter estimates for </w:t>
      </w:r>
      <w:r>
        <w:rPr>
          <w:rFonts w:ascii="Times New Roman" w:hAnsi="Times New Roman" w:cs="Times New Roman"/>
        </w:rPr>
        <w:t xml:space="preserve">the most relevant parameters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lang w:eastAsia="zh-TW"/>
        </w:rPr>
        <w:t xml:space="preserve"> in simulations are shown in Fig.3; </w:t>
      </w:r>
      <w:commentRangeEnd w:id="15"/>
      <w:r>
        <w:rPr>
          <w:rStyle w:val="a6"/>
        </w:rPr>
        <w:commentReference w:id="15"/>
      </w:r>
      <w:r>
        <w:rPr>
          <w:rFonts w:ascii="Times New Roman" w:hAnsi="Times New Roman" w:cs="Times New Roman"/>
          <w:lang w:eastAsia="zh-TW"/>
        </w:rPr>
        <w:t xml:space="preserve">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622C1750" wp14:editId="508734E6">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caption: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77777777"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(=exp(log(100) + log(0.13))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675 simulations that completed (some with 30 nonhybrid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 g to 10,707,208 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77777777"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r>
        <w:rPr>
          <w:rFonts w:ascii="Times New Roman" w:hAnsi="Times New Roman" w:cs="Times New Roman"/>
          <w:i/>
        </w:rPr>
        <w:t>Nicotiana</w:t>
      </w:r>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 xml:space="preserve">s. </w:t>
      </w:r>
      <w:r w:rsidRPr="00A54453">
        <w:rPr>
          <w:rFonts w:ascii="Times New Roman" w:hAnsi="Times New Roman" w:cs="Times New Roman"/>
        </w:rPr>
        <w:t xml:space="preserve">Results are shown in Figure 4.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77777777" w:rsidR="001116C0" w:rsidRDefault="001116C0" w:rsidP="001116C0">
      <w:pPr>
        <w:spacing w:line="480" w:lineRule="auto"/>
        <w:rPr>
          <w:rFonts w:ascii="Times New Roman" w:hAnsi="Times New Roman" w:cs="Times New Roman"/>
        </w:rPr>
      </w:pPr>
      <w:r w:rsidRPr="00333E67">
        <w:rPr>
          <w:rFonts w:ascii="Times New Roman" w:hAnsi="Times New Roman" w:cs="Times New Roman"/>
          <w:noProof/>
          <w:lang w:eastAsia="zh-TW"/>
        </w:rPr>
        <w:drawing>
          <wp:inline distT="0" distB="0" distL="0" distR="0" wp14:anchorId="6E05376A" wp14:editId="592BD1D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ontou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commentRangeStart w:id="16"/>
      <w:r>
        <w:rPr>
          <w:rFonts w:ascii="Times New Roman" w:hAnsi="Times New Roman" w:cs="Times New Roman"/>
        </w:rPr>
        <w:t xml:space="preserve">Figure 4: Likelihood surfaces for pairs of traits. Results from cichlids are shown above the diagonal, </w:t>
      </w:r>
      <w:r>
        <w:rPr>
          <w:rFonts w:ascii="Times New Roman" w:hAnsi="Times New Roman" w:cs="Times New Roman"/>
          <w:i/>
        </w:rPr>
        <w:t>Nicotiana</w:t>
      </w:r>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commentRangeEnd w:id="16"/>
      <w:r>
        <w:rPr>
          <w:rStyle w:val="a6"/>
        </w:rPr>
        <w:commentReference w:id="16"/>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77777777"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(these models had 86% of the Akaike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r>
        <w:rPr>
          <w:rFonts w:ascii="Times New Roman" w:hAnsi="Times New Roman" w:cs="Times New Roman"/>
          <w:i/>
        </w:rPr>
        <w:t>Nicotiana</w:t>
      </w:r>
      <w:r>
        <w:rPr>
          <w:rFonts w:ascii="Times New Roman" w:hAnsi="Times New Roman" w:cs="Times New Roman"/>
        </w:rPr>
        <w:t xml:space="preserve">, the best model (with 0.452 of the Akaike weight) had </w:t>
      </w:r>
      <m:oMath>
        <m:r>
          <w:rPr>
            <w:rFonts w:ascii="Cambria Math" w:hAnsi="Cambria Math" w:cs="Times New Roman"/>
          </w:rPr>
          <m:t>β</m:t>
        </m:r>
      </m:oMath>
      <w:r>
        <w:rPr>
          <w:rFonts w:ascii="Times New Roman" w:hAnsi="Times New Roman" w:cs="Times New Roman"/>
        </w:rPr>
        <w:t xml:space="preserve"> as a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constrained to be zero. There is strong evidence from this model that beta is greater than one (point estimate from best model is 2.358, CI is 1.522 to 2.748; model averaged estimate is 2.206), suggesting that hybrid species have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0.636; from measurement error, there is an additional 0.344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77777777" w:rsidR="001116C0" w:rsidRDefault="001116C0" w:rsidP="001116C0">
      <w:pPr>
        <w:spacing w:line="480" w:lineRule="auto"/>
        <w:rPr>
          <w:rFonts w:ascii="Times New Roman" w:hAnsi="Times New Roman" w:cs="Times New Roman"/>
        </w:rPr>
      </w:pPr>
      <w:r w:rsidRPr="00333E67">
        <w:rPr>
          <w:rFonts w:ascii="Times New Roman" w:hAnsi="Times New Roman" w:cs="Times New Roman"/>
          <w:noProof/>
          <w:lang w:eastAsia="zh-TW"/>
        </w:rPr>
        <w:drawing>
          <wp:inline distT="0" distB="0" distL="0" distR="0" wp14:anchorId="011F354D" wp14:editId="254C83EC">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al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14:paraId="4A9F5C28" w14:textId="77777777" w:rsidR="001116C0" w:rsidRDefault="001116C0" w:rsidP="001116C0">
      <w:pPr>
        <w:spacing w:line="480" w:lineRule="auto"/>
        <w:rPr>
          <w:rFonts w:ascii="Times New Roman" w:hAnsi="Times New Roman" w:cs="Times New Roman"/>
        </w:rPr>
      </w:pPr>
    </w:p>
    <w:p w14:paraId="5E9F4558" w14:textId="77777777"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r>
        <w:rPr>
          <w:rFonts w:ascii="Times New Roman" w:hAnsi="Times New Roman" w:cs="Times New Roman"/>
        </w:rPr>
        <w:t>NegLogL</w:t>
      </w:r>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r w:rsidRPr="00A54453">
        <w:rPr>
          <w:rFonts w:ascii="Times New Roman" w:hAnsi="Times New Roman" w:cs="Times New Roman"/>
          <w:lang w:eastAsia="zh-TW"/>
        </w:rPr>
        <w:t>Akaike</w:t>
      </w:r>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r>
          <w:rPr>
            <w:rFonts w:ascii="Cambria Math" w:hAnsi="Cambria Math" w:cs="Times New Roman"/>
          </w:rPr>
          <m:t>w=</m:t>
        </m:r>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 xml:space="preserve">averaged </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(Burham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r w:rsidRPr="00A54453">
        <w:rPr>
          <w:rFonts w:ascii="Times New Roman" w:hAnsi="Times New Roman" w:cs="Times New Roman"/>
          <w:i/>
        </w:rPr>
        <w:t>i</w:t>
      </w:r>
      <w:r w:rsidRPr="00A54453">
        <w:rPr>
          <w:rFonts w:ascii="Times New Roman" w:hAnsi="Times New Roman" w:cs="Times New Roman"/>
        </w:rPr>
        <w:t>th</w:t>
      </w:r>
      <w:r>
        <w:rPr>
          <w:rFonts w:ascii="Times New Roman" w:hAnsi="Times New Roman" w:cs="Times New Roman"/>
          <w:lang w:eastAsia="zh-TW"/>
        </w:rPr>
        <w:t xml:space="preserve"> model.</w:t>
      </w:r>
    </w:p>
    <w:p w14:paraId="1F342081" w14:textId="77777777" w:rsidR="001116C0" w:rsidRDefault="001116C0" w:rsidP="001116C0">
      <w:pPr>
        <w:spacing w:line="480" w:lineRule="auto"/>
        <w:ind w:right="396"/>
        <w:rPr>
          <w:rFonts w:ascii="Times New Roman" w:hAnsi="Times New Roman" w:cs="Times New Roman"/>
        </w:rPr>
      </w:pPr>
    </w:p>
    <w:p w14:paraId="2DCFBF0B" w14:textId="77777777" w:rsidR="001116C0" w:rsidRDefault="001116C0" w:rsidP="001116C0">
      <w:pPr>
        <w:spacing w:line="480" w:lineRule="auto"/>
        <w:ind w:right="396"/>
        <w:rPr>
          <w:rFonts w:ascii="Times New Roman" w:eastAsia="標楷體" w:hAnsi="Times New Roman" w:cs="Times New Roman"/>
          <w:lang w:eastAsia="zh-TW"/>
        </w:rPr>
      </w:pPr>
      <w:commentRangeStart w:id="17"/>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zh-TW"/>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6E68490D" w14:textId="77777777"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w:t>
      </w:r>
      <w:commentRangeEnd w:id="17"/>
      <w:r>
        <w:rPr>
          <w:rStyle w:val="a6"/>
        </w:rPr>
        <w:commentReference w:id="17"/>
      </w:r>
      <w:r>
        <w:rPr>
          <w:rFonts w:ascii="Times New Roman" w:eastAsia="標楷體" w:hAnsi="Times New Roman" w:cs="Times New Roman"/>
          <w:lang w:eastAsia="zh-TW"/>
        </w:rPr>
        <w:t xml:space="preserve">vals for the free parameters of the best model for cichlids (top) and for </w:t>
      </w:r>
      <w:r>
        <w:rPr>
          <w:rFonts w:ascii="Times New Roman" w:eastAsia="標楷體" w:hAnsi="Times New Roman" w:cs="Times New Roman"/>
          <w:i/>
          <w:lang w:eastAsia="zh-TW"/>
        </w:rPr>
        <w:t>Nicotiana</w:t>
      </w:r>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31C76ABD" w14:textId="77777777" w:rsidR="001116C0" w:rsidRPr="00A54453" w:rsidRDefault="001116C0" w:rsidP="001116C0">
      <w:pPr>
        <w:spacing w:line="480" w:lineRule="auto"/>
        <w:rPr>
          <w:rFonts w:ascii="Times New Roman" w:hAnsi="Times New Roman" w:cs="Times New Roman"/>
          <w:lang w:eastAsia="zh-TW"/>
        </w:rPr>
      </w:pPr>
    </w:p>
    <w:p w14:paraId="4A56A79B" w14:textId="77777777" w:rsidR="001116C0" w:rsidRDefault="001116C0" w:rsidP="001116C0">
      <w:pPr>
        <w:spacing w:line="480" w:lineRule="auto"/>
        <w:outlineLvl w:val="0"/>
        <w:rPr>
          <w:rFonts w:ascii="Times New Roman" w:hAnsi="Times New Roman" w:cs="Times New Roman"/>
          <w:i/>
          <w:lang w:eastAsia="zh-TW"/>
        </w:rPr>
      </w:pPr>
    </w:p>
    <w:p w14:paraId="7968C211" w14:textId="77777777" w:rsidR="001116C0" w:rsidRDefault="001116C0" w:rsidP="001116C0">
      <w:pPr>
        <w:spacing w:line="480" w:lineRule="auto"/>
        <w:outlineLvl w:val="0"/>
        <w:rPr>
          <w:rFonts w:ascii="Times New Roman" w:hAnsi="Times New Roman" w:cs="Times New Roman"/>
          <w:i/>
          <w:lang w:eastAsia="zh-TW"/>
        </w:rPr>
      </w:pPr>
    </w:p>
    <w:p w14:paraId="42EA016F" w14:textId="77777777" w:rsidR="001116C0" w:rsidRPr="00A54453" w:rsidRDefault="001116C0" w:rsidP="001116C0">
      <w:pPr>
        <w:spacing w:line="480" w:lineRule="auto"/>
        <w:outlineLvl w:val="0"/>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77777777"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 can now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 </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 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7777777"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1) the feasibility of running a model given a network and 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r>
        <w:rPr>
          <w:rFonts w:ascii="Times New Roman" w:hAnsi="Times New Roman" w:cs="Times New Roman"/>
          <w:i/>
          <w:lang w:eastAsia="zh-TW"/>
        </w:rPr>
        <w:t>Nicotiana</w:t>
      </w:r>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(McPeek</w:t>
      </w:r>
      <w:r w:rsidRPr="00A54453">
        <w:rPr>
          <w:rFonts w:ascii="Times New Roman" w:hAnsi="Times New Roman" w:cs="Times New Roman"/>
          <w:lang w:eastAsia="zh-TW"/>
        </w:rPr>
        <w:t xml:space="preserve"> </w:t>
      </w:r>
      <w:r w:rsidRPr="00A54453">
        <w:rPr>
          <w:rFonts w:ascii="Times New Roman" w:hAnsi="Times New Roman" w:cs="Times New Roman"/>
        </w:rPr>
        <w:t>1991; O'Meara et al. 2006; Revell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r>
        <w:rPr>
          <w:rFonts w:ascii="Times New Roman" w:hAnsi="Times New Roman" w:cs="Times New Roman"/>
          <w:lang w:eastAsia="zh-TW"/>
        </w:rPr>
        <w:t>Bartoszek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69A4CD97" w14:textId="77777777" w:rsidR="001116C0"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Riesberg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p>
    <w:p w14:paraId="72700DB2" w14:textId="77777777" w:rsidR="001116C0" w:rsidRDefault="001116C0" w:rsidP="001116C0">
      <w:pPr>
        <w:spacing w:line="480" w:lineRule="auto"/>
        <w:rPr>
          <w:rFonts w:ascii="Times New Roman" w:hAnsi="Times New Roman" w:cs="Times New Roman"/>
          <w:lang w:eastAsia="zh-TW"/>
        </w:rPr>
      </w:pPr>
    </w:p>
    <w:p w14:paraId="4FCA4F76" w14:textId="77777777" w:rsidR="001116C0" w:rsidRDefault="001116C0" w:rsidP="001116C0">
      <w:pPr>
        <w:spacing w:line="480" w:lineRule="auto"/>
        <w:jc w:val="center"/>
        <w:rPr>
          <w:rFonts w:ascii="Times New Roman" w:hAnsi="Times New Roman" w:cs="Times New Roman"/>
          <w:lang w:eastAsia="zh-TW"/>
        </w:rPr>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commentRangeStart w:id="18"/>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18"/>
      <w:r>
        <w:rPr>
          <w:rStyle w:val="a6"/>
        </w:rPr>
        <w:commentReference w:id="18"/>
      </w:r>
      <w:r>
        <w:rPr>
          <w:rFonts w:ascii="Times New Roman" w:hAnsi="Times New Roman" w:cs="Times New Roman"/>
          <w:lang w:eastAsia="zh-TW"/>
        </w:rPr>
        <w:t>-Lemus and An</w:t>
      </w:r>
      <w:r w:rsidRPr="0026122C">
        <w:rPr>
          <w:rFonts w:ascii="Times New Roman" w:hAnsi="Times New Roman" w:cs="Times New Roman"/>
          <w:lang w:eastAsia="zh-TW"/>
        </w:rPr>
        <w:t>é</w:t>
      </w:r>
      <w:r>
        <w:rPr>
          <w:rFonts w:ascii="Times New Roman" w:hAnsi="Times New Roman" w:cs="Times New Roman"/>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Helmus 2011), independent contrasts (Felsenstein 1985, 2008), phylogenetic linear regression (Ho and An</w:t>
      </w:r>
      <w:r w:rsidRPr="00501920">
        <w:rPr>
          <w:rFonts w:ascii="Times New Roman" w:hAnsi="Times New Roman" w:cs="Times New Roman"/>
          <w:lang w:eastAsia="zh-TW"/>
        </w:rPr>
        <w:t>é</w:t>
      </w:r>
      <w:r>
        <w:rPr>
          <w:rFonts w:ascii="Times New Roman" w:hAnsi="Times New Roman" w:cs="Times New Roman"/>
          <w:lang w:eastAsia="zh-TW"/>
        </w:rPr>
        <w:t xml:space="preserve"> 2014) and more. It is also straightforward to use the existing approach to estimate ancestral states on a network (as implemented in recent verisons for a related model in the PhyloNetworks package (Solís-Lemus and Ané 2016)</w:t>
      </w:r>
      <w:r>
        <w:rPr>
          <w:rStyle w:val="a6"/>
        </w:rPr>
        <w:commentReference w:id="19"/>
      </w:r>
      <w:r>
        <w:rPr>
          <w:rFonts w:ascii="Times New Roman" w:hAnsi="Times New Roman" w:cs="Times New Roman"/>
          <w:lang w:eastAsia="zh-TW"/>
        </w:rPr>
        <w:t xml:space="preserve">.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70723FAF" w14:textId="77777777" w:rsidR="001116C0" w:rsidRDefault="001116C0" w:rsidP="001116C0">
      <w:pPr>
        <w:spacing w:line="480" w:lineRule="auto"/>
        <w:rPr>
          <w:rFonts w:ascii="Times New Roman" w:hAnsi="Times New Roman" w:cs="Times New Roman"/>
          <w:lang w:eastAsia="zh-TW"/>
        </w:rPr>
      </w:pPr>
    </w:p>
    <w:p w14:paraId="6A02065F" w14:textId="77777777" w:rsidR="001116C0" w:rsidRPr="00A54453" w:rsidRDefault="001116C0"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cile An</w:t>
      </w:r>
      <w:r w:rsidRPr="00DE0608">
        <w:rPr>
          <w:rFonts w:ascii="Times New Roman" w:hAnsi="Times New Roman" w:cs="Times New Roman"/>
          <w:lang w:eastAsia="zh-TW"/>
        </w:rPr>
        <w:t>é</w:t>
      </w:r>
      <w:r>
        <w:rPr>
          <w:rFonts w:ascii="Times New Roman" w:hAnsi="Times New Roman" w:cs="Times New Roman"/>
          <w:lang w:eastAsia="zh-TW"/>
        </w:rPr>
        <w:t xml:space="preserve">, Paul Bastide and an anonymous reviewer for their suggestions to improve this manuscript, especially Paul Bastide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t>R</w:t>
      </w:r>
      <w:r w:rsidRPr="00A54453">
        <w:rPr>
          <w:rFonts w:ascii="Times New Roman" w:hAnsi="Times New Roman" w:cs="Times New Roman"/>
          <w:b/>
          <w:sz w:val="20"/>
          <w:szCs w:val="20"/>
          <w:lang w:eastAsia="zh-TW"/>
        </w:rPr>
        <w:t>EFERENCES</w:t>
      </w:r>
    </w:p>
    <w:p w14:paraId="0A6AC511" w14:textId="70D0526F" w:rsidR="00275104" w:rsidRDefault="00275104" w:rsidP="001116C0">
      <w:pPr>
        <w:spacing w:line="480" w:lineRule="auto"/>
        <w:ind w:left="360" w:hanging="360"/>
        <w:outlineLvl w:val="0"/>
        <w:rPr>
          <w:rFonts w:ascii="Times New Roman" w:hAnsi="Times New Roman" w:cs="Times New Roman"/>
        </w:rPr>
      </w:pPr>
      <w:r w:rsidRPr="00275104">
        <w:rPr>
          <w:rFonts w:ascii="Times New Roman" w:hAnsi="Times New Roman" w:cs="Times New Roman"/>
        </w:rPr>
        <w:t>Ardia, D., Boudt, K., Carl, P., Mullen, K.M., Peterson, B.G. 2011​.​ Differential Evolution with​ ​DE-optim​:​ An Application to Non-Convex Portfolio Optimization.​ ​The R Journal, 3(1), 27-34.</w:t>
      </w:r>
    </w:p>
    <w:p w14:paraId="15449836" w14:textId="77777777" w:rsidR="001116C0" w:rsidRDefault="001116C0" w:rsidP="001116C0">
      <w:pPr>
        <w:spacing w:line="480" w:lineRule="auto"/>
        <w:ind w:left="360" w:hanging="360"/>
        <w:outlineLvl w:val="0"/>
        <w:rPr>
          <w:rFonts w:ascii="Times New Roman" w:hAnsi="Times New Roman" w:cs="Times New Roman"/>
        </w:rPr>
      </w:pPr>
      <w:r w:rsidRPr="00227EE6">
        <w:rPr>
          <w:rFonts w:ascii="Times New Roman" w:hAnsi="Times New Roman" w:cs="Times New Roman"/>
        </w:rPr>
        <w:t>Ainouche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Parisod C.</w:t>
      </w:r>
      <w:r>
        <w:rPr>
          <w:rFonts w:ascii="Times New Roman" w:hAnsi="Times New Roman" w:cs="Times New Roman"/>
        </w:rPr>
        <w:t>,</w:t>
      </w:r>
      <w:r w:rsidRPr="00227EE6">
        <w:rPr>
          <w:rFonts w:ascii="Times New Roman" w:hAnsi="Times New Roman" w:cs="Times New Roman"/>
        </w:rPr>
        <w:t xml:space="preserve"> Grandbastien M.-A.</w:t>
      </w:r>
      <w:r>
        <w:rPr>
          <w:rFonts w:ascii="Times New Roman" w:hAnsi="Times New Roman" w:cs="Times New Roman"/>
        </w:rPr>
        <w:t>,</w:t>
      </w:r>
      <w:r w:rsidRPr="00227EE6">
        <w:rPr>
          <w:rFonts w:ascii="Times New Roman" w:hAnsi="Times New Roman" w:cs="Times New Roman"/>
        </w:rPr>
        <w:t xml:space="preserve"> Fukunaga, K.</w:t>
      </w:r>
      <w:r>
        <w:rPr>
          <w:rFonts w:ascii="Times New Roman" w:hAnsi="Times New Roman" w:cs="Times New Roman"/>
        </w:rPr>
        <w:t>,</w:t>
      </w:r>
      <w:r w:rsidRPr="00227EE6">
        <w:rPr>
          <w:rFonts w:ascii="Times New Roman" w:hAnsi="Times New Roman" w:cs="Times New Roman"/>
        </w:rPr>
        <w:t xml:space="preserve"> Ricou M.</w:t>
      </w:r>
      <w:r>
        <w:rPr>
          <w:rFonts w:ascii="Times New Roman" w:hAnsi="Times New Roman" w:cs="Times New Roman"/>
        </w:rPr>
        <w:t>,</w:t>
      </w:r>
      <w:r w:rsidRPr="00227EE6">
        <w:rPr>
          <w:rFonts w:ascii="Times New Roman" w:hAnsi="Times New Roman" w:cs="Times New Roman"/>
        </w:rPr>
        <w:t xml:space="preserve"> Misset M.-T. 2008. </w:t>
      </w:r>
      <w:r>
        <w:rPr>
          <w:rFonts w:ascii="Times New Roman" w:hAnsi="Times New Roman" w:cs="Times New Roman"/>
        </w:rPr>
        <w:t xml:space="preserve"> </w:t>
      </w:r>
      <w:r w:rsidRPr="00227EE6">
        <w:rPr>
          <w:rFonts w:ascii="Times New Roman" w:hAnsi="Times New Roman" w:cs="Times New Roman"/>
        </w:rPr>
        <w:t>Hybridization, polyploidy and invasion: Lessons from Spartina (Poaceae). Biological Invasions 11: 1159</w:t>
      </w:r>
      <w:r>
        <w:rPr>
          <w:rFonts w:ascii="Times New Roman" w:hAnsi="Times New Roman" w:cs="Times New Roman"/>
        </w:rPr>
        <w:t>-</w:t>
      </w:r>
      <w:r w:rsidRPr="00227EE6">
        <w:rPr>
          <w:rFonts w:ascii="Times New Roman" w:hAnsi="Times New Roman" w:cs="Times New Roman"/>
        </w:rPr>
        <w:t>73.</w:t>
      </w:r>
    </w:p>
    <w:p w14:paraId="03901993" w14:textId="77777777" w:rsidR="001116C0" w:rsidRDefault="001116C0" w:rsidP="001116C0">
      <w:pPr>
        <w:spacing w:line="480" w:lineRule="auto"/>
        <w:ind w:left="360" w:hanging="360"/>
        <w:outlineLvl w:val="0"/>
        <w:rPr>
          <w:rFonts w:ascii="Times New Roman" w:hAnsi="Times New Roman" w:cs="Times New Roman"/>
        </w:rPr>
      </w:pPr>
      <w:r w:rsidRPr="00A54453">
        <w:rPr>
          <w:rFonts w:ascii="Times New Roman" w:hAnsi="Times New Roman" w:cs="Times New Roman"/>
        </w:rPr>
        <w:t xml:space="preserve">Arnold </w:t>
      </w:r>
      <w:r>
        <w:rPr>
          <w:rFonts w:ascii="Times New Roman" w:hAnsi="Times New Roman" w:cs="Times New Roman"/>
        </w:rPr>
        <w:t>M.L. 1996</w:t>
      </w:r>
      <w:r w:rsidRPr="00A54453">
        <w:rPr>
          <w:rFonts w:ascii="Times New Roman" w:hAnsi="Times New Roman" w:cs="Times New Roman"/>
        </w:rPr>
        <w:t>. Natural hybridization and evolution. Oxford University</w:t>
      </w:r>
      <w:r w:rsidRPr="00A54453">
        <w:rPr>
          <w:rFonts w:ascii="Times New Roman" w:hAnsi="Times New Roman" w:cs="Times New Roman"/>
          <w:lang w:eastAsia="zh-TW"/>
        </w:rPr>
        <w:t xml:space="preserve"> </w:t>
      </w:r>
      <w:r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r w:rsidRPr="00EA6619">
        <w:rPr>
          <w:rFonts w:ascii="Times New Roman" w:hAnsi="Times New Roman" w:cs="Times New Roman"/>
        </w:rPr>
        <w:t>Bartoszek</w:t>
      </w:r>
      <w:r>
        <w:rPr>
          <w:rFonts w:ascii="Times New Roman" w:hAnsi="Times New Roman" w:cs="Times New Roman"/>
        </w:rPr>
        <w:t xml:space="preserve"> K., Gl</w:t>
      </w:r>
      <w:r w:rsidRPr="00501920">
        <w:rPr>
          <w:rFonts w:ascii="Times New Roman" w:hAnsi="Times New Roman" w:cs="Times New Roman"/>
        </w:rPr>
        <w:t>é</w:t>
      </w:r>
      <w:r w:rsidRPr="00EA6619">
        <w:rPr>
          <w:rFonts w:ascii="Times New Roman" w:hAnsi="Times New Roman" w:cs="Times New Roman"/>
        </w:rPr>
        <w:t>min</w:t>
      </w:r>
      <w:r>
        <w:rPr>
          <w:rFonts w:ascii="Times New Roman" w:hAnsi="Times New Roman" w:cs="Times New Roman"/>
        </w:rPr>
        <w:t xml:space="preserve"> S.,</w:t>
      </w:r>
      <w:r w:rsidRPr="00EA6619">
        <w:rPr>
          <w:rFonts w:ascii="Times New Roman" w:hAnsi="Times New Roman" w:cs="Times New Roman"/>
        </w:rPr>
        <w:t>Kaj</w:t>
      </w:r>
      <w:r>
        <w:rPr>
          <w:rFonts w:ascii="Times New Roman" w:hAnsi="Times New Roman" w:cs="Times New Roman"/>
        </w:rPr>
        <w:t xml:space="preserve"> I. and </w:t>
      </w:r>
      <w:r w:rsidRPr="00EA6619">
        <w:rPr>
          <w:rFonts w:ascii="Times New Roman" w:hAnsi="Times New Roman" w:cs="Times New Roman"/>
        </w:rPr>
        <w:t>Lascoux</w:t>
      </w:r>
      <w:r>
        <w:rPr>
          <w:rFonts w:ascii="Times New Roman" w:hAnsi="Times New Roman" w:cs="Times New Roman"/>
        </w:rPr>
        <w:t xml:space="preserve"> M. 2017. </w:t>
      </w:r>
      <w:r w:rsidRPr="00EA6619">
        <w:rPr>
          <w:rFonts w:ascii="Times New Roman" w:hAnsi="Times New Roman" w:cs="Times New Roman"/>
        </w:rPr>
        <w:t>Usingthe Ornstein–Uhlenbeck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doi: 10.1016/j.jtbi.2017.06.011</w:t>
      </w:r>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Beaulieu M.J., Jhwueng</w:t>
      </w:r>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Ornstein-Uhlenbeck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Benson D.A., Karsch-Mizrachi L., Lipman D.J., Ostell J., and Wheeler D.L. 2005. GenBank. Nucleic Acids Res. 33:D34-D38.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rfishbase: exploring, manipulating and visualizing FishBase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Garay J.A.R., Mozzherin D., Rees T., Matasci N., Narro M.L., Piel W.H., Mckay S.J., Lowry S., Freeland C., Peet R.K., Enquist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Brissette F.P., Khalili M. and Leconte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Burham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Model selection and multimodel inference. Springer-Verlag New York.</w:t>
      </w:r>
      <w:bookmarkStart w:id="20" w:name="_GoBack"/>
      <w:bookmarkEnd w:id="20"/>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Cardillo M., Mace G.M., Gittleman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Butsko Y., Joseph J., Savolainen V., and Parokonny A.S. 2003. Molecular systematics, GISH and the origin of hybrid taxa in </w:t>
      </w:r>
      <w:r w:rsidRPr="00BB2809">
        <w:rPr>
          <w:rFonts w:ascii="Times New Roman" w:hAnsi="Times New Roman" w:cs="Times New Roman"/>
          <w:i/>
          <w:lang w:eastAsia="zh-TW"/>
        </w:rPr>
        <w:t>Nicotiana</w:t>
      </w:r>
      <w:r>
        <w:rPr>
          <w:rFonts w:ascii="Times New Roman" w:hAnsi="Times New Roman" w:cs="Times New Roman"/>
          <w:lang w:eastAsia="zh-TW"/>
        </w:rPr>
        <w:t xml:space="preserve"> </w:t>
      </w:r>
      <w:r w:rsidRPr="00A54453">
        <w:rPr>
          <w:rFonts w:ascii="Times New Roman" w:hAnsi="Times New Roman" w:cs="Times New Roman"/>
          <w:lang w:eastAsia="zh-TW"/>
        </w:rPr>
        <w:t>(Solanaceae).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Kovarik A., Chase M.W., Knapp S. and Leitch A.R. 2005. Long-term genome diploidization I allopolyploid </w:t>
      </w:r>
      <w:r w:rsidRPr="00BB2809">
        <w:rPr>
          <w:rFonts w:ascii="Times New Roman" w:hAnsi="Times New Roman" w:cs="Times New Roman"/>
          <w:i/>
        </w:rPr>
        <w:t>Nicotiana</w:t>
      </w:r>
      <w:r w:rsidRPr="00A54453">
        <w:rPr>
          <w:rFonts w:ascii="Times New Roman" w:hAnsi="Times New Roman" w:cs="Times New Roman"/>
        </w:rPr>
        <w:t xml:space="preserve"> section Repandae(Solanaceae). New Phytologist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Duftner N., Kob</w:t>
      </w:r>
      <w:r w:rsidRPr="00A54453">
        <w:rPr>
          <w:rFonts w:ascii="Times New Roman" w:hAnsi="Times New Roman" w:cs="Times New Roman"/>
          <w:lang w:eastAsia="zh-TW"/>
        </w:rPr>
        <w:t xml:space="preserve">müller S., Sturmbauer C. 2005. Evolutionary relationships </w:t>
      </w:r>
      <w:r>
        <w:rPr>
          <w:rFonts w:ascii="Times New Roman" w:hAnsi="Times New Roman" w:cs="Times New Roman"/>
          <w:lang w:eastAsia="zh-TW"/>
        </w:rPr>
        <w:t xml:space="preserve">of the </w:t>
      </w:r>
      <w:r w:rsidRPr="00A54453">
        <w:rPr>
          <w:rFonts w:ascii="Times New Roman" w:hAnsi="Times New Roman" w:cs="Times New Roman"/>
          <w:lang w:eastAsia="zh-TW"/>
        </w:rPr>
        <w:t>Limnochromini, a tribe of benthic deepwater cichlid fish endemic to Lake Tanganyika, East Africa. J Mol Evol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1985. Phylogenies and the comparative method. The American Naturalist 125:1-15.</w:t>
      </w:r>
    </w:p>
    <w:p w14:paraId="65BD4325"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2008. Comparative methods with sampling error and within-species variation: contrast revisited and revised. The American Naturalist 171: 713-725.</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Froese R., Pauly</w:t>
      </w:r>
      <w:r w:rsidRPr="00A54453">
        <w:rPr>
          <w:rFonts w:ascii="Times New Roman" w:hAnsi="Times New Roman" w:cs="Times New Roman"/>
          <w:lang w:eastAsia="zh-TW"/>
        </w:rPr>
        <w:t xml:space="preserve"> D</w:t>
      </w:r>
      <w:r w:rsidRPr="00A54453">
        <w:rPr>
          <w:rFonts w:ascii="Times New Roman" w:hAnsi="Times New Roman" w:cs="Times New Roman"/>
        </w:rPr>
        <w:t xml:space="preserve">. 2010. FishBase. World Wide Web electronic publication. </w:t>
      </w:r>
      <w:hyperlink r:id="rId15" w:history="1">
        <w:r w:rsidRPr="00A54453">
          <w:rPr>
            <w:rStyle w:val="af3"/>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Gittleman J.L.</w:t>
      </w:r>
      <w:r w:rsidRPr="00A54453">
        <w:rPr>
          <w:rFonts w:ascii="Times New Roman" w:hAnsi="Times New Roman" w:cs="Times New Roman"/>
          <w:lang w:eastAsia="zh-TW"/>
        </w:rPr>
        <w:t>,</w:t>
      </w:r>
      <w:r w:rsidRPr="00A54453">
        <w:rPr>
          <w:rFonts w:ascii="Times New Roman" w:hAnsi="Times New Roman" w:cs="Times New Roman"/>
        </w:rPr>
        <w:t xml:space="preserve"> Kot</w:t>
      </w:r>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r w:rsidRPr="00A821FA">
        <w:rPr>
          <w:rFonts w:ascii="Times New Roman" w:hAnsi="Times New Roman" w:cs="Times New Roman"/>
          <w:i/>
          <w:lang w:eastAsia="zh-TW"/>
        </w:rPr>
        <w:t>Nicotiana</w:t>
      </w:r>
      <w:r w:rsidRPr="00E85AF9">
        <w:rPr>
          <w:rFonts w:ascii="Times New Roman" w:hAnsi="Times New Roman" w:cs="Times New Roman"/>
          <w:lang w:eastAsia="zh-TW"/>
        </w:rPr>
        <w:t>. Chronica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Grafen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Glor</w:t>
      </w:r>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r w:rsidRPr="00237120">
        <w:rPr>
          <w:rFonts w:ascii="Times New Roman" w:hAnsi="Times New Roman" w:cs="Times New Roman"/>
          <w:lang w:eastAsia="zh-TW"/>
        </w:rPr>
        <w:t>Higham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Ho L.S.T. and An</w:t>
      </w:r>
      <w:r w:rsidRPr="00501920">
        <w:rPr>
          <w:rFonts w:ascii="Times New Roman" w:hAnsi="Times New Roman" w:cs="Times New Roman"/>
        </w:rPr>
        <w:t>é</w:t>
      </w:r>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Evol. 23:254-267.</w:t>
      </w:r>
    </w:p>
    <w:p w14:paraId="0BF5A90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 R. Rupp, Scornavacca</w:t>
      </w:r>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Ives A.R. and Helmus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Joly S., McLenachan</w:t>
      </w:r>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Katoh K. and Standley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Koblmüller S., Duftner</w:t>
      </w:r>
      <w:r w:rsidRPr="00A54453">
        <w:rPr>
          <w:rFonts w:ascii="Times New Roman" w:hAnsi="Times New Roman" w:cs="Times New Roman"/>
          <w:lang w:eastAsia="zh-TW"/>
        </w:rPr>
        <w:t xml:space="preserve"> N.</w:t>
      </w:r>
      <w:r w:rsidRPr="00A54453">
        <w:rPr>
          <w:rFonts w:ascii="Times New Roman" w:hAnsi="Times New Roman" w:cs="Times New Roman"/>
        </w:rPr>
        <w:t>, Sefc</w:t>
      </w:r>
      <w:r w:rsidRPr="00A54453">
        <w:rPr>
          <w:rFonts w:ascii="Times New Roman" w:hAnsi="Times New Roman" w:cs="Times New Roman"/>
          <w:lang w:eastAsia="zh-TW"/>
        </w:rPr>
        <w:t xml:space="preserve"> K.M.</w:t>
      </w:r>
      <w:r w:rsidRPr="00A54453">
        <w:rPr>
          <w:rFonts w:ascii="Times New Roman" w:hAnsi="Times New Roman" w:cs="Times New Roman"/>
        </w:rPr>
        <w:t>, Aibara</w:t>
      </w:r>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Stipacek</w:t>
      </w:r>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Sturmbauer</w:t>
      </w:r>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Imaseki H. 2000. Comparative study of the </w:t>
      </w:r>
      <w:r w:rsidRPr="00BB2809">
        <w:rPr>
          <w:rFonts w:ascii="Times New Roman" w:hAnsi="Times New Roman" w:cs="Times New Roman"/>
          <w:i/>
          <w:lang w:eastAsia="zh-TW"/>
        </w:rPr>
        <w:t>Nicotiana</w:t>
      </w:r>
      <w:r w:rsidRPr="00A54453">
        <w:rPr>
          <w:rFonts w:ascii="Times New Roman" w:hAnsi="Times New Roman" w:cs="Times New Roman"/>
          <w:lang w:eastAsia="zh-TW"/>
        </w:rPr>
        <w:t xml:space="preserve"> species with respect to water deficit tolerance during early growth. Euphytica 116:121-130.</w:t>
      </w:r>
    </w:p>
    <w:p w14:paraId="03863E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Kubatko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Linder C.R., Rieseberg</w:t>
      </w:r>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6" w:history="1">
        <w:r w:rsidRPr="00367FCE">
          <w:rPr>
            <w:rStyle w:val="af3"/>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Maddison, W.P., Midford,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McPeek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Meng C., Kubatko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Moret B.M.E., Nakhleh</w:t>
      </w:r>
      <w:r w:rsidRPr="00A54453">
        <w:rPr>
          <w:rFonts w:ascii="Times New Roman" w:hAnsi="Times New Roman" w:cs="Times New Roman"/>
          <w:lang w:eastAsia="zh-TW"/>
        </w:rPr>
        <w:t xml:space="preserve"> L.</w:t>
      </w:r>
      <w:r w:rsidRPr="00A54453">
        <w:rPr>
          <w:rFonts w:ascii="Times New Roman" w:hAnsi="Times New Roman" w:cs="Times New Roman"/>
        </w:rPr>
        <w:t>, Warnow</w:t>
      </w:r>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Tholse</w:t>
      </w:r>
      <w:r w:rsidRPr="00A54453">
        <w:rPr>
          <w:rFonts w:ascii="Times New Roman" w:hAnsi="Times New Roman" w:cs="Times New Roman"/>
          <w:lang w:eastAsia="zh-TW"/>
        </w:rPr>
        <w:t xml:space="preserve"> A.</w:t>
      </w:r>
      <w:r w:rsidRPr="00A54453">
        <w:rPr>
          <w:rFonts w:ascii="Times New Roman" w:hAnsi="Times New Roman" w:cs="Times New Roman"/>
        </w:rPr>
        <w:t>, Padolina</w:t>
      </w:r>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Timme.</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reconstructibility,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O'Meara B.C., Ané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Paradis E, Claude J. &amp; Strimmer K. 2004. APE: analyses of phylogenetics and evolution in R language. Bioinfromatics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rPr>
        <w:t>Pawitan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lang w:eastAsia="zh-TW"/>
        </w:rPr>
        <w:t>Pickrell J.K. and Pritchard J.K. 2012. Inference of population splits and mixtures from genome-wide allele frequency data. PLoS Genet 8(11): e1002967.</w:t>
      </w:r>
    </w:p>
    <w:p w14:paraId="0B2CDC29"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Rebonato R. and J</w:t>
      </w:r>
      <w:r w:rsidRPr="00B57014">
        <w:rPr>
          <w:rFonts w:ascii="Times New Roman" w:hAnsi="Times New Roman" w:cs="Times New Roman"/>
        </w:rPr>
        <w:t>ä</w:t>
      </w:r>
      <w:r>
        <w:rPr>
          <w:rFonts w:ascii="Times New Roman" w:hAnsi="Times New Roman" w:cs="Times New Roman"/>
        </w:rPr>
        <w:t>ckel P. 2000. The most general methodology to create a valid correlation matrix for risk management and option pricing purposes. J. Risk, 2(2):17-26.</w:t>
      </w:r>
    </w:p>
    <w:p w14:paraId="5306CEEF" w14:textId="77777777" w:rsidR="001116C0" w:rsidRDefault="001116C0" w:rsidP="001116C0">
      <w:pPr>
        <w:tabs>
          <w:tab w:val="left" w:pos="2843"/>
        </w:tabs>
        <w:spacing w:line="480" w:lineRule="auto"/>
        <w:rPr>
          <w:rFonts w:ascii="Times New Roman" w:hAnsi="Times New Roman" w:cs="Times New Roman"/>
        </w:rPr>
      </w:pP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Revell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Revell L.J. 2012. phytools: An R package for phylogenetic comparative biology(and other things). Methods Evol. Evol. 3:217-223. doi:10.1111/j.2041-210X.2011.00169.x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Rhymer J.M. and Simberloff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Rieseberg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Rieseberg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Sang T., Zhong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Schluter, D., Price T., Mooers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treePL: Divergence time estimation using penalized likelihood for large phylogenies. Bioinformatics </w:t>
      </w:r>
      <w:r w:rsidRPr="00F8312E">
        <w:rPr>
          <w:rFonts w:ascii="Times New Roman" w:hAnsi="Times New Roman" w:cs="Times New Roman"/>
        </w:rPr>
        <w:t>doi: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commentRangeStart w:id="21"/>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1"/>
      <w:r>
        <w:rPr>
          <w:rStyle w:val="a6"/>
        </w:rPr>
        <w:commentReference w:id="21"/>
      </w:r>
      <w:r>
        <w:rPr>
          <w:rFonts w:ascii="Times New Roman" w:hAnsi="Times New Roman" w:cs="Times New Roman"/>
          <w:lang w:eastAsia="zh-TW"/>
        </w:rPr>
        <w:t>-Lemus C. and An</w:t>
      </w:r>
      <w:r w:rsidRPr="0026122C">
        <w:rPr>
          <w:rFonts w:ascii="Times New Roman" w:hAnsi="Times New Roman" w:cs="Times New Roman"/>
          <w:lang w:eastAsia="zh-TW"/>
        </w:rPr>
        <w:t>é</w:t>
      </w:r>
      <w:r>
        <w:rPr>
          <w:rFonts w:ascii="Times New Roman" w:hAnsi="Times New Roman" w:cs="Times New Roman"/>
          <w:lang w:eastAsia="zh-TW"/>
        </w:rPr>
        <w:t xml:space="preserve"> C. 2016. Inferring phylogenetic networks with maximum pseudolikelihood under incomplete lineage sorting. </w:t>
      </w:r>
      <w:r w:rsidRPr="006A6088">
        <w:rPr>
          <w:rFonts w:ascii="Times New Roman" w:hAnsi="Times New Roman" w:cs="Times New Roman"/>
          <w:i/>
          <w:iCs/>
          <w:lang w:eastAsia="zh-TW"/>
        </w:rPr>
        <w:t>PLoS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r>
        <w:rPr>
          <w:rFonts w:ascii="Times New Roman" w:hAnsi="Times New Roman" w:cs="Times New Roman"/>
        </w:rPr>
        <w:t xml:space="preserve">Stadler T. TreeSim: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eastAsia="Times New Roman" w:hAnsi="Times New Roman" w:cs="Times New Roman"/>
        </w:rPr>
        <w:t xml:space="preserve">Stamatakis A. 2014. RAxML version 8: A tool for phylogenetic analysis and post analysis of large phylogenies. Bioinformatics </w:t>
      </w:r>
      <w:r w:rsidRPr="00F8312E">
        <w:rPr>
          <w:rFonts w:ascii="Times New Roman" w:eastAsia="Times New Roman" w:hAnsi="Times New Roman" w:cs="Times New Roman"/>
        </w:rPr>
        <w:t>doi: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Swofford, D.L. 2003. PAUP*. Phylogenetic Analysis Using Parsimony(* and Other Methods). Version 4. Sinauer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Weigel D.E., Peterson J.T., Spruell P. 2002. A model using phenotypic characteristics to detect introgressive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Riesberg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Willson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95669C">
      <w:footerReference w:type="default" r:id="rId17"/>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ony Jhwueng" w:date="2016-07-12T12:04:00Z" w:initials="TJ">
    <w:p w14:paraId="62BAA6CB" w14:textId="77777777" w:rsidR="001116C0" w:rsidRDefault="001116C0" w:rsidP="001116C0">
      <w:pPr>
        <w:pStyle w:val="a4"/>
      </w:pPr>
      <w:r>
        <w:rPr>
          <w:rStyle w:val="a6"/>
        </w:rPr>
        <w:annotationRef/>
      </w:r>
      <w:r>
        <w:t xml:space="preserve">Need to modify this: t1, t2, t3 are time points (put at the top) .  And some comment from reviewers for re-drawing ? </w:t>
      </w:r>
    </w:p>
  </w:comment>
  <w:comment w:id="1" w:author="Brian O'Meara" w:date="2016-08-04T16:12:00Z" w:initials="BCO">
    <w:p w14:paraId="2D9DB7BD" w14:textId="77777777" w:rsidR="001116C0" w:rsidRDefault="001116C0" w:rsidP="001116C0">
      <w:pPr>
        <w:pStyle w:val="a4"/>
      </w:pPr>
      <w:r>
        <w:rPr>
          <w:rStyle w:val="a6"/>
        </w:rPr>
        <w:annotationRef/>
      </w:r>
      <w:r>
        <w:t>Start fixing text here</w:t>
      </w:r>
    </w:p>
  </w:comment>
  <w:comment w:id="3" w:author="Tony Jhwueng" w:date="2016-04-12T10:37:00Z" w:initials="TJ">
    <w:p w14:paraId="169EA4BB" w14:textId="77777777" w:rsidR="001116C0" w:rsidRDefault="001116C0" w:rsidP="001116C0">
      <w:pPr>
        <w:pStyle w:val="a4"/>
      </w:pPr>
      <w:r>
        <w:rPr>
          <w:rStyle w:val="a6"/>
        </w:rPr>
        <w:annotationRef/>
      </w:r>
    </w:p>
  </w:comment>
  <w:comment w:id="4" w:author="Tony Jhwueng" w:date="2016-04-12T10:26:00Z" w:initials="TJ">
    <w:p w14:paraId="5F224FF5" w14:textId="77777777" w:rsidR="001116C0" w:rsidRDefault="001116C0" w:rsidP="001116C0">
      <w:pPr>
        <w:pStyle w:val="a4"/>
      </w:pPr>
      <w:r>
        <w:rPr>
          <w:rStyle w:val="a6"/>
        </w:rPr>
        <w:annotationRef/>
      </w:r>
      <w:r>
        <w:t xml:space="preserve">Log function does not transform among scales (raw scale </w:t>
      </w:r>
      <w:r>
        <w:sym w:font="Wingdings" w:char="F0DF"/>
      </w:r>
      <w:r>
        <w:sym w:font="Wingdings" w:char="F0E0"/>
      </w:r>
      <w:r>
        <w:t xml:space="preserve"> ratio scale). </w:t>
      </w:r>
    </w:p>
    <w:p w14:paraId="4262426B" w14:textId="77777777" w:rsidR="001116C0" w:rsidRDefault="001116C0" w:rsidP="001116C0">
      <w:pPr>
        <w:pStyle w:val="a4"/>
      </w:pPr>
    </w:p>
    <w:p w14:paraId="4E9AE999" w14:textId="77777777" w:rsidR="001116C0" w:rsidRDefault="001116C0" w:rsidP="001116C0">
      <w:pPr>
        <w:pStyle w:val="a4"/>
      </w:pPr>
      <w:r>
        <w:t xml:space="preserve">Log transform is to make the data to meet the normal assumption (BM, OU). </w:t>
      </w:r>
    </w:p>
  </w:comment>
  <w:comment w:id="2" w:author="Tony Jhwueng" w:date="2016-04-12T10:37:00Z" w:initials="TJ">
    <w:p w14:paraId="28006D8C" w14:textId="77777777" w:rsidR="001116C0" w:rsidRDefault="001116C0" w:rsidP="001116C0">
      <w:pPr>
        <w:pStyle w:val="a4"/>
      </w:pPr>
      <w:r>
        <w:rPr>
          <w:rStyle w:val="a6"/>
        </w:rPr>
        <w:annotationRef/>
      </w:r>
    </w:p>
  </w:comment>
  <w:comment w:id="5" w:author="Tony Jhwueng" w:date="2016-04-11T11:56:00Z" w:initials="TJ">
    <w:p w14:paraId="33775AF8" w14:textId="77777777" w:rsidR="001116C0" w:rsidRDefault="001116C0" w:rsidP="001116C0">
      <w:pPr>
        <w:pStyle w:val="a4"/>
      </w:pPr>
      <w:r>
        <w:rPr>
          <w:rStyle w:val="a6"/>
        </w:rPr>
        <w:annotationRef/>
      </w:r>
      <w:r>
        <w:t xml:space="preserve">Reviewer’s comment: a large vH will capture transgressive segregation. </w:t>
      </w:r>
    </w:p>
  </w:comment>
  <w:comment w:id="6" w:author="Microsoft Office 使用者" w:date="2016-08-22T09:59:00Z" w:initials="Office">
    <w:p w14:paraId="04E99E09" w14:textId="77777777" w:rsidR="001116C0" w:rsidRDefault="001116C0" w:rsidP="001116C0">
      <w:pPr>
        <w:pStyle w:val="a4"/>
      </w:pPr>
      <w:r>
        <w:rPr>
          <w:rStyle w:val="a6"/>
        </w:rPr>
        <w:annotationRef/>
      </w:r>
    </w:p>
  </w:comment>
  <w:comment w:id="7" w:author="Microsoft Office 使用者" w:date="2016-08-22T09:59:00Z" w:initials="Office">
    <w:p w14:paraId="11606CC1" w14:textId="77777777" w:rsidR="001116C0" w:rsidRDefault="001116C0" w:rsidP="001116C0">
      <w:pPr>
        <w:pStyle w:val="a4"/>
      </w:pPr>
      <w:r>
        <w:rPr>
          <w:rStyle w:val="a6"/>
        </w:rPr>
        <w:annotationRef/>
      </w:r>
      <w:r>
        <w:t xml:space="preserve">We might not have this numerical problem. It seems the main reason to cause the numerical problem of getting badval for negative log likelihood is that we thought the negative log likelihood should be always positive, but actually the negative log likelihood has values ranging from </w:t>
      </w:r>
      <m:oMath>
        <m:r>
          <w:rPr>
            <w:rFonts w:ascii="Cambria Math" w:hAnsi="Cambria Math"/>
          </w:rPr>
          <m:t>-∞</m:t>
        </m:r>
      </m:oMath>
      <w:r>
        <w:t xml:space="preserve"> to </w:t>
      </w:r>
      <m:oMath>
        <m:r>
          <w:rPr>
            <w:rFonts w:ascii="Cambria Math" w:hAnsi="Cambria Math"/>
          </w:rPr>
          <m:t xml:space="preserve">∞.  </m:t>
        </m:r>
      </m:oMath>
      <w:r>
        <w:t xml:space="preserve"> </w:t>
      </w:r>
    </w:p>
  </w:comment>
  <w:comment w:id="8" w:author="Microsoft Office 使用者" w:date="2017-08-22T14:24:00Z" w:initials="Office">
    <w:p w14:paraId="3B38E568" w14:textId="77777777" w:rsidR="001116C0" w:rsidRDefault="001116C0" w:rsidP="001116C0">
      <w:pPr>
        <w:pStyle w:val="a4"/>
      </w:pPr>
      <w:r>
        <w:rPr>
          <w:rStyle w:val="a6"/>
        </w:rPr>
        <w:annotationRef/>
      </w:r>
      <w:r>
        <w:t xml:space="preserve">Can we try this ? </w:t>
      </w:r>
    </w:p>
    <w:p w14:paraId="10C59097" w14:textId="77777777" w:rsidR="001116C0" w:rsidRDefault="002805C7" w:rsidP="001116C0">
      <w:pPr>
        <w:pStyle w:val="a4"/>
      </w:pPr>
      <w:hyperlink r:id="rId1" w:history="1">
        <w:r w:rsidR="001116C0" w:rsidRPr="00F747FD">
          <w:rPr>
            <w:rStyle w:val="af3"/>
          </w:rPr>
          <w:t>http://www2.gsu.edu/~mkteer/npdmatri.html</w:t>
        </w:r>
      </w:hyperlink>
    </w:p>
    <w:p w14:paraId="0648A11D" w14:textId="77777777" w:rsidR="001116C0" w:rsidRDefault="001116C0" w:rsidP="001116C0">
      <w:pPr>
        <w:pStyle w:val="a4"/>
      </w:pPr>
    </w:p>
    <w:p w14:paraId="2B59881D" w14:textId="77777777" w:rsidR="001116C0" w:rsidRDefault="001116C0" w:rsidP="001116C0">
      <w:pPr>
        <w:pStyle w:val="a4"/>
        <w:numPr>
          <w:ilvl w:val="0"/>
          <w:numId w:val="47"/>
        </w:numPr>
      </w:pPr>
      <w:r>
        <w:t xml:space="preserve">scaling the VCV first, see their formula (5) and (6) in Brissette et l. 2007. </w:t>
      </w:r>
      <w:hyperlink r:id="rId2" w:anchor="bib20" w:history="1">
        <w:r w:rsidRPr="00F747FD">
          <w:rPr>
            <w:rStyle w:val="af3"/>
          </w:rPr>
          <w:t>http://www.sciencedirect.com/science/article/pii/S002216940700385X#bib20</w:t>
        </w:r>
      </w:hyperlink>
    </w:p>
    <w:p w14:paraId="24C78B51" w14:textId="77777777" w:rsidR="001116C0" w:rsidRDefault="001116C0" w:rsidP="001116C0">
      <w:pPr>
        <w:pStyle w:val="a4"/>
      </w:pPr>
    </w:p>
    <w:p w14:paraId="1638608B" w14:textId="77777777" w:rsidR="001116C0" w:rsidRDefault="001116C0" w:rsidP="001116C0">
      <w:pPr>
        <w:pStyle w:val="a4"/>
        <w:numPr>
          <w:ilvl w:val="0"/>
          <w:numId w:val="47"/>
        </w:numPr>
      </w:pPr>
      <w:r>
        <w:t xml:space="preserve">replace all negative eigenvalues with small positive eigenvalues, and </w:t>
      </w:r>
    </w:p>
    <w:p w14:paraId="0BDC7E3B" w14:textId="77777777" w:rsidR="001116C0" w:rsidRDefault="001116C0" w:rsidP="001116C0">
      <w:pPr>
        <w:pStyle w:val="a4"/>
      </w:pPr>
    </w:p>
    <w:p w14:paraId="24E346B9" w14:textId="77777777" w:rsidR="001116C0" w:rsidRDefault="001116C0" w:rsidP="001116C0">
      <w:pPr>
        <w:pStyle w:val="a4"/>
        <w:numPr>
          <w:ilvl w:val="0"/>
          <w:numId w:val="47"/>
        </w:numPr>
      </w:pPr>
      <w:r>
        <w:t xml:space="preserve"> then scaling again</w:t>
      </w:r>
    </w:p>
    <w:p w14:paraId="3E1CDDE8" w14:textId="77777777" w:rsidR="001116C0" w:rsidRDefault="001116C0" w:rsidP="001116C0">
      <w:pPr>
        <w:pStyle w:val="a4"/>
      </w:pPr>
    </w:p>
    <w:p w14:paraId="7479D7AF" w14:textId="77777777" w:rsidR="001116C0" w:rsidRDefault="001116C0" w:rsidP="001116C0">
      <w:pPr>
        <w:pStyle w:val="a4"/>
      </w:pPr>
      <w:r>
        <w:t xml:space="preserve"> for during optimization.</w:t>
      </w:r>
    </w:p>
  </w:comment>
  <w:comment w:id="9" w:author="Microsoft Office 使用者" w:date="2016-08-22T10:10:00Z" w:initials="Office">
    <w:p w14:paraId="01543C94" w14:textId="77777777" w:rsidR="001116C0" w:rsidRDefault="001116C0" w:rsidP="001116C0">
      <w:pPr>
        <w:pStyle w:val="a4"/>
      </w:pPr>
      <w:r>
        <w:rPr>
          <w:rStyle w:val="a6"/>
        </w:rPr>
        <w:annotationRef/>
      </w:r>
      <w:r>
        <w:t>Need to check with the code (GeneratePossibleSets.r) after the good simulations are done.</w:t>
      </w:r>
    </w:p>
  </w:comment>
  <w:comment w:id="10" w:author="Tony Jhwueng" w:date="2017-08-10T11:50:00Z" w:initials="TJ">
    <w:p w14:paraId="17A4B1BD" w14:textId="77777777" w:rsidR="001116C0" w:rsidRPr="0026122C" w:rsidRDefault="001116C0" w:rsidP="001116C0">
      <w:pPr>
        <w:rPr>
          <w:rFonts w:ascii="Times" w:eastAsia="Times New Roman" w:hAnsi="Times" w:cs="Times New Roman"/>
          <w:sz w:val="20"/>
          <w:szCs w:val="20"/>
          <w:lang w:eastAsia="en-US"/>
        </w:rPr>
      </w:pPr>
      <w:r>
        <w:rPr>
          <w:rStyle w:val="a6"/>
        </w:rPr>
        <w:annotationRef/>
      </w:r>
      <w:r w:rsidRPr="0026122C">
        <w:rPr>
          <w:rFonts w:ascii="Arial" w:eastAsia="Times New Roman" w:hAnsi="Arial" w:cs="Arial"/>
          <w:color w:val="222222"/>
          <w:sz w:val="19"/>
          <w:szCs w:val="19"/>
          <w:shd w:val="clear" w:color="auto" w:fill="FFFFFF"/>
          <w:lang w:eastAsia="en-US"/>
        </w:rPr>
        <w:t>Brian:</w:t>
      </w:r>
    </w:p>
    <w:p w14:paraId="24436D70" w14:textId="77777777" w:rsidR="001116C0" w:rsidRPr="0026122C" w:rsidRDefault="001116C0" w:rsidP="001116C0">
      <w:pPr>
        <w:shd w:val="clear" w:color="auto" w:fill="FFFFFF"/>
        <w:rPr>
          <w:rFonts w:ascii="Arial" w:eastAsia="Times New Roman" w:hAnsi="Arial" w:cs="Arial"/>
          <w:color w:val="222222"/>
          <w:sz w:val="19"/>
          <w:szCs w:val="19"/>
          <w:lang w:eastAsia="en-US"/>
        </w:rPr>
      </w:pPr>
    </w:p>
    <w:p w14:paraId="49CA357F" w14:textId="77777777" w:rsidR="001116C0" w:rsidRPr="0026122C" w:rsidRDefault="001116C0"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Usually in an acknowledgments section authors cite/thank the Fish Division, UMMZ for the data, specimens and other material assistance.  You may also wish to cite the Fish Division, UMMZ online catalog in the text where appropriate.  If the UMMZ data form a large part of the article, I suppose that this could go in a materials and methods section.  Sort of the authors' choice on this.</w:t>
      </w:r>
    </w:p>
    <w:p w14:paraId="6D731620" w14:textId="77777777" w:rsidR="001116C0" w:rsidRPr="0026122C" w:rsidRDefault="001116C0" w:rsidP="001116C0">
      <w:pPr>
        <w:shd w:val="clear" w:color="auto" w:fill="FFFFFF"/>
        <w:rPr>
          <w:rFonts w:ascii="Arial" w:eastAsia="Times New Roman" w:hAnsi="Arial" w:cs="Arial"/>
          <w:color w:val="222222"/>
          <w:sz w:val="19"/>
          <w:szCs w:val="19"/>
          <w:lang w:eastAsia="en-US"/>
        </w:rPr>
      </w:pPr>
    </w:p>
    <w:p w14:paraId="7324A8A2" w14:textId="77777777" w:rsidR="001116C0" w:rsidRPr="0026122C" w:rsidRDefault="001116C0"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Hope that this helps.  Glad to hear the catalog was useful.</w:t>
      </w:r>
    </w:p>
    <w:p w14:paraId="606634FA" w14:textId="77777777" w:rsidR="001116C0" w:rsidRPr="0026122C" w:rsidRDefault="001116C0" w:rsidP="001116C0">
      <w:pPr>
        <w:shd w:val="clear" w:color="auto" w:fill="FFFFFF"/>
        <w:rPr>
          <w:rFonts w:ascii="Arial" w:eastAsia="Times New Roman" w:hAnsi="Arial" w:cs="Arial"/>
          <w:color w:val="222222"/>
          <w:sz w:val="19"/>
          <w:szCs w:val="19"/>
          <w:lang w:eastAsia="en-US"/>
        </w:rPr>
      </w:pPr>
    </w:p>
    <w:p w14:paraId="4C0B4AD6" w14:textId="77777777" w:rsidR="001116C0" w:rsidRPr="0026122C" w:rsidRDefault="001116C0"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Best wishes.</w:t>
      </w:r>
    </w:p>
    <w:p w14:paraId="6842E2C9" w14:textId="77777777" w:rsidR="001116C0" w:rsidRPr="0026122C" w:rsidRDefault="001116C0" w:rsidP="001116C0">
      <w:pPr>
        <w:shd w:val="clear" w:color="auto" w:fill="FFFFFF"/>
        <w:rPr>
          <w:rFonts w:ascii="Arial" w:eastAsia="Times New Roman" w:hAnsi="Arial" w:cs="Arial"/>
          <w:color w:val="222222"/>
          <w:sz w:val="19"/>
          <w:szCs w:val="19"/>
          <w:lang w:eastAsia="en-US"/>
        </w:rPr>
      </w:pPr>
    </w:p>
    <w:p w14:paraId="69031A33" w14:textId="77777777" w:rsidR="001116C0" w:rsidRPr="0026122C" w:rsidRDefault="001116C0"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Doug.   </w:t>
      </w:r>
    </w:p>
    <w:p w14:paraId="371106EC" w14:textId="77777777" w:rsidR="001116C0" w:rsidRDefault="001116C0" w:rsidP="001116C0">
      <w:pPr>
        <w:pStyle w:val="a4"/>
      </w:pPr>
    </w:p>
  </w:comment>
  <w:comment w:id="11" w:author="Tony Jhwueng" w:date="2015-11-02T10:02:00Z" w:initials="TJ">
    <w:p w14:paraId="234350E5" w14:textId="77777777" w:rsidR="001116C0" w:rsidRDefault="001116C0" w:rsidP="001116C0">
      <w:pPr>
        <w:pStyle w:val="a4"/>
      </w:pPr>
      <w:r>
        <w:rPr>
          <w:rStyle w:val="a6"/>
        </w:rPr>
        <w:annotationRef/>
      </w:r>
      <w:r>
        <w:t xml:space="preserve">Editor’s comment 13) </w:t>
      </w:r>
    </w:p>
  </w:comment>
  <w:comment w:id="12" w:author="Tony Jhwueng" w:date="2015-11-02T10:06:00Z" w:initials="TJ">
    <w:p w14:paraId="68832DC4" w14:textId="77777777" w:rsidR="001116C0" w:rsidRDefault="001116C0" w:rsidP="001116C0">
      <w:pPr>
        <w:pStyle w:val="a4"/>
      </w:pPr>
      <w:r>
        <w:rPr>
          <w:rStyle w:val="a6"/>
        </w:rPr>
        <w:annotationRef/>
      </w:r>
      <w:r>
        <w:t>Editor’s comment 14). The Editor probably asked us to analyze data that is not of ratio(proportional) type.</w:t>
      </w:r>
    </w:p>
  </w:comment>
  <w:comment w:id="13" w:author="Tony Jhwueng" w:date="2015-11-02T10:26:00Z" w:initials="TJ">
    <w:p w14:paraId="0B7FAA79" w14:textId="77777777" w:rsidR="001116C0" w:rsidRDefault="001116C0" w:rsidP="001116C0">
      <w:pPr>
        <w:pStyle w:val="a4"/>
      </w:pPr>
      <w:r>
        <w:rPr>
          <w:rStyle w:val="a6"/>
        </w:rPr>
        <w:annotationRef/>
      </w:r>
      <w:r>
        <w:t xml:space="preserve">Editor’s comment 15). He suggested not to start sentences with clause.  </w:t>
      </w:r>
    </w:p>
  </w:comment>
  <w:comment w:id="14" w:author="Microsoft Office 使用者" w:date="2016-08-22T10:38:00Z" w:initials="Office">
    <w:p w14:paraId="3BBB9782" w14:textId="77777777" w:rsidR="001116C0" w:rsidRDefault="001116C0" w:rsidP="001116C0">
      <w:pPr>
        <w:pStyle w:val="a4"/>
      </w:pPr>
      <w:r>
        <w:rPr>
          <w:rStyle w:val="a6"/>
        </w:rPr>
        <w:annotationRef/>
      </w:r>
      <w:r>
        <w:t xml:space="preserve">Now we probably can see a better performance after using the updated code. </w:t>
      </w:r>
    </w:p>
  </w:comment>
  <w:comment w:id="15" w:author="Tony Jhwueng" w:date="2015-11-02T10:22:00Z" w:initials="TJ">
    <w:p w14:paraId="26B02EDE" w14:textId="77777777" w:rsidR="001116C0" w:rsidRDefault="001116C0" w:rsidP="001116C0">
      <w:pPr>
        <w:pStyle w:val="a4"/>
      </w:pPr>
      <w:r>
        <w:rPr>
          <w:rStyle w:val="a6"/>
        </w:rPr>
        <w:annotationRef/>
      </w:r>
      <w:r>
        <w:t xml:space="preserve">Editor’s comment 17) with 15). He would prefer to </w:t>
      </w:r>
    </w:p>
  </w:comment>
  <w:comment w:id="16" w:author="Microsoft Office User" w:date="2017-08-10T13:16:00Z" w:initials="Office">
    <w:p w14:paraId="5002CFEB" w14:textId="77777777" w:rsidR="001116C0" w:rsidRDefault="001116C0" w:rsidP="001116C0">
      <w:pPr>
        <w:pStyle w:val="a4"/>
      </w:pPr>
      <w:r>
        <w:rPr>
          <w:rStyle w:val="a6"/>
        </w:rPr>
        <w:annotationRef/>
      </w:r>
      <w:r>
        <w:t>Update</w:t>
      </w:r>
    </w:p>
  </w:comment>
  <w:comment w:id="17" w:author="Microsoft Office User" w:date="2017-08-22T11:44:00Z" w:initials="Office">
    <w:p w14:paraId="16EF38F9" w14:textId="77777777" w:rsidR="001116C0" w:rsidRDefault="001116C0" w:rsidP="001116C0">
      <w:pPr>
        <w:pStyle w:val="a4"/>
      </w:pPr>
      <w:r>
        <w:rPr>
          <w:rStyle w:val="a6"/>
        </w:rPr>
        <w:annotationRef/>
      </w:r>
      <w:r>
        <w:t>Redo with new results</w:t>
      </w:r>
    </w:p>
  </w:comment>
  <w:comment w:id="18" w:author="Tony Jhwueng" w:date="2017-08-10T11:55:00Z" w:initials="TJ">
    <w:p w14:paraId="726970AF" w14:textId="77777777" w:rsidR="001116C0" w:rsidRDefault="001116C0" w:rsidP="001116C0">
      <w:pPr>
        <w:pStyle w:val="a4"/>
      </w:pPr>
      <w:r>
        <w:rPr>
          <w:rStyle w:val="a6"/>
        </w:rPr>
        <w:annotationRef/>
      </w:r>
      <w:r w:rsidRPr="0026122C">
        <w:t>í,</w:t>
      </w:r>
    </w:p>
  </w:comment>
  <w:comment w:id="19" w:author="Microsoft Office User" w:date="2017-08-07T15:46:00Z" w:initials="Office">
    <w:p w14:paraId="5214EDAC" w14:textId="77777777" w:rsidR="001116C0" w:rsidRDefault="001116C0" w:rsidP="001116C0">
      <w:pPr>
        <w:pStyle w:val="a4"/>
      </w:pPr>
      <w:r>
        <w:rPr>
          <w:rStyle w:val="a6"/>
        </w:rPr>
        <w:annotationRef/>
      </w:r>
      <w:r>
        <w:t>Cite Cecile’s phylonetworks</w:t>
      </w:r>
    </w:p>
  </w:comment>
  <w:comment w:id="21" w:author="Tony Jhwueng" w:date="2017-08-10T11:59:00Z" w:initials="TJ">
    <w:p w14:paraId="07EEC252" w14:textId="77777777" w:rsidR="001116C0" w:rsidRDefault="001116C0" w:rsidP="001116C0">
      <w:pPr>
        <w:pStyle w:val="a4"/>
      </w:pPr>
      <w:r>
        <w:rPr>
          <w:rStyle w:val="a6"/>
        </w:rPr>
        <w:annotationRef/>
      </w:r>
      <w:r w:rsidRPr="0026122C">
        <w:t>í,</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BAA6CB" w15:done="0"/>
  <w15:commentEx w15:paraId="2D9DB7BD" w15:done="0"/>
  <w15:commentEx w15:paraId="169EA4BB" w15:done="0"/>
  <w15:commentEx w15:paraId="4E9AE999" w15:done="0"/>
  <w15:commentEx w15:paraId="28006D8C" w15:done="0"/>
  <w15:commentEx w15:paraId="33775AF8" w15:done="0"/>
  <w15:commentEx w15:paraId="04E99E09" w15:done="0"/>
  <w15:commentEx w15:paraId="11606CC1" w15:paraIdParent="04E99E09" w15:done="0"/>
  <w15:commentEx w15:paraId="7479D7AF" w15:done="0"/>
  <w15:commentEx w15:paraId="01543C94" w15:done="0"/>
  <w15:commentEx w15:paraId="371106EC" w15:done="0"/>
  <w15:commentEx w15:paraId="234350E5" w15:done="0"/>
  <w15:commentEx w15:paraId="68832DC4" w15:done="0"/>
  <w15:commentEx w15:paraId="0B7FAA79" w15:done="0"/>
  <w15:commentEx w15:paraId="3BBB9782" w15:done="0"/>
  <w15:commentEx w15:paraId="26B02EDE" w15:done="0"/>
  <w15:commentEx w15:paraId="5002CFEB" w15:done="0"/>
  <w15:commentEx w15:paraId="16EF38F9" w15:done="0"/>
  <w15:commentEx w15:paraId="726970AF" w15:done="0"/>
  <w15:commentEx w15:paraId="5214EDAC" w15:done="0"/>
  <w15:commentEx w15:paraId="07EEC2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189D23" w14:textId="77777777" w:rsidR="002805C7" w:rsidRDefault="002805C7">
      <w:r>
        <w:separator/>
      </w:r>
    </w:p>
  </w:endnote>
  <w:endnote w:type="continuationSeparator" w:id="0">
    <w:p w14:paraId="40390DFB" w14:textId="77777777" w:rsidR="002805C7" w:rsidRDefault="00280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標楷體">
    <w:charset w:val="88"/>
    <w:family w:val="auto"/>
    <w:pitch w:val="variable"/>
    <w:sig w:usb0="00000001" w:usb1="08080000" w:usb2="00000010" w:usb3="00000000" w:csb0="001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88"/>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2453B4" w:rsidRDefault="0077221B">
        <w:pPr>
          <w:jc w:val="center"/>
        </w:pPr>
        <w:r>
          <w:fldChar w:fldCharType="begin"/>
        </w:r>
        <w:r>
          <w:instrText xml:space="preserve"> PAGE   \* MERGEFORMAT </w:instrText>
        </w:r>
        <w:r>
          <w:fldChar w:fldCharType="separate"/>
        </w:r>
        <w:r w:rsidR="002805C7">
          <w:rPr>
            <w:noProof/>
          </w:rPr>
          <w:t>1</w:t>
        </w:r>
        <w:r>
          <w:rPr>
            <w:noProof/>
          </w:rPr>
          <w:fldChar w:fldCharType="end"/>
        </w:r>
      </w:p>
    </w:sdtContent>
  </w:sdt>
  <w:p w14:paraId="2DCE4AA1" w14:textId="77777777" w:rsidR="002453B4" w:rsidRDefault="002805C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B18D1B" w14:textId="77777777" w:rsidR="002805C7" w:rsidRDefault="002805C7">
      <w:r>
        <w:separator/>
      </w:r>
    </w:p>
  </w:footnote>
  <w:footnote w:type="continuationSeparator" w:id="0">
    <w:p w14:paraId="4E5A5CE4" w14:textId="77777777" w:rsidR="002805C7" w:rsidRDefault="002805C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a"/>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8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6C0"/>
    <w:rsid w:val="000335AD"/>
    <w:rsid w:val="001116C0"/>
    <w:rsid w:val="00237120"/>
    <w:rsid w:val="00275104"/>
    <w:rsid w:val="002805C7"/>
    <w:rsid w:val="005308B5"/>
    <w:rsid w:val="00724CE9"/>
    <w:rsid w:val="0077221B"/>
    <w:rsid w:val="008446A5"/>
    <w:rsid w:val="00E14F21"/>
    <w:rsid w:val="00ED7E7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99B4A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16C0"/>
    <w:rPr>
      <w:kern w:val="0"/>
      <w:lang w:eastAsia="ja-JP"/>
    </w:rPr>
  </w:style>
  <w:style w:type="paragraph" w:styleId="1">
    <w:name w:val="heading 1"/>
    <w:basedOn w:val="a0"/>
    <w:next w:val="a0"/>
    <w:link w:val="10"/>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0"/>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1116C0"/>
    <w:rPr>
      <w:rFonts w:ascii="Times New Roman" w:eastAsia="標楷體" w:hAnsi="Times New Roman" w:cs="Times New Roman"/>
      <w:kern w:val="1"/>
      <w:sz w:val="28"/>
      <w:lang w:eastAsia="ar-SA"/>
    </w:rPr>
  </w:style>
  <w:style w:type="character" w:customStyle="1" w:styleId="20">
    <w:name w:val="標題 2 字元"/>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11"/>
    <w:unhideWhenUsed/>
    <w:rsid w:val="001116C0"/>
  </w:style>
  <w:style w:type="character" w:customStyle="1" w:styleId="a5">
    <w:name w:val="註解文字 字元"/>
    <w:basedOn w:val="a1"/>
    <w:uiPriority w:val="99"/>
    <w:semiHidden/>
    <w:rsid w:val="001116C0"/>
    <w:rPr>
      <w:kern w:val="0"/>
      <w:lang w:eastAsia="ja-JP"/>
    </w:rPr>
  </w:style>
  <w:style w:type="character" w:customStyle="1" w:styleId="11">
    <w:name w:val="註解文字 字元1"/>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12"/>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12">
    <w:name w:val="註解方塊文字 字元1"/>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13"/>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13">
    <w:name w:val="註解主旨 字元1"/>
    <w:basedOn w:val="11"/>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14"/>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14">
    <w:name w:val="頁首 字元1"/>
    <w:basedOn w:val="a1"/>
    <w:link w:val="ad"/>
    <w:rsid w:val="001116C0"/>
    <w:rPr>
      <w:kern w:val="0"/>
      <w:sz w:val="20"/>
      <w:szCs w:val="20"/>
      <w:lang w:eastAsia="ja-JP"/>
    </w:rPr>
  </w:style>
  <w:style w:type="paragraph" w:styleId="af">
    <w:name w:val="footer"/>
    <w:basedOn w:val="a0"/>
    <w:link w:val="15"/>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15">
    <w:name w:val="頁尾 字元1"/>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1"/>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1">
    <w:name w:val="HTML 預設格式 字元1"/>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af7"/>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af7">
    <w:name w:val="本文 字元"/>
    <w:basedOn w:val="a1"/>
    <w:link w:val="af6"/>
    <w:rsid w:val="001116C0"/>
    <w:rPr>
      <w:rFonts w:ascii="標楷體" w:eastAsia="標楷體" w:hAnsi="標楷體" w:cs="標楷體"/>
      <w:color w:val="333333"/>
      <w:kern w:val="1"/>
      <w:szCs w:val="13"/>
      <w:lang w:eastAsia="ar-SA"/>
    </w:rPr>
  </w:style>
  <w:style w:type="paragraph" w:styleId="af8">
    <w:name w:val="List"/>
    <w:basedOn w:val="af6"/>
    <w:rsid w:val="001116C0"/>
    <w:rPr>
      <w:rFonts w:cs="Lohit Hindi"/>
    </w:rPr>
  </w:style>
  <w:style w:type="paragraph" w:styleId="af9">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a">
    <w:name w:val="Body Text Indent"/>
    <w:basedOn w:val="a0"/>
    <w:link w:val="afb"/>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afb">
    <w:name w:val="本文縮排 字元"/>
    <w:basedOn w:val="a1"/>
    <w:link w:val="afa"/>
    <w:rsid w:val="001116C0"/>
    <w:rPr>
      <w:rFonts w:ascii="標楷體" w:eastAsia="標楷體" w:hAnsi="標楷體" w:cs="Times New Roman"/>
      <w:kern w:val="1"/>
      <w:sz w:val="28"/>
      <w:szCs w:val="20"/>
      <w:lang w:eastAsia="ar-SA"/>
    </w:rPr>
  </w:style>
  <w:style w:type="paragraph" w:styleId="21">
    <w:name w:val="Body Text Indent 2"/>
    <w:basedOn w:val="a0"/>
    <w:link w:val="22"/>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2">
    <w:name w:val="本文縮排 2 字元"/>
    <w:basedOn w:val="a1"/>
    <w:link w:val="21"/>
    <w:rsid w:val="001116C0"/>
    <w:rPr>
      <w:rFonts w:ascii="Times New Roman" w:eastAsia="新細明體" w:hAnsi="Times New Roman" w:cs="Times New Roman"/>
      <w:kern w:val="1"/>
      <w:lang w:eastAsia="ar-SA"/>
    </w:rPr>
  </w:style>
  <w:style w:type="paragraph" w:styleId="3">
    <w:name w:val="Body Text Indent 3"/>
    <w:basedOn w:val="a0"/>
    <w:link w:val="30"/>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0">
    <w:name w:val="本文縮排 3 字元"/>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comments.xml.rels><?xml version="1.0" encoding="UTF-8" standalone="yes"?>
<Relationships xmlns="http://schemas.openxmlformats.org/package/2006/relationships"><Relationship Id="rId1" Type="http://schemas.openxmlformats.org/officeDocument/2006/relationships/hyperlink" Target="http://www2.gsu.edu/~mkteer/npdmatri.html" TargetMode="External"/><Relationship Id="rId2" Type="http://schemas.openxmlformats.org/officeDocument/2006/relationships/hyperlink" Target="http://www.sciencedirect.com/science/article/pii/S002216940700385X" TargetMode="External"/></Relationship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fishbase.org" TargetMode="External"/><Relationship Id="rId16" Type="http://schemas.openxmlformats.org/officeDocument/2006/relationships/hyperlink" Target="http://mesquiteproject.org" TargetMode="Externa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comments" Target="comment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38</Pages>
  <Words>8582</Words>
  <Characters>48924</Characters>
  <Application>Microsoft Macintosh Word</Application>
  <DocSecurity>0</DocSecurity>
  <Lines>407</Lines>
  <Paragraphs>114</Paragraphs>
  <ScaleCrop>false</ScaleCrop>
  <LinksUpToDate>false</LinksUpToDate>
  <CharactersWithSpaces>57392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8</cp:revision>
  <dcterms:created xsi:type="dcterms:W3CDTF">2017-08-28T17:18:00Z</dcterms:created>
  <dcterms:modified xsi:type="dcterms:W3CDTF">2017-08-28T17:33:00Z</dcterms:modified>
</cp:coreProperties>
</file>