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77777777" w:rsidR="001116C0" w:rsidRPr="00C26AC4" w:rsidRDefault="001116C0" w:rsidP="001116C0">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 and find substantial measurement error and a hint that hybrids have greater drought tolerance in the latter case. </w:t>
      </w:r>
      <w:r>
        <w:rPr>
          <w:rFonts w:ascii="Times New Roman" w:hAnsi="Times New Roman" w:cs="Times New Roman"/>
          <w:lang w:eastAsia="zh-TW"/>
        </w:rPr>
        <w:t>The new methods are available in CRAN</w:t>
      </w:r>
      <w:r>
        <w:rPr>
          <w:rFonts w:ascii="Times New Roman" w:hAnsi="Times New Roman" w:cs="Times New Roman"/>
        </w:rPr>
        <w:t xml:space="preserve"> R package </w:t>
      </w:r>
      <w:r>
        <w:rPr>
          <w:rFonts w:ascii="Times New Roman" w:hAnsi="Times New Roman" w:cs="Times New Roman"/>
          <w:i/>
        </w:rPr>
        <w:t>BMhyb</w:t>
      </w:r>
      <w:r>
        <w:rPr>
          <w:rFonts w:ascii="Times New Roman" w:hAnsi="Times New Roman" w:cs="Times New Roman"/>
        </w:rPr>
        <w:t>.</w:t>
      </w:r>
    </w:p>
    <w:p w14:paraId="28EC6DFA" w14:textId="77777777" w:rsidR="001116C0" w:rsidRPr="00A54453" w:rsidRDefault="001116C0" w:rsidP="001116C0">
      <w:pPr>
        <w:spacing w:line="480" w:lineRule="auto"/>
        <w:rPr>
          <w:rFonts w:ascii="Times New Roman" w:hAnsi="Times New Roman" w:cs="Times New Roman"/>
        </w:rPr>
      </w:pPr>
    </w:p>
    <w:p w14:paraId="1143DD86"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 xml:space="preserve">is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77777777"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 comparative method to study trait evolution under phylogenetic networks. This method allows for estimation of traditional evolutionary parameters such as rate</w:t>
      </w:r>
      <w:r>
        <w:rPr>
          <w:rFonts w:ascii="Times New Roman" w:hAnsi="Times New Roman" w:cs="Times New Roman"/>
          <w:color w:val="000000" w:themeColor="text1"/>
        </w:rPr>
        <w:t xml:space="preserve"> and overall mean</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Pr="00A54453" w:rsidRDefault="001116C0"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lastRenderedPageBreak/>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time multiplied by the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en-US"/>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r>
        <w:rPr>
          <w:rStyle w:val="CommentReference"/>
        </w:rPr>
        <w:commentReference w:id="0"/>
      </w:r>
    </w:p>
    <w:p w14:paraId="36652F90" w14:textId="77777777"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figure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w:t>
      </w:r>
      <w:r>
        <w:rPr>
          <w:rFonts w:ascii="Times New Roman" w:eastAsia="標楷體" w:hAnsi="Times New Roman" w:cs="Times New Roman"/>
          <w:lang w:eastAsia="zh-TW"/>
        </w:rPr>
        <w:lastRenderedPageBreak/>
        <w:t xml:space="preserve">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figure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77777777" w:rsidR="001116C0" w:rsidRPr="00A54453" w:rsidRDefault="001116C0" w:rsidP="001116C0">
      <w:pPr>
        <w:spacing w:line="480" w:lineRule="auto"/>
        <w:ind w:right="397"/>
        <w:rPr>
          <w:rFonts w:ascii="Times New Roman" w:eastAsia="標楷體" w:hAnsi="Times New Roman" w:cs="Times New Roman"/>
          <w:lang w:eastAsia="zh-TW"/>
        </w:rPr>
      </w:pPr>
      <w:commentRangeStart w:id="1"/>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w:t>
      </w:r>
      <w:commentRangeEnd w:id="1"/>
      <w:r>
        <w:rPr>
          <w:rStyle w:val="CommentReference"/>
        </w:rPr>
        <w:commentReference w:id="1"/>
      </w:r>
      <w:r w:rsidRPr="00A54453">
        <w:rPr>
          <w:rFonts w:ascii="Times New Roman" w:eastAsia="標楷體" w:hAnsi="Times New Roman" w:cs="Times New Roman"/>
          <w:lang w:eastAsia="zh-TW"/>
        </w:rPr>
        <w:t>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The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FFA33DF" w14:textId="77777777"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lastRenderedPageBreak/>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 Let the trait value </w:t>
      </w:r>
    </w:p>
    <w:p w14:paraId="0E824EE1"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r w:rsidRPr="00A54453">
        <w:rPr>
          <w:rFonts w:ascii="Times New Roman" w:hAnsi="Times New Roman" w:cs="Times New Roman"/>
          <w:i/>
        </w:rPr>
        <w:t>O</w:t>
      </w:r>
      <w:r w:rsidRPr="00A54453">
        <w:rPr>
          <w:rFonts w:ascii="Times New Roman" w:hAnsi="Times New Roman" w:cs="Times New Roman"/>
        </w:rPr>
        <w:t xml:space="preserve"> be </w:t>
      </w:r>
      <w:r w:rsidRPr="00A54453">
        <w:rPr>
          <w:rFonts w:ascii="Times New Roman" w:hAnsi="Times New Roman" w:cs="Times New Roman"/>
          <w:i/>
        </w:rPr>
        <w:t>μ</w:t>
      </w:r>
      <w:r w:rsidRPr="00A54453">
        <w:rPr>
          <w:rFonts w:ascii="Times New Roman" w:hAnsi="Times New Roman" w:cs="Times New Roman"/>
        </w:rPr>
        <w:t>.</w:t>
      </w:r>
      <w:r w:rsidRPr="00A54453">
        <w:rPr>
          <w:rFonts w:ascii="Times New Roman" w:hAnsi="Times New Roman" w:cs="Times New Roman"/>
          <w:lang w:eastAsia="zh-TW"/>
        </w:rPr>
        <w:t xml:space="preserve"> By assuming species evolve under Brownian motion (variables </w:t>
      </w:r>
    </w:p>
    <w:p w14:paraId="3818C9AF"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lang w:eastAsia="zh-TW"/>
        </w:rPr>
        <w:t>are 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77777777" w:rsidR="001116C0" w:rsidRPr="00A54453" w:rsidRDefault="00100AF4"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at the moment of hybridization, assumes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defined as </w:t>
      </w:r>
    </w:p>
    <w:commentRangeStart w:id="2"/>
    <w:p w14:paraId="0EA06097" w14:textId="77777777" w:rsidR="001116C0" w:rsidRPr="00A54453" w:rsidRDefault="00100AF4" w:rsidP="001116C0">
      <w:pPr>
        <w:spacing w:line="480" w:lineRule="auto"/>
        <w:rPr>
          <w:rFonts w:ascii="Times New Roman" w:hAnsi="Times New Roman" w:cs="Times New Roman"/>
          <w:lang w:eastAsia="zh-TW"/>
        </w:rPr>
      </w:pPr>
      <m:oMathPara>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w:commentRangeEnd w:id="2"/>
          <m:r>
            <m:rPr>
              <m:sty m:val="p"/>
            </m:rPr>
            <w:rPr>
              <w:rStyle w:val="CommentReference"/>
              <w:rFonts w:ascii="Cambria Math" w:hAnsi="Cambria Math"/>
            </w:rPr>
            <w:commentReference w:id="3"/>
          </m:r>
        </m:oMath>
      </m:oMathPara>
    </w:p>
    <w:p w14:paraId="39A63E4C" w14:textId="77777777"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which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Pr="00A54453">
        <w:rPr>
          <w:rFonts w:ascii="Times New Roman" w:hAnsi="Times New Roman" w:cs="Times New Roman"/>
          <w:lang w:eastAsia="zh-TW"/>
        </w:rPr>
        <w:t xml:space="preserve"> and </w:t>
      </w:r>
      <w:r w:rsidRPr="00A54453">
        <w:rPr>
          <w:rFonts w:ascii="Times New Roman" w:hAnsi="Times New Roman" w:cs="Times New Roman"/>
        </w:rPr>
        <w:t>variance</w:t>
      </w:r>
      <w:r>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Pr>
          <w:rFonts w:ascii="Times New Roman" w:hAnsi="Times New Roman" w:cs="Times New Roman"/>
        </w:rPr>
        <w:t xml:space="preserve">. </w:t>
      </w:r>
      <w:r w:rsidRPr="00A54453">
        <w:rPr>
          <w:rFonts w:ascii="Times New Roman" w:eastAsia="標楷體" w:hAnsi="Times New Roman" w:cs="Times New Roman"/>
          <w:lang w:eastAsia="zh-TW"/>
        </w:rPr>
        <w:t>The parameter</w:t>
      </w:r>
      <w:r>
        <w:rPr>
          <w:rFonts w:ascii="Times New Roman" w:hAnsi="Times New Roman" w:cs="Times New Roman"/>
        </w:rPr>
        <w:t xml:space="preserve"> </w:t>
      </w:r>
      <m:oMath>
        <m:r>
          <m:rPr>
            <m:sty m:val="p"/>
          </m:rPr>
          <w:rPr>
            <w:rFonts w:ascii="Cambria Math" w:hAnsi="Cambria Math" w:cs="Times New Roman"/>
          </w:rPr>
          <m:t>γ</m:t>
        </m:r>
      </m:oMath>
      <w:r w:rsidRPr="00A54453">
        <w:rPr>
          <w:rFonts w:ascii="Times New Roman" w:eastAsia="標楷體" w:hAnsi="Times New Roman" w:cs="Times New Roman"/>
          <w:lang w:eastAsia="zh-TW"/>
        </w:rPr>
        <w:t xml:space="preserve"> measures the proportion of the hybrid trait value inherited from parent </w:t>
      </w:r>
      <w:r>
        <w:rPr>
          <w:rFonts w:ascii="Times New Roman" w:eastAsia="標楷體" w:hAnsi="Times New Roman" w:cs="Times New Roman"/>
          <w:lang w:eastAsia="zh-TW"/>
        </w:rPr>
        <w:t>D</w:t>
      </w:r>
      <w:r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Pr="00A54453">
        <w:rPr>
          <w:rFonts w:ascii="Times New Roman" w:eastAsia="標楷體" w:hAnsi="Times New Roman" w:cs="Times New Roman"/>
          <w:lang w:eastAsia="zh-TW"/>
        </w:rPr>
        <w:t xml:space="preserve"> measures the proportion the hybrid inherits from parent C (</w:t>
      </w:r>
      <w:r w:rsidRPr="00FB627C">
        <w:rPr>
          <w:rFonts w:ascii="Times New Roman" w:hAnsi="Times New Roman" w:cs="Times New Roman"/>
        </w:rPr>
        <w:t>γ</w:t>
      </w:r>
      <w:r w:rsidRPr="00A54453">
        <w:rPr>
          <w:rFonts w:ascii="Times New Roman" w:eastAsia="標楷體" w:hAnsi="Times New Roman" w:cs="Times New Roman"/>
          <w:lang w:eastAsia="zh-TW"/>
        </w:rPr>
        <w:t xml:space="preserve"> is bounded between zero and one). If the hybrid species is formed mostly from individuals of species </w:t>
      </w:r>
      <w:r>
        <w:rPr>
          <w:rFonts w:ascii="Times New Roman" w:eastAsia="標楷體" w:hAnsi="Times New Roman" w:cs="Times New Roman"/>
          <w:lang w:eastAsia="zh-TW"/>
        </w:rPr>
        <w:t>D</w:t>
      </w:r>
      <w:r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indicates inheriting the </w:t>
      </w:r>
      <w:r>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Pr="00FB627C">
        <w:rPr>
          <w:rFonts w:ascii="Times New Roman" w:hAnsi="Times New Roman" w:cs="Times New Roman"/>
        </w:rPr>
        <w:t>γ</w:t>
      </w:r>
      <w:r>
        <w:rPr>
          <w:rFonts w:ascii="Times New Roman" w:eastAsia="標楷體" w:hAnsi="Times New Roman" w:cs="Times New Roman"/>
          <w:lang w:eastAsia="zh-TW"/>
        </w:rPr>
        <w:t xml:space="preserve"> is assumed to always be 0.5.</w:t>
      </w:r>
      <w:r>
        <w:rPr>
          <w:rFonts w:ascii="Times New Roman" w:hAnsi="Times New Roman" w:cs="Times New Roman"/>
        </w:rPr>
        <w:t xml:space="preserve"> Note that while we use </w:t>
      </w:r>
      <w:r w:rsidRPr="00FB627C">
        <w:rPr>
          <w:rFonts w:ascii="Times New Roman" w:hAnsi="Times New Roman" w:cs="Times New Roman"/>
        </w:rPr>
        <w:t>γ</w:t>
      </w:r>
      <w:r>
        <w:rPr>
          <w:rFonts w:ascii="Times New Roman" w:hAnsi="Times New Roman" w:cs="Times New Roman"/>
        </w:rPr>
        <w:t xml:space="preserve">, which has become common in phylogenetics (i.e. Solís-Lemus and Ané 2016), Pickrell &amp; Pritchard (2012) in their related model use </w:t>
      </w:r>
      <w:r w:rsidRPr="00FB627C">
        <w:rPr>
          <w:rFonts w:ascii="Times New Roman" w:hAnsi="Times New Roman" w:cs="Times New Roman"/>
          <w:i/>
        </w:rPr>
        <w:t>w</w:t>
      </w:r>
      <w:r>
        <w:rPr>
          <w:rFonts w:ascii="Times New Roman" w:hAnsi="Times New Roman" w:cs="Times New Roman"/>
        </w:rPr>
        <w:t xml:space="preserve">. </w:t>
      </w:r>
      <w:r w:rsidRPr="00FB627C">
        <w:rPr>
          <w:rFonts w:ascii="Times New Roman" w:hAnsi="Times New Roman" w:cs="Times New Roman"/>
          <w:lang w:eastAsia="zh-TW"/>
        </w:rPr>
        <w:t>The</w:t>
      </w:r>
      <w:r w:rsidRPr="00A54453">
        <w:rPr>
          <w:rFonts w:ascii="Times New Roman" w:hAnsi="Times New Roman" w:cs="Times New Roman"/>
          <w:lang w:eastAsia="zh-TW"/>
        </w:rPr>
        <w:t xml:space="preserve"> parameter </w:t>
      </w:r>
      <w:r w:rsidRPr="00A54453">
        <w:rPr>
          <w:rFonts w:ascii="Times New Roman" w:hAnsi="Times New Roman" w:cs="Times New Roman"/>
          <w:i/>
        </w:rPr>
        <w:t>β</w:t>
      </w:r>
      <w:r w:rsidRPr="00A54453">
        <w:rPr>
          <w:rFonts w:ascii="Times New Roman" w:hAnsi="Times New Roman" w:cs="Times New Roman"/>
          <w:i/>
          <w:lang w:eastAsia="zh-TW"/>
        </w:rPr>
        <w:t xml:space="preserve"> </w:t>
      </w:r>
      <w:r w:rsidRPr="00A54453">
        <w:rPr>
          <w:rFonts w:ascii="Times New Roman" w:hAnsi="Times New Roman" w:cs="Times New Roman"/>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Pr>
          <w:rFonts w:ascii="Times New Roman" w:hAnsi="Times New Roman" w:cs="Times New Roman"/>
          <w:lang w:eastAsia="zh-TW"/>
        </w:rPr>
        <w:t xml:space="preserve">hybrid means may be thought of in the same </w:t>
      </w:r>
      <w:r>
        <w:rPr>
          <w:rFonts w:ascii="Times New Roman" w:hAnsi="Times New Roman" w:cs="Times New Roman"/>
          <w:lang w:eastAsia="zh-TW"/>
        </w:rPr>
        <w:lastRenderedPageBreak/>
        <w:t>way, in that they may be</w:t>
      </w:r>
      <w:r w:rsidRPr="00A54453">
        <w:rPr>
          <w:rFonts w:ascii="Times New Roman" w:hAnsi="Times New Roman" w:cs="Times New Roman"/>
          <w:lang w:eastAsia="zh-TW"/>
        </w:rPr>
        <w:t xml:space="preserve"> something other than the average of their parents. For example, if there exist</w:t>
      </w:r>
      <w:r>
        <w:rPr>
          <w:rFonts w:ascii="Times New Roman" w:hAnsi="Times New Roman" w:cs="Times New Roman"/>
          <w:lang w:eastAsia="zh-TW"/>
        </w:rPr>
        <w:t>s</w:t>
      </w:r>
      <w:r w:rsidRPr="00A54453">
        <w:rPr>
          <w:rFonts w:ascii="Times New Roman" w:hAnsi="Times New Roman" w:cs="Times New Roman"/>
          <w:lang w:eastAsia="zh-TW"/>
        </w:rPr>
        <w:t xml:space="preserve"> widespread heterosis, with hybrids being on average 20% larger than their parent species, </w:t>
      </w:r>
      <w:r w:rsidRPr="00A54453">
        <w:rPr>
          <w:rFonts w:ascii="Times New Roman" w:hAnsi="Times New Roman" w:cs="Times New Roman"/>
          <w:i/>
        </w:rPr>
        <w:t>β</w:t>
      </w:r>
      <w:r w:rsidRPr="00A54453">
        <w:rPr>
          <w:rFonts w:ascii="Times New Roman" w:hAnsi="Times New Roman" w:cs="Times New Roman"/>
        </w:rPr>
        <w:t xml:space="preserve"> would be 1.2.</w:t>
      </w:r>
      <w:r w:rsidRPr="00A54453">
        <w:rPr>
          <w:rFonts w:ascii="Times New Roman" w:hAnsi="Times New Roman" w:cs="Times New Roman"/>
          <w:lang w:eastAsia="zh-TW"/>
        </w:rPr>
        <w:t xml:space="preserve"> The natural lower bound for </w:t>
      </w:r>
      <w:r w:rsidRPr="00A54453">
        <w:rPr>
          <w:rFonts w:ascii="Times New Roman" w:hAnsi="Times New Roman" w:cs="Times New Roman"/>
          <w:i/>
        </w:rPr>
        <w:t>β</w:t>
      </w:r>
      <w:r w:rsidRPr="00A54453">
        <w:rPr>
          <w:rFonts w:ascii="Times New Roman" w:hAnsi="Times New Roman" w:cs="Times New Roman"/>
          <w:i/>
          <w:lang w:eastAsia="zh-TW"/>
        </w:rPr>
        <w:t xml:space="preserve"> </w:t>
      </w:r>
      <w:r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commentRangeStart w:id="4"/>
      <w:r>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rPr>
        <w:t>, to represent log scale bias for the hybrid at formation.</w:t>
      </w:r>
      <w:commentRangeEnd w:id="4"/>
      <w:r>
        <w:rPr>
          <w:rStyle w:val="CommentReference"/>
        </w:rPr>
        <w:commentReference w:id="4"/>
      </w:r>
      <w:r w:rsidRPr="00A54453">
        <w:rPr>
          <w:rFonts w:ascii="Times New Roman" w:hAnsi="Times New Roman" w:cs="Times New Roman"/>
        </w:rPr>
        <w:t xml:space="preserve"> </w:t>
      </w:r>
      <w:r>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 xml:space="preserve">, is calculate as </w:t>
      </w:r>
    </w:p>
    <w:p w14:paraId="39B0C15A" w14:textId="77777777"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r>
              <m:rPr>
                <m:sty m:val="p"/>
              </m:rPr>
              <w:rPr>
                <w:rStyle w:val="CommentReference"/>
                <w:rFonts w:ascii="Cambria Math" w:hAnsi="Cambria Math"/>
              </w:rPr>
              <w:commentReference w:id="2"/>
            </m:r>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w:t>
      </w:r>
      <w:commentRangeStart w:id="5"/>
      <w:r w:rsidRPr="00A54453">
        <w:rPr>
          <w:rFonts w:ascii="Times New Roman" w:eastAsia="標楷體" w:hAnsi="Times New Roman" w:cs="Times New Roman"/>
          <w:lang w:eastAsia="zh-TW"/>
        </w:rPr>
        <w:t xml:space="preserve">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w:t>
      </w:r>
      <w:commentRangeEnd w:id="5"/>
      <w:r>
        <w:rPr>
          <w:rStyle w:val="CommentReference"/>
        </w:rPr>
        <w:commentReference w:id="5"/>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hybrids.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w:t>
      </w:r>
      <w:r w:rsidRPr="00A54453">
        <w:rPr>
          <w:rFonts w:ascii="Times New Roman" w:hAnsi="Times New Roman" w:cs="Times New Roman"/>
        </w:rPr>
        <w:lastRenderedPageBreak/>
        <w:t xml:space="preserve">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100AF4"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100AF4"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m:rPr>
                <m:nor/>
              </m:rP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is adjusted accordingly by  </w:t>
      </w:r>
    </w:p>
    <w:p w14:paraId="79F73426"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m:oMathPara>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s=A,C</m:t>
        </m:r>
      </m:oMath>
      <w:r w:rsidRPr="00116EAD">
        <w:rPr>
          <w:rFonts w:ascii="Times New Roman" w:eastAsia="標楷體" w:hAnsi="Times New Roman" w:cs="Times New Roman"/>
          <w:lang w:eastAsia="zh-TW"/>
        </w:rPr>
        <w:t>.</w:t>
      </w:r>
    </w:p>
    <w:p w14:paraId="2277504B" w14:textId="15DE3EEF"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lastRenderedPageBreak/>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µ</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77777777" w:rsidR="001116C0" w:rsidRPr="00A54453" w:rsidRDefault="00100AF4"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µ</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7777777"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 </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 It must be provided by the user, and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6"/>
      <w:commentRangeStart w:id="7"/>
      <w:r>
        <w:rPr>
          <w:rFonts w:ascii="Times New Roman" w:eastAsia="標楷體" w:hAnsi="Times New Roman" w:cs="Times New Roman"/>
          <w:i/>
          <w:lang w:eastAsia="zh-TW"/>
        </w:rPr>
        <w:t>Numerical problems</w:t>
      </w:r>
      <w:commentRangeEnd w:id="6"/>
      <w:r>
        <w:rPr>
          <w:rStyle w:val="CommentReference"/>
        </w:rPr>
        <w:commentReference w:id="6"/>
      </w:r>
      <w:commentRangeEnd w:id="7"/>
      <w:r>
        <w:rPr>
          <w:rStyle w:val="CommentReference"/>
        </w:rPr>
        <w:commentReference w:id="7"/>
      </w:r>
      <w:r w:rsidRPr="00A54453">
        <w:rPr>
          <w:rFonts w:ascii="Times New Roman" w:eastAsia="標楷體" w:hAnsi="Times New Roman" w:cs="Times New Roman"/>
          <w:i/>
          <w:lang w:eastAsia="zh-TW"/>
        </w:rPr>
        <w:t xml:space="preserve"> </w:t>
      </w:r>
    </w:p>
    <w:p w14:paraId="2771DAD7" w14:textId="1433C70F"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 2011;</w:t>
      </w:r>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commentRangeStart w:id="8"/>
      <w:r>
        <w:rPr>
          <w:rFonts w:ascii="Times New Roman" w:hAnsi="Times New Roman" w:cs="Times New Roman"/>
          <w:highlight w:val="yellow"/>
        </w:rPr>
        <w:t>Brissette et al., 2007</w:t>
      </w:r>
      <w:commentRangeEnd w:id="8"/>
      <w:r>
        <w:rPr>
          <w:rStyle w:val="CommentReference"/>
        </w:rPr>
        <w:commentReference w:id="8"/>
      </w:r>
      <w:r>
        <w:rPr>
          <w:rFonts w:ascii="Times New Roman" w:hAnsi="Times New Roman" w:cs="Times New Roman"/>
          <w:highlight w:val="yellow"/>
        </w:rPr>
        <w:t xml:space="preserve">; </w:t>
      </w:r>
      <w:r w:rsidR="00724CE9">
        <w:rPr>
          <w:rFonts w:ascii="Times New Roman" w:hAnsi="Times New Roman" w:cs="Times New Roman"/>
          <w:highlight w:val="yellow"/>
        </w:rPr>
        <w:t xml:space="preserve">Higham 2002; </w:t>
      </w:r>
      <w:r>
        <w:rPr>
          <w:rFonts w:ascii="Times New Roman" w:hAnsi="Times New Roman" w:cs="Times New Roman"/>
          <w:highlight w:val="yellow"/>
        </w:rPr>
        <w:t>Schafer and Strimmer 2005</w:t>
      </w:r>
      <w:r w:rsidRPr="00333E67">
        <w:rPr>
          <w:rFonts w:ascii="Times New Roman" w:hAnsi="Times New Roman" w:cs="Times New Roman"/>
          <w:highlight w:val="yellow"/>
        </w:rPr>
        <w:t>).</w:t>
      </w:r>
      <w:r>
        <w:rPr>
          <w:rFonts w:ascii="Times New Roman" w:hAnsi="Times New Roman" w:cs="Times New Roman"/>
        </w:rPr>
        <w:t xml:space="preserve"> We have explored using those, with various tests for matrices that </w:t>
      </w:r>
      <w:r>
        <w:rPr>
          <w:rFonts w:ascii="Times New Roman" w:hAnsi="Times New Roman" w:cs="Times New Roman"/>
        </w:rPr>
        <w:lastRenderedPageBreak/>
        <w:t xml:space="preserve">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The approach we seemed most useful overall was to use the function nearPD (from the package Matrix ______), which implements the correction of Higham (2002) to find the nearest positive definite matrix to the given matrix given the parameter values. Simply usin</w:t>
      </w:r>
      <w:r w:rsidR="00815417">
        <w:rPr>
          <w:rFonts w:ascii="Times New Roman" w:hAnsi="Times New Roman" w:cs="Times New Roman"/>
        </w:rPr>
        <w:t>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visualizations of the points explored with finite likelihoods so users can examine this. </w:t>
      </w:r>
      <w:r>
        <w:rPr>
          <w:rFonts w:ascii="Times New Roman" w:hAnsi="Times New Roman" w:cs="Times New Roman"/>
        </w:rPr>
        <w:lastRenderedPageBreak/>
        <w:t xml:space="preserve">Future work could include implementing the model here into an approximate Bayesian computation framework where points are simulated to get estimates. </w:t>
      </w:r>
    </w:p>
    <w:p w14:paraId="3EE93992" w14:textId="4796447D"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 illustrating this problem.</w:t>
      </w:r>
      <w:bookmarkStart w:id="9" w:name="_GoBack"/>
      <w:bookmarkEnd w:id="9"/>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77777777"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commentRangeStart w:id="10"/>
      <w:r w:rsidRPr="00A54453">
        <w:rPr>
          <w:rFonts w:ascii="Times New Roman" w:eastAsia="標楷體" w:hAnsi="Times New Roman" w:cs="Times New Roman"/>
          <w:lang w:eastAsia="zh-TW"/>
        </w:rPr>
        <w:t xml:space="preserve">(i)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TreeSim (</w:t>
      </w:r>
      <w:r w:rsidRPr="00724F99">
        <w:rPr>
          <w:rFonts w:ascii="Times New Roman" w:eastAsia="標楷體" w:hAnsi="Times New Roman" w:cs="Times New Roman"/>
          <w:lang w:eastAsia="zh-TW"/>
        </w:rPr>
        <w:t>Stadler 2009)</w:t>
      </w:r>
      <w:r>
        <w:rPr>
          <w:rFonts w:ascii="Times New Roman" w:eastAsia="標楷體" w:hAnsi="Times New Roman" w:cs="Times New Roman"/>
          <w:lang w:eastAsia="zh-TW"/>
        </w:rPr>
        <w:t>, with a birth rate of 1, death rate of 1, sampling frequency of 0.5, and tree height of 50. We then added 1, 5, or 10 species of hybrid ancestry to the tree in one of two ways.</w:t>
      </w:r>
      <w:commentRangeEnd w:id="10"/>
      <w:r>
        <w:rPr>
          <w:rStyle w:val="CommentReference"/>
        </w:rPr>
        <w:commentReference w:id="10"/>
      </w:r>
      <w:r>
        <w:rPr>
          <w:rFonts w:ascii="Times New Roman" w:eastAsia="標楷體" w:hAnsi="Times New Roman" w:cs="Times New Roman"/>
          <w:lang w:eastAsia="zh-TW"/>
        </w:rPr>
        <w:t xml:space="preserve"> The first was to attach those taxa randomly around the tree, but forcing each to arise from its own hybridization event: that is, no hybrid species subsequently speciated. The second was to have just one hybridization event on the tree, and have this lead to the observed number of </w:t>
      </w:r>
      <w:r>
        <w:rPr>
          <w:rFonts w:ascii="Times New Roman" w:eastAsia="標楷體" w:hAnsi="Times New Roman" w:cs="Times New Roman"/>
          <w:lang w:eastAsia="zh-TW"/>
        </w:rPr>
        <w:lastRenderedPageBreak/>
        <w:t xml:space="preserve">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SE = 0. All simulations were carried out by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標楷體" w:hAnsi="Times New Roman" w:cs="Times New Roman"/>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lastRenderedPageBreak/>
        <w:t>Cichlids</w:t>
      </w:r>
    </w:p>
    <w:p w14:paraId="4790E2BF" w14:textId="77777777"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RAxML 8.2.9 (Stamatakis 2014) using GTRGAMMA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 we used a fixed age of 419 and then rescaled the tree within R. The point of this tree inference was to recover the tree and inferred network of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77777777"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Fishbase does not typically have a way to get estimates of uncertainty in maximum length. Instead, we approximated this by using observed ranges from the </w:t>
      </w:r>
      <w:commentRangeStart w:id="11"/>
      <w:r>
        <w:rPr>
          <w:rFonts w:ascii="Times New Roman" w:hAnsi="Times New Roman" w:cs="Times New Roman"/>
          <w:lang w:eastAsia="zh-TW"/>
        </w:rPr>
        <w:t>U. of Michigan Museum of Zoology fish collection</w:t>
      </w:r>
      <w:commentRangeEnd w:id="11"/>
      <w:r>
        <w:rPr>
          <w:rStyle w:val="CommentReference"/>
        </w:rPr>
        <w:commentReference w:id="11"/>
      </w:r>
      <w:r>
        <w:rPr>
          <w:rFonts w:ascii="Times New Roman" w:hAnsi="Times New Roman" w:cs="Times New Roman"/>
          <w:lang w:eastAsia="zh-TW"/>
        </w:rPr>
        <w:t>.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comm)) and where there was only one observation. We then did a linear regression between this estimate and log of the standard length. This regression was used to predict the standard error for the total length measurements in fishbase.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77777777" w:rsidR="001116C0" w:rsidRPr="004F299D" w:rsidRDefault="001116C0" w:rsidP="001116C0">
      <w:pPr>
        <w:spacing w:line="480" w:lineRule="auto"/>
        <w:ind w:right="397"/>
        <w:rPr>
          <w:rFonts w:ascii="Times New Roman" w:hAnsi="Times New Roman" w:cs="Times New Roman"/>
          <w:lang w:eastAsia="zh-TW"/>
        </w:rPr>
      </w:pPr>
      <w:commentRangeStart w:id="12"/>
      <w:r w:rsidRPr="00A54453">
        <w:rPr>
          <w:rFonts w:ascii="Times New Roman" w:hAnsi="Times New Roman" w:cs="Times New Roman"/>
          <w:lang w:eastAsia="zh-TW"/>
        </w:rPr>
        <w:t xml:space="preserve">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unsampled (perhaps extinct, though not necessarily) lineages. </w:t>
      </w:r>
      <w:commentRangeEnd w:id="12"/>
      <w:r>
        <w:rPr>
          <w:rStyle w:val="CommentReference"/>
        </w:rPr>
        <w:commentReference w:id="12"/>
      </w:r>
      <w:r>
        <w:rPr>
          <w:rFonts w:ascii="Times New Roman" w:hAnsi="Times New Roman" w:cs="Times New Roman"/>
          <w:lang w:eastAsia="zh-TW"/>
        </w:rPr>
        <w:t>As in Fig. 1,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77777777"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w:t>
      </w:r>
      <w:commentRangeStart w:id="13"/>
      <w:r>
        <w:rPr>
          <w:rFonts w:ascii="Times New Roman" w:eastAsia="標楷體" w:hAnsi="Times New Roman" w:cs="Times New Roman"/>
          <w:lang w:eastAsia="zh-TW"/>
        </w:rPr>
        <w:t>relative seedling growth</w:t>
      </w:r>
      <w:commentRangeEnd w:id="13"/>
      <w:r>
        <w:rPr>
          <w:rStyle w:val="CommentReference"/>
        </w:rPr>
        <w:commentReference w:id="13"/>
      </w:r>
      <w:r>
        <w:rPr>
          <w:rFonts w:ascii="Times New Roman" w:eastAsia="標楷體" w:hAnsi="Times New Roman" w:cs="Times New Roman"/>
          <w:lang w:eastAsia="zh-TW"/>
        </w:rPr>
        <w:t xml:space="preserve">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w:t>
      </w:r>
      <w:commentRangeStart w:id="14"/>
      <w:r>
        <w:rPr>
          <w:rFonts w:ascii="Times New Roman" w:eastAsia="標楷體" w:hAnsi="Times New Roman" w:cs="Times New Roman"/>
          <w:lang w:eastAsia="zh-TW"/>
        </w:rPr>
        <w:t xml:space="preserve"> The evolutionary relationships for cichlid (Fig. 2 left panel) and tobacco (Fig. 2 right panel), respectively, are shown by the evolutionary tree with the relevant gene flow.</w:t>
      </w:r>
      <w:commentRangeEnd w:id="14"/>
      <w:r>
        <w:rPr>
          <w:rStyle w:val="CommentReference"/>
        </w:rPr>
        <w:commentReference w:id="14"/>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donor-recipient relationship among the hybrids and their parents in the cichlid </w:t>
      </w:r>
      <w:r>
        <w:rPr>
          <w:rFonts w:ascii="Times New Roman" w:eastAsia="標楷體" w:hAnsi="Times New Roman" w:cs="Times New Roman"/>
          <w:lang w:eastAsia="zh-TW"/>
        </w:rPr>
        <w:t xml:space="preserve">and </w:t>
      </w:r>
      <w:r w:rsidRPr="004F299D">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en-US"/>
        </w:rPr>
        <w:lastRenderedPageBreak/>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unsampled lineage (see explanation on Fig. 1).</w:t>
      </w:r>
    </w:p>
    <w:p w14:paraId="5168BE4D"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77777777"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Pr="00A54453">
        <w:rPr>
          <w:rFonts w:ascii="Times New Roman" w:hAnsi="Times New Roman" w:cs="Times New Roman"/>
          <w:lang w:eastAsia="zh-TW"/>
        </w:rPr>
        <w:t xml:space="preserve"> 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 xml:space="preserve">For the cichlid dataset, we tried each of these models with three </w:t>
      </w:r>
      <w:r>
        <w:rPr>
          <w:rFonts w:ascii="Times New Roman" w:hAnsi="Times New Roman" w:cs="Times New Roman"/>
        </w:rPr>
        <w:lastRenderedPageBreak/>
        <w:t>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delta of 2 log likelihood units) of the maximum likelihood. One approach to calculate this would be to vary each parameter on its own while holding the others constant. This is convenient and fast to implement, but can result in artificially small confidence intervals. For 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covary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w:t>
      </w:r>
      <w:r>
        <w:rPr>
          <w:rFonts w:ascii="Times New Roman" w:eastAsia="標楷體" w:hAnsi="Times New Roman" w:cs="Times New Roman"/>
          <w:lang w:eastAsia="zh-TW"/>
        </w:rPr>
        <w:lastRenderedPageBreak/>
        <w:t xml:space="preserve">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2F6112FB" w14:textId="77777777" w:rsidR="001116C0" w:rsidRDefault="001116C0"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r w:rsidRPr="00A54453">
        <w:rPr>
          <w:rFonts w:ascii="Times New Roman" w:eastAsia="標楷體" w:hAnsi="Times New Roman" w:cs="Times New Roman"/>
          <w:i/>
          <w:lang w:eastAsia="zh-TW"/>
        </w:rPr>
        <w:t>phytools</w:t>
      </w:r>
      <w:r w:rsidRPr="00A54453">
        <w:rPr>
          <w:rFonts w:ascii="Times New Roman" w:eastAsia="標楷體" w:hAnsi="Times New Roman" w:cs="Times New Roman"/>
          <w:lang w:eastAsia="zh-TW"/>
        </w:rPr>
        <w:t xml:space="preserve"> (Revell 2012)</w:t>
      </w:r>
      <w:r>
        <w:rPr>
          <w:rFonts w:ascii="Times New Roman" w:eastAsia="標楷體" w:hAnsi="Times New Roman" w:cs="Times New Roman"/>
          <w:lang w:eastAsia="zh-TW"/>
        </w:rPr>
        <w:t xml:space="preserve">, </w:t>
      </w:r>
      <w:r w:rsidRPr="00333E67">
        <w:rPr>
          <w:rFonts w:ascii="Times New Roman" w:eastAsia="標楷體" w:hAnsi="Times New Roman" w:cs="Times New Roman"/>
          <w:i/>
          <w:lang w:eastAsia="zh-TW"/>
        </w:rPr>
        <w:t>TreeSim</w:t>
      </w:r>
      <w:r>
        <w:rPr>
          <w:rFonts w:ascii="Times New Roman" w:eastAsia="標楷體" w:hAnsi="Times New Roman" w:cs="Times New Roman"/>
          <w:lang w:eastAsia="zh-TW"/>
        </w:rPr>
        <w:t xml:space="preserve"> (Stadler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 xml:space="preserve">All relevant R </w:t>
      </w:r>
      <w:r>
        <w:rPr>
          <w:rFonts w:ascii="Times New Roman" w:hAnsi="Times New Roman" w:cs="Times New Roman"/>
          <w:lang w:eastAsia="zh-TW"/>
        </w:rPr>
        <w:lastRenderedPageBreak/>
        <w:t>code and data files in this work can be found at Dryad Digital Repository doi:</w:t>
      </w:r>
      <w:r w:rsidRPr="00251417">
        <w:rPr>
          <w:rFonts w:ascii="Times New Roman" w:hAnsi="Times New Roman" w:cs="Times New Roman"/>
          <w:lang w:eastAsia="zh-TW"/>
        </w:rPr>
        <w:t>10.5061/dryad.6jn8s</w:t>
      </w:r>
      <w:r>
        <w:rPr>
          <w:rFonts w:ascii="Times New Roman" w:hAnsi="Times New Roman" w:cs="Times New Roman"/>
          <w:lang w:eastAsia="zh-TW"/>
        </w:rPr>
        <w:t>.</w:t>
      </w:r>
    </w:p>
    <w:p w14:paraId="67AAC52E" w14:textId="77777777" w:rsidR="001116C0" w:rsidRDefault="001116C0" w:rsidP="001116C0">
      <w:pPr>
        <w:spacing w:line="480" w:lineRule="auto"/>
        <w:rPr>
          <w:rFonts w:ascii="Times New Roman" w:hAnsi="Times New Roman" w:cs="Times New Roman"/>
          <w:lang w:eastAsia="zh-TW"/>
        </w:rPr>
      </w:pPr>
    </w:p>
    <w:p w14:paraId="1D5B5925" w14:textId="77777777" w:rsidR="001116C0" w:rsidRPr="00A304A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 </w:t>
      </w:r>
    </w:p>
    <w:p w14:paraId="54779557" w14:textId="77777777" w:rsidR="001116C0" w:rsidRPr="00A54453" w:rsidRDefault="001116C0" w:rsidP="001116C0">
      <w:pPr>
        <w:spacing w:line="480" w:lineRule="auto"/>
        <w:outlineLvl w:val="0"/>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77777777" w:rsidR="001116C0" w:rsidRDefault="001116C0" w:rsidP="001116C0">
      <w:pPr>
        <w:spacing w:line="480" w:lineRule="auto"/>
        <w:rPr>
          <w:rFonts w:ascii="Times New Roman" w:hAnsi="Times New Roman" w:cs="Times New Roman"/>
          <w:lang w:eastAsia="zh-TW"/>
        </w:rPr>
      </w:pPr>
    </w:p>
    <w:p w14:paraId="2B479A91" w14:textId="77777777" w:rsidR="001116C0" w:rsidRDefault="001116C0" w:rsidP="001116C0">
      <w:pPr>
        <w:spacing w:line="480" w:lineRule="auto"/>
        <w:rPr>
          <w:rFonts w:ascii="Times New Roman" w:hAnsi="Times New Roman" w:cs="Times New Roman"/>
          <w:lang w:eastAsia="zh-TW"/>
        </w:rPr>
      </w:pPr>
      <w:commentRangeStart w:id="15"/>
      <w:r w:rsidRPr="00A54453">
        <w:rPr>
          <w:rFonts w:ascii="Times New Roman" w:hAnsi="Times New Roman" w:cs="Times New Roman"/>
          <w:lang w:eastAsia="zh-TW"/>
        </w:rPr>
        <w:t>Overall we were not pleased with performance</w:t>
      </w:r>
      <w:commentRangeEnd w:id="15"/>
      <w:r>
        <w:rPr>
          <w:rStyle w:val="CommentReference"/>
        </w:rPr>
        <w:commentReference w:id="15"/>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Akaike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r w:rsidRPr="0095669C">
        <w:rPr>
          <w:rFonts w:ascii="Times New Roman" w:hAnsi="Times New Roman" w:cs="Times New Roman"/>
          <w:strike/>
          <w:lang w:eastAsia="zh-TW"/>
        </w:rPr>
        <w:t xml:space="preserve">Tree type was not important. This surprised us: for ten hybrid taxa, having them as the result of ten independent </w:t>
      </w:r>
      <w:r w:rsidRPr="0095669C">
        <w:rPr>
          <w:rFonts w:ascii="Times New Roman" w:hAnsi="Times New Roman" w:cs="Times New Roman"/>
          <w:strike/>
          <w:lang w:eastAsia="zh-TW"/>
        </w:rPr>
        <w:lastRenderedPageBreak/>
        <w:t>hybridization events should give much more information about the hybridization process than ten hybrids descended from one event in the past</w:t>
      </w:r>
      <w:r>
        <w:rPr>
          <w:rFonts w:ascii="Times New Roman" w:hAnsi="Times New Roman" w:cs="Times New Roman"/>
          <w:lang w:eastAsia="zh-TW"/>
        </w:rPr>
        <w:t>. However, inspecting the parameter estimates coming from trees with each simulation 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nonhybrid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p w14:paraId="750170C8" w14:textId="77777777" w:rsidR="001116C0" w:rsidRDefault="001116C0" w:rsidP="001116C0">
      <w:pPr>
        <w:spacing w:line="480" w:lineRule="auto"/>
        <w:rPr>
          <w:rFonts w:ascii="Times New Roman" w:hAnsi="Times New Roman" w:cs="Times New Roman"/>
          <w:lang w:eastAsia="zh-TW"/>
        </w:rPr>
      </w:pPr>
    </w:p>
    <w:p w14:paraId="5350AD21" w14:textId="77777777" w:rsidR="001116C0" w:rsidRDefault="001116C0" w:rsidP="001116C0">
      <w:pPr>
        <w:spacing w:line="480" w:lineRule="auto"/>
        <w:rPr>
          <w:rFonts w:ascii="Times New Roman" w:hAnsi="Times New Roman" w:cs="Times New Roman"/>
          <w:lang w:eastAsia="zh-TW"/>
        </w:rPr>
      </w:pPr>
      <w:commentRangeStart w:id="16"/>
      <w:r>
        <w:rPr>
          <w:rFonts w:ascii="Times New Roman" w:hAnsi="Times New Roman" w:cs="Times New Roman"/>
          <w:lang w:eastAsia="zh-TW"/>
        </w:rPr>
        <w:t xml:space="preserve">Model-averaged parameter estimates for </w:t>
      </w:r>
      <w:r>
        <w:rPr>
          <w:rFonts w:ascii="Times New Roman" w:hAnsi="Times New Roman" w:cs="Times New Roman"/>
        </w:rPr>
        <w:t xml:space="preserve">the most relevant parameters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lang w:eastAsia="zh-TW"/>
        </w:rPr>
        <w:t xml:space="preserve"> in simulations are shown in Fig.3; </w:t>
      </w:r>
      <w:commentRangeEnd w:id="16"/>
      <w:r>
        <w:rPr>
          <w:rStyle w:val="CommentReference"/>
        </w:rPr>
        <w:commentReference w:id="16"/>
      </w:r>
      <w:r>
        <w:rPr>
          <w:rFonts w:ascii="Times New Roman" w:hAnsi="Times New Roman" w:cs="Times New Roman"/>
          <w:lang w:eastAsia="zh-TW"/>
        </w:rPr>
        <w:t xml:space="preserve">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noProof/>
          <w:lang w:eastAsia="en-US"/>
        </w:rPr>
        <w:lastRenderedPageBreak/>
        <w:drawing>
          <wp:inline distT="0" distB="0" distL="0" distR="0" wp14:anchorId="622C1750" wp14:editId="508734E6">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caption: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7777777"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(=exp(log(100) + log(0.13))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675 simulations that </w:t>
      </w:r>
      <w:r w:rsidRPr="00A54453">
        <w:rPr>
          <w:rFonts w:ascii="Times New Roman" w:hAnsi="Times New Roman" w:cs="Times New Roman"/>
          <w:lang w:eastAsia="zh-TW"/>
        </w:rPr>
        <w:lastRenderedPageBreak/>
        <w:t xml:space="preserve">completed (some with 30 nonhybrid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 g to 10,707,208 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77777777"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 xml:space="preserve">s. </w:t>
      </w:r>
      <w:r w:rsidRPr="00A54453">
        <w:rPr>
          <w:rFonts w:ascii="Times New Roman" w:hAnsi="Times New Roman" w:cs="Times New Roman"/>
        </w:rPr>
        <w:t xml:space="preserve">Results are shown in Figure 4.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en-US"/>
        </w:rPr>
        <w:lastRenderedPageBreak/>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commentRangeStart w:id="17"/>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commentRangeEnd w:id="17"/>
      <w:r>
        <w:rPr>
          <w:rStyle w:val="CommentReference"/>
        </w:rPr>
        <w:commentReference w:id="17"/>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77777777"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(these models had 86% of the Akaike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r>
        <w:rPr>
          <w:rFonts w:ascii="Times New Roman" w:hAnsi="Times New Roman" w:cs="Times New Roman"/>
          <w:i/>
        </w:rPr>
        <w:t>Nicotiana</w:t>
      </w:r>
      <w:r>
        <w:rPr>
          <w:rFonts w:ascii="Times New Roman" w:hAnsi="Times New Roman" w:cs="Times New Roman"/>
        </w:rPr>
        <w:t xml:space="preserve">, the best model (with 0.452 of the Akaike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CI is 1.522 to 2.748; model averaged estimate is 2.206), suggesting that hybrid species have higher success rates as seedlings under drought conditions than </w:t>
      </w:r>
      <w:r>
        <w:rPr>
          <w:rFonts w:ascii="Times New Roman" w:hAnsi="Times New Roman" w:cs="Times New Roman"/>
        </w:rPr>
        <w:lastRenderedPageBreak/>
        <w:t xml:space="preserve">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en-US"/>
        </w:rPr>
        <w:drawing>
          <wp:inline distT="0" distB="0" distL="0" distR="0" wp14:anchorId="011F354D" wp14:editId="254C83EC">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77777777"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r>
          <w:rPr>
            <w:rFonts w:ascii="Cambria Math" w:hAnsi="Cambria Math" w:cs="Times New Roman"/>
          </w:rPr>
          <m:t>w=</m:t>
        </m:r>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 xml:space="preserve">averaged </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18"/>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en-US"/>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18"/>
      <w:r>
        <w:rPr>
          <w:rStyle w:val="CommentReference"/>
        </w:rPr>
        <w:commentReference w:id="18"/>
      </w:r>
      <w:r>
        <w:rPr>
          <w:rFonts w:ascii="Times New Roman" w:eastAsia="標楷體" w:hAnsi="Times New Roman" w:cs="Times New Roman"/>
          <w:lang w:eastAsia="zh-TW"/>
        </w:rPr>
        <w:t xml:space="preserve">vals for the free parameters of the best model for cichlids (top) and for </w:t>
      </w:r>
      <w:r>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31C76ABD" w14:textId="77777777" w:rsidR="001116C0" w:rsidRPr="00A54453" w:rsidRDefault="001116C0" w:rsidP="001116C0">
      <w:pPr>
        <w:spacing w:line="480" w:lineRule="auto"/>
        <w:rPr>
          <w:rFonts w:ascii="Times New Roman" w:hAnsi="Times New Roman" w:cs="Times New Roman"/>
          <w:lang w:eastAsia="zh-TW"/>
        </w:rPr>
      </w:pPr>
    </w:p>
    <w:p w14:paraId="4A56A79B" w14:textId="77777777" w:rsidR="001116C0" w:rsidRDefault="001116C0" w:rsidP="001116C0">
      <w:pPr>
        <w:spacing w:line="480" w:lineRule="auto"/>
        <w:outlineLvl w:val="0"/>
        <w:rPr>
          <w:rFonts w:ascii="Times New Roman" w:hAnsi="Times New Roman" w:cs="Times New Roman"/>
          <w:i/>
          <w:lang w:eastAsia="zh-TW"/>
        </w:rPr>
      </w:pPr>
    </w:p>
    <w:p w14:paraId="7968C211" w14:textId="77777777" w:rsidR="001116C0" w:rsidRDefault="001116C0" w:rsidP="001116C0">
      <w:pPr>
        <w:spacing w:line="480" w:lineRule="auto"/>
        <w:outlineLvl w:val="0"/>
        <w:rPr>
          <w:rFonts w:ascii="Times New Roman" w:hAnsi="Times New Roman" w:cs="Times New Roman"/>
          <w:i/>
          <w:lang w:eastAsia="zh-TW"/>
        </w:rPr>
      </w:pPr>
    </w:p>
    <w:p w14:paraId="42EA016F" w14:textId="77777777" w:rsidR="001116C0" w:rsidRPr="00A54453" w:rsidRDefault="001116C0" w:rsidP="001116C0">
      <w:pPr>
        <w:spacing w:line="480" w:lineRule="auto"/>
        <w:outlineLvl w:val="0"/>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77777777"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lastRenderedPageBreak/>
        <w:t xml:space="preserve">Our new approach allows analysis of trait data on a phylogenetic network. </w:t>
      </w:r>
      <w:r>
        <w:rPr>
          <w:rFonts w:ascii="Times New Roman" w:hAnsi="Times New Roman" w:cs="Times New Roman"/>
        </w:rPr>
        <w:t>We can now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 </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 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7777777"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1) the feasibility of running a model given a network and 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w:t>
      </w:r>
      <w:r w:rsidRPr="00A54453">
        <w:rPr>
          <w:rFonts w:ascii="Times New Roman" w:hAnsi="Times New Roman" w:cs="Times New Roman"/>
        </w:rPr>
        <w:lastRenderedPageBreak/>
        <w:t>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72700DB2" w14:textId="77777777" w:rsidR="001116C0" w:rsidRDefault="001116C0" w:rsidP="001116C0">
      <w:pPr>
        <w:spacing w:line="480" w:lineRule="auto"/>
        <w:rPr>
          <w:rFonts w:ascii="Times New Roman" w:hAnsi="Times New Roman" w:cs="Times New Roman"/>
          <w:lang w:eastAsia="zh-TW"/>
        </w:rPr>
      </w:pPr>
    </w:p>
    <w:p w14:paraId="4FCA4F76" w14:textId="77777777" w:rsidR="001116C0" w:rsidRDefault="001116C0" w:rsidP="001116C0">
      <w:pPr>
        <w:spacing w:line="480" w:lineRule="auto"/>
        <w:jc w:val="center"/>
        <w:rPr>
          <w:rFonts w:ascii="Times New Roman" w:hAnsi="Times New Roman" w:cs="Times New Roman"/>
          <w:lang w:eastAsia="zh-TW"/>
        </w:rPr>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approaches to inferring these (</w:t>
      </w:r>
      <w:commentRangeStart w:id="19"/>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19"/>
      <w:r>
        <w:rPr>
          <w:rStyle w:val="CommentReference"/>
        </w:rPr>
        <w:commentReference w:id="19"/>
      </w:r>
      <w:r>
        <w:rPr>
          <w:rFonts w:ascii="Times New Roman" w:hAnsi="Times New Roman" w:cs="Times New Roman"/>
          <w:lang w:eastAsia="zh-TW"/>
        </w:rPr>
        <w:t>-Lemus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w:t>
      </w:r>
      <w:r>
        <w:rPr>
          <w:rStyle w:val="CommentReference"/>
        </w:rPr>
        <w:commentReference w:id="20"/>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RDefault="001116C0" w:rsidP="001116C0">
      <w:pPr>
        <w:spacing w:line="480" w:lineRule="auto"/>
        <w:rPr>
          <w:rFonts w:ascii="Times New Roman" w:hAnsi="Times New Roman" w:cs="Times New Roman"/>
          <w:lang w:eastAsia="zh-TW"/>
        </w:rPr>
      </w:pPr>
    </w:p>
    <w:p w14:paraId="6A02065F" w14:textId="77777777" w:rsidR="001116C0" w:rsidRPr="00A54453" w:rsidRDefault="001116C0"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 xml:space="preserve">also thank the National Institute for Biological and Mathematical </w:t>
      </w:r>
      <w:r>
        <w:rPr>
          <w:rFonts w:ascii="Times New Roman" w:hAnsi="Times New Roman" w:cs="Times New Roman"/>
          <w:lang w:eastAsia="zh-TW"/>
        </w:rPr>
        <w:lastRenderedPageBreak/>
        <w:t>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0A6AC511" w14:textId="70D0526F" w:rsidR="00275104" w:rsidRDefault="00275104" w:rsidP="001116C0">
      <w:pPr>
        <w:spacing w:line="480" w:lineRule="auto"/>
        <w:ind w:left="360" w:hanging="360"/>
        <w:outlineLvl w:val="0"/>
        <w:rPr>
          <w:rFonts w:ascii="Times New Roman" w:hAnsi="Times New Roman" w:cs="Times New Roman"/>
        </w:rPr>
      </w:pPr>
      <w:r w:rsidRPr="00275104">
        <w:rPr>
          <w:rFonts w:ascii="Times New Roman" w:hAnsi="Times New Roman" w:cs="Times New Roman"/>
        </w:rPr>
        <w:t>Ardia, D., Boudt, K., Carl, P., Mullen, K.M., Peterson, B.G. 2011​.​ Differential Evolution with​ ​DE-optim​:​ An Application to Non-Convex Portfolio Optimization.​ ​The R Journal, 3(1), 27-34.</w:t>
      </w:r>
    </w:p>
    <w:p w14:paraId="15449836" w14:textId="77777777" w:rsidR="001116C0" w:rsidRDefault="001116C0" w:rsidP="001116C0">
      <w:pPr>
        <w:spacing w:line="480" w:lineRule="auto"/>
        <w:ind w:left="360" w:hanging="360"/>
        <w:outlineLvl w:val="0"/>
        <w:rPr>
          <w:rFonts w:ascii="Times New Roman" w:hAnsi="Times New Roman" w:cs="Times New Roman"/>
        </w:rPr>
      </w:pPr>
      <w:r w:rsidRPr="00227EE6">
        <w:rPr>
          <w:rFonts w:ascii="Times New Roman" w:hAnsi="Times New Roman" w:cs="Times New Roman"/>
        </w:rPr>
        <w:t>Ainouche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Parisod C.</w:t>
      </w:r>
      <w:r>
        <w:rPr>
          <w:rFonts w:ascii="Times New Roman" w:hAnsi="Times New Roman" w:cs="Times New Roman"/>
        </w:rPr>
        <w:t>,</w:t>
      </w:r>
      <w:r w:rsidRPr="00227EE6">
        <w:rPr>
          <w:rFonts w:ascii="Times New Roman" w:hAnsi="Times New Roman" w:cs="Times New Roman"/>
        </w:rPr>
        <w:t xml:space="preserve"> Grandbastien M.-A.</w:t>
      </w:r>
      <w:r>
        <w:rPr>
          <w:rFonts w:ascii="Times New Roman" w:hAnsi="Times New Roman" w:cs="Times New Roman"/>
        </w:rPr>
        <w:t>,</w:t>
      </w:r>
      <w:r w:rsidRPr="00227EE6">
        <w:rPr>
          <w:rFonts w:ascii="Times New Roman" w:hAnsi="Times New Roman" w:cs="Times New Roman"/>
        </w:rPr>
        <w:t xml:space="preserve"> Fukunaga, K.</w:t>
      </w:r>
      <w:r>
        <w:rPr>
          <w:rFonts w:ascii="Times New Roman" w:hAnsi="Times New Roman" w:cs="Times New Roman"/>
        </w:rPr>
        <w:t>,</w:t>
      </w:r>
      <w:r w:rsidRPr="00227EE6">
        <w:rPr>
          <w:rFonts w:ascii="Times New Roman" w:hAnsi="Times New Roman" w:cs="Times New Roman"/>
        </w:rPr>
        <w:t xml:space="preserve"> Ricou M.</w:t>
      </w:r>
      <w:r>
        <w:rPr>
          <w:rFonts w:ascii="Times New Roman" w:hAnsi="Times New Roman" w:cs="Times New Roman"/>
        </w:rPr>
        <w:t>,</w:t>
      </w:r>
      <w:r w:rsidRPr="00227EE6">
        <w:rPr>
          <w:rFonts w:ascii="Times New Roman" w:hAnsi="Times New Roman" w:cs="Times New Roman"/>
        </w:rPr>
        <w:t xml:space="preserve"> Misset M.-T. 2008. </w:t>
      </w:r>
      <w:r>
        <w:rPr>
          <w:rFonts w:ascii="Times New Roman" w:hAnsi="Times New Roman" w:cs="Times New Roman"/>
        </w:rPr>
        <w:t xml:space="preserve"> </w:t>
      </w:r>
      <w:r w:rsidRPr="00227EE6">
        <w:rPr>
          <w:rFonts w:ascii="Times New Roman" w:hAnsi="Times New Roman" w:cs="Times New Roman"/>
        </w:rPr>
        <w:t>Hybridization, polyploidy and invasion: Lessons from Spartina (Poaceae). Biological Invasions 11: 1159</w:t>
      </w:r>
      <w:r>
        <w:rPr>
          <w:rFonts w:ascii="Times New Roman" w:hAnsi="Times New Roman" w:cs="Times New Roman"/>
        </w:rPr>
        <w:t>-</w:t>
      </w:r>
      <w:r w:rsidRPr="00227EE6">
        <w:rPr>
          <w:rFonts w:ascii="Times New Roman" w:hAnsi="Times New Roman" w:cs="Times New Roman"/>
        </w:rPr>
        <w:t>73.</w:t>
      </w:r>
    </w:p>
    <w:p w14:paraId="03901993" w14:textId="77777777" w:rsidR="001116C0" w:rsidRDefault="001116C0" w:rsidP="001116C0">
      <w:pPr>
        <w:spacing w:line="480" w:lineRule="auto"/>
        <w:ind w:left="360" w:hanging="360"/>
        <w:outlineLvl w:val="0"/>
        <w:rPr>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Beaulieu M.J.,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Garay J.A.R., Mozzherin D., Rees T., Matasci N., Narro M.L., Piel W.H., Mckay S.J., Lowry S., Freeland C., Peet R.K., Enquist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5"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6"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lastRenderedPageBreak/>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0B2CDC29"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5306CEEF" w14:textId="77777777" w:rsidR="001116C0" w:rsidRDefault="001116C0" w:rsidP="001116C0">
      <w:pPr>
        <w:tabs>
          <w:tab w:val="left" w:pos="2843"/>
        </w:tabs>
        <w:spacing w:line="480" w:lineRule="auto"/>
        <w:rPr>
          <w:rFonts w:ascii="Times New Roman" w:hAnsi="Times New Roman" w:cs="Times New Roman"/>
        </w:rPr>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21"/>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1"/>
      <w:r>
        <w:rPr>
          <w:rStyle w:val="CommentReference"/>
        </w:rPr>
        <w:commentReference w:id="21"/>
      </w:r>
      <w:r>
        <w:rPr>
          <w:rFonts w:ascii="Times New Roman" w:hAnsi="Times New Roman" w:cs="Times New Roman"/>
          <w:lang w:eastAsia="zh-TW"/>
        </w:rPr>
        <w:t>-Lemus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ony Jhwueng" w:date="2016-07-12T12:04:00Z" w:initials="TJ">
    <w:p w14:paraId="62BAA6CB" w14:textId="77777777" w:rsidR="00FB1F41" w:rsidRDefault="00FB1F41" w:rsidP="001116C0">
      <w:pPr>
        <w:pStyle w:val="CommentText"/>
      </w:pPr>
      <w:r>
        <w:rPr>
          <w:rStyle w:val="CommentReference"/>
        </w:rPr>
        <w:annotationRef/>
      </w:r>
      <w:r>
        <w:t xml:space="preserve">Need to modify this: t1, t2, t3 are time points (put at the top) .  And some comment from reviewers for re-drawing ? </w:t>
      </w:r>
    </w:p>
  </w:comment>
  <w:comment w:id="1" w:author="Brian O'Meara" w:date="2016-08-04T16:12:00Z" w:initials="BCO">
    <w:p w14:paraId="2D9DB7BD" w14:textId="77777777" w:rsidR="00FB1F41" w:rsidRDefault="00FB1F41" w:rsidP="001116C0">
      <w:pPr>
        <w:pStyle w:val="CommentText"/>
      </w:pPr>
      <w:r>
        <w:rPr>
          <w:rStyle w:val="CommentReference"/>
        </w:rPr>
        <w:annotationRef/>
      </w:r>
      <w:r>
        <w:t>Start fixing text here</w:t>
      </w:r>
    </w:p>
  </w:comment>
  <w:comment w:id="3" w:author="Tony Jhwueng" w:date="2016-04-12T10:37:00Z" w:initials="TJ">
    <w:p w14:paraId="169EA4BB" w14:textId="77777777" w:rsidR="00FB1F41" w:rsidRDefault="00FB1F41" w:rsidP="001116C0">
      <w:pPr>
        <w:pStyle w:val="CommentText"/>
      </w:pPr>
      <w:r>
        <w:rPr>
          <w:rStyle w:val="CommentReference"/>
        </w:rPr>
        <w:annotationRef/>
      </w:r>
    </w:p>
  </w:comment>
  <w:comment w:id="4" w:author="Tony Jhwueng" w:date="2016-04-12T10:26:00Z" w:initials="TJ">
    <w:p w14:paraId="5F224FF5" w14:textId="77777777" w:rsidR="00FB1F41" w:rsidRDefault="00FB1F41" w:rsidP="001116C0">
      <w:pPr>
        <w:pStyle w:val="CommentText"/>
      </w:pPr>
      <w:r>
        <w:rPr>
          <w:rStyle w:val="CommentReference"/>
        </w:rPr>
        <w:annotationRef/>
      </w:r>
      <w:r>
        <w:t xml:space="preserve">Log function does not transform among scales (raw scale </w:t>
      </w:r>
      <w:r>
        <w:sym w:font="Wingdings" w:char="F0DF"/>
      </w:r>
      <w:r>
        <w:sym w:font="Wingdings" w:char="F0E0"/>
      </w:r>
      <w:r>
        <w:t xml:space="preserve"> ratio scale). </w:t>
      </w:r>
    </w:p>
    <w:p w14:paraId="4262426B" w14:textId="77777777" w:rsidR="00FB1F41" w:rsidRDefault="00FB1F41" w:rsidP="001116C0">
      <w:pPr>
        <w:pStyle w:val="CommentText"/>
      </w:pPr>
    </w:p>
    <w:p w14:paraId="4E9AE999" w14:textId="77777777" w:rsidR="00FB1F41" w:rsidRDefault="00FB1F41" w:rsidP="001116C0">
      <w:pPr>
        <w:pStyle w:val="CommentText"/>
      </w:pPr>
      <w:r>
        <w:t xml:space="preserve">Log transform is to make the data to meet the normal assumption (BM, OU). </w:t>
      </w:r>
    </w:p>
  </w:comment>
  <w:comment w:id="2" w:author="Tony Jhwueng" w:date="2016-04-12T10:37:00Z" w:initials="TJ">
    <w:p w14:paraId="28006D8C" w14:textId="77777777" w:rsidR="00FB1F41" w:rsidRDefault="00FB1F41" w:rsidP="001116C0">
      <w:pPr>
        <w:pStyle w:val="CommentText"/>
      </w:pPr>
      <w:r>
        <w:rPr>
          <w:rStyle w:val="CommentReference"/>
        </w:rPr>
        <w:annotationRef/>
      </w:r>
    </w:p>
  </w:comment>
  <w:comment w:id="5" w:author="Tony Jhwueng" w:date="2016-04-11T11:56:00Z" w:initials="TJ">
    <w:p w14:paraId="33775AF8" w14:textId="77777777" w:rsidR="00FB1F41" w:rsidRDefault="00FB1F41" w:rsidP="001116C0">
      <w:pPr>
        <w:pStyle w:val="CommentText"/>
      </w:pPr>
      <w:r>
        <w:rPr>
          <w:rStyle w:val="CommentReference"/>
        </w:rPr>
        <w:annotationRef/>
      </w:r>
      <w:r>
        <w:t xml:space="preserve">Reviewer’s comment: a large vH will capture transgressive segregation. </w:t>
      </w:r>
    </w:p>
  </w:comment>
  <w:comment w:id="6" w:author="Microsoft Office 使用者" w:date="2016-08-22T09:59:00Z" w:initials="Office">
    <w:p w14:paraId="04E99E09" w14:textId="77777777" w:rsidR="00FB1F41" w:rsidRDefault="00FB1F41" w:rsidP="001116C0">
      <w:pPr>
        <w:pStyle w:val="CommentText"/>
      </w:pPr>
      <w:r>
        <w:rPr>
          <w:rStyle w:val="CommentReference"/>
        </w:rPr>
        <w:annotationRef/>
      </w:r>
    </w:p>
  </w:comment>
  <w:comment w:id="7" w:author="Microsoft Office 使用者" w:date="2016-08-22T09:59:00Z" w:initials="Office">
    <w:p w14:paraId="11606CC1" w14:textId="77777777" w:rsidR="00FB1F41" w:rsidRDefault="00FB1F41" w:rsidP="001116C0">
      <w:pPr>
        <w:pStyle w:val="CommentText"/>
      </w:pPr>
      <w:r>
        <w:rPr>
          <w:rStyle w:val="CommentReference"/>
        </w:rPr>
        <w:annotationRef/>
      </w:r>
      <w:r>
        <w:t xml:space="preserve">We might not have this numerical problem. It seems the main reason to cause the numerical problem of getting badval for negative log likelihood is that we thought the negative log likelihood should be always positive, but actually the negative log likelihood has values ranging from </w:t>
      </w:r>
      <m:oMath>
        <m:r>
          <w:rPr>
            <w:rFonts w:ascii="Cambria Math" w:hAnsi="Cambria Math"/>
          </w:rPr>
          <m:t>-∞</m:t>
        </m:r>
      </m:oMath>
      <w:r>
        <w:t xml:space="preserve"> to </w:t>
      </w:r>
      <m:oMath>
        <m:r>
          <w:rPr>
            <w:rFonts w:ascii="Cambria Math" w:hAnsi="Cambria Math"/>
          </w:rPr>
          <m:t xml:space="preserve">∞.  </m:t>
        </m:r>
      </m:oMath>
      <w:r>
        <w:t xml:space="preserve"> </w:t>
      </w:r>
    </w:p>
  </w:comment>
  <w:comment w:id="8" w:author="Microsoft Office 使用者" w:date="2017-08-22T14:24:00Z" w:initials="Office">
    <w:p w14:paraId="3B38E568" w14:textId="77777777" w:rsidR="00FB1F41" w:rsidRDefault="00FB1F41" w:rsidP="001116C0">
      <w:pPr>
        <w:pStyle w:val="CommentText"/>
      </w:pPr>
      <w:r>
        <w:rPr>
          <w:rStyle w:val="CommentReference"/>
        </w:rPr>
        <w:annotationRef/>
      </w:r>
      <w:r>
        <w:t xml:space="preserve">Can we try this ? </w:t>
      </w:r>
    </w:p>
    <w:p w14:paraId="10C59097" w14:textId="77777777" w:rsidR="00FB1F41" w:rsidRDefault="00100AF4" w:rsidP="001116C0">
      <w:pPr>
        <w:pStyle w:val="CommentText"/>
      </w:pPr>
      <w:hyperlink r:id="rId1" w:history="1">
        <w:r w:rsidR="00FB1F41" w:rsidRPr="00F747FD">
          <w:rPr>
            <w:rStyle w:val="Hyperlink"/>
          </w:rPr>
          <w:t>http://www2.gsu.edu/~mkteer/npdmatri.html</w:t>
        </w:r>
      </w:hyperlink>
    </w:p>
    <w:p w14:paraId="0648A11D" w14:textId="77777777" w:rsidR="00FB1F41" w:rsidRDefault="00FB1F41" w:rsidP="001116C0">
      <w:pPr>
        <w:pStyle w:val="CommentText"/>
      </w:pPr>
    </w:p>
    <w:p w14:paraId="2B59881D" w14:textId="77777777" w:rsidR="00FB1F41" w:rsidRDefault="00FB1F41" w:rsidP="001116C0">
      <w:pPr>
        <w:pStyle w:val="CommentText"/>
        <w:numPr>
          <w:ilvl w:val="0"/>
          <w:numId w:val="47"/>
        </w:numPr>
      </w:pPr>
      <w:r>
        <w:t xml:space="preserve">scaling the VCV first, see their formula (5) and (6) in Brissette et l. 2007. </w:t>
      </w:r>
      <w:hyperlink r:id="rId2" w:anchor="bib20" w:history="1">
        <w:r w:rsidRPr="00F747FD">
          <w:rPr>
            <w:rStyle w:val="Hyperlink"/>
          </w:rPr>
          <w:t>http://www.sciencedirect.com/science/article/pii/S002216940700385X#bib20</w:t>
        </w:r>
      </w:hyperlink>
    </w:p>
    <w:p w14:paraId="24C78B51" w14:textId="77777777" w:rsidR="00FB1F41" w:rsidRDefault="00FB1F41" w:rsidP="001116C0">
      <w:pPr>
        <w:pStyle w:val="CommentText"/>
      </w:pPr>
    </w:p>
    <w:p w14:paraId="1638608B" w14:textId="77777777" w:rsidR="00FB1F41" w:rsidRDefault="00FB1F41" w:rsidP="001116C0">
      <w:pPr>
        <w:pStyle w:val="CommentText"/>
        <w:numPr>
          <w:ilvl w:val="0"/>
          <w:numId w:val="47"/>
        </w:numPr>
      </w:pPr>
      <w:r>
        <w:t xml:space="preserve">replace all negative eigenvalues with small positive eigenvalues, and </w:t>
      </w:r>
    </w:p>
    <w:p w14:paraId="0BDC7E3B" w14:textId="77777777" w:rsidR="00FB1F41" w:rsidRDefault="00FB1F41" w:rsidP="001116C0">
      <w:pPr>
        <w:pStyle w:val="CommentText"/>
      </w:pPr>
    </w:p>
    <w:p w14:paraId="24E346B9" w14:textId="77777777" w:rsidR="00FB1F41" w:rsidRDefault="00FB1F41" w:rsidP="001116C0">
      <w:pPr>
        <w:pStyle w:val="CommentText"/>
        <w:numPr>
          <w:ilvl w:val="0"/>
          <w:numId w:val="47"/>
        </w:numPr>
      </w:pPr>
      <w:r>
        <w:t xml:space="preserve"> then scaling again</w:t>
      </w:r>
    </w:p>
    <w:p w14:paraId="3E1CDDE8" w14:textId="77777777" w:rsidR="00FB1F41" w:rsidRDefault="00FB1F41" w:rsidP="001116C0">
      <w:pPr>
        <w:pStyle w:val="CommentText"/>
      </w:pPr>
    </w:p>
    <w:p w14:paraId="7479D7AF" w14:textId="77777777" w:rsidR="00FB1F41" w:rsidRDefault="00FB1F41" w:rsidP="001116C0">
      <w:pPr>
        <w:pStyle w:val="CommentText"/>
      </w:pPr>
      <w:r>
        <w:t xml:space="preserve"> for during optimization.</w:t>
      </w:r>
    </w:p>
  </w:comment>
  <w:comment w:id="10" w:author="Microsoft Office 使用者" w:date="2016-08-22T10:10:00Z" w:initials="Office">
    <w:p w14:paraId="01543C94" w14:textId="77777777" w:rsidR="00FB1F41" w:rsidRDefault="00FB1F41" w:rsidP="001116C0">
      <w:pPr>
        <w:pStyle w:val="CommentText"/>
      </w:pPr>
      <w:r>
        <w:rPr>
          <w:rStyle w:val="CommentReference"/>
        </w:rPr>
        <w:annotationRef/>
      </w:r>
      <w:r>
        <w:t>Need to check with the code (GeneratePossibleSets.r) after the good simulations are done.</w:t>
      </w:r>
    </w:p>
  </w:comment>
  <w:comment w:id="11" w:author="Tony Jhwueng" w:date="2017-08-10T11:50:00Z" w:initials="TJ">
    <w:p w14:paraId="17A4B1BD" w14:textId="77777777" w:rsidR="00FB1F41" w:rsidRPr="0026122C" w:rsidRDefault="00FB1F41" w:rsidP="001116C0">
      <w:pPr>
        <w:rPr>
          <w:rFonts w:ascii="Times" w:eastAsia="Times New Roman" w:hAnsi="Times" w:cs="Times New Roman"/>
          <w:sz w:val="20"/>
          <w:szCs w:val="20"/>
          <w:lang w:eastAsia="en-US"/>
        </w:rPr>
      </w:pPr>
      <w:r>
        <w:rPr>
          <w:rStyle w:val="CommentReference"/>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FB1F41" w:rsidRPr="0026122C" w:rsidRDefault="00FB1F41" w:rsidP="001116C0">
      <w:pPr>
        <w:shd w:val="clear" w:color="auto" w:fill="FFFFFF"/>
        <w:rPr>
          <w:rFonts w:ascii="Arial" w:eastAsia="Times New Roman" w:hAnsi="Arial" w:cs="Arial"/>
          <w:color w:val="222222"/>
          <w:sz w:val="19"/>
          <w:szCs w:val="19"/>
          <w:lang w:eastAsia="en-US"/>
        </w:rPr>
      </w:pPr>
    </w:p>
    <w:p w14:paraId="49CA357F" w14:textId="77777777" w:rsidR="00FB1F41" w:rsidRPr="0026122C" w:rsidRDefault="00FB1F41"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FB1F41" w:rsidRPr="0026122C" w:rsidRDefault="00FB1F41" w:rsidP="001116C0">
      <w:pPr>
        <w:shd w:val="clear" w:color="auto" w:fill="FFFFFF"/>
        <w:rPr>
          <w:rFonts w:ascii="Arial" w:eastAsia="Times New Roman" w:hAnsi="Arial" w:cs="Arial"/>
          <w:color w:val="222222"/>
          <w:sz w:val="19"/>
          <w:szCs w:val="19"/>
          <w:lang w:eastAsia="en-US"/>
        </w:rPr>
      </w:pPr>
    </w:p>
    <w:p w14:paraId="7324A8A2" w14:textId="77777777" w:rsidR="00FB1F41" w:rsidRPr="0026122C" w:rsidRDefault="00FB1F41"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FB1F41" w:rsidRPr="0026122C" w:rsidRDefault="00FB1F41" w:rsidP="001116C0">
      <w:pPr>
        <w:shd w:val="clear" w:color="auto" w:fill="FFFFFF"/>
        <w:rPr>
          <w:rFonts w:ascii="Arial" w:eastAsia="Times New Roman" w:hAnsi="Arial" w:cs="Arial"/>
          <w:color w:val="222222"/>
          <w:sz w:val="19"/>
          <w:szCs w:val="19"/>
          <w:lang w:eastAsia="en-US"/>
        </w:rPr>
      </w:pPr>
    </w:p>
    <w:p w14:paraId="4C0B4AD6" w14:textId="77777777" w:rsidR="00FB1F41" w:rsidRPr="0026122C" w:rsidRDefault="00FB1F41"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FB1F41" w:rsidRPr="0026122C" w:rsidRDefault="00FB1F41" w:rsidP="001116C0">
      <w:pPr>
        <w:shd w:val="clear" w:color="auto" w:fill="FFFFFF"/>
        <w:rPr>
          <w:rFonts w:ascii="Arial" w:eastAsia="Times New Roman" w:hAnsi="Arial" w:cs="Arial"/>
          <w:color w:val="222222"/>
          <w:sz w:val="19"/>
          <w:szCs w:val="19"/>
          <w:lang w:eastAsia="en-US"/>
        </w:rPr>
      </w:pPr>
    </w:p>
    <w:p w14:paraId="69031A33" w14:textId="77777777" w:rsidR="00FB1F41" w:rsidRPr="0026122C" w:rsidRDefault="00FB1F41"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FB1F41" w:rsidRDefault="00FB1F41" w:rsidP="001116C0">
      <w:pPr>
        <w:pStyle w:val="CommentText"/>
      </w:pPr>
    </w:p>
  </w:comment>
  <w:comment w:id="12" w:author="Tony Jhwueng" w:date="2015-11-02T10:02:00Z" w:initials="TJ">
    <w:p w14:paraId="234350E5" w14:textId="77777777" w:rsidR="00FB1F41" w:rsidRDefault="00FB1F41" w:rsidP="001116C0">
      <w:pPr>
        <w:pStyle w:val="CommentText"/>
      </w:pPr>
      <w:r>
        <w:rPr>
          <w:rStyle w:val="CommentReference"/>
        </w:rPr>
        <w:annotationRef/>
      </w:r>
      <w:r>
        <w:t xml:space="preserve">Editor’s comment 13) </w:t>
      </w:r>
    </w:p>
  </w:comment>
  <w:comment w:id="13" w:author="Tony Jhwueng" w:date="2015-11-02T10:06:00Z" w:initials="TJ">
    <w:p w14:paraId="68832DC4" w14:textId="77777777" w:rsidR="00FB1F41" w:rsidRDefault="00FB1F41" w:rsidP="001116C0">
      <w:pPr>
        <w:pStyle w:val="CommentText"/>
      </w:pPr>
      <w:r>
        <w:rPr>
          <w:rStyle w:val="CommentReference"/>
        </w:rPr>
        <w:annotationRef/>
      </w:r>
      <w:r>
        <w:t>Editor’s comment 14). The Editor probably asked us to analyze data that is not of ratio(proportional) type.</w:t>
      </w:r>
    </w:p>
  </w:comment>
  <w:comment w:id="14" w:author="Tony Jhwueng" w:date="2015-11-02T10:26:00Z" w:initials="TJ">
    <w:p w14:paraId="0B7FAA79" w14:textId="77777777" w:rsidR="00FB1F41" w:rsidRDefault="00FB1F41" w:rsidP="001116C0">
      <w:pPr>
        <w:pStyle w:val="CommentText"/>
      </w:pPr>
      <w:r>
        <w:rPr>
          <w:rStyle w:val="CommentReference"/>
        </w:rPr>
        <w:annotationRef/>
      </w:r>
      <w:r>
        <w:t xml:space="preserve">Editor’s comment 15). He suggested not to start sentences with clause.  </w:t>
      </w:r>
    </w:p>
  </w:comment>
  <w:comment w:id="15" w:author="Microsoft Office 使用者" w:date="2016-08-22T10:38:00Z" w:initials="Office">
    <w:p w14:paraId="3BBB9782" w14:textId="77777777" w:rsidR="00FB1F41" w:rsidRDefault="00FB1F41" w:rsidP="001116C0">
      <w:pPr>
        <w:pStyle w:val="CommentText"/>
      </w:pPr>
      <w:r>
        <w:rPr>
          <w:rStyle w:val="CommentReference"/>
        </w:rPr>
        <w:annotationRef/>
      </w:r>
      <w:r>
        <w:t xml:space="preserve">Now we probably can see a better performance after using the updated code. </w:t>
      </w:r>
    </w:p>
  </w:comment>
  <w:comment w:id="16" w:author="Tony Jhwueng" w:date="2015-11-02T10:22:00Z" w:initials="TJ">
    <w:p w14:paraId="26B02EDE" w14:textId="77777777" w:rsidR="00FB1F41" w:rsidRDefault="00FB1F41" w:rsidP="001116C0">
      <w:pPr>
        <w:pStyle w:val="CommentText"/>
      </w:pPr>
      <w:r>
        <w:rPr>
          <w:rStyle w:val="CommentReference"/>
        </w:rPr>
        <w:annotationRef/>
      </w:r>
      <w:r>
        <w:t xml:space="preserve">Editor’s comment 17) with 15). He would prefer to </w:t>
      </w:r>
    </w:p>
  </w:comment>
  <w:comment w:id="17" w:author="Microsoft Office User" w:date="2017-08-10T13:16:00Z" w:initials="Office">
    <w:p w14:paraId="5002CFEB" w14:textId="77777777" w:rsidR="00FB1F41" w:rsidRDefault="00FB1F41" w:rsidP="001116C0">
      <w:pPr>
        <w:pStyle w:val="CommentText"/>
      </w:pPr>
      <w:r>
        <w:rPr>
          <w:rStyle w:val="CommentReference"/>
        </w:rPr>
        <w:annotationRef/>
      </w:r>
      <w:r>
        <w:t>Update</w:t>
      </w:r>
    </w:p>
  </w:comment>
  <w:comment w:id="18" w:author="Microsoft Office User" w:date="2017-08-22T11:44:00Z" w:initials="Office">
    <w:p w14:paraId="16EF38F9" w14:textId="77777777" w:rsidR="00FB1F41" w:rsidRDefault="00FB1F41" w:rsidP="001116C0">
      <w:pPr>
        <w:pStyle w:val="CommentText"/>
      </w:pPr>
      <w:r>
        <w:rPr>
          <w:rStyle w:val="CommentReference"/>
        </w:rPr>
        <w:annotationRef/>
      </w:r>
      <w:r>
        <w:t>Redo with new results</w:t>
      </w:r>
    </w:p>
  </w:comment>
  <w:comment w:id="19" w:author="Tony Jhwueng" w:date="2017-08-10T11:55:00Z" w:initials="TJ">
    <w:p w14:paraId="726970AF" w14:textId="77777777" w:rsidR="00FB1F41" w:rsidRDefault="00FB1F41" w:rsidP="001116C0">
      <w:pPr>
        <w:pStyle w:val="CommentText"/>
      </w:pPr>
      <w:r>
        <w:rPr>
          <w:rStyle w:val="CommentReference"/>
        </w:rPr>
        <w:annotationRef/>
      </w:r>
      <w:r w:rsidRPr="0026122C">
        <w:t>í,</w:t>
      </w:r>
    </w:p>
  </w:comment>
  <w:comment w:id="20" w:author="Microsoft Office User" w:date="2017-08-07T15:46:00Z" w:initials="Office">
    <w:p w14:paraId="5214EDAC" w14:textId="77777777" w:rsidR="00FB1F41" w:rsidRDefault="00FB1F41" w:rsidP="001116C0">
      <w:pPr>
        <w:pStyle w:val="CommentText"/>
      </w:pPr>
      <w:r>
        <w:rPr>
          <w:rStyle w:val="CommentReference"/>
        </w:rPr>
        <w:annotationRef/>
      </w:r>
      <w:r>
        <w:t>Cite Cecile’s phylonetworks</w:t>
      </w:r>
    </w:p>
  </w:comment>
  <w:comment w:id="21" w:author="Tony Jhwueng" w:date="2017-08-10T11:59:00Z" w:initials="TJ">
    <w:p w14:paraId="07EEC252" w14:textId="77777777" w:rsidR="00FB1F41" w:rsidRDefault="00FB1F41" w:rsidP="001116C0">
      <w:pPr>
        <w:pStyle w:val="CommentText"/>
      </w:pPr>
      <w:r>
        <w:rPr>
          <w:rStyle w:val="CommentReference"/>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BAA6CB" w15:done="0"/>
  <w15:commentEx w15:paraId="2D9DB7BD" w15:done="0"/>
  <w15:commentEx w15:paraId="169EA4BB" w15:done="0"/>
  <w15:commentEx w15:paraId="4E9AE999" w15:done="0"/>
  <w15:commentEx w15:paraId="28006D8C" w15:done="0"/>
  <w15:commentEx w15:paraId="33775AF8" w15:done="0"/>
  <w15:commentEx w15:paraId="04E99E09" w15:done="0"/>
  <w15:commentEx w15:paraId="11606CC1" w15:paraIdParent="04E99E09" w15:done="0"/>
  <w15:commentEx w15:paraId="7479D7AF" w15:done="0"/>
  <w15:commentEx w15:paraId="01543C94" w15:done="0"/>
  <w15:commentEx w15:paraId="371106EC" w15:done="0"/>
  <w15:commentEx w15:paraId="234350E5" w15:done="0"/>
  <w15:commentEx w15:paraId="68832DC4" w15:done="0"/>
  <w15:commentEx w15:paraId="0B7FAA79" w15:done="0"/>
  <w15:commentEx w15:paraId="3BBB9782" w15:done="0"/>
  <w15:commentEx w15:paraId="26B02EDE" w15:done="0"/>
  <w15:commentEx w15:paraId="5002CFEB" w15:done="0"/>
  <w15:commentEx w15:paraId="16EF38F9"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4B453F" w14:textId="77777777" w:rsidR="00100AF4" w:rsidRDefault="00100AF4">
      <w:r>
        <w:separator/>
      </w:r>
    </w:p>
  </w:endnote>
  <w:endnote w:type="continuationSeparator" w:id="0">
    <w:p w14:paraId="23800D3D" w14:textId="77777777" w:rsidR="00100AF4" w:rsidRDefault="00100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標楷體">
    <w:altName w:val="宋体"/>
    <w:charset w:val="88"/>
    <w:family w:val="auto"/>
    <w:pitch w:val="variable"/>
    <w:sig w:usb0="00000001" w:usb1="08080000" w:usb2="00000010" w:usb3="00000000" w:csb0="00100000" w:csb1="00000000"/>
  </w:font>
  <w:font w:name="新細明體">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細明體">
    <w:charset w:val="88"/>
    <w:family w:val="roman"/>
    <w:pitch w:val="fixed"/>
    <w:sig w:usb0="A00002FF" w:usb1="28CFFCFA" w:usb2="00000016" w:usb3="00000000" w:csb0="00100001" w:csb1="00000000"/>
  </w:font>
  <w:font w:name="Courier">
    <w:panose1 w:val="02000500000000000000"/>
    <w:charset w:val="00"/>
    <w:family w:val="roman"/>
    <w:pitch w:val="fixed"/>
    <w:sig w:usb0="00000003" w:usb1="00000000" w:usb2="00000000" w:usb3="00000000" w:csb0="00000001" w:csb1="00000000"/>
  </w:font>
  <w:font w:name="sө">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FB1F41" w:rsidRDefault="00FB1F41">
        <w:pPr>
          <w:jc w:val="center"/>
        </w:pPr>
        <w:r>
          <w:fldChar w:fldCharType="begin"/>
        </w:r>
        <w:r>
          <w:instrText xml:space="preserve"> PAGE   \* MERGEFORMAT </w:instrText>
        </w:r>
        <w:r>
          <w:fldChar w:fldCharType="separate"/>
        </w:r>
        <w:r w:rsidR="00E92FBC">
          <w:rPr>
            <w:noProof/>
          </w:rPr>
          <w:t>12</w:t>
        </w:r>
        <w:r>
          <w:rPr>
            <w:noProof/>
          </w:rPr>
          <w:fldChar w:fldCharType="end"/>
        </w:r>
      </w:p>
    </w:sdtContent>
  </w:sdt>
  <w:p w14:paraId="2DCE4AA1" w14:textId="77777777" w:rsidR="00FB1F41" w:rsidRDefault="00FB1F4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29854" w14:textId="77777777" w:rsidR="00100AF4" w:rsidRDefault="00100AF4">
      <w:r>
        <w:separator/>
      </w:r>
    </w:p>
  </w:footnote>
  <w:footnote w:type="continuationSeparator" w:id="0">
    <w:p w14:paraId="79B9CD99" w14:textId="77777777" w:rsidR="00100AF4" w:rsidRDefault="00100AF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6C0"/>
    <w:rsid w:val="000335AD"/>
    <w:rsid w:val="00100AF4"/>
    <w:rsid w:val="001116C0"/>
    <w:rsid w:val="00237120"/>
    <w:rsid w:val="00275104"/>
    <w:rsid w:val="002805C7"/>
    <w:rsid w:val="005308B5"/>
    <w:rsid w:val="00724CE9"/>
    <w:rsid w:val="0077221B"/>
    <w:rsid w:val="00815417"/>
    <w:rsid w:val="008446A5"/>
    <w:rsid w:val="008C5074"/>
    <w:rsid w:val="00A80626"/>
    <w:rsid w:val="00BB514A"/>
    <w:rsid w:val="00E14F21"/>
    <w:rsid w:val="00E92FBC"/>
    <w:rsid w:val="00ED7E7F"/>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99B4A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標楷體"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新細明體"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新細明體" w:eastAsia="新細明體"/>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細明體" w:eastAsia="細明體" w:hAnsi="細明體" w:cs="細明體"/>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BodyTextChar">
    <w:name w:val="Body Text Char"/>
    <w:basedOn w:val="DefaultParagraphFont"/>
    <w:link w:val="BodyText"/>
    <w:rsid w:val="001116C0"/>
    <w:rPr>
      <w:rFonts w:ascii="標楷體" w:eastAsia="標楷體" w:hAnsi="標楷體" w:cs="標楷體"/>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新細明體"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新細明體"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標楷體" w:eastAsia="標楷體" w:hAnsi="標楷體"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新細明體"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標楷體"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www2.gsu.edu/~mkteer/npdmatri.html" TargetMode="External"/><Relationship Id="rId2" Type="http://schemas.openxmlformats.org/officeDocument/2006/relationships/hyperlink" Target="http://www.sciencedirect.com/science/article/pii/S002216940700385X" TargetMode="External"/></Relationship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omments" Target="comment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39</Pages>
  <Words>8838</Words>
  <Characters>50377</Characters>
  <Application>Microsoft Macintosh Word</Application>
  <DocSecurity>0</DocSecurity>
  <Lines>419</Lines>
  <Paragraphs>118</Paragraphs>
  <ScaleCrop>false</ScaleCrop>
  <LinksUpToDate>false</LinksUpToDate>
  <CharactersWithSpaces>59097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User</cp:lastModifiedBy>
  <cp:revision>14</cp:revision>
  <dcterms:created xsi:type="dcterms:W3CDTF">2017-08-28T17:18:00Z</dcterms:created>
  <dcterms:modified xsi:type="dcterms:W3CDTF">2017-08-28T21:47:00Z</dcterms:modified>
</cp:coreProperties>
</file>