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D589" w14:textId="5AFD0806" w:rsidR="00223128" w:rsidRPr="00297561" w:rsidRDefault="00EB4D74" w:rsidP="00EB4D74">
      <w:pPr>
        <w:jc w:val="center"/>
        <w:rPr>
          <w:b/>
        </w:rPr>
      </w:pPr>
      <w:r w:rsidRPr="00297561">
        <w:rPr>
          <w:b/>
        </w:rPr>
        <w:t>Budget J</w:t>
      </w:r>
      <w:r w:rsidR="00223128" w:rsidRPr="00297561">
        <w:rPr>
          <w:b/>
        </w:rPr>
        <w:t>ustification</w:t>
      </w:r>
    </w:p>
    <w:p w14:paraId="1D62DD23" w14:textId="77777777" w:rsidR="002D566F" w:rsidRPr="00297561" w:rsidRDefault="002D566F" w:rsidP="002D566F"/>
    <w:p w14:paraId="34A910C0" w14:textId="7B90D09E" w:rsidR="00EB4D74" w:rsidRPr="00297561" w:rsidRDefault="00EB4D74" w:rsidP="002D566F">
      <w:pPr>
        <w:rPr>
          <w:b/>
        </w:rPr>
      </w:pPr>
      <w:r w:rsidRPr="00297561">
        <w:rPr>
          <w:b/>
        </w:rPr>
        <w:t>A. Senior Personnel</w:t>
      </w:r>
    </w:p>
    <w:p w14:paraId="5464CB38" w14:textId="77777777" w:rsidR="00EB4D74" w:rsidRPr="00297561" w:rsidRDefault="00EB4D74" w:rsidP="002D566F">
      <w:pPr>
        <w:rPr>
          <w:b/>
        </w:rPr>
      </w:pPr>
    </w:p>
    <w:p w14:paraId="39D508DF" w14:textId="392A59F4" w:rsidR="00EB4D74" w:rsidRPr="00297561" w:rsidRDefault="00EB4D74" w:rsidP="002D566F">
      <w:r w:rsidRPr="00297561">
        <w:t>The senior per</w:t>
      </w:r>
      <w:r w:rsidR="00FE68B8">
        <w:t>sonnel for this project consist</w:t>
      </w:r>
      <w:r w:rsidRPr="00297561">
        <w:t xml:space="preserve"> of Dr</w:t>
      </w:r>
      <w:r w:rsidR="00FE68B8">
        <w:t>s</w:t>
      </w:r>
      <w:r w:rsidRPr="00297561">
        <w:t>. Brian O’Meara</w:t>
      </w:r>
      <w:r w:rsidR="00FE68B8">
        <w:t xml:space="preserve">, Charlie </w:t>
      </w:r>
      <w:proofErr w:type="spellStart"/>
      <w:r w:rsidR="00FE68B8">
        <w:t>Kwit</w:t>
      </w:r>
      <w:proofErr w:type="spellEnd"/>
      <w:r w:rsidR="00FE68B8">
        <w:t xml:space="preserve">, Meg </w:t>
      </w:r>
      <w:proofErr w:type="spellStart"/>
      <w:r w:rsidR="00FE68B8">
        <w:t>Staton</w:t>
      </w:r>
      <w:proofErr w:type="spellEnd"/>
      <w:r w:rsidR="00FE68B8">
        <w:t xml:space="preserve">, Charlie </w:t>
      </w:r>
      <w:proofErr w:type="spellStart"/>
      <w:r w:rsidR="00FE68B8">
        <w:t>Kwit</w:t>
      </w:r>
      <w:proofErr w:type="spellEnd"/>
      <w:r w:rsidR="00FE68B8">
        <w:t xml:space="preserve">, Susan Kalisz, Kevin Moulton, and Mark </w:t>
      </w:r>
      <w:proofErr w:type="spellStart"/>
      <w:r w:rsidR="00FE68B8">
        <w:t>Littmann</w:t>
      </w:r>
      <w:proofErr w:type="spellEnd"/>
      <w:r w:rsidR="00FE68B8">
        <w:t>.</w:t>
      </w:r>
      <w:r w:rsidRPr="00297561">
        <w:t xml:space="preserve"> Dr. O’Meara is requesting </w:t>
      </w:r>
      <w:r w:rsidR="00FE68B8">
        <w:t xml:space="preserve">two weeks of summer salary per year, based on a </w:t>
      </w:r>
      <w:proofErr w:type="gramStart"/>
      <w:r w:rsidR="00FE68B8">
        <w:t>nine month</w:t>
      </w:r>
      <w:proofErr w:type="gramEnd"/>
      <w:r w:rsidR="00FE68B8">
        <w:t xml:space="preserve"> salary of $103,983, to oversee the project. Dr. </w:t>
      </w:r>
      <w:proofErr w:type="spellStart"/>
      <w:r w:rsidR="00FE68B8">
        <w:t>Kwit</w:t>
      </w:r>
      <w:proofErr w:type="spellEnd"/>
      <w:r w:rsidR="00FE68B8">
        <w:t xml:space="preserve"> will be coordinating with external partners and is requesting one month of summer salary. His </w:t>
      </w:r>
      <w:proofErr w:type="gramStart"/>
      <w:r w:rsidR="00FE68B8">
        <w:t>nine month</w:t>
      </w:r>
      <w:proofErr w:type="gramEnd"/>
      <w:r w:rsidR="00FE68B8">
        <w:t xml:space="preserve"> salary is currently $80,103, but the budget allows for his expected pay raise with tenure. Dr. </w:t>
      </w:r>
      <w:proofErr w:type="spellStart"/>
      <w:r w:rsidR="00FE68B8">
        <w:t>Staton</w:t>
      </w:r>
      <w:proofErr w:type="spellEnd"/>
      <w:r w:rsidR="00FE68B8">
        <w:t xml:space="preserve"> is on a </w:t>
      </w:r>
      <w:proofErr w:type="gramStart"/>
      <w:r w:rsidR="00FE68B8">
        <w:t>12 month</w:t>
      </w:r>
      <w:proofErr w:type="gramEnd"/>
      <w:r w:rsidR="00FE68B8">
        <w:t xml:space="preserve"> appointment with a current salary of $85,554. She will be coordinating and teaching in some workshops, requiring one month of effort. Her requested salary includes her expected pay raise with tenure. </w:t>
      </w:r>
      <w:proofErr w:type="spellStart"/>
      <w:r w:rsidR="00FE68B8">
        <w:t>Drs</w:t>
      </w:r>
      <w:proofErr w:type="spellEnd"/>
      <w:r w:rsidR="00FE68B8">
        <w:t xml:space="preserve"> Kalisz and Moulton will participate as a normal part of their teaching and service load. Dr. </w:t>
      </w:r>
      <w:proofErr w:type="spellStart"/>
      <w:r w:rsidR="00FE68B8">
        <w:t>Littmann</w:t>
      </w:r>
      <w:proofErr w:type="spellEnd"/>
      <w:r w:rsidR="00FE68B8">
        <w:t xml:space="preserve"> will do a workshop in communications, requiring four days of time per year; he is on a </w:t>
      </w:r>
      <w:proofErr w:type="gramStart"/>
      <w:r w:rsidR="00FE68B8">
        <w:t>nine month</w:t>
      </w:r>
      <w:proofErr w:type="gramEnd"/>
      <w:r w:rsidR="00FE68B8">
        <w:t xml:space="preserve"> appointment with a salary of $130,962. </w:t>
      </w:r>
      <w:r w:rsidR="00B45A5C">
        <w:t>Salaries (except for the discrete raise at tenure) increase by 3 percent per year. Fringe benefits are based on current fringe benefits rate for each person.</w:t>
      </w:r>
    </w:p>
    <w:p w14:paraId="41471B92" w14:textId="77777777" w:rsidR="00EB4D74" w:rsidRPr="00297561" w:rsidRDefault="00EB4D74" w:rsidP="002D566F">
      <w:pPr>
        <w:rPr>
          <w:b/>
        </w:rPr>
      </w:pPr>
    </w:p>
    <w:p w14:paraId="7BFE4797" w14:textId="0D8F2E42" w:rsidR="00EB4D74" w:rsidRPr="00297561" w:rsidRDefault="00EB4D74" w:rsidP="002D566F">
      <w:pPr>
        <w:rPr>
          <w:b/>
        </w:rPr>
      </w:pPr>
      <w:r w:rsidRPr="00297561">
        <w:rPr>
          <w:b/>
        </w:rPr>
        <w:t>B. Other Personnel</w:t>
      </w:r>
    </w:p>
    <w:p w14:paraId="3C250500" w14:textId="77777777" w:rsidR="00A362CA" w:rsidRPr="00297561" w:rsidRDefault="00A362CA" w:rsidP="002D566F">
      <w:pPr>
        <w:rPr>
          <w:b/>
        </w:rPr>
      </w:pPr>
    </w:p>
    <w:p w14:paraId="733D99D4" w14:textId="6377D73D" w:rsidR="00A362CA" w:rsidRPr="00297561" w:rsidRDefault="00F82D17" w:rsidP="002D566F">
      <w:r>
        <w:t>The project coordinator has a base salary of $30,000 per year, increasing by 3% per year.</w:t>
      </w:r>
    </w:p>
    <w:p w14:paraId="6A74A1F6" w14:textId="77777777" w:rsidR="00EB4D74" w:rsidRPr="00297561" w:rsidRDefault="00EB4D74" w:rsidP="002D566F">
      <w:pPr>
        <w:rPr>
          <w:b/>
        </w:rPr>
      </w:pPr>
    </w:p>
    <w:p w14:paraId="315831E7" w14:textId="1F7F42A9" w:rsidR="00EB4D74" w:rsidRPr="00297561" w:rsidRDefault="00EB4D74" w:rsidP="002D566F">
      <w:pPr>
        <w:rPr>
          <w:b/>
        </w:rPr>
      </w:pPr>
      <w:r w:rsidRPr="00297561">
        <w:rPr>
          <w:b/>
        </w:rPr>
        <w:t>C. Fringe Benefits</w:t>
      </w:r>
    </w:p>
    <w:p w14:paraId="4F661965" w14:textId="77777777" w:rsidR="00A362CA" w:rsidRPr="00297561" w:rsidRDefault="00A362CA" w:rsidP="002D566F">
      <w:pPr>
        <w:rPr>
          <w:b/>
        </w:rPr>
      </w:pPr>
    </w:p>
    <w:p w14:paraId="1AE926AA" w14:textId="101880B4" w:rsidR="00A362CA" w:rsidRPr="00297561" w:rsidRDefault="00A362CA" w:rsidP="002D566F">
      <w:r w:rsidRPr="00297561">
        <w:t>Fringe b</w:t>
      </w:r>
      <w:r w:rsidR="008161C6" w:rsidRPr="00297561">
        <w:t xml:space="preserve">enefits </w:t>
      </w:r>
      <w:r w:rsidR="00F82D17">
        <w:t>are based on each member’</w:t>
      </w:r>
      <w:r w:rsidR="00C04277">
        <w:t>s actual fringe benefits; for the project coordinator, this is estimated at 33%.</w:t>
      </w:r>
    </w:p>
    <w:p w14:paraId="7DA02D1D" w14:textId="77777777" w:rsidR="00EB4D74" w:rsidRPr="00297561" w:rsidRDefault="00EB4D74" w:rsidP="002D566F">
      <w:pPr>
        <w:rPr>
          <w:b/>
        </w:rPr>
      </w:pPr>
    </w:p>
    <w:p w14:paraId="04EFAB26" w14:textId="11111CC4" w:rsidR="00EB4D74" w:rsidRPr="00297561" w:rsidRDefault="00EB4D74" w:rsidP="002D566F">
      <w:pPr>
        <w:rPr>
          <w:b/>
        </w:rPr>
      </w:pPr>
      <w:r w:rsidRPr="00297561">
        <w:rPr>
          <w:b/>
        </w:rPr>
        <w:t>D. Equipment</w:t>
      </w:r>
    </w:p>
    <w:p w14:paraId="74C5206C" w14:textId="77777777" w:rsidR="00D8115D" w:rsidRPr="00297561" w:rsidRDefault="00D8115D" w:rsidP="002D566F">
      <w:pPr>
        <w:rPr>
          <w:b/>
        </w:rPr>
      </w:pPr>
    </w:p>
    <w:p w14:paraId="4979C6AB" w14:textId="3C1C715F" w:rsidR="00D8115D" w:rsidRPr="00297561" w:rsidRDefault="00D8115D" w:rsidP="002D566F">
      <w:r w:rsidRPr="00297561">
        <w:t>None</w:t>
      </w:r>
    </w:p>
    <w:p w14:paraId="79857CC9" w14:textId="77777777" w:rsidR="00EB4D74" w:rsidRPr="00297561" w:rsidRDefault="00EB4D74" w:rsidP="002D566F">
      <w:pPr>
        <w:rPr>
          <w:b/>
        </w:rPr>
      </w:pPr>
    </w:p>
    <w:p w14:paraId="5889347D" w14:textId="4146F85C" w:rsidR="00EB4D74" w:rsidRPr="00297561" w:rsidRDefault="00EB4D74" w:rsidP="002D566F">
      <w:pPr>
        <w:rPr>
          <w:b/>
        </w:rPr>
      </w:pPr>
      <w:r w:rsidRPr="00297561">
        <w:rPr>
          <w:b/>
        </w:rPr>
        <w:t>E. Travel</w:t>
      </w:r>
    </w:p>
    <w:p w14:paraId="2A361A36" w14:textId="77777777" w:rsidR="00D8115D" w:rsidRPr="00297561" w:rsidRDefault="00D8115D" w:rsidP="002D566F">
      <w:pPr>
        <w:rPr>
          <w:b/>
        </w:rPr>
      </w:pPr>
    </w:p>
    <w:p w14:paraId="27EB9E1E" w14:textId="5B420202" w:rsidR="00944973" w:rsidRPr="00297561" w:rsidRDefault="00703842" w:rsidP="00944973">
      <w:r>
        <w:t>The travel budget includes trips for the PI to meet with NSF at an orientation meeting and at a regular NRT meeting.</w:t>
      </w:r>
    </w:p>
    <w:p w14:paraId="22AF7C79" w14:textId="77777777" w:rsidR="00EB4D74" w:rsidRPr="00297561" w:rsidRDefault="00EB4D74" w:rsidP="002D566F">
      <w:pPr>
        <w:rPr>
          <w:b/>
        </w:rPr>
      </w:pPr>
    </w:p>
    <w:p w14:paraId="5AB2C96C" w14:textId="706338D0" w:rsidR="00EB4D74" w:rsidRPr="00297561" w:rsidRDefault="00EB4D74" w:rsidP="002D566F">
      <w:pPr>
        <w:rPr>
          <w:b/>
        </w:rPr>
      </w:pPr>
      <w:r w:rsidRPr="00297561">
        <w:rPr>
          <w:b/>
        </w:rPr>
        <w:t>F. Participant Support Costs</w:t>
      </w:r>
    </w:p>
    <w:p w14:paraId="4BDBFDB9" w14:textId="77777777" w:rsidR="009E7DA1" w:rsidRPr="00297561" w:rsidRDefault="009E7DA1" w:rsidP="002D566F">
      <w:pPr>
        <w:rPr>
          <w:b/>
        </w:rPr>
      </w:pPr>
    </w:p>
    <w:p w14:paraId="17E61292" w14:textId="56816569" w:rsidR="00EB4D74" w:rsidRDefault="00C71528" w:rsidP="002D566F">
      <w:r>
        <w:t>Student stipends will be $34,000 per year and goes up by 3% per year. Tuition is $13,658 and goes up by 6% per year; health insurance is $1,857 and goes up by 6% per year.</w:t>
      </w:r>
    </w:p>
    <w:p w14:paraId="2F14CE4B" w14:textId="77777777" w:rsidR="000B7E54" w:rsidRPr="00297561" w:rsidRDefault="000B7E54" w:rsidP="002D566F">
      <w:pPr>
        <w:rPr>
          <w:b/>
        </w:rPr>
      </w:pPr>
    </w:p>
    <w:p w14:paraId="2987723C" w14:textId="4C362636" w:rsidR="00EB4D74" w:rsidRPr="00297561" w:rsidRDefault="00EB4D74" w:rsidP="002D566F">
      <w:pPr>
        <w:rPr>
          <w:b/>
        </w:rPr>
      </w:pPr>
      <w:r w:rsidRPr="00297561">
        <w:rPr>
          <w:b/>
        </w:rPr>
        <w:t>G. Other Direct Costs</w:t>
      </w:r>
    </w:p>
    <w:p w14:paraId="73B1C36E" w14:textId="77777777" w:rsidR="00BB6957" w:rsidRPr="00297561" w:rsidRDefault="00BB6957" w:rsidP="002D566F">
      <w:pPr>
        <w:rPr>
          <w:b/>
        </w:rPr>
      </w:pPr>
    </w:p>
    <w:p w14:paraId="412A92E5" w14:textId="56F94B8D" w:rsidR="00BB6957" w:rsidRDefault="00114574" w:rsidP="002D566F">
      <w:r>
        <w:t xml:space="preserve">East Main Consulting, LLC, the external assessor for the grant, bases its cost on the </w:t>
      </w:r>
      <w:r w:rsidR="009C261A">
        <w:t>size of the grant and the amount of work required. Given the substantial assessment and follow-up planned for this grant their cost is 12% of the overall grant size, thus $360,000.</w:t>
      </w:r>
    </w:p>
    <w:p w14:paraId="3D1C43C3" w14:textId="77777777" w:rsidR="00C71528" w:rsidRPr="00297561" w:rsidRDefault="00C71528" w:rsidP="002D566F"/>
    <w:p w14:paraId="3D4D602D" w14:textId="474E5E55" w:rsidR="00E86D54" w:rsidRPr="00297561" w:rsidRDefault="00E86D54" w:rsidP="00E87A9B">
      <w:r w:rsidRPr="00297561">
        <w:rPr>
          <w:b/>
        </w:rPr>
        <w:lastRenderedPageBreak/>
        <w:t>H. Total Direct Costs</w:t>
      </w:r>
      <w:r w:rsidR="00E87A9B" w:rsidRPr="00297561">
        <w:t xml:space="preserve"> -</w:t>
      </w:r>
      <w:r w:rsidR="00552C9D" w:rsidRPr="00297561">
        <w:t xml:space="preserve"> </w:t>
      </w:r>
      <w:r w:rsidR="00444EB7" w:rsidRPr="00444EB7">
        <w:rPr>
          <w:highlight w:val="yellow"/>
        </w:rPr>
        <w:t>__________</w:t>
      </w:r>
    </w:p>
    <w:p w14:paraId="1606E7A9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Cs/>
        </w:rPr>
      </w:pPr>
    </w:p>
    <w:p w14:paraId="21F209ED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/>
          <w:bCs/>
        </w:rPr>
      </w:pPr>
      <w:r w:rsidRPr="00297561">
        <w:rPr>
          <w:b/>
          <w:bCs/>
        </w:rPr>
        <w:t>I: Indirect Costs (F&amp;A)</w:t>
      </w:r>
    </w:p>
    <w:p w14:paraId="5D73802B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/>
          <w:bCs/>
        </w:rPr>
      </w:pPr>
    </w:p>
    <w:p w14:paraId="3308DEDE" w14:textId="538C58F1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</w:pPr>
      <w:r w:rsidRPr="00297561">
        <w:t xml:space="preserve">The University of Tennessee's federally approved indirect cost rate requested at </w:t>
      </w:r>
      <w:r w:rsidR="00444EB7">
        <w:t>51</w:t>
      </w:r>
      <w:r w:rsidRPr="00297561">
        <w:t xml:space="preserve">% MTDC (total direct costs, minus equipment, subcontracts in excess of $25,000 and tuition).  The indirect cost base is </w:t>
      </w:r>
      <w:r w:rsidR="00F35955" w:rsidRPr="00F35955">
        <w:rPr>
          <w:highlight w:val="yellow"/>
        </w:rPr>
        <w:t>________</w:t>
      </w:r>
      <w:r w:rsidRPr="00297561">
        <w:t xml:space="preserve"> and the requested amount for F&amp;A is </w:t>
      </w:r>
      <w:r w:rsidR="00F35955" w:rsidRPr="00F35955">
        <w:rPr>
          <w:highlight w:val="yellow"/>
        </w:rPr>
        <w:t>_________</w:t>
      </w:r>
      <w:r w:rsidR="00F35955">
        <w:t>.</w:t>
      </w:r>
    </w:p>
    <w:p w14:paraId="765ABE0A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/>
          <w:bCs/>
        </w:rPr>
      </w:pPr>
    </w:p>
    <w:p w14:paraId="12398C35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/>
          <w:bCs/>
        </w:rPr>
      </w:pPr>
      <w:r w:rsidRPr="00297561">
        <w:rPr>
          <w:b/>
          <w:bCs/>
        </w:rPr>
        <w:t>J: Total Direct and Indirect Costs</w:t>
      </w:r>
    </w:p>
    <w:p w14:paraId="44C4896C" w14:textId="77777777" w:rsidR="00493732" w:rsidRPr="00297561" w:rsidRDefault="00493732" w:rsidP="00493732">
      <w:pPr>
        <w:autoSpaceDE w:val="0"/>
        <w:autoSpaceDN w:val="0"/>
        <w:adjustRightInd w:val="0"/>
        <w:spacing w:before="100" w:beforeAutospacing="1" w:after="100" w:afterAutospacing="1"/>
        <w:contextualSpacing/>
        <w:rPr>
          <w:b/>
          <w:bCs/>
        </w:rPr>
      </w:pPr>
    </w:p>
    <w:p w14:paraId="59663E59" w14:textId="202732DB" w:rsidR="002D566F" w:rsidRPr="00297561" w:rsidRDefault="00493732" w:rsidP="00297561">
      <w:pPr>
        <w:spacing w:before="100" w:beforeAutospacing="1" w:after="100" w:afterAutospacing="1"/>
        <w:contextualSpacing/>
      </w:pPr>
      <w:r w:rsidRPr="00297561">
        <w:t xml:space="preserve">The total direct and indirect costs requested for the project period is </w:t>
      </w:r>
      <w:bookmarkStart w:id="0" w:name="_GoBack"/>
      <w:bookmarkEnd w:id="0"/>
      <w:r w:rsidR="00496624" w:rsidRPr="00496624">
        <w:rPr>
          <w:highlight w:val="yellow"/>
        </w:rPr>
        <w:t>____big____</w:t>
      </w:r>
    </w:p>
    <w:p w14:paraId="4272CFDF" w14:textId="77777777" w:rsidR="00964F6F" w:rsidRPr="00297561" w:rsidRDefault="00964F6F" w:rsidP="002D566F">
      <w:pPr>
        <w:spacing w:before="100" w:beforeAutospacing="1" w:after="100" w:afterAutospacing="1"/>
      </w:pPr>
    </w:p>
    <w:sectPr w:rsidR="00964F6F" w:rsidRPr="00297561" w:rsidSect="0096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85286"/>
    <w:multiLevelType w:val="multilevel"/>
    <w:tmpl w:val="507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28"/>
    <w:rsid w:val="0008335E"/>
    <w:rsid w:val="00090231"/>
    <w:rsid w:val="000B7E54"/>
    <w:rsid w:val="00114574"/>
    <w:rsid w:val="001F032B"/>
    <w:rsid w:val="00223128"/>
    <w:rsid w:val="00297561"/>
    <w:rsid w:val="002D566F"/>
    <w:rsid w:val="0030662D"/>
    <w:rsid w:val="00427AB3"/>
    <w:rsid w:val="00444EB7"/>
    <w:rsid w:val="00453DCC"/>
    <w:rsid w:val="00493732"/>
    <w:rsid w:val="00496624"/>
    <w:rsid w:val="004A6B1A"/>
    <w:rsid w:val="00522A36"/>
    <w:rsid w:val="00552C9D"/>
    <w:rsid w:val="00703842"/>
    <w:rsid w:val="007A25DC"/>
    <w:rsid w:val="008161C6"/>
    <w:rsid w:val="00944973"/>
    <w:rsid w:val="00964F6F"/>
    <w:rsid w:val="009B6EC5"/>
    <w:rsid w:val="009C261A"/>
    <w:rsid w:val="009E7DA1"/>
    <w:rsid w:val="00A20155"/>
    <w:rsid w:val="00A362CA"/>
    <w:rsid w:val="00A87E97"/>
    <w:rsid w:val="00B45A5C"/>
    <w:rsid w:val="00BB6957"/>
    <w:rsid w:val="00BE0767"/>
    <w:rsid w:val="00C04277"/>
    <w:rsid w:val="00C56F95"/>
    <w:rsid w:val="00C71528"/>
    <w:rsid w:val="00CA783E"/>
    <w:rsid w:val="00CB1398"/>
    <w:rsid w:val="00D706B8"/>
    <w:rsid w:val="00D8115D"/>
    <w:rsid w:val="00DA7391"/>
    <w:rsid w:val="00E86D54"/>
    <w:rsid w:val="00E87A9B"/>
    <w:rsid w:val="00EB4D74"/>
    <w:rsid w:val="00F35955"/>
    <w:rsid w:val="00F82D17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FF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Marva Anderson</dc:creator>
  <cp:keywords/>
  <dc:description/>
  <cp:lastModifiedBy>Brian O'Meara</cp:lastModifiedBy>
  <cp:revision>16</cp:revision>
  <cp:lastPrinted>2013-07-29T14:01:00Z</cp:lastPrinted>
  <dcterms:created xsi:type="dcterms:W3CDTF">2017-02-01T14:59:00Z</dcterms:created>
  <dcterms:modified xsi:type="dcterms:W3CDTF">2017-02-01T15:17:00Z</dcterms:modified>
</cp:coreProperties>
</file>