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7921" w14:textId="77777777" w:rsidR="00016EE6" w:rsidRDefault="00000000">
      <w:pPr>
        <w:spacing w:line="48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Potential survival of some, but not all, diversification methods</w:t>
      </w:r>
    </w:p>
    <w:p w14:paraId="08AFAB7A"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Running title (40 characters max): Diversification method survival</w:t>
      </w:r>
    </w:p>
    <w:p w14:paraId="56521B8B"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Brian C. O’Meara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Jeremy M. Beaulieu</w:t>
      </w:r>
      <w:r>
        <w:rPr>
          <w:rFonts w:ascii="Times New Roman" w:eastAsia="Times New Roman" w:hAnsi="Times New Roman" w:cs="Times New Roman"/>
          <w:sz w:val="24"/>
          <w:szCs w:val="24"/>
          <w:vertAlign w:val="superscript"/>
        </w:rPr>
        <w:t>2</w:t>
      </w:r>
    </w:p>
    <w:p w14:paraId="26F7947D" w14:textId="77777777" w:rsidR="00016EE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Affiliations:</w:t>
      </w:r>
    </w:p>
    <w:p w14:paraId="030855F5" w14:textId="77777777" w:rsidR="00016EE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Department of Ecology and Evolutionary Biology, University of Tennessee, </w:t>
      </w:r>
      <w:proofErr w:type="gramStart"/>
      <w:r>
        <w:rPr>
          <w:rFonts w:ascii="Times New Roman" w:eastAsia="Times New Roman" w:hAnsi="Times New Roman" w:cs="Times New Roman"/>
          <w:sz w:val="24"/>
          <w:szCs w:val="24"/>
        </w:rPr>
        <w:t xml:space="preserve">Knoxville,   </w:t>
      </w:r>
      <w:proofErr w:type="gramEnd"/>
      <w:r>
        <w:rPr>
          <w:rFonts w:ascii="Times New Roman" w:eastAsia="Times New Roman" w:hAnsi="Times New Roman" w:cs="Times New Roman"/>
          <w:sz w:val="24"/>
          <w:szCs w:val="24"/>
        </w:rPr>
        <w:t>Tennessee, 37996‐1610 USA</w:t>
      </w:r>
    </w:p>
    <w:p w14:paraId="71D6439C" w14:textId="77777777" w:rsidR="00016EE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Department of Biological Sciences, University of Arkansas, Fayetteville, Arkansas, 72701 USA</w:t>
      </w:r>
    </w:p>
    <w:p w14:paraId="43ECACF0" w14:textId="77777777" w:rsidR="00016EE6" w:rsidRDefault="00016EE6">
      <w:pPr>
        <w:spacing w:line="240" w:lineRule="auto"/>
        <w:rPr>
          <w:rFonts w:ascii="Times New Roman" w:eastAsia="Times New Roman" w:hAnsi="Times New Roman" w:cs="Times New Roman"/>
          <w:b/>
          <w:sz w:val="24"/>
          <w:szCs w:val="24"/>
        </w:rPr>
      </w:pPr>
    </w:p>
    <w:p w14:paraId="69B347EE" w14:textId="77777777" w:rsidR="00016EE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vertAlign w:val="superscript"/>
        </w:rPr>
        <w:t>*</w:t>
      </w:r>
      <w:r>
        <w:rPr>
          <w:rFonts w:ascii="Times New Roman" w:eastAsia="Times New Roman" w:hAnsi="Times New Roman" w:cs="Times New Roman"/>
          <w:b/>
          <w:sz w:val="24"/>
          <w:szCs w:val="24"/>
        </w:rPr>
        <w:t xml:space="preserve">Corresponding author: </w:t>
      </w:r>
      <w:r>
        <w:rPr>
          <w:rFonts w:ascii="Times New Roman" w:eastAsia="Times New Roman" w:hAnsi="Times New Roman" w:cs="Times New Roman"/>
          <w:sz w:val="24"/>
          <w:szCs w:val="24"/>
        </w:rPr>
        <w:t>Department of Ecology and Evolutionary Biology, University of Tennessee, Knoxville, Tennessee, 37996‐1610 USA; email: bomeara@utk.edu</w:t>
      </w:r>
    </w:p>
    <w:p w14:paraId="1DDB6003" w14:textId="77777777" w:rsidR="00016EE6" w:rsidRDefault="00016EE6">
      <w:pPr>
        <w:spacing w:line="240" w:lineRule="auto"/>
        <w:rPr>
          <w:rFonts w:ascii="Times New Roman" w:eastAsia="Times New Roman" w:hAnsi="Times New Roman" w:cs="Times New Roman"/>
          <w:b/>
          <w:sz w:val="24"/>
          <w:szCs w:val="24"/>
        </w:rPr>
      </w:pPr>
    </w:p>
    <w:p w14:paraId="03FF11CF" w14:textId="77777777" w:rsidR="00016EE6" w:rsidRDefault="00016EE6">
      <w:pPr>
        <w:spacing w:line="240" w:lineRule="auto"/>
        <w:rPr>
          <w:rFonts w:ascii="Times New Roman" w:eastAsia="Times New Roman" w:hAnsi="Times New Roman" w:cs="Times New Roman"/>
          <w:b/>
          <w:sz w:val="24"/>
          <w:szCs w:val="24"/>
        </w:rPr>
      </w:pPr>
    </w:p>
    <w:p w14:paraId="6B5AE6F2" w14:textId="77777777" w:rsidR="00016EE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Author contributions: </w:t>
      </w:r>
      <w:r>
        <w:rPr>
          <w:rFonts w:ascii="Times New Roman" w:eastAsia="Times New Roman" w:hAnsi="Times New Roman" w:cs="Times New Roman"/>
          <w:sz w:val="24"/>
          <w:szCs w:val="24"/>
        </w:rPr>
        <w:t>BCO and JMB take equal responsibility for the contents of this article.</w:t>
      </w:r>
    </w:p>
    <w:p w14:paraId="195ACD53" w14:textId="77777777" w:rsidR="00016EE6" w:rsidRDefault="00016EE6">
      <w:pPr>
        <w:spacing w:line="240" w:lineRule="auto"/>
        <w:rPr>
          <w:rFonts w:ascii="Times New Roman" w:eastAsia="Times New Roman" w:hAnsi="Times New Roman" w:cs="Times New Roman"/>
          <w:sz w:val="24"/>
          <w:szCs w:val="24"/>
        </w:rPr>
      </w:pPr>
    </w:p>
    <w:p w14:paraId="4B83A2EC" w14:textId="77777777" w:rsidR="00016EE6" w:rsidRDefault="00016EE6">
      <w:pPr>
        <w:spacing w:line="240" w:lineRule="auto"/>
        <w:rPr>
          <w:rFonts w:ascii="Times New Roman" w:eastAsia="Times New Roman" w:hAnsi="Times New Roman" w:cs="Times New Roman"/>
          <w:sz w:val="24"/>
          <w:szCs w:val="24"/>
        </w:rPr>
      </w:pPr>
    </w:p>
    <w:p w14:paraId="140E134D" w14:textId="77777777" w:rsidR="00016EE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Acknowledgements: </w:t>
      </w:r>
      <w:r>
        <w:rPr>
          <w:rFonts w:ascii="Times New Roman" w:eastAsia="Times New Roman" w:hAnsi="Times New Roman" w:cs="Times New Roman"/>
          <w:sz w:val="24"/>
          <w:szCs w:val="24"/>
        </w:rPr>
        <w:t xml:space="preserve">We thank members of the Beaulieu and O’Meara labs for their comments and discussions of the ideas presented here. We would also like to thank Andrew </w:t>
      </w:r>
      <w:proofErr w:type="spellStart"/>
      <w:r>
        <w:rPr>
          <w:rFonts w:ascii="Times New Roman" w:eastAsia="Times New Roman" w:hAnsi="Times New Roman" w:cs="Times New Roman"/>
          <w:sz w:val="24"/>
          <w:szCs w:val="24"/>
        </w:rPr>
        <w:t>Alverson</w:t>
      </w:r>
      <w:proofErr w:type="spellEnd"/>
      <w:r>
        <w:rPr>
          <w:rFonts w:ascii="Times New Roman" w:eastAsia="Times New Roman" w:hAnsi="Times New Roman" w:cs="Times New Roman"/>
          <w:sz w:val="24"/>
          <w:szCs w:val="24"/>
        </w:rPr>
        <w:t>, Jim Fordyce, and Ben Fitzpatrick for their insightful comments. This work was funded by the National Science Foundation grants DEB–1916558 and DEB- 1916539</w:t>
      </w:r>
      <w:r>
        <w:rPr>
          <w:rFonts w:ascii="Times New Roman" w:eastAsia="Times New Roman" w:hAnsi="Times New Roman" w:cs="Times New Roman"/>
          <w:b/>
          <w:sz w:val="24"/>
          <w:szCs w:val="24"/>
        </w:rPr>
        <w:t>.</w:t>
      </w:r>
    </w:p>
    <w:p w14:paraId="7B072319" w14:textId="77777777" w:rsidR="00016EE6" w:rsidRDefault="00016EE6">
      <w:pPr>
        <w:spacing w:line="240" w:lineRule="auto"/>
        <w:rPr>
          <w:rFonts w:ascii="Times New Roman" w:eastAsia="Times New Roman" w:hAnsi="Times New Roman" w:cs="Times New Roman"/>
          <w:b/>
          <w:sz w:val="24"/>
          <w:szCs w:val="24"/>
        </w:rPr>
      </w:pPr>
    </w:p>
    <w:p w14:paraId="5BDA63C7" w14:textId="77777777" w:rsidR="00016EE6" w:rsidRDefault="00016EE6">
      <w:pPr>
        <w:spacing w:line="240" w:lineRule="auto"/>
        <w:rPr>
          <w:rFonts w:ascii="Times New Roman" w:eastAsia="Times New Roman" w:hAnsi="Times New Roman" w:cs="Times New Roman"/>
          <w:b/>
          <w:sz w:val="24"/>
          <w:szCs w:val="24"/>
        </w:rPr>
      </w:pPr>
    </w:p>
    <w:p w14:paraId="6432A022" w14:textId="77777777" w:rsidR="00016EE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Availability Statement: </w:t>
      </w:r>
      <w:r>
        <w:rPr>
          <w:rFonts w:ascii="Times New Roman" w:eastAsia="Times New Roman" w:hAnsi="Times New Roman" w:cs="Times New Roman"/>
          <w:sz w:val="24"/>
          <w:szCs w:val="24"/>
        </w:rPr>
        <w:t xml:space="preserve">Code supporting this article is made freely available at </w:t>
      </w:r>
      <w:hyperlink r:id="rId5">
        <w:r>
          <w:rPr>
            <w:rFonts w:ascii="Times New Roman" w:eastAsia="Times New Roman" w:hAnsi="Times New Roman" w:cs="Times New Roman"/>
            <w:color w:val="1155CC"/>
            <w:sz w:val="24"/>
            <w:szCs w:val="24"/>
            <w:u w:val="single"/>
          </w:rPr>
          <w:t>http://flippedcoin.info/</w:t>
        </w:r>
      </w:hyperlink>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1155CC"/>
            <w:sz w:val="24"/>
            <w:szCs w:val="24"/>
            <w:u w:val="single"/>
          </w:rPr>
          <w:t>https://github.com/bomeara/diversificationlives</w:t>
        </w:r>
      </w:hyperlink>
      <w:r>
        <w:rPr>
          <w:rFonts w:ascii="Times New Roman" w:eastAsia="Times New Roman" w:hAnsi="Times New Roman" w:cs="Times New Roman"/>
          <w:sz w:val="24"/>
          <w:szCs w:val="24"/>
        </w:rPr>
        <w:t xml:space="preserve">, and </w:t>
      </w:r>
      <w:hyperlink r:id="rId7">
        <w:r>
          <w:rPr>
            <w:rFonts w:ascii="Times New Roman" w:eastAsia="Times New Roman" w:hAnsi="Times New Roman" w:cs="Times New Roman"/>
            <w:color w:val="1155CC"/>
            <w:sz w:val="24"/>
            <w:szCs w:val="24"/>
            <w:u w:val="single"/>
          </w:rPr>
          <w:t>https://github.com/bomeara/CondamineEtAlExample</w:t>
        </w:r>
      </w:hyperlink>
      <w:r>
        <w:rPr>
          <w:rFonts w:ascii="Times New Roman" w:eastAsia="Times New Roman" w:hAnsi="Times New Roman" w:cs="Times New Roman"/>
          <w:sz w:val="24"/>
          <w:szCs w:val="24"/>
        </w:rPr>
        <w:t xml:space="preserve">,  </w:t>
      </w:r>
    </w:p>
    <w:p w14:paraId="05362633" w14:textId="77777777" w:rsidR="00016EE6" w:rsidRDefault="00016EE6">
      <w:pPr>
        <w:spacing w:line="240" w:lineRule="auto"/>
        <w:rPr>
          <w:rFonts w:ascii="Times New Roman" w:eastAsia="Times New Roman" w:hAnsi="Times New Roman" w:cs="Times New Roman"/>
          <w:b/>
          <w:sz w:val="24"/>
          <w:szCs w:val="24"/>
        </w:rPr>
      </w:pPr>
    </w:p>
    <w:p w14:paraId="096430F2" w14:textId="77777777" w:rsidR="00016EE6" w:rsidRDefault="00016EE6">
      <w:pPr>
        <w:spacing w:line="240" w:lineRule="auto"/>
        <w:rPr>
          <w:rFonts w:ascii="Times New Roman" w:eastAsia="Times New Roman" w:hAnsi="Times New Roman" w:cs="Times New Roman"/>
          <w:b/>
          <w:sz w:val="24"/>
          <w:szCs w:val="24"/>
        </w:rPr>
      </w:pPr>
    </w:p>
    <w:p w14:paraId="63B67327"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Conflict of Interest:</w:t>
      </w:r>
      <w:r>
        <w:rPr>
          <w:rFonts w:ascii="Times New Roman" w:eastAsia="Times New Roman" w:hAnsi="Times New Roman" w:cs="Times New Roman"/>
          <w:sz w:val="24"/>
          <w:szCs w:val="24"/>
        </w:rPr>
        <w:t xml:space="preserve"> The authors have declared no conflict of interest.</w:t>
      </w:r>
    </w:p>
    <w:p w14:paraId="696C84B2" w14:textId="77777777" w:rsidR="00016EE6" w:rsidRDefault="00016EE6">
      <w:pPr>
        <w:spacing w:line="480" w:lineRule="auto"/>
        <w:ind w:firstLine="720"/>
        <w:rPr>
          <w:rFonts w:ascii="Times New Roman" w:eastAsia="Times New Roman" w:hAnsi="Times New Roman" w:cs="Times New Roman"/>
          <w:sz w:val="24"/>
          <w:szCs w:val="24"/>
        </w:rPr>
      </w:pPr>
    </w:p>
    <w:p w14:paraId="032B7F3A" w14:textId="77777777" w:rsidR="00016EE6" w:rsidRDefault="00016EE6">
      <w:pPr>
        <w:spacing w:line="480" w:lineRule="auto"/>
        <w:ind w:firstLine="720"/>
        <w:rPr>
          <w:rFonts w:ascii="Times New Roman" w:eastAsia="Times New Roman" w:hAnsi="Times New Roman" w:cs="Times New Roman"/>
          <w:sz w:val="24"/>
          <w:szCs w:val="24"/>
        </w:rPr>
      </w:pPr>
    </w:p>
    <w:p w14:paraId="36BC9063" w14:textId="77777777" w:rsidR="00016EE6" w:rsidRDefault="00016EE6">
      <w:pPr>
        <w:spacing w:line="480" w:lineRule="auto"/>
        <w:ind w:firstLine="720"/>
        <w:rPr>
          <w:rFonts w:ascii="Times New Roman" w:eastAsia="Times New Roman" w:hAnsi="Times New Roman" w:cs="Times New Roman"/>
          <w:sz w:val="24"/>
          <w:szCs w:val="24"/>
        </w:rPr>
      </w:pPr>
    </w:p>
    <w:p w14:paraId="7AFC0845" w14:textId="77777777" w:rsidR="00016EE6" w:rsidRDefault="00016EE6">
      <w:pPr>
        <w:spacing w:line="480" w:lineRule="auto"/>
        <w:ind w:firstLine="720"/>
        <w:rPr>
          <w:rFonts w:ascii="Times New Roman" w:eastAsia="Times New Roman" w:hAnsi="Times New Roman" w:cs="Times New Roman"/>
          <w:sz w:val="24"/>
          <w:szCs w:val="24"/>
        </w:rPr>
      </w:pPr>
    </w:p>
    <w:p w14:paraId="31D63BE6" w14:textId="77777777" w:rsidR="00016EE6" w:rsidRDefault="00016EE6">
      <w:pPr>
        <w:spacing w:line="480" w:lineRule="auto"/>
        <w:ind w:firstLine="720"/>
        <w:rPr>
          <w:rFonts w:ascii="Times New Roman" w:eastAsia="Times New Roman" w:hAnsi="Times New Roman" w:cs="Times New Roman"/>
          <w:sz w:val="24"/>
          <w:szCs w:val="24"/>
        </w:rPr>
      </w:pPr>
    </w:p>
    <w:p w14:paraId="02C4B1B6" w14:textId="77777777" w:rsidR="00016EE6" w:rsidRDefault="00016EE6">
      <w:pPr>
        <w:spacing w:line="480" w:lineRule="auto"/>
        <w:rPr>
          <w:rFonts w:ascii="Times New Roman" w:eastAsia="Times New Roman" w:hAnsi="Times New Roman" w:cs="Times New Roman"/>
          <w:sz w:val="24"/>
          <w:szCs w:val="24"/>
        </w:rPr>
      </w:pPr>
    </w:p>
    <w:p w14:paraId="4EE24DB6" w14:textId="77777777" w:rsidR="00016EE6" w:rsidRDefault="00016EE6">
      <w:pPr>
        <w:spacing w:line="480" w:lineRule="auto"/>
        <w:ind w:firstLine="720"/>
        <w:rPr>
          <w:rFonts w:ascii="Times New Roman" w:eastAsia="Times New Roman" w:hAnsi="Times New Roman" w:cs="Times New Roman"/>
          <w:sz w:val="24"/>
          <w:szCs w:val="24"/>
        </w:rPr>
      </w:pPr>
    </w:p>
    <w:p w14:paraId="5ACC1A9B"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32594D5"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Models have long been used for understanding changing diversification patterns over time. The rediscovery that models with very different rates through time can fit a phylogeny equally well has led to great concern about the use of these models. We share and add to these concerns: even with time heterogeneous models without these issues, the distribution of the data means that estimates will be very uncertain. However, we argue that congruence issues such as </w:t>
      </w:r>
      <w:ins w:id="0" w:author="Jeremy Beaulieu" w:date="2022-06-22T18:15:00Z">
        <w:r>
          <w:rPr>
            <w:rFonts w:ascii="Times New Roman" w:eastAsia="Times New Roman" w:hAnsi="Times New Roman" w:cs="Times New Roman"/>
            <w:sz w:val="24"/>
            <w:szCs w:val="24"/>
          </w:rPr>
          <w:t>those established for certain models of diversification</w:t>
        </w:r>
      </w:ins>
      <w:r>
        <w:rPr>
          <w:rFonts w:ascii="Times New Roman" w:eastAsia="Times New Roman" w:hAnsi="Times New Roman" w:cs="Times New Roman"/>
          <w:sz w:val="24"/>
          <w:szCs w:val="24"/>
        </w:rPr>
        <w:t xml:space="preserve"> also occur in models as basic as Brownian motion and coin flipping. Taxon-heterogeneous models such as many SSE models appear not to have this </w:t>
      </w:r>
      <w:proofErr w:type="gramStart"/>
      <w:r>
        <w:rPr>
          <w:rFonts w:ascii="Times New Roman" w:eastAsia="Times New Roman" w:hAnsi="Times New Roman" w:cs="Times New Roman"/>
          <w:sz w:val="24"/>
          <w:szCs w:val="24"/>
        </w:rPr>
        <w:t>particular issue</w:t>
      </w:r>
      <w:proofErr w:type="gramEnd"/>
      <w:r>
        <w:rPr>
          <w:rFonts w:ascii="Times New Roman" w:eastAsia="Times New Roman" w:hAnsi="Times New Roman" w:cs="Times New Roman"/>
          <w:sz w:val="24"/>
          <w:szCs w:val="24"/>
        </w:rPr>
        <w:t>.</w:t>
      </w:r>
    </w:p>
    <w:p w14:paraId="33CB9821" w14:textId="77777777" w:rsidR="00016EE6" w:rsidRDefault="00016EE6">
      <w:pPr>
        <w:spacing w:line="480" w:lineRule="auto"/>
        <w:ind w:firstLine="720"/>
        <w:rPr>
          <w:rFonts w:ascii="Times New Roman" w:eastAsia="Times New Roman" w:hAnsi="Times New Roman" w:cs="Times New Roman"/>
          <w:sz w:val="24"/>
          <w:szCs w:val="24"/>
        </w:rPr>
      </w:pPr>
    </w:p>
    <w:p w14:paraId="24980148" w14:textId="77777777" w:rsidR="00016EE6" w:rsidRDefault="00016EE6">
      <w:pPr>
        <w:spacing w:line="480" w:lineRule="auto"/>
        <w:ind w:firstLine="720"/>
        <w:rPr>
          <w:rFonts w:ascii="Times New Roman" w:eastAsia="Times New Roman" w:hAnsi="Times New Roman" w:cs="Times New Roman"/>
          <w:sz w:val="24"/>
          <w:szCs w:val="24"/>
        </w:rPr>
      </w:pPr>
    </w:p>
    <w:p w14:paraId="7675F215"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diversification, congruence, likelihood, identifiability</w:t>
      </w:r>
    </w:p>
    <w:p w14:paraId="25D5020C" w14:textId="77777777" w:rsidR="00016EE6" w:rsidRDefault="00016EE6">
      <w:pPr>
        <w:spacing w:line="480" w:lineRule="auto"/>
        <w:ind w:firstLine="720"/>
        <w:rPr>
          <w:rFonts w:ascii="Times New Roman" w:eastAsia="Times New Roman" w:hAnsi="Times New Roman" w:cs="Times New Roman"/>
          <w:sz w:val="24"/>
          <w:szCs w:val="24"/>
        </w:rPr>
      </w:pPr>
    </w:p>
    <w:p w14:paraId="77BC47EB" w14:textId="77777777" w:rsidR="00016EE6" w:rsidRDefault="00016EE6">
      <w:pPr>
        <w:spacing w:line="480" w:lineRule="auto"/>
        <w:ind w:firstLine="720"/>
        <w:rPr>
          <w:rFonts w:ascii="Times New Roman" w:eastAsia="Times New Roman" w:hAnsi="Times New Roman" w:cs="Times New Roman"/>
          <w:sz w:val="24"/>
          <w:szCs w:val="24"/>
        </w:rPr>
      </w:pPr>
    </w:p>
    <w:p w14:paraId="0D20001B" w14:textId="77777777" w:rsidR="00016EE6" w:rsidRDefault="00016EE6">
      <w:pPr>
        <w:spacing w:line="480" w:lineRule="auto"/>
        <w:ind w:firstLine="720"/>
        <w:rPr>
          <w:rFonts w:ascii="Times New Roman" w:eastAsia="Times New Roman" w:hAnsi="Times New Roman" w:cs="Times New Roman"/>
          <w:sz w:val="24"/>
          <w:szCs w:val="24"/>
        </w:rPr>
      </w:pPr>
    </w:p>
    <w:p w14:paraId="1FB0B77E" w14:textId="77777777" w:rsidR="00016EE6" w:rsidRDefault="00016EE6">
      <w:pPr>
        <w:spacing w:line="480" w:lineRule="auto"/>
        <w:ind w:firstLine="720"/>
        <w:rPr>
          <w:rFonts w:ascii="Times New Roman" w:eastAsia="Times New Roman" w:hAnsi="Times New Roman" w:cs="Times New Roman"/>
          <w:sz w:val="24"/>
          <w:szCs w:val="24"/>
        </w:rPr>
      </w:pPr>
    </w:p>
    <w:p w14:paraId="597C32A4" w14:textId="77777777" w:rsidR="00016EE6" w:rsidRDefault="00016EE6">
      <w:pPr>
        <w:spacing w:line="480" w:lineRule="auto"/>
        <w:ind w:firstLine="720"/>
        <w:rPr>
          <w:rFonts w:ascii="Times New Roman" w:eastAsia="Times New Roman" w:hAnsi="Times New Roman" w:cs="Times New Roman"/>
          <w:sz w:val="24"/>
          <w:szCs w:val="24"/>
        </w:rPr>
      </w:pPr>
    </w:p>
    <w:p w14:paraId="0CAF9D91" w14:textId="77777777" w:rsidR="00016EE6" w:rsidRDefault="00016EE6">
      <w:pPr>
        <w:spacing w:line="480" w:lineRule="auto"/>
        <w:ind w:firstLine="720"/>
        <w:rPr>
          <w:rFonts w:ascii="Times New Roman" w:eastAsia="Times New Roman" w:hAnsi="Times New Roman" w:cs="Times New Roman"/>
          <w:sz w:val="24"/>
          <w:szCs w:val="24"/>
        </w:rPr>
      </w:pPr>
    </w:p>
    <w:p w14:paraId="483C6AF0" w14:textId="77777777" w:rsidR="00016EE6" w:rsidRDefault="00016EE6">
      <w:pPr>
        <w:spacing w:line="480" w:lineRule="auto"/>
        <w:ind w:firstLine="720"/>
        <w:rPr>
          <w:rFonts w:ascii="Times New Roman" w:eastAsia="Times New Roman" w:hAnsi="Times New Roman" w:cs="Times New Roman"/>
          <w:sz w:val="24"/>
          <w:szCs w:val="24"/>
        </w:rPr>
      </w:pPr>
    </w:p>
    <w:p w14:paraId="50DF59EB" w14:textId="77777777" w:rsidR="00016EE6" w:rsidRDefault="00016EE6">
      <w:pPr>
        <w:spacing w:line="480" w:lineRule="auto"/>
        <w:ind w:firstLine="720"/>
        <w:rPr>
          <w:rFonts w:ascii="Times New Roman" w:eastAsia="Times New Roman" w:hAnsi="Times New Roman" w:cs="Times New Roman"/>
          <w:sz w:val="24"/>
          <w:szCs w:val="24"/>
        </w:rPr>
      </w:pPr>
    </w:p>
    <w:p w14:paraId="23897952" w14:textId="77777777" w:rsidR="00016EE6" w:rsidRDefault="00016EE6">
      <w:pPr>
        <w:spacing w:line="480" w:lineRule="auto"/>
        <w:ind w:firstLine="720"/>
        <w:rPr>
          <w:rFonts w:ascii="Times New Roman" w:eastAsia="Times New Roman" w:hAnsi="Times New Roman" w:cs="Times New Roman"/>
          <w:sz w:val="24"/>
          <w:szCs w:val="24"/>
        </w:rPr>
      </w:pPr>
    </w:p>
    <w:p w14:paraId="6BFFF64F" w14:textId="77777777" w:rsidR="00016EE6" w:rsidRDefault="00016EE6">
      <w:pPr>
        <w:spacing w:line="480" w:lineRule="auto"/>
        <w:rPr>
          <w:rFonts w:ascii="Times New Roman" w:eastAsia="Times New Roman" w:hAnsi="Times New Roman" w:cs="Times New Roman"/>
          <w:sz w:val="24"/>
          <w:szCs w:val="24"/>
        </w:rPr>
      </w:pPr>
    </w:p>
    <w:p w14:paraId="55992564"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F3C4E5C"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decades, molecular phylogenies have served as vital sources of historical information for deciphering the birth and the death dynamics of lineages. </w:t>
      </w:r>
      <w:ins w:id="1" w:author="Jeremy Beaulieu" w:date="2022-06-14T15:18:00Z">
        <w:r>
          <w:rPr>
            <w:rFonts w:ascii="Times New Roman" w:eastAsia="Times New Roman" w:hAnsi="Times New Roman" w:cs="Times New Roman"/>
            <w:sz w:val="24"/>
            <w:szCs w:val="24"/>
          </w:rPr>
          <w:t xml:space="preserve">Hundreds, possibly thousands, </w:t>
        </w:r>
      </w:ins>
      <w:del w:id="2" w:author="Jeremy Beaulieu" w:date="2022-06-14T15:18:00Z">
        <w:r>
          <w:rPr>
            <w:rFonts w:ascii="Times New Roman" w:eastAsia="Times New Roman" w:hAnsi="Times New Roman" w:cs="Times New Roman"/>
            <w:sz w:val="24"/>
            <w:szCs w:val="24"/>
          </w:rPr>
          <w:delText>Thousands</w:delText>
        </w:r>
      </w:del>
      <w:r>
        <w:rPr>
          <w:rFonts w:ascii="Times New Roman" w:eastAsia="Times New Roman" w:hAnsi="Times New Roman" w:cs="Times New Roman"/>
          <w:sz w:val="24"/>
          <w:szCs w:val="24"/>
        </w:rPr>
        <w:t xml:space="preserve"> of studies of molecular phylogenies have been dedicated to investigating diversification. In theory, </w:t>
      </w:r>
      <w:ins w:id="3" w:author="Jeremy Beaulieu" w:date="2022-06-14T15:30:00Z">
        <w:r>
          <w:rPr>
            <w:rFonts w:ascii="Times New Roman" w:eastAsia="Times New Roman" w:hAnsi="Times New Roman" w:cs="Times New Roman"/>
            <w:sz w:val="24"/>
            <w:szCs w:val="24"/>
          </w:rPr>
          <w:t>if birth and death rates were indeed constant across the tree, estimating</w:t>
        </w:r>
        <w:del w:id="4" w:author="Jeremy Beaulieu" w:date="2022-06-14T15:30:00Z">
          <w:r>
            <w:rPr>
              <w:rFonts w:ascii="Times New Roman" w:eastAsia="Times New Roman" w:hAnsi="Times New Roman" w:cs="Times New Roman"/>
              <w:sz w:val="24"/>
              <w:szCs w:val="24"/>
            </w:rPr>
            <w:delText xml:space="preserve">tree </w:delText>
          </w:r>
        </w:del>
      </w:ins>
      <w:del w:id="5" w:author="Jeremy Beaulieu" w:date="2022-06-14T15:30:00Z">
        <w:r>
          <w:rPr>
            <w:rFonts w:ascii="Times New Roman" w:eastAsia="Times New Roman" w:hAnsi="Times New Roman" w:cs="Times New Roman"/>
            <w:sz w:val="24"/>
            <w:szCs w:val="24"/>
          </w:rPr>
          <w:delText>estimating</w:delText>
        </w:r>
      </w:del>
      <w:r>
        <w:rPr>
          <w:rFonts w:ascii="Times New Roman" w:eastAsia="Times New Roman" w:hAnsi="Times New Roman" w:cs="Times New Roman"/>
          <w:sz w:val="24"/>
          <w:szCs w:val="24"/>
        </w:rPr>
        <w:t xml:space="preserve"> </w:t>
      </w:r>
      <w:ins w:id="6" w:author="Jeremy Beaulieu" w:date="2022-06-14T15:31:00Z">
        <w:r>
          <w:rPr>
            <w:rFonts w:ascii="Times New Roman" w:eastAsia="Times New Roman" w:hAnsi="Times New Roman" w:cs="Times New Roman"/>
            <w:sz w:val="24"/>
            <w:szCs w:val="24"/>
          </w:rPr>
          <w:t xml:space="preserve">them </w:t>
        </w:r>
      </w:ins>
      <w:del w:id="7" w:author="Jeremy Beaulieu" w:date="2022-06-14T15:31:00Z">
        <w:r>
          <w:rPr>
            <w:rFonts w:ascii="Times New Roman" w:eastAsia="Times New Roman" w:hAnsi="Times New Roman" w:cs="Times New Roman"/>
            <w:sz w:val="24"/>
            <w:szCs w:val="24"/>
          </w:rPr>
          <w:delText xml:space="preserve">constant birth and death rates </w:delText>
        </w:r>
      </w:del>
      <w:r>
        <w:rPr>
          <w:rFonts w:ascii="Times New Roman" w:eastAsia="Times New Roman" w:hAnsi="Times New Roman" w:cs="Times New Roman"/>
          <w:sz w:val="24"/>
          <w:szCs w:val="24"/>
        </w:rPr>
        <w:t xml:space="preserve">separately is possible because each has distinguishable effects on the tree shape and branch length distributions (Nee et al. 1994). </w:t>
      </w:r>
      <w:ins w:id="8" w:author="Jeremy Beaulieu" w:date="2022-06-14T15:34:00Z">
        <w:r>
          <w:rPr>
            <w:rFonts w:ascii="Times New Roman" w:eastAsia="Times New Roman" w:hAnsi="Times New Roman" w:cs="Times New Roman"/>
            <w:sz w:val="24"/>
            <w:szCs w:val="24"/>
          </w:rPr>
          <w:t>However, constant rates is likely far too simplistic of an assumption, and t</w:t>
        </w:r>
      </w:ins>
      <w:del w:id="9" w:author="Jeremy Beaulieu" w:date="2022-06-14T15:34:00Z">
        <w:r>
          <w:rPr>
            <w:rFonts w:ascii="Times New Roman" w:eastAsia="Times New Roman" w:hAnsi="Times New Roman" w:cs="Times New Roman"/>
            <w:sz w:val="24"/>
            <w:szCs w:val="24"/>
          </w:rPr>
          <w:delText>T</w:delText>
        </w:r>
      </w:del>
      <w:r>
        <w:rPr>
          <w:rFonts w:ascii="Times New Roman" w:eastAsia="Times New Roman" w:hAnsi="Times New Roman" w:cs="Times New Roman"/>
          <w:sz w:val="24"/>
          <w:szCs w:val="24"/>
        </w:rPr>
        <w:t xml:space="preserve">here are a number of extensions that expand this simple model for characterizing diversification as a function of time or diversity (e.g., Nee et al. 1992;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2006, 2009; </w:t>
      </w: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xml:space="preserve"> 2008;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xml:space="preserve"> 2008; Morlon et al. 2011; Etienne et al. 2012), which are used to </w:t>
      </w:r>
      <w:ins w:id="10" w:author="Jeremy Beaulieu" w:date="2022-06-13T18:12:00Z">
        <w:r>
          <w:rPr>
            <w:rFonts w:ascii="Times New Roman" w:eastAsia="Times New Roman" w:hAnsi="Times New Roman" w:cs="Times New Roman"/>
            <w:sz w:val="24"/>
            <w:szCs w:val="24"/>
          </w:rPr>
          <w:t>infer</w:t>
        </w:r>
      </w:ins>
      <w:del w:id="11" w:author="Jeremy Beaulieu" w:date="2022-06-13T18:12:00Z">
        <w:r>
          <w:rPr>
            <w:rFonts w:ascii="Times New Roman" w:eastAsia="Times New Roman" w:hAnsi="Times New Roman" w:cs="Times New Roman"/>
            <w:sz w:val="24"/>
            <w:szCs w:val="24"/>
          </w:rPr>
          <w:delText>reconstruct</w:delText>
        </w:r>
      </w:del>
      <w:r>
        <w:rPr>
          <w:rFonts w:ascii="Times New Roman" w:eastAsia="Times New Roman" w:hAnsi="Times New Roman" w:cs="Times New Roman"/>
          <w:sz w:val="24"/>
          <w:szCs w:val="24"/>
        </w:rPr>
        <w:t xml:space="preserve"> lines showing speciation and extinction rates scrolling into the past, like the pen of a seismometer tracking vibrations through time. A sudden sweep up of the extinction rate arm could mean a mass extinction. A slow, downward trajectory of the speciation rate arm as time approaches the present could mean available niches have become filled up, limiting the possibilities of adding new species. And, as with constant rate birth-death models, we have been working under the assumption that even tiny changes in speciation and/or extinction through time should leave distinct signatures on the tree shape and branching structure in a molecular phylogeny.</w:t>
      </w:r>
    </w:p>
    <w:p w14:paraId="779701E0"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recent paper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entire enterprise of estimating diversification rates, at least from molecular phylogenies alone, has been called into question</w:t>
      </w:r>
      <w:ins w:id="12" w:author="Jeremy Beaulieu" w:date="2022-06-14T15:50:00Z">
        <w:r>
          <w:rPr>
            <w:rFonts w:ascii="Times New Roman" w:eastAsia="Times New Roman" w:hAnsi="Times New Roman" w:cs="Times New Roman"/>
            <w:sz w:val="24"/>
            <w:szCs w:val="24"/>
          </w:rPr>
          <w:t xml:space="preserve"> (also see </w:t>
        </w:r>
        <w:proofErr w:type="spellStart"/>
        <w:r>
          <w:rPr>
            <w:rFonts w:ascii="Times New Roman" w:eastAsia="Times New Roman" w:hAnsi="Times New Roman" w:cs="Times New Roman"/>
            <w:sz w:val="24"/>
            <w:szCs w:val="24"/>
          </w:rPr>
          <w:t>Pagel</w:t>
        </w:r>
        <w:proofErr w:type="spellEnd"/>
        <w:r>
          <w:rPr>
            <w:rFonts w:ascii="Times New Roman" w:eastAsia="Times New Roman" w:hAnsi="Times New Roman" w:cs="Times New Roman"/>
            <w:sz w:val="24"/>
            <w:szCs w:val="24"/>
          </w:rPr>
          <w:t xml:space="preserve"> 2020)</w:t>
        </w:r>
      </w:ins>
      <w:r>
        <w:rPr>
          <w:rFonts w:ascii="Times New Roman" w:eastAsia="Times New Roman" w:hAnsi="Times New Roman" w:cs="Times New Roman"/>
          <w:sz w:val="24"/>
          <w:szCs w:val="24"/>
        </w:rPr>
        <w:t>. As it turns out, for any given phylogeny there are an infinite array of congruent models each having unique functions of speciation and/or extinction rates smoothly varying through time</w:t>
      </w:r>
      <w:ins w:id="13" w:author="Brian O'Meara" w:date="2022-06-13T18:15:00Z">
        <w:r>
          <w:rPr>
            <w:rFonts w:ascii="Times New Roman" w:eastAsia="Times New Roman" w:hAnsi="Times New Roman" w:cs="Times New Roman"/>
            <w:sz w:val="24"/>
            <w:szCs w:val="24"/>
          </w:rPr>
          <w:t xml:space="preserve"> but with identical likelihood, and so indistinguishable from each other despite telling very different stories </w:t>
        </w:r>
      </w:ins>
      <w:ins w:id="14" w:author="Jeremy Beaulieu" w:date="2022-06-21T19:12:00Z">
        <w:r>
          <w:rPr>
            <w:rFonts w:ascii="Times New Roman" w:eastAsia="Times New Roman" w:hAnsi="Times New Roman" w:cs="Times New Roman"/>
            <w:sz w:val="24"/>
            <w:szCs w:val="24"/>
          </w:rPr>
          <w:t>about</w:t>
        </w:r>
      </w:ins>
      <w:ins w:id="15" w:author="Brian O'Meara" w:date="2022-06-13T18:15:00Z">
        <w:del w:id="16" w:author="Jeremy Beaulieu" w:date="2022-06-21T19:12:00Z">
          <w:r>
            <w:rPr>
              <w:rFonts w:ascii="Times New Roman" w:eastAsia="Times New Roman" w:hAnsi="Times New Roman" w:cs="Times New Roman"/>
              <w:sz w:val="24"/>
              <w:szCs w:val="24"/>
            </w:rPr>
            <w:delText>of</w:delText>
          </w:r>
        </w:del>
        <w:r>
          <w:rPr>
            <w:rFonts w:ascii="Times New Roman" w:eastAsia="Times New Roman" w:hAnsi="Times New Roman" w:cs="Times New Roman"/>
            <w:sz w:val="24"/>
            <w:szCs w:val="24"/>
          </w:rPr>
          <w:t xml:space="preserve"> the diversification history</w:t>
        </w:r>
      </w:ins>
      <w:r>
        <w:rPr>
          <w:rFonts w:ascii="Times New Roman" w:eastAsia="Times New Roman" w:hAnsi="Times New Roman" w:cs="Times New Roman"/>
          <w:sz w:val="24"/>
          <w:szCs w:val="24"/>
        </w:rPr>
        <w:t xml:space="preserve">. This is based on the </w:t>
      </w:r>
      <w:r>
        <w:rPr>
          <w:rFonts w:ascii="Times New Roman" w:eastAsia="Times New Roman" w:hAnsi="Times New Roman" w:cs="Times New Roman"/>
          <w:sz w:val="24"/>
          <w:szCs w:val="24"/>
        </w:rPr>
        <w:lastRenderedPageBreak/>
        <w:t xml:space="preserve">property of both constant rate birth-death and time-varying models in which every lineage at any given time point experiences the same rates, and so sampling times for either a speciation or extinction event are drawn from the same distribution (also known as a coalescent point process or CPP; see Lambert and Stadler, 2013). Under such conditions, the likelihood of a tree under a given birth-death model can be inferred simply in terms of the lineage-through-time (LTT) curve, which is a retrospective counting of the number of lineages that led to a set of species observed today, and there are always multiple qualitatively different models that can produce the same curves with the same probability. For example, one model may infer the observed diversity of Cetaceans (i.e., whales, dolphins, and relatives) is a product of dramatic changes in the rate of speciation and extinction rates over time, whereas another, </w:t>
      </w:r>
      <w:r>
        <w:rPr>
          <w:rFonts w:ascii="Times New Roman" w:eastAsia="Times New Roman" w:hAnsi="Times New Roman" w:cs="Times New Roman"/>
          <w:i/>
          <w:sz w:val="24"/>
          <w:szCs w:val="24"/>
        </w:rPr>
        <w:t>equally likely</w:t>
      </w:r>
      <w:r>
        <w:rPr>
          <w:rFonts w:ascii="Times New Roman" w:eastAsia="Times New Roman" w:hAnsi="Times New Roman" w:cs="Times New Roman"/>
          <w:sz w:val="24"/>
          <w:szCs w:val="24"/>
        </w:rPr>
        <w:t xml:space="preserve"> model, may infer modern whale diversity is the product of no extinction and ever so slight changes to the speciation rate. In other words, two diametrically opposed models, particularly with regards to the role of extinction, provide </w:t>
      </w:r>
      <w:r>
        <w:rPr>
          <w:rFonts w:ascii="Times New Roman" w:eastAsia="Times New Roman" w:hAnsi="Times New Roman" w:cs="Times New Roman"/>
          <w:i/>
          <w:sz w:val="24"/>
          <w:szCs w:val="24"/>
        </w:rPr>
        <w:t>equally</w:t>
      </w:r>
      <w:r>
        <w:rPr>
          <w:rFonts w:ascii="Times New Roman" w:eastAsia="Times New Roman" w:hAnsi="Times New Roman" w:cs="Times New Roman"/>
          <w:sz w:val="24"/>
          <w:szCs w:val="24"/>
        </w:rPr>
        <w:t xml:space="preserve"> valid explanations for the mode and tempo of Cetacean diversification. In some cases, such as our example above, these models will have the same number of parameters, rendering them truly indistinguishable.</w:t>
      </w:r>
    </w:p>
    <w:p w14:paraId="772FE249"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come as no surprise, then, that one popular interpretation of these findings is that any attempt to learn anything about diversification rates from molecular phylogenies is a completely futile enterprise. A different response, which we also have seen, is the continued and uncritical use of these suspect methods sanitized with a “but see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citation. It is also worth noting that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substantially similar, though much more detailed, to the ones presented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 quarter century ago. These authors also described an infinite array of birth and death models fitting the data equally well, which has been effectively ignored by most later workers. </w:t>
      </w:r>
    </w:p>
    <w:p w14:paraId="03090ABA"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issues raised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do represent substantial methodological problems for comparative biology. However, this does not signal the </w:t>
      </w:r>
      <w:ins w:id="17" w:author="Jeremy Beaulieu" w:date="2022-06-21T23:22:00Z">
        <w:r>
          <w:rPr>
            <w:rFonts w:ascii="Times New Roman" w:eastAsia="Times New Roman" w:hAnsi="Times New Roman" w:cs="Times New Roman"/>
            <w:sz w:val="24"/>
            <w:szCs w:val="24"/>
          </w:rPr>
          <w:t>complete</w:t>
        </w:r>
      </w:ins>
      <w:r>
        <w:rPr>
          <w:rFonts w:ascii="Times New Roman" w:eastAsia="Times New Roman" w:hAnsi="Times New Roman" w:cs="Times New Roman"/>
          <w:sz w:val="24"/>
          <w:szCs w:val="24"/>
        </w:rPr>
        <w:t xml:space="preserve"> </w:t>
      </w:r>
      <w:ins w:id="18" w:author="Jeremy Beaulieu" w:date="2022-06-21T23:22:00Z">
        <w:r>
          <w:rPr>
            <w:rFonts w:ascii="Times New Roman" w:eastAsia="Times New Roman" w:hAnsi="Times New Roman" w:cs="Times New Roman"/>
            <w:sz w:val="24"/>
            <w:szCs w:val="24"/>
          </w:rPr>
          <w:t>demise</w:t>
        </w:r>
      </w:ins>
      <w:del w:id="19" w:author="Jeremy Beaulieu" w:date="2022-06-21T23:22:00Z">
        <w:r>
          <w:rPr>
            <w:rFonts w:ascii="Times New Roman" w:eastAsia="Times New Roman" w:hAnsi="Times New Roman" w:cs="Times New Roman"/>
            <w:sz w:val="24"/>
            <w:szCs w:val="24"/>
          </w:rPr>
          <w:delText>end</w:delText>
        </w:r>
      </w:del>
      <w:r>
        <w:rPr>
          <w:rFonts w:ascii="Times New Roman" w:eastAsia="Times New Roman" w:hAnsi="Times New Roman" w:cs="Times New Roman"/>
          <w:sz w:val="24"/>
          <w:szCs w:val="24"/>
        </w:rPr>
        <w:t xml:space="preserve"> of studying diversification rates on molecular phylogenies, as some have claimed, as these problems do not extend to </w:t>
      </w:r>
      <w:r>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xml:space="preserve"> models of diversification. Instead, they are limited to situations where the goal is to </w:t>
      </w:r>
      <w:ins w:id="20" w:author="Jeremy Beaulieu" w:date="2022-06-21T23:23:00Z">
        <w:r>
          <w:rPr>
            <w:rFonts w:ascii="Times New Roman" w:eastAsia="Times New Roman" w:hAnsi="Times New Roman" w:cs="Times New Roman"/>
            <w:sz w:val="24"/>
            <w:szCs w:val="24"/>
          </w:rPr>
          <w:t xml:space="preserve">reconstruct and </w:t>
        </w:r>
      </w:ins>
      <w:r>
        <w:rPr>
          <w:rFonts w:ascii="Times New Roman" w:eastAsia="Times New Roman" w:hAnsi="Times New Roman" w:cs="Times New Roman"/>
          <w:sz w:val="24"/>
          <w:szCs w:val="24"/>
        </w:rPr>
        <w:t xml:space="preserve">interpret diversification rates through time using what we refer to as, “time-varying, lineage homogeneous” models — again, models in which all lineages experience the same variable rates at any given point in time. These would be analogous to a non-heritable trait-dependent process (Lambert and Stadler, 2013), where changes in a trait occur </w:t>
      </w:r>
      <w:proofErr w:type="gramStart"/>
      <w:r>
        <w:rPr>
          <w:rFonts w:ascii="Times New Roman" w:eastAsia="Times New Roman" w:hAnsi="Times New Roman" w:cs="Times New Roman"/>
          <w:sz w:val="24"/>
          <w:szCs w:val="24"/>
        </w:rPr>
        <w:t>exactly the same</w:t>
      </w:r>
      <w:proofErr w:type="gramEnd"/>
      <w:r>
        <w:rPr>
          <w:rFonts w:ascii="Times New Roman" w:eastAsia="Times New Roman" w:hAnsi="Times New Roman" w:cs="Times New Roman"/>
          <w:sz w:val="24"/>
          <w:szCs w:val="24"/>
        </w:rPr>
        <w:t xml:space="preserve"> in all species independently (e.g., global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sea-level changes, global temperature patterns). </w:t>
      </w:r>
      <w:ins w:id="21" w:author="Brian O'Meara" w:date="2022-06-13T19:23:00Z">
        <w:del w:id="22" w:author="Jeremy Beaulieu" w:date="2022-06-13T19:25:00Z">
          <w:r>
            <w:rPr>
              <w:rFonts w:ascii="Times New Roman" w:eastAsia="Times New Roman" w:hAnsi="Times New Roman" w:cs="Times New Roman"/>
              <w:sz w:val="24"/>
              <w:szCs w:val="24"/>
            </w:rPr>
            <w:delText>Much of the furor about diversification models focuses on these time-varying, lineage homogen</w:delText>
          </w:r>
        </w:del>
      </w:ins>
      <w:ins w:id="23" w:author="Jeremy Beaulieu" w:date="2022-06-13T19:25:00Z">
        <w:del w:id="24" w:author="Jeremy Beaulieu" w:date="2022-06-13T19:25:00Z">
          <w:r>
            <w:rPr>
              <w:rFonts w:ascii="Times New Roman" w:eastAsia="Times New Roman" w:hAnsi="Times New Roman" w:cs="Times New Roman"/>
              <w:sz w:val="24"/>
              <w:szCs w:val="24"/>
            </w:rPr>
            <w:delText>e</w:delText>
          </w:r>
        </w:del>
      </w:ins>
      <w:ins w:id="25" w:author="Brian O'Meara" w:date="2022-06-13T19:23:00Z">
        <w:del w:id="26" w:author="Jeremy Beaulieu" w:date="2022-06-13T19:25:00Z">
          <w:r>
            <w:rPr>
              <w:rFonts w:ascii="Times New Roman" w:eastAsia="Times New Roman" w:hAnsi="Times New Roman" w:cs="Times New Roman"/>
              <w:sz w:val="24"/>
              <w:szCs w:val="24"/>
            </w:rPr>
            <w:delText>ous models. W</w:delText>
          </w:r>
        </w:del>
        <w:del w:id="27" w:author="Jeremy Beaulieu" w:date="2022-06-22T18:21:00Z">
          <w:r>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w:t>
        </w:r>
      </w:ins>
      <w:ins w:id="28" w:author="Jeremy Beaulieu" w:date="2022-06-22T18:21:00Z">
        <w:r>
          <w:rPr>
            <w:rFonts w:ascii="Times New Roman" w:eastAsia="Times New Roman" w:hAnsi="Times New Roman" w:cs="Times New Roman"/>
            <w:sz w:val="24"/>
            <w:szCs w:val="24"/>
          </w:rPr>
          <w:t>Here, we</w:t>
        </w:r>
      </w:ins>
      <w:ins w:id="29" w:author="Brian O'Meara" w:date="2022-06-13T19:23:00Z">
        <w:del w:id="30" w:author="Jeremy Beaulieu" w:date="2022-06-22T18:21:00Z">
          <w:r>
            <w:rPr>
              <w:rFonts w:ascii="Times New Roman" w:eastAsia="Times New Roman" w:hAnsi="Times New Roman" w:cs="Times New Roman"/>
              <w:sz w:val="24"/>
              <w:szCs w:val="24"/>
            </w:rPr>
            <w:delText>also</w:delText>
          </w:r>
        </w:del>
        <w:r>
          <w:rPr>
            <w:rFonts w:ascii="Times New Roman" w:eastAsia="Times New Roman" w:hAnsi="Times New Roman" w:cs="Times New Roman"/>
            <w:sz w:val="24"/>
            <w:szCs w:val="24"/>
          </w:rPr>
          <w:t xml:space="preserve"> briefly examine the case of time-constant, lineage heterogeneous (e.g., state-speciation and extinction, or SSE models; Maddison et al. 2007, Vasconcelos et al. 2022) models and show that they have access to information across clades not used by the former kind of models. </w:t>
        </w:r>
        <w:del w:id="31" w:author="Jeremy Beaulieu" w:date="2022-06-13T19:25:00Z">
          <w:r>
            <w:rPr>
              <w:rFonts w:ascii="Times New Roman" w:eastAsia="Times New Roman" w:hAnsi="Times New Roman" w:cs="Times New Roman"/>
              <w:sz w:val="24"/>
              <w:szCs w:val="24"/>
            </w:rPr>
            <w:delText>However, in cases where the reality is time-</w:delText>
          </w:r>
        </w:del>
      </w:ins>
      <w:ins w:id="32" w:author="Jeremy Beaulieu" w:date="2022-06-13T19:25:00Z">
        <w:del w:id="33" w:author="Jeremy Beaulieu" w:date="2022-06-13T19:25:00Z">
          <w:r>
            <w:rPr>
              <w:rFonts w:ascii="Times New Roman" w:eastAsia="Times New Roman" w:hAnsi="Times New Roman" w:cs="Times New Roman"/>
              <w:sz w:val="24"/>
              <w:szCs w:val="24"/>
            </w:rPr>
            <w:delText>dependent</w:delText>
          </w:r>
        </w:del>
      </w:ins>
      <w:ins w:id="34" w:author="Brian O'Meara" w:date="2022-06-13T19:23:00Z">
        <w:del w:id="35" w:author="Jeremy Beaulieu" w:date="2022-06-13T19:25:00Z">
          <w:r>
            <w:rPr>
              <w:rFonts w:ascii="Times New Roman" w:eastAsia="Times New Roman" w:hAnsi="Times New Roman" w:cs="Times New Roman"/>
              <w:sz w:val="24"/>
              <w:szCs w:val="24"/>
            </w:rPr>
            <w:delText>varying</w:delText>
          </w:r>
        </w:del>
      </w:ins>
      <w:ins w:id="36" w:author="Jeremy Beaulieu" w:date="2022-06-13T19:25:00Z">
        <w:del w:id="37" w:author="Jeremy Beaulieu" w:date="2022-06-13T19:25:00Z">
          <w:r>
            <w:rPr>
              <w:rFonts w:ascii="Times New Roman" w:eastAsia="Times New Roman" w:hAnsi="Times New Roman" w:cs="Times New Roman"/>
              <w:sz w:val="24"/>
              <w:szCs w:val="24"/>
            </w:rPr>
            <w:delText xml:space="preserve"> rates varying uniformly across the tree</w:delText>
          </w:r>
        </w:del>
      </w:ins>
      <w:ins w:id="38" w:author="Brian O'Meara" w:date="2022-06-13T19:23:00Z">
        <w:del w:id="39" w:author="Jeremy Beaulieu" w:date="2022-06-13T19:25:00Z">
          <w:r>
            <w:rPr>
              <w:rFonts w:ascii="Times New Roman" w:eastAsia="Times New Roman" w:hAnsi="Times New Roman" w:cs="Times New Roman"/>
              <w:sz w:val="24"/>
              <w:szCs w:val="24"/>
            </w:rPr>
            <w:delText xml:space="preserve"> they can still get bad point estimates of rates. </w:delText>
          </w:r>
        </w:del>
        <w:del w:id="40" w:author="Brian O'Meara" w:date="2022-06-13T19:23:00Z">
          <w:r>
            <w:rPr>
              <w:rFonts w:ascii="Times New Roman" w:eastAsia="Times New Roman" w:hAnsi="Times New Roman" w:cs="Times New Roman"/>
              <w:sz w:val="24"/>
              <w:szCs w:val="24"/>
            </w:rPr>
            <w:delText xml:space="preserve"> </w:delText>
          </w:r>
        </w:del>
      </w:ins>
      <w:del w:id="41" w:author="Brian O'Meara" w:date="2022-06-13T19:23:00Z">
        <w:r>
          <w:rPr>
            <w:rFonts w:ascii="Times New Roman" w:eastAsia="Times New Roman" w:hAnsi="Times New Roman" w:cs="Times New Roman"/>
            <w:sz w:val="24"/>
            <w:szCs w:val="24"/>
          </w:rPr>
          <w:delText>We argue that what we refer to as “lineage-specific heterogeneous” models, in which rates vary among lineages across time points, perhaps due to the inheritance of a trait (e.g., state-speciation and extinction, or SSE models; Maddison et al. 2007), should be immune to the issues of identifiability raised above. This comes with the substantial caveat that this is true if, and probably only if, the heritable rate changes are modeled as containing a single speciation and extinction rate that do not vary through time. Essentially, we will show that these models do “work” if we limit the model space to those with single rates at any time point.</w:delText>
        </w:r>
      </w:del>
      <w:r>
        <w:rPr>
          <w:rFonts w:ascii="Times New Roman" w:eastAsia="Times New Roman" w:hAnsi="Times New Roman" w:cs="Times New Roman"/>
          <w:sz w:val="24"/>
          <w:szCs w:val="24"/>
        </w:rPr>
        <w:t xml:space="preserve"> </w:t>
      </w:r>
    </w:p>
    <w:p w14:paraId="0CED2CF5"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address some of the other procedures proposed, explicitly or implicitly,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continuing with pulled diversification rate reconstruction</w:t>
      </w:r>
      <w:ins w:id="42" w:author="Jeremy Beaulieu" w:date="2022-06-21T23:24:00Z">
        <w:r>
          <w:rPr>
            <w:rFonts w:ascii="Times New Roman" w:eastAsia="Times New Roman" w:hAnsi="Times New Roman" w:cs="Times New Roman"/>
            <w:sz w:val="24"/>
            <w:szCs w:val="24"/>
          </w:rPr>
          <w:t xml:space="preserve"> (or the “effective diversification rate” that includes the effect of sampling)</w:t>
        </w:r>
      </w:ins>
      <w:r>
        <w:rPr>
          <w:rFonts w:ascii="Times New Roman" w:eastAsia="Times New Roman" w:hAnsi="Times New Roman" w:cs="Times New Roman"/>
          <w:sz w:val="24"/>
          <w:szCs w:val="24"/>
        </w:rPr>
        <w:t>, focusing on a point estimate only, no longer penalizing for model complexity, and how information is distributed on trees.</w:t>
      </w:r>
    </w:p>
    <w:p w14:paraId="01E26D01"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we make four points:</w:t>
      </w:r>
    </w:p>
    <w:p w14:paraId="667C7A18"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congruence can occur in areas as different as coin flipping and Brownian motion: it does not mean these models must be given up, only that certain questions are infeasible.</w:t>
      </w:r>
    </w:p>
    <w:p w14:paraId="5064EB40"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Time-varying, lineage homogeneous models that use just the information from a lineage through time curve </w:t>
      </w:r>
      <w:ins w:id="43" w:author="Jeremy Beaulieu" w:date="2022-06-21T19:17:00Z">
        <w:r>
          <w:rPr>
            <w:rFonts w:ascii="Times New Roman" w:eastAsia="Times New Roman" w:hAnsi="Times New Roman" w:cs="Times New Roman"/>
            <w:sz w:val="24"/>
            <w:szCs w:val="24"/>
          </w:rPr>
          <w:t xml:space="preserve">(even if the input is a full phylogeny) </w:t>
        </w:r>
      </w:ins>
      <w:r>
        <w:rPr>
          <w:rFonts w:ascii="Times New Roman" w:eastAsia="Times New Roman" w:hAnsi="Times New Roman" w:cs="Times New Roman"/>
          <w:sz w:val="24"/>
          <w:szCs w:val="24"/>
        </w:rPr>
        <w:t xml:space="preserve">to estimate </w:t>
      </w:r>
      <w:r>
        <w:rPr>
          <w:rFonts w:ascii="Times New Roman" w:eastAsia="Times New Roman" w:hAnsi="Times New Roman" w:cs="Times New Roman"/>
          <w:sz w:val="24"/>
          <w:szCs w:val="24"/>
        </w:rPr>
        <w:lastRenderedPageBreak/>
        <w:t>changing speciation, extinction, diversification, turnover, or extinction fraction should be avoided due to congruence issues.</w:t>
      </w:r>
    </w:p>
    <w:p w14:paraId="4AA1DBDA"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Pulled speciation and pulled diversification rate analyses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identifiable, but they fail to incorporate the substantial uncertainty in reconstructions that come as a result of typically exponentially decreasing number of data points (lineages) as one approaches the root of a tree (this also plagues the methods in point 2)</w:t>
      </w:r>
    </w:p>
    <w:p w14:paraId="3E7C1FB9"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SSE methods, and likely other methods that investigate heterogeneity across taxa, use information beyond that in a </w:t>
      </w:r>
      <w:proofErr w:type="gramStart"/>
      <w:r>
        <w:rPr>
          <w:rFonts w:ascii="Times New Roman" w:eastAsia="Times New Roman" w:hAnsi="Times New Roman" w:cs="Times New Roman"/>
          <w:sz w:val="24"/>
          <w:szCs w:val="24"/>
        </w:rPr>
        <w:t>lineages</w:t>
      </w:r>
      <w:proofErr w:type="gramEnd"/>
      <w:r>
        <w:rPr>
          <w:rFonts w:ascii="Times New Roman" w:eastAsia="Times New Roman" w:hAnsi="Times New Roman" w:cs="Times New Roman"/>
          <w:sz w:val="24"/>
          <w:szCs w:val="24"/>
        </w:rPr>
        <w:t xml:space="preserve"> through time curve and their utility remains intact in the face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w:t>
      </w:r>
    </w:p>
    <w:p w14:paraId="3AD9DAC4" w14:textId="77777777" w:rsidR="00016EE6" w:rsidRDefault="00016EE6">
      <w:pPr>
        <w:spacing w:line="480" w:lineRule="auto"/>
        <w:ind w:firstLine="720"/>
        <w:rPr>
          <w:rFonts w:ascii="Times New Roman" w:eastAsia="Times New Roman" w:hAnsi="Times New Roman" w:cs="Times New Roman"/>
          <w:sz w:val="24"/>
          <w:szCs w:val="24"/>
        </w:rPr>
      </w:pPr>
    </w:p>
    <w:p w14:paraId="52AA73E2"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congruence is common</w:t>
      </w:r>
    </w:p>
    <w:p w14:paraId="702C8768"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may come as a surprise that this issue of two models fitting data equally well is not new to comparative methods. Take, for instance, the inference of evolutionary trends, which, broadly defined, are identifiable patterns of trait evolution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direction through time. Using only extant species, can we detect horses getting bigger and with fewer digits, or increases in the mean seed size in flowering plants since the Cretaceous (e.g., </w:t>
      </w: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xml:space="preserve"> 1984; Eriksson et al. 2000), or, more generally, uncover an evolutionary arms race between predator and prey (e.g., Dawkins and Krebs 1979; Abrams 1986)? It is trivial to extend a simple Brownian motion model to include a parameter that allows for the focal trait to evolve along a trend, and this is available in popular software like the R package </w:t>
      </w:r>
      <w:proofErr w:type="spellStart"/>
      <w:r>
        <w:rPr>
          <w:rFonts w:ascii="Times New Roman" w:eastAsia="Times New Roman" w:hAnsi="Times New Roman" w:cs="Times New Roman"/>
          <w:i/>
          <w:sz w:val="24"/>
          <w:szCs w:val="24"/>
        </w:rPr>
        <w:t>geiger</w:t>
      </w:r>
      <w:proofErr w:type="spellEnd"/>
      <w:r>
        <w:rPr>
          <w:rFonts w:ascii="Times New Roman" w:eastAsia="Times New Roman" w:hAnsi="Times New Roman" w:cs="Times New Roman"/>
          <w:sz w:val="24"/>
          <w:szCs w:val="24"/>
        </w:rPr>
        <w:t xml:space="preserve"> (Pennell et al. 2014). The likelihood for these models given the data is finite, and the simple no trend model is even nested within the trend model, so </w:t>
      </w:r>
      <w:r>
        <w:rPr>
          <w:rFonts w:ascii="Times New Roman" w:eastAsia="Times New Roman" w:hAnsi="Times New Roman" w:cs="Times New Roman"/>
          <w:sz w:val="24"/>
          <w:szCs w:val="24"/>
        </w:rPr>
        <w:lastRenderedPageBreak/>
        <w:t xml:space="preserve">comparisons between the two are straightforward. However, as </w:t>
      </w: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(1988) and Hansen and Martins (1996) have pointed out, even though trait values move in a given direction under a Brownian motion with a trend model, this does not affect the expected covariances</w:t>
      </w:r>
      <w:ins w:id="44" w:author="Brian O'Meara" w:date="2022-06-13T18:21:00Z">
        <w:r>
          <w:rPr>
            <w:rFonts w:ascii="Times New Roman" w:eastAsia="Times New Roman" w:hAnsi="Times New Roman" w:cs="Times New Roman"/>
            <w:sz w:val="24"/>
            <w:szCs w:val="24"/>
          </w:rPr>
          <w:t xml:space="preserve"> or means</w:t>
        </w:r>
      </w:ins>
      <w:r>
        <w:rPr>
          <w:rFonts w:ascii="Times New Roman" w:eastAsia="Times New Roman" w:hAnsi="Times New Roman" w:cs="Times New Roman"/>
          <w:sz w:val="24"/>
          <w:szCs w:val="24"/>
        </w:rPr>
        <w:t xml:space="preserve"> among species trait values. </w:t>
      </w:r>
      <w:del w:id="45" w:author="Brian O'Meara" w:date="2022-06-13T18:21:00Z">
        <w:r>
          <w:rPr>
            <w:rFonts w:ascii="Times New Roman" w:eastAsia="Times New Roman" w:hAnsi="Times New Roman" w:cs="Times New Roman"/>
            <w:sz w:val="24"/>
            <w:szCs w:val="24"/>
          </w:rPr>
          <w:delText xml:space="preserve">That is, the expected trait differences among species is still linearly dependent on time, meaning closely related species are still expected to be more phenotypically similar than more distantly related species, which is an identical assumption under a standard Brownian motion model. </w:delText>
        </w:r>
      </w:del>
      <w:ins w:id="46" w:author="Jeremy Beaulieu" w:date="2022-06-21T19:19:00Z">
        <w:r>
          <w:rPr>
            <w:rFonts w:ascii="Times New Roman" w:eastAsia="Times New Roman" w:hAnsi="Times New Roman" w:cs="Times New Roman"/>
            <w:sz w:val="24"/>
            <w:szCs w:val="24"/>
          </w:rPr>
          <w:t>Consequently</w:t>
        </w:r>
      </w:ins>
      <w:del w:id="47" w:author="Jeremy Beaulieu" w:date="2022-06-21T19:19:00Z">
        <w:r>
          <w:rPr>
            <w:rFonts w:ascii="Times New Roman" w:eastAsia="Times New Roman" w:hAnsi="Times New Roman" w:cs="Times New Roman"/>
            <w:sz w:val="24"/>
            <w:szCs w:val="24"/>
          </w:rPr>
          <w:delText>As a consequence</w:delText>
        </w:r>
      </w:del>
      <w:r>
        <w:rPr>
          <w:rFonts w:ascii="Times New Roman" w:eastAsia="Times New Roman" w:hAnsi="Times New Roman" w:cs="Times New Roman"/>
          <w:sz w:val="24"/>
          <w:szCs w:val="24"/>
        </w:rPr>
        <w:t>, the two models have identical likelihoods when fitted to extant species only, making them indistinguishable based on their probability alone. Careful biologists will not bother attempting to compare a trend versus no trend Brownian motion model, even if the question is compelling. Instead, we are limited to questions about rates, not directions.</w:t>
      </w:r>
    </w:p>
    <w:p w14:paraId="7753869B"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with ancestral state reconstruction, it is easy to overlook the necessary assumptions. For example, the ancestor of a clade </w:t>
      </w:r>
      <w:del w:id="48" w:author="Jeremy Beaulieu" w:date="2022-06-22T18:24:00Z">
        <w:r>
          <w:rPr>
            <w:rFonts w:ascii="Times New Roman" w:eastAsia="Times New Roman" w:hAnsi="Times New Roman" w:cs="Times New Roman"/>
            <w:sz w:val="24"/>
            <w:szCs w:val="24"/>
          </w:rPr>
          <w:delText xml:space="preserve">of taxa </w:delText>
        </w:r>
      </w:del>
      <w:r>
        <w:rPr>
          <w:rFonts w:ascii="Times New Roman" w:eastAsia="Times New Roman" w:hAnsi="Times New Roman" w:cs="Times New Roman"/>
          <w:sz w:val="24"/>
          <w:szCs w:val="24"/>
        </w:rPr>
        <w:t xml:space="preserve">with body sizes ranging from 10-12 kg might have a reconstructed state near 11 kg under a </w:t>
      </w:r>
      <w:del w:id="49" w:author="Brian O'Meara" w:date="2022-06-13T18:25:00Z">
        <w:r>
          <w:rPr>
            <w:rFonts w:ascii="Times New Roman" w:eastAsia="Times New Roman" w:hAnsi="Times New Roman" w:cs="Times New Roman"/>
            <w:sz w:val="24"/>
            <w:szCs w:val="24"/>
          </w:rPr>
          <w:delText xml:space="preserve">no trend </w:delText>
        </w:r>
      </w:del>
      <w:r>
        <w:rPr>
          <w:rFonts w:ascii="Times New Roman" w:eastAsia="Times New Roman" w:hAnsi="Times New Roman" w:cs="Times New Roman"/>
          <w:sz w:val="24"/>
          <w:szCs w:val="24"/>
        </w:rPr>
        <w:t>model</w:t>
      </w:r>
      <w:ins w:id="50" w:author="Brian O'Meara" w:date="2022-06-13T18:25:00Z">
        <w:r>
          <w:rPr>
            <w:rFonts w:ascii="Times New Roman" w:eastAsia="Times New Roman" w:hAnsi="Times New Roman" w:cs="Times New Roman"/>
            <w:sz w:val="24"/>
            <w:szCs w:val="24"/>
          </w:rPr>
          <w:t xml:space="preserve"> where the trend is forced to </w:t>
        </w:r>
      </w:ins>
      <w:ins w:id="51" w:author="Jeremy Beaulieu" w:date="2022-06-21T23:30:00Z">
        <w:r>
          <w:rPr>
            <w:rFonts w:ascii="Times New Roman" w:eastAsia="Times New Roman" w:hAnsi="Times New Roman" w:cs="Times New Roman"/>
            <w:sz w:val="24"/>
            <w:szCs w:val="24"/>
          </w:rPr>
          <w:t>take</w:t>
        </w:r>
      </w:ins>
      <w:ins w:id="52" w:author="Brian O'Meara" w:date="2022-06-13T18:25:00Z">
        <w:del w:id="53" w:author="Jeremy Beaulieu" w:date="2022-06-21T23:30:00Z">
          <w:r>
            <w:rPr>
              <w:rFonts w:ascii="Times New Roman" w:eastAsia="Times New Roman" w:hAnsi="Times New Roman" w:cs="Times New Roman"/>
              <w:sz w:val="24"/>
              <w:szCs w:val="24"/>
            </w:rPr>
            <w:delText>be the</w:delText>
          </w:r>
        </w:del>
        <w:r>
          <w:rPr>
            <w:rFonts w:ascii="Times New Roman" w:eastAsia="Times New Roman" w:hAnsi="Times New Roman" w:cs="Times New Roman"/>
            <w:sz w:val="24"/>
            <w:szCs w:val="24"/>
          </w:rPr>
          <w:t xml:space="preserve"> </w:t>
        </w:r>
      </w:ins>
      <w:ins w:id="54" w:author="Jeremy Beaulieu" w:date="2022-06-21T23:30:00Z">
        <w:r>
          <w:rPr>
            <w:rFonts w:ascii="Times New Roman" w:eastAsia="Times New Roman" w:hAnsi="Times New Roman" w:cs="Times New Roman"/>
            <w:sz w:val="24"/>
            <w:szCs w:val="24"/>
          </w:rPr>
          <w:t xml:space="preserve">an </w:t>
        </w:r>
      </w:ins>
      <w:ins w:id="55" w:author="Brian O'Meara" w:date="2022-06-13T18:25:00Z">
        <w:r>
          <w:rPr>
            <w:rFonts w:ascii="Times New Roman" w:eastAsia="Times New Roman" w:hAnsi="Times New Roman" w:cs="Times New Roman"/>
            <w:sz w:val="24"/>
            <w:szCs w:val="24"/>
          </w:rPr>
          <w:t xml:space="preserve">arbitrary value of </w:t>
        </w:r>
        <w:proofErr w:type="gramStart"/>
        <w:r>
          <w:rPr>
            <w:rFonts w:ascii="Times New Roman" w:eastAsia="Times New Roman" w:hAnsi="Times New Roman" w:cs="Times New Roman"/>
            <w:sz w:val="24"/>
            <w:szCs w:val="24"/>
          </w:rPr>
          <w:t>zero</w:t>
        </w:r>
      </w:ins>
      <w:r>
        <w:rPr>
          <w:rFonts w:ascii="Times New Roman" w:eastAsia="Times New Roman" w:hAnsi="Times New Roman" w:cs="Times New Roman"/>
          <w:sz w:val="24"/>
          <w:szCs w:val="24"/>
        </w:rPr>
        <w:t>, but</w:t>
      </w:r>
      <w:proofErr w:type="gramEnd"/>
      <w:r>
        <w:rPr>
          <w:rFonts w:ascii="Times New Roman" w:eastAsia="Times New Roman" w:hAnsi="Times New Roman" w:cs="Times New Roman"/>
          <w:sz w:val="24"/>
          <w:szCs w:val="24"/>
        </w:rPr>
        <w:t xml:space="preserve"> could have a reconstructed state of 50 kg under a model with a trend of an incremental trait decrease through time. </w:t>
      </w:r>
      <w:ins w:id="56" w:author="Brian O'Meara" w:date="2022-06-13T18:23:00Z">
        <w:r>
          <w:rPr>
            <w:rFonts w:ascii="Times New Roman" w:eastAsia="Times New Roman" w:hAnsi="Times New Roman" w:cs="Times New Roman"/>
            <w:sz w:val="24"/>
            <w:szCs w:val="24"/>
          </w:rPr>
          <w:t xml:space="preserve">By convention, we only use the former models, but the latter models could fit exactly as well. This makes ancestral state reconstruction dubious at best, but it does not mean that Brownian motion models </w:t>
        </w:r>
      </w:ins>
      <w:del w:id="57" w:author="Brian O'Meara" w:date="2022-06-13T18:23:00Z">
        <w:r>
          <w:rPr>
            <w:rFonts w:ascii="Times New Roman" w:eastAsia="Times New Roman" w:hAnsi="Times New Roman" w:cs="Times New Roman"/>
            <w:sz w:val="24"/>
            <w:szCs w:val="24"/>
          </w:rPr>
          <w:delText xml:space="preserve">Such ancestral state reconstruction remains widely popular. Nevertheless, it is still a rather large leap to assert that, because these models are unidentifiable, models using Brownian motion </w:delText>
        </w:r>
      </w:del>
      <w:r>
        <w:rPr>
          <w:rFonts w:ascii="Times New Roman" w:eastAsia="Times New Roman" w:hAnsi="Times New Roman" w:cs="Times New Roman"/>
          <w:sz w:val="24"/>
          <w:szCs w:val="24"/>
        </w:rPr>
        <w:t>are generally invalid for use on trees containing only modern taxa. We can still compare Brownian motion models with more complex models, such as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models (e.g., Butler and King 2004; Beaulieu et al. 2012), Brownian models with more than one rate (e.g., O'Meara et al. 2006; Thomas et al. 2006), or models where the Brownian motion rate itself changes over time (e.g., Revell, 2021). In other words, while Brownian motion with a trend model is unidentifiable with modern taxa only, we would not, for instance, say that any model that attempts to estimate rates of evolution on such trees is uninterpretable. Some models in this space give the same likelihoods and cannot be </w:t>
      </w:r>
      <w:r>
        <w:rPr>
          <w:rFonts w:ascii="Times New Roman" w:eastAsia="Times New Roman" w:hAnsi="Times New Roman" w:cs="Times New Roman"/>
          <w:sz w:val="24"/>
          <w:szCs w:val="24"/>
        </w:rPr>
        <w:lastRenderedPageBreak/>
        <w:t>distinguished, but many others can, which calls for care and analysis, not panic.</w:t>
      </w:r>
      <w:ins w:id="58" w:author="Brian O'Meara" w:date="2022-06-13T18:26:00Z">
        <w:r>
          <w:rPr>
            <w:rFonts w:ascii="Times New Roman" w:eastAsia="Times New Roman" w:hAnsi="Times New Roman" w:cs="Times New Roman"/>
            <w:sz w:val="24"/>
            <w:szCs w:val="24"/>
          </w:rPr>
          <w:t xml:space="preserve"> It does also point to issues that arise particularly when trying to estimate ancestral states.</w:t>
        </w:r>
      </w:ins>
    </w:p>
    <w:p w14:paraId="5A5FE2D1" w14:textId="78E60E0D" w:rsidR="00016EE6" w:rsidRDefault="00000000">
      <w:pPr>
        <w:spacing w:line="480" w:lineRule="auto"/>
        <w:ind w:firstLine="720"/>
        <w:rPr>
          <w:del w:id="59" w:author="Brian O'Meara" w:date="2022-06-13T18:34: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point out that model congruence occurs in other </w:t>
      </w:r>
      <w:proofErr w:type="gramStart"/>
      <w:r>
        <w:rPr>
          <w:rFonts w:ascii="Times New Roman" w:eastAsia="Times New Roman" w:hAnsi="Times New Roman" w:cs="Times New Roman"/>
          <w:sz w:val="24"/>
          <w:szCs w:val="24"/>
        </w:rPr>
        <w:t>statistically-based</w:t>
      </w:r>
      <w:proofErr w:type="gramEnd"/>
      <w:r>
        <w:rPr>
          <w:rFonts w:ascii="Times New Roman" w:eastAsia="Times New Roman" w:hAnsi="Times New Roman" w:cs="Times New Roman"/>
          <w:sz w:val="24"/>
          <w:szCs w:val="24"/>
        </w:rPr>
        <w:t xml:space="preserve"> disciplines. Consider the classic coin-flipping example. Suppose we toss a coin 10 times, and 2 of those tosses come up heads. The most straightforward fitted binomial model</w:t>
      </w:r>
      <w:ins w:id="60" w:author="Brian O'Meara" w:date="2022-06-13T18:30:00Z">
        <w:r>
          <w:rPr>
            <w:rFonts w:ascii="Times New Roman" w:eastAsia="Times New Roman" w:hAnsi="Times New Roman" w:cs="Times New Roman"/>
            <w:sz w:val="24"/>
            <w:szCs w:val="24"/>
          </w:rPr>
          <w:t>, which uses a single parameter,</w:t>
        </w:r>
      </w:ins>
      <w:r>
        <w:rPr>
          <w:rFonts w:ascii="Times New Roman" w:eastAsia="Times New Roman" w:hAnsi="Times New Roman" w:cs="Times New Roman"/>
          <w:sz w:val="24"/>
          <w:szCs w:val="24"/>
        </w:rPr>
        <w:t xml:space="preserve"> indicates that the probability of observing 2 heads in 10 flips is 0.3 for a biased coin with each flip having a 20% chance of landing on heads. Now suppose that every time we touch the coin, it gets slightly dented, or a bit of metal is worn away, and it becomes less and less likely to land on one side than the other. We can devise several models that have different slopes to alter the probability of heads after a set of coin flips (Figure 1). </w:t>
      </w:r>
      <w:ins w:id="61" w:author="Brian O'Meara" w:date="2022-06-13T18:30:00Z">
        <w:r>
          <w:rPr>
            <w:rFonts w:ascii="Times New Roman" w:eastAsia="Times New Roman" w:hAnsi="Times New Roman" w:cs="Times New Roman"/>
            <w:sz w:val="24"/>
            <w:szCs w:val="24"/>
          </w:rPr>
          <w:t xml:space="preserve">One model could allow every coin to start </w:t>
        </w:r>
      </w:ins>
      <w:ins w:id="62" w:author="Jeremy Beaulieu" w:date="2022-06-13T19:26:00Z">
        <w:r>
          <w:rPr>
            <w:rFonts w:ascii="Times New Roman" w:eastAsia="Times New Roman" w:hAnsi="Times New Roman" w:cs="Times New Roman"/>
            <w:sz w:val="24"/>
            <w:szCs w:val="24"/>
          </w:rPr>
          <w:t>out with a 100%</w:t>
        </w:r>
      </w:ins>
      <w:ins w:id="63" w:author="Brian O'Meara" w:date="2022-06-13T18:30:00Z">
        <w:del w:id="64" w:author="Jeremy Beaulieu" w:date="2022-06-13T19:26:00Z">
          <w:r>
            <w:rPr>
              <w:rFonts w:ascii="Times New Roman" w:eastAsia="Times New Roman" w:hAnsi="Times New Roman" w:cs="Times New Roman"/>
              <w:sz w:val="24"/>
              <w:szCs w:val="24"/>
            </w:rPr>
            <w:delText>out 100%</w:delText>
          </w:r>
        </w:del>
        <w:r>
          <w:rPr>
            <w:rFonts w:ascii="Times New Roman" w:eastAsia="Times New Roman" w:hAnsi="Times New Roman" w:cs="Times New Roman"/>
            <w:sz w:val="24"/>
            <w:szCs w:val="24"/>
          </w:rPr>
          <w:t xml:space="preserve"> probability of getting heads and exponentially decrease at some rate down to zero probability of heads: this also has one parameter to estimate. Or one could start out with any coin being fair and its probability of heads being multiplied by a constant every flip</w:t>
        </w:r>
      </w:ins>
      <w:ins w:id="65" w:author="O'Meara, Brian C" w:date="2022-08-02T10:32:00Z">
        <w:r w:rsidR="00870F08">
          <w:rPr>
            <w:rFonts w:ascii="Times New Roman" w:eastAsia="Times New Roman" w:hAnsi="Times New Roman" w:cs="Times New Roman"/>
            <w:sz w:val="24"/>
            <w:szCs w:val="24"/>
          </w:rPr>
          <w:t xml:space="preserve">, also with one </w:t>
        </w:r>
      </w:ins>
      <w:ins w:id="66" w:author="O'Meara, Brian C" w:date="2022-08-02T10:33:00Z">
        <w:r w:rsidR="00870F08">
          <w:rPr>
            <w:rFonts w:ascii="Times New Roman" w:eastAsia="Times New Roman" w:hAnsi="Times New Roman" w:cs="Times New Roman"/>
            <w:sz w:val="24"/>
            <w:szCs w:val="24"/>
          </w:rPr>
          <w:t>parameter to measure</w:t>
        </w:r>
      </w:ins>
      <w:ins w:id="67" w:author="Brian O'Meara" w:date="2022-06-13T18:30:00Z">
        <w:r>
          <w:rPr>
            <w:rFonts w:ascii="Times New Roman" w:eastAsia="Times New Roman" w:hAnsi="Times New Roman" w:cs="Times New Roman"/>
            <w:sz w:val="24"/>
            <w:szCs w:val="24"/>
          </w:rPr>
          <w:t xml:space="preserve">. </w:t>
        </w:r>
      </w:ins>
      <w:del w:id="68" w:author="Brian O'Meara" w:date="2022-06-13T18:30:00Z">
        <w:r>
          <w:rPr>
            <w:rFonts w:ascii="Times New Roman" w:eastAsia="Times New Roman" w:hAnsi="Times New Roman" w:cs="Times New Roman"/>
            <w:sz w:val="24"/>
            <w:szCs w:val="24"/>
          </w:rPr>
          <w:delText xml:space="preserve">For instance, the probability of heads can linearly increase with each flip, such that by the end the probability of heads is 10% higher than when we started flipping, and a model where the probability of heads decreases with each flip so that by the end it is 5% lower than when it started (Figure 1). </w:delText>
        </w:r>
      </w:del>
      <w:r>
        <w:rPr>
          <w:rFonts w:ascii="Times New Roman" w:eastAsia="Times New Roman" w:hAnsi="Times New Roman" w:cs="Times New Roman"/>
          <w:sz w:val="24"/>
          <w:szCs w:val="24"/>
        </w:rPr>
        <w:t xml:space="preserve">Interestingly, the probability of observing 2 heads in 10 flips of the coin in each of these models is the </w:t>
      </w:r>
      <w:r>
        <w:rPr>
          <w:rFonts w:ascii="Times New Roman" w:eastAsia="Times New Roman" w:hAnsi="Times New Roman" w:cs="Times New Roman"/>
          <w:i/>
          <w:sz w:val="24"/>
          <w:szCs w:val="24"/>
        </w:rPr>
        <w:t>same</w:t>
      </w:r>
      <w:r>
        <w:rPr>
          <w:rFonts w:ascii="Times New Roman" w:eastAsia="Times New Roman" w:hAnsi="Times New Roman" w:cs="Times New Roman"/>
          <w:sz w:val="24"/>
          <w:szCs w:val="24"/>
        </w:rPr>
        <w:t xml:space="preserve"> as the simple binomial model, though the linear change models infer different initial probability of heads before any flips are made as well as what the probability of the next flip being heads</w:t>
      </w:r>
      <w:del w:id="69" w:author="Jeremy Beaulieu" w:date="2022-06-21T19:23:00Z">
        <w:r>
          <w:rPr>
            <w:rFonts w:ascii="Times New Roman" w:eastAsia="Times New Roman" w:hAnsi="Times New Roman" w:cs="Times New Roman"/>
            <w:sz w:val="24"/>
            <w:szCs w:val="24"/>
          </w:rPr>
          <w:delText xml:space="preserve"> is</w:delText>
        </w:r>
      </w:del>
      <w:r>
        <w:rPr>
          <w:rFonts w:ascii="Times New Roman" w:eastAsia="Times New Roman" w:hAnsi="Times New Roman" w:cs="Times New Roman"/>
          <w:sz w:val="24"/>
          <w:szCs w:val="24"/>
        </w:rPr>
        <w:t xml:space="preserve">. </w:t>
      </w:r>
      <w:del w:id="70" w:author="Brian O'Meara" w:date="2022-06-13T18:34:00Z">
        <w:r>
          <w:rPr>
            <w:rFonts w:ascii="Times New Roman" w:eastAsia="Times New Roman" w:hAnsi="Times New Roman" w:cs="Times New Roman"/>
            <w:sz w:val="24"/>
            <w:szCs w:val="24"/>
          </w:rPr>
          <w:delText>If we pre-set the 5% lower or 20% higher parameters ahead of time rather than fitting them, these have the same number of free parameters as the homogeneous binomial model.</w:delText>
        </w:r>
      </w:del>
    </w:p>
    <w:p w14:paraId="2B8D452B" w14:textId="77777777" w:rsidR="00016EE6" w:rsidRDefault="00016EE6">
      <w:pPr>
        <w:spacing w:line="480" w:lineRule="auto"/>
        <w:ind w:firstLine="720"/>
        <w:rPr>
          <w:rFonts w:ascii="Times New Roman" w:eastAsia="Times New Roman" w:hAnsi="Times New Roman" w:cs="Times New Roman"/>
          <w:sz w:val="24"/>
          <w:szCs w:val="24"/>
        </w:rPr>
      </w:pPr>
    </w:p>
    <w:p w14:paraId="65A342E8" w14:textId="5FBFF602" w:rsidR="00016EE6" w:rsidRDefault="00000000">
      <w:pPr>
        <w:spacing w:line="480" w:lineRule="auto"/>
        <w:ind w:firstLine="720"/>
        <w:rPr>
          <w:rFonts w:ascii="Times New Roman" w:eastAsia="Times New Roman" w:hAnsi="Times New Roman" w:cs="Times New Roman"/>
          <w:sz w:val="24"/>
          <w:szCs w:val="24"/>
        </w:rPr>
      </w:pPr>
      <w:del w:id="71" w:author="O'Meara, Brian C" w:date="2022-08-02T10:32:00Z">
        <w:r w:rsidDel="00810148">
          <w:rPr>
            <w:rFonts w:ascii="Times New Roman" w:eastAsia="Times New Roman" w:hAnsi="Times New Roman" w:cs="Times New Roman"/>
            <w:noProof/>
            <w:sz w:val="24"/>
            <w:szCs w:val="24"/>
          </w:rPr>
          <w:lastRenderedPageBreak/>
          <w:drawing>
            <wp:inline distT="114300" distB="114300" distL="114300" distR="114300" wp14:anchorId="31F920E3" wp14:editId="78255B88">
              <wp:extent cx="5943600" cy="6781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6781800"/>
                      </a:xfrm>
                      <a:prstGeom prst="rect">
                        <a:avLst/>
                      </a:prstGeom>
                      <a:ln/>
                    </pic:spPr>
                  </pic:pic>
                </a:graphicData>
              </a:graphic>
            </wp:inline>
          </w:drawing>
        </w:r>
      </w:del>
      <w:ins w:id="72" w:author="O'Meara, Brian C" w:date="2022-08-02T10:32:00Z">
        <w:r w:rsidR="00810148">
          <w:rPr>
            <w:rFonts w:ascii="Times New Roman" w:eastAsia="Times New Roman" w:hAnsi="Times New Roman" w:cs="Times New Roman"/>
            <w:noProof/>
            <w:sz w:val="24"/>
            <w:szCs w:val="24"/>
          </w:rPr>
          <w:drawing>
            <wp:inline distT="0" distB="0" distL="0" distR="0" wp14:anchorId="624D87DC" wp14:editId="70D9E2E8">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ins>
    </w:p>
    <w:p w14:paraId="434AB8A4"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Probability of heads per flip on different models of coin flipping. Each of these models can fit the same dataset of two heads, eight tails with equal likelihood but make very different predictions about the next flip. </w:t>
      </w:r>
    </w:p>
    <w:p w14:paraId="249A36CF" w14:textId="77777777" w:rsidR="00016EE6" w:rsidRDefault="00016EE6">
      <w:pPr>
        <w:spacing w:line="480" w:lineRule="auto"/>
        <w:ind w:firstLine="720"/>
        <w:rPr>
          <w:rFonts w:ascii="Times New Roman" w:eastAsia="Times New Roman" w:hAnsi="Times New Roman" w:cs="Times New Roman"/>
          <w:sz w:val="24"/>
          <w:szCs w:val="24"/>
        </w:rPr>
      </w:pPr>
    </w:p>
    <w:p w14:paraId="4B3564C3"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Avoid inference of congruent diversification models</w:t>
      </w:r>
    </w:p>
    <w:p w14:paraId="5A676434"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millions of students struggling with their statistics homework might cheer the destruction of the concept of estimating the probability of heads from a set of coin flips, it is important to emphasize that even though these models are functionally congruent</w:t>
      </w:r>
      <w:ins w:id="73" w:author="Brian O'Meara" w:date="2022-06-13T18:34:00Z">
        <w:r>
          <w:rPr>
            <w:rFonts w:ascii="Times New Roman" w:eastAsia="Times New Roman" w:hAnsi="Times New Roman" w:cs="Times New Roman"/>
            <w:sz w:val="24"/>
            <w:szCs w:val="24"/>
          </w:rPr>
          <w:t xml:space="preserve"> and have the same number of parameters</w:t>
        </w:r>
      </w:ins>
      <w:r>
        <w:rPr>
          <w:rFonts w:ascii="Times New Roman" w:eastAsia="Times New Roman" w:hAnsi="Times New Roman" w:cs="Times New Roman"/>
          <w:sz w:val="24"/>
          <w:szCs w:val="24"/>
        </w:rPr>
        <w:t xml:space="preserve">, each provides different predictions after a new set of coin flips are made (e.g., what is the likeliest outcome of the eleventh flip?). That is, even though they are </w:t>
      </w:r>
      <w:r>
        <w:rPr>
          <w:rFonts w:ascii="Times New Roman" w:eastAsia="Times New Roman" w:hAnsi="Times New Roman" w:cs="Times New Roman"/>
          <w:sz w:val="24"/>
          <w:szCs w:val="24"/>
        </w:rPr>
        <w:lastRenderedPageBreak/>
        <w:t>indistinguishable from a probabilistic point of view, we can still distinguish them when new data becomes available. Of course, with comparative methods we cannot simply “flip” evolution more times to distinguish among a set of congruent models. The emphasis, then, as Morlon et al. (202</w:t>
      </w:r>
      <w:ins w:id="74" w:author="Jeremy Beaulieu" w:date="2022-06-21T20:17:00Z">
        <w:r>
          <w:rPr>
            <w:rFonts w:ascii="Times New Roman" w:eastAsia="Times New Roman" w:hAnsi="Times New Roman" w:cs="Times New Roman"/>
            <w:sz w:val="24"/>
            <w:szCs w:val="24"/>
          </w:rPr>
          <w:t>2</w:t>
        </w:r>
      </w:ins>
      <w:del w:id="75" w:author="Jeremy Beaulieu" w:date="2022-06-21T20:17:00Z">
        <w:r>
          <w:rPr>
            <w:rFonts w:ascii="Times New Roman" w:eastAsia="Times New Roman" w:hAnsi="Times New Roman" w:cs="Times New Roman"/>
            <w:sz w:val="24"/>
            <w:szCs w:val="24"/>
          </w:rPr>
          <w:delText>0</w:delText>
        </w:r>
      </w:del>
      <w:r>
        <w:rPr>
          <w:rFonts w:ascii="Times New Roman" w:eastAsia="Times New Roman" w:hAnsi="Times New Roman" w:cs="Times New Roman"/>
          <w:sz w:val="24"/>
          <w:szCs w:val="24"/>
        </w:rPr>
        <w:t xml:space="preserve">) recently pointed out, becomes what we are trying to learn about the world, given what we know about how it works. It is generally true that with coins, we have a good idea that the probability of heads does not change meaningfully over flips, so we may be willing to assume a standard binomial model and then question the fairness of a coin, perhaps as a way of extrapolating to other coins (i.e., if this Euro coin has a probability of heads of 0.502, is that true for other Euro coins?). In other words, the parameter can be of interest because the model is not really in question. </w:t>
      </w:r>
    </w:p>
    <w:p w14:paraId="4B7C1726"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many diversification models, the central question is about which model fits best, which is at odds with a general lack of knowledge about any system to clearly know which kind of model is appropriate ahead of time. </w:t>
      </w:r>
      <w:del w:id="76" w:author="Brian O'Meara" w:date="2022-06-13T18:36:00Z">
        <w:r>
          <w:rPr>
            <w:rFonts w:ascii="Times New Roman" w:eastAsia="Times New Roman" w:hAnsi="Times New Roman" w:cs="Times New Roman"/>
            <w:sz w:val="24"/>
            <w:szCs w:val="24"/>
          </w:rPr>
          <w:delText xml:space="preserve">Even with diversification models that explicitly link rates to abiotic variables such as temperature or sea level changes (e.g., Condamine et al. 2013; 2019) the goal seems more focused on which model fits best. </w:delText>
        </w:r>
      </w:del>
      <w:r>
        <w:rPr>
          <w:rFonts w:ascii="Times New Roman" w:eastAsia="Times New Roman" w:hAnsi="Times New Roman" w:cs="Times New Roman"/>
          <w:sz w:val="24"/>
          <w:szCs w:val="24"/>
        </w:rPr>
        <w:t>In our view, we are not yet at the stage where we can confidently rule out a congruent model where extinction rates are driven by the position of a hypothetical dwarf star outside our solar system, which triggers periods of increased comet activity on Earth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xml:space="preserve"> 1984), over a more “sensible” model of, say, temperature clearly affecting speciation but not extinction rates. In such cases, asking questions about which of several indistinguishable models fit does not seem to us a good use of our time. </w:t>
      </w:r>
    </w:p>
    <w:p w14:paraId="7290FB19"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also important to emphasize that our argument here is not that the issues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 out are trivial. In fact, there are many papers, and even entire research programs, dedicated to the development of time-varying, lineage homogeneous models of diversification, and trying to draw conclusions based on which models fit best. But, as with coin flipping or Brownian motion, knowing what conclusions can be made given the models and data </w:t>
      </w:r>
      <w:r>
        <w:rPr>
          <w:rFonts w:ascii="Times New Roman" w:eastAsia="Times New Roman" w:hAnsi="Times New Roman" w:cs="Times New Roman"/>
          <w:sz w:val="24"/>
          <w:szCs w:val="24"/>
        </w:rPr>
        <w:lastRenderedPageBreak/>
        <w:t>and limiting our work to those areas can be important. Moreover, if even coin flipping has congruent models, there is no guarantee that even models that currently seem to avoid the congruence issue, such as pulled diversification rates</w:t>
      </w:r>
      <w:ins w:id="77" w:author="Jeremy Beaulieu" w:date="2022-06-22T18:44:00Z">
        <w:r>
          <w:rPr>
            <w:rFonts w:ascii="Times New Roman" w:eastAsia="Times New Roman" w:hAnsi="Times New Roman" w:cs="Times New Roman"/>
            <w:sz w:val="24"/>
            <w:szCs w:val="24"/>
          </w:rPr>
          <w:t xml:space="preserve"> (the “effective diversification rate” that includes the effect of sampling)</w:t>
        </w:r>
      </w:ins>
      <w:r>
        <w:rPr>
          <w:rFonts w:ascii="Times New Roman" w:eastAsia="Times New Roman" w:hAnsi="Times New Roman" w:cs="Times New Roman"/>
          <w:sz w:val="24"/>
          <w:szCs w:val="24"/>
        </w:rPr>
        <w:t xml:space="preserve"> recommended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do not have other congruent models with different parameters, such as models that change rates by taxa rather than solely by time. </w:t>
      </w:r>
      <w:ins w:id="78" w:author="Jeremy Beaulieu" w:date="2022-06-21T19:28:00Z">
        <w:r>
          <w:rPr>
            <w:rFonts w:ascii="Times New Roman" w:eastAsia="Times New Roman" w:hAnsi="Times New Roman" w:cs="Times New Roman"/>
            <w:sz w:val="24"/>
            <w:szCs w:val="24"/>
          </w:rPr>
          <w:t xml:space="preserve">Work on non-parametric identifiability (Stoudt 2020;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pers. comm.) may be fruitful for determining which models will end up being useful.</w:t>
        </w:r>
      </w:ins>
    </w:p>
    <w:p w14:paraId="3EFDD64F" w14:textId="77777777" w:rsidR="00016EE6" w:rsidRDefault="00016EE6">
      <w:pPr>
        <w:spacing w:line="480" w:lineRule="auto"/>
        <w:rPr>
          <w:rFonts w:ascii="Times New Roman" w:eastAsia="Times New Roman" w:hAnsi="Times New Roman" w:cs="Times New Roman"/>
          <w:sz w:val="24"/>
          <w:szCs w:val="24"/>
        </w:rPr>
      </w:pPr>
    </w:p>
    <w:p w14:paraId="2B1361A7"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Avoid ancestral rate reconstruction</w:t>
      </w:r>
    </w:p>
    <w:p w14:paraId="21960C0D"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Ancestral state reconstruction of characters remains one of the most popular and widely used approaches in phylogenetic comparative methods, despite the occasional discussion to dampen enthusiasm in them (e.g., Cunningham et al. 1998;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xml:space="preserve"> 1999; Oakley and Cunningham, 2000). Ancestral state reconstruction is useful for formulating testable hypotheses, such as the synthesis and performance evaluation of putative ancestral proteins (e.g., Thornton et al. 2003; Pillai et al. 2020), biogeographic history and movements of clades through time (e.g., </w:t>
      </w: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xml:space="preserve"> and Smith, 2008; Landis et al. 2020), and the order and timing of character state changes (e.g., Schluter et al. 1997; </w:t>
      </w: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et al. 2006). Reconstructing diversification rates through time has a similar appeal, in that they too can point to testable hypotheses about the intrinsic and extrinsic factors that drive species diversity among groups. Armed with only a phylogeny of modern taxa, we can </w:t>
      </w:r>
      <w:ins w:id="79" w:author="Jeremy Beaulieu" w:date="2022-06-14T18:09:00Z">
        <w:r>
          <w:rPr>
            <w:rFonts w:ascii="Times New Roman" w:eastAsia="Times New Roman" w:hAnsi="Times New Roman" w:cs="Times New Roman"/>
            <w:sz w:val="24"/>
            <w:szCs w:val="24"/>
          </w:rPr>
          <w:t>reconstruct how</w:t>
        </w:r>
      </w:ins>
      <w:del w:id="80" w:author="Jeremy Beaulieu" w:date="2022-06-14T18:09:00Z">
        <w:r>
          <w:rPr>
            <w:rFonts w:ascii="Times New Roman" w:eastAsia="Times New Roman" w:hAnsi="Times New Roman" w:cs="Times New Roman"/>
            <w:sz w:val="24"/>
            <w:szCs w:val="24"/>
          </w:rPr>
          <w:delText>reconstruct the seismograph tracing of how</w:delText>
        </w:r>
      </w:del>
      <w:r>
        <w:rPr>
          <w:rFonts w:ascii="Times New Roman" w:eastAsia="Times New Roman" w:hAnsi="Times New Roman" w:cs="Times New Roman"/>
          <w:sz w:val="24"/>
          <w:szCs w:val="24"/>
        </w:rPr>
        <w:t xml:space="preserve"> speciation rate, extinction rate, net diversification rate, or the new pulled diversification or pulled speciation rates, have changed through time. With the reconstruction of discrete or continuous characters, state information at the extant tips is generally less and less informative about states at nodes as one traverses deeper in the tree </w:t>
      </w:r>
      <w:r>
        <w:rPr>
          <w:rFonts w:ascii="Times New Roman" w:eastAsia="Times New Roman" w:hAnsi="Times New Roman" w:cs="Times New Roman"/>
          <w:sz w:val="24"/>
          <w:szCs w:val="24"/>
        </w:rPr>
        <w:lastRenderedPageBreak/>
        <w:t xml:space="preserve">towards the root. For diversification rate models, the data are not arrayed along the tips of a tree, but rather, come from the distribution of branching events across the phylogeny. Ignoring uncertainty in branch lengths or topology, this makes a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long edge equally informative regardless of whether it ended 3 million years ago or 30</w:t>
      </w:r>
      <w:del w:id="81" w:author="Jeremy Beaulieu" w:date="2022-06-21T23:34:00Z">
        <w:r>
          <w:rPr>
            <w:rFonts w:ascii="Times New Roman" w:eastAsia="Times New Roman" w:hAnsi="Times New Roman" w:cs="Times New Roman"/>
            <w:sz w:val="24"/>
            <w:szCs w:val="24"/>
          </w:rPr>
          <w:delText>0</w:delText>
        </w:r>
      </w:del>
      <w:r>
        <w:rPr>
          <w:rFonts w:ascii="Times New Roman" w:eastAsia="Times New Roman" w:hAnsi="Times New Roman" w:cs="Times New Roman"/>
          <w:sz w:val="24"/>
          <w:szCs w:val="24"/>
        </w:rPr>
        <w:t xml:space="preserve"> million years ago. </w:t>
      </w:r>
    </w:p>
    <w:p w14:paraId="14591409" w14:textId="77777777" w:rsidR="00016EE6" w:rsidRDefault="00000000">
      <w:pPr>
        <w:spacing w:line="480" w:lineRule="auto"/>
        <w:ind w:firstLine="720"/>
        <w:rPr>
          <w:rFonts w:ascii="Times New Roman" w:eastAsia="Times New Roman" w:hAnsi="Times New Roman" w:cs="Times New Roman"/>
          <w:sz w:val="24"/>
          <w:szCs w:val="24"/>
        </w:rPr>
      </w:pPr>
      <w:ins w:id="82" w:author="Jeremy Beaulieu" w:date="2022-06-21T23:35:00Z">
        <w:r>
          <w:rPr>
            <w:rFonts w:ascii="Times New Roman" w:eastAsia="Times New Roman" w:hAnsi="Times New Roman" w:cs="Times New Roman"/>
            <w:sz w:val="24"/>
            <w:szCs w:val="24"/>
          </w:rPr>
          <w:t xml:space="preserve">In our view, many practitioners </w:t>
        </w:r>
      </w:ins>
      <w:ins w:id="83" w:author="Brian O'Meara" w:date="2022-06-13T18:41:00Z">
        <w:del w:id="84" w:author="Jeremy Beaulieu" w:date="2022-06-21T23:35:00Z">
          <w:r>
            <w:rPr>
              <w:rFonts w:ascii="Times New Roman" w:eastAsia="Times New Roman" w:hAnsi="Times New Roman" w:cs="Times New Roman"/>
              <w:sz w:val="24"/>
              <w:szCs w:val="24"/>
            </w:rPr>
            <w:delText xml:space="preserve">We </w:delText>
          </w:r>
        </w:del>
        <w:r>
          <w:rPr>
            <w:rFonts w:ascii="Times New Roman" w:eastAsia="Times New Roman" w:hAnsi="Times New Roman" w:cs="Times New Roman"/>
            <w:sz w:val="24"/>
            <w:szCs w:val="24"/>
          </w:rPr>
          <w:t xml:space="preserve">do not have a good intuitive sense of </w:t>
        </w:r>
      </w:ins>
      <w:ins w:id="85" w:author="Jeremy Beaulieu" w:date="2022-06-13T18:42:00Z">
        <w:r>
          <w:rPr>
            <w:rFonts w:ascii="Times New Roman" w:eastAsia="Times New Roman" w:hAnsi="Times New Roman" w:cs="Times New Roman"/>
            <w:sz w:val="24"/>
            <w:szCs w:val="24"/>
          </w:rPr>
          <w:t>how</w:t>
        </w:r>
      </w:ins>
      <w:ins w:id="86" w:author="Brian O'Meara" w:date="2022-06-13T18:41:00Z">
        <w:del w:id="87" w:author="Jeremy Beaulieu" w:date="2022-06-13T18:42:00Z">
          <w:r>
            <w:rPr>
              <w:rFonts w:ascii="Times New Roman" w:eastAsia="Times New Roman" w:hAnsi="Times New Roman" w:cs="Times New Roman"/>
              <w:sz w:val="24"/>
              <w:szCs w:val="24"/>
            </w:rPr>
            <w:delText>where the</w:delText>
          </w:r>
        </w:del>
        <w:r>
          <w:rPr>
            <w:rFonts w:ascii="Times New Roman" w:eastAsia="Times New Roman" w:hAnsi="Times New Roman" w:cs="Times New Roman"/>
            <w:sz w:val="24"/>
            <w:szCs w:val="24"/>
          </w:rPr>
          <w:t xml:space="preserve"> information is </w:t>
        </w:r>
      </w:ins>
      <w:ins w:id="88" w:author="Jeremy Beaulieu" w:date="2022-06-13T18:42:00Z">
        <w:r>
          <w:rPr>
            <w:rFonts w:ascii="Times New Roman" w:eastAsia="Times New Roman" w:hAnsi="Times New Roman" w:cs="Times New Roman"/>
            <w:sz w:val="24"/>
            <w:szCs w:val="24"/>
          </w:rPr>
          <w:t xml:space="preserve">distributed </w:t>
        </w:r>
      </w:ins>
      <w:ins w:id="89" w:author="Brian O'Meara" w:date="2022-06-13T18:41:00Z">
        <w:r>
          <w:rPr>
            <w:rFonts w:ascii="Times New Roman" w:eastAsia="Times New Roman" w:hAnsi="Times New Roman" w:cs="Times New Roman"/>
            <w:sz w:val="24"/>
            <w:szCs w:val="24"/>
          </w:rPr>
          <w:t>on a tree. Take, for example, Fig</w:t>
        </w:r>
      </w:ins>
      <w:ins w:id="90" w:author="Jeremy Beaulieu" w:date="2022-06-21T19:31:00Z">
        <w:r>
          <w:rPr>
            <w:rFonts w:ascii="Times New Roman" w:eastAsia="Times New Roman" w:hAnsi="Times New Roman" w:cs="Times New Roman"/>
            <w:sz w:val="24"/>
            <w:szCs w:val="24"/>
          </w:rPr>
          <w:t>ure</w:t>
        </w:r>
      </w:ins>
      <w:ins w:id="91" w:author="Brian O'Meara" w:date="2022-06-13T18:41:00Z">
        <w:del w:id="92" w:author="Jeremy Beaulieu" w:date="2022-06-21T19:31: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2, which </w:t>
        </w:r>
      </w:ins>
      <w:ins w:id="93" w:author="Jeremy Beaulieu" w:date="2022-06-21T19:35:00Z">
        <w:r>
          <w:rPr>
            <w:rFonts w:ascii="Times New Roman" w:eastAsia="Times New Roman" w:hAnsi="Times New Roman" w:cs="Times New Roman"/>
            <w:sz w:val="24"/>
            <w:szCs w:val="24"/>
          </w:rPr>
          <w:t xml:space="preserve">depicts </w:t>
        </w:r>
      </w:ins>
      <w:ins w:id="94" w:author="Brian O'Meara" w:date="2022-06-13T18:41:00Z">
        <w:del w:id="95" w:author="Jeremy Beaulieu" w:date="2022-06-21T19:35:00Z">
          <w:r>
            <w:rPr>
              <w:rFonts w:ascii="Times New Roman" w:eastAsia="Times New Roman" w:hAnsi="Times New Roman" w:cs="Times New Roman"/>
              <w:sz w:val="24"/>
              <w:szCs w:val="24"/>
            </w:rPr>
            <w:delText xml:space="preserve">is a million taxon </w:delText>
          </w:r>
        </w:del>
      </w:ins>
      <w:ins w:id="96" w:author="Jeremy Beaulieu" w:date="2022-06-21T19:35:00Z">
        <w:r>
          <w:rPr>
            <w:rFonts w:ascii="Times New Roman" w:eastAsia="Times New Roman" w:hAnsi="Times New Roman" w:cs="Times New Roman"/>
            <w:sz w:val="24"/>
            <w:szCs w:val="24"/>
          </w:rPr>
          <w:t xml:space="preserve"> a </w:t>
        </w:r>
      </w:ins>
      <w:ins w:id="97" w:author="Brian O'Meara" w:date="2022-06-13T18:41:00Z">
        <w:r>
          <w:rPr>
            <w:rFonts w:ascii="Times New Roman" w:eastAsia="Times New Roman" w:hAnsi="Times New Roman" w:cs="Times New Roman"/>
            <w:sz w:val="24"/>
            <w:szCs w:val="24"/>
          </w:rPr>
          <w:t xml:space="preserve">tree </w:t>
        </w:r>
      </w:ins>
      <w:ins w:id="98" w:author="Jeremy Beaulieu" w:date="2022-06-21T19:35:00Z">
        <w:r>
          <w:rPr>
            <w:rFonts w:ascii="Times New Roman" w:eastAsia="Times New Roman" w:hAnsi="Times New Roman" w:cs="Times New Roman"/>
            <w:sz w:val="24"/>
            <w:szCs w:val="24"/>
          </w:rPr>
          <w:t xml:space="preserve">with one million taxa </w:t>
        </w:r>
      </w:ins>
      <w:ins w:id="99" w:author="Brian O'Meara" w:date="2022-06-13T18:41:00Z">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w:t>
        </w:r>
        <w:del w:id="100" w:author="Jeremy Beaulieu" w:date="2022-06-21T19:31: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2020</w:t>
        </w:r>
        <w:del w:id="101" w:author="Jeremy Beaulieu" w:date="2022-06-21T19:31: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ns w:id="102" w:author="Jeremy Beaulieu" w:date="2022-06-21T19:38:00Z">
        <w:r>
          <w:rPr>
            <w:rFonts w:ascii="Times New Roman" w:eastAsia="Times New Roman" w:hAnsi="Times New Roman" w:cs="Times New Roman"/>
            <w:sz w:val="24"/>
            <w:szCs w:val="24"/>
          </w:rPr>
          <w:t xml:space="preserve">This tree </w:t>
        </w:r>
      </w:ins>
      <w:ins w:id="103" w:author="Brian O'Meara" w:date="2022-06-13T18:41:00Z">
        <w:del w:id="104" w:author="Jeremy Beaulieu" w:date="2022-06-21T19:38:00Z">
          <w:r>
            <w:rPr>
              <w:rFonts w:ascii="Times New Roman" w:eastAsia="Times New Roman" w:hAnsi="Times New Roman" w:cs="Times New Roman"/>
              <w:sz w:val="24"/>
              <w:szCs w:val="24"/>
            </w:rPr>
            <w:delText>A million taxa</w:delText>
          </w:r>
        </w:del>
        <w:r>
          <w:rPr>
            <w:rFonts w:ascii="Times New Roman" w:eastAsia="Times New Roman" w:hAnsi="Times New Roman" w:cs="Times New Roman"/>
            <w:sz w:val="24"/>
            <w:szCs w:val="24"/>
          </w:rPr>
          <w:t xml:space="preserve"> give</w:t>
        </w:r>
      </w:ins>
      <w:ins w:id="105" w:author="Jeremy Beaulieu" w:date="2022-06-21T19:38:00Z">
        <w:r>
          <w:rPr>
            <w:rFonts w:ascii="Times New Roman" w:eastAsia="Times New Roman" w:hAnsi="Times New Roman" w:cs="Times New Roman"/>
            <w:sz w:val="24"/>
            <w:szCs w:val="24"/>
          </w:rPr>
          <w:t>s</w:t>
        </w:r>
      </w:ins>
      <w:ins w:id="106" w:author="Brian O'Meara" w:date="2022-06-13T18:41:00Z">
        <w:r>
          <w:rPr>
            <w:rFonts w:ascii="Times New Roman" w:eastAsia="Times New Roman" w:hAnsi="Times New Roman" w:cs="Times New Roman"/>
            <w:sz w:val="24"/>
            <w:szCs w:val="24"/>
          </w:rPr>
          <w:t xml:space="preserve"> 999,998 intervals between speciation events leading to extant tips, plus the interval after the last recovered speciation event, with which to estimate rates. The </w:t>
        </w:r>
      </w:ins>
      <w:ins w:id="107" w:author="Jeremy Beaulieu" w:date="2022-06-21T23:38:00Z">
        <w:r>
          <w:rPr>
            <w:rFonts w:ascii="Times New Roman" w:eastAsia="Times New Roman" w:hAnsi="Times New Roman" w:cs="Times New Roman"/>
            <w:sz w:val="24"/>
            <w:szCs w:val="24"/>
          </w:rPr>
          <w:t xml:space="preserve">seemingly </w:t>
        </w:r>
      </w:ins>
      <w:ins w:id="108" w:author="Brian O'Meara" w:date="2022-06-13T18:41:00Z">
        <w:r>
          <w:rPr>
            <w:rFonts w:ascii="Times New Roman" w:eastAsia="Times New Roman" w:hAnsi="Times New Roman" w:cs="Times New Roman"/>
            <w:sz w:val="24"/>
            <w:szCs w:val="24"/>
          </w:rPr>
          <w:t>normal</w:t>
        </w:r>
        <w:del w:id="109" w:author="Jeremy Beaulieu" w:date="2022-06-21T23:38:00Z">
          <w:r>
            <w:rPr>
              <w:rFonts w:ascii="Times New Roman" w:eastAsia="Times New Roman" w:hAnsi="Times New Roman" w:cs="Times New Roman"/>
              <w:sz w:val="24"/>
              <w:szCs w:val="24"/>
            </w:rPr>
            <w:delText>-seeming</w:delText>
          </w:r>
        </w:del>
        <w:r>
          <w:rPr>
            <w:rFonts w:ascii="Times New Roman" w:eastAsia="Times New Roman" w:hAnsi="Times New Roman" w:cs="Times New Roman"/>
            <w:sz w:val="24"/>
            <w:szCs w:val="24"/>
          </w:rPr>
          <w:t xml:space="preserve"> thing to do,</w:t>
        </w:r>
        <w:del w:id="110" w:author="Jeremy Beaulieu" w:date="2022-06-21T19:38:00Z">
          <w:r>
            <w:rPr>
              <w:rFonts w:ascii="Times New Roman" w:eastAsia="Times New Roman" w:hAnsi="Times New Roman" w:cs="Times New Roman"/>
              <w:sz w:val="24"/>
              <w:szCs w:val="24"/>
            </w:rPr>
            <w:delText xml:space="preserve"> and</w:delText>
          </w:r>
        </w:del>
        <w:r>
          <w:rPr>
            <w:rFonts w:ascii="Times New Roman" w:eastAsia="Times New Roman" w:hAnsi="Times New Roman" w:cs="Times New Roman"/>
            <w:sz w:val="24"/>
            <w:szCs w:val="24"/>
          </w:rPr>
          <w:t xml:space="preserve"> which was done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is to split the tree into equal time bins </w:t>
        </w:r>
      </w:ins>
      <w:ins w:id="111" w:author="Jeremy Beaulieu" w:date="2022-06-21T19:38:00Z">
        <w:r>
          <w:rPr>
            <w:rFonts w:ascii="Times New Roman" w:eastAsia="Times New Roman" w:hAnsi="Times New Roman" w:cs="Times New Roman"/>
            <w:sz w:val="24"/>
            <w:szCs w:val="24"/>
          </w:rPr>
          <w:t xml:space="preserve">(e.g., every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w:t>
        </w:r>
      </w:ins>
      <w:ins w:id="112" w:author="Brian O'Meara" w:date="2022-06-13T18:41:00Z">
        <w:del w:id="113" w:author="Jeremy Beaulieu" w:date="2022-06-21T19:38:00Z">
          <w:r>
            <w:rPr>
              <w:rFonts w:ascii="Times New Roman" w:eastAsia="Times New Roman" w:hAnsi="Times New Roman" w:cs="Times New Roman"/>
              <w:sz w:val="24"/>
              <w:szCs w:val="24"/>
            </w:rPr>
            <w:delText>a</w:delText>
          </w:r>
        </w:del>
        <w:del w:id="114" w:author="Jeremy Beaulieu" w:date="2022-06-21T19:39:00Z">
          <w:r>
            <w:rPr>
              <w:rFonts w:ascii="Times New Roman" w:eastAsia="Times New Roman" w:hAnsi="Times New Roman" w:cs="Times New Roman"/>
              <w:sz w:val="24"/>
              <w:szCs w:val="24"/>
            </w:rPr>
            <w:delText xml:space="preserve">nd </w:delText>
          </w:r>
        </w:del>
      </w:ins>
      <w:ins w:id="115" w:author="Jeremy Beaulieu" w:date="2022-06-21T19:39:00Z">
        <w:r>
          <w:rPr>
            <w:rFonts w:ascii="Times New Roman" w:eastAsia="Times New Roman" w:hAnsi="Times New Roman" w:cs="Times New Roman"/>
            <w:sz w:val="24"/>
            <w:szCs w:val="24"/>
          </w:rPr>
          <w:t xml:space="preserve"> and </w:t>
        </w:r>
      </w:ins>
      <w:ins w:id="116" w:author="Brian O'Meara" w:date="2022-06-13T18:41:00Z">
        <w:r>
          <w:rPr>
            <w:rFonts w:ascii="Times New Roman" w:eastAsia="Times New Roman" w:hAnsi="Times New Roman" w:cs="Times New Roman"/>
            <w:sz w:val="24"/>
            <w:szCs w:val="24"/>
          </w:rPr>
          <w:t>estimate rates based on those bins.</w:t>
        </w:r>
        <w:del w:id="117" w:author="Jeremy Beaulieu" w:date="2022-06-21T19:39: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Even though the tree is far larger than any published study of diversification, they only estimate rates along 10 time intervals and for many of these bins there is only a trivial amount of data. For example, at the start of the 100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interval, there are just seven lineages, and by the end of that interval, there are only ten. The lineage through time plot, which is the data that goes into these methods, thus jumps just three times over that ten million years. This is clearly not a lot of data points for estimating speciation or extinction rates, or even a single pulled diversification rate</w:t>
        </w:r>
        <w:del w:id="118" w:author="Jeremy Beaulieu" w:date="2022-06-22T18:44:00Z">
          <w:r>
            <w:rPr>
              <w:rFonts w:ascii="Times New Roman" w:eastAsia="Times New Roman" w:hAnsi="Times New Roman" w:cs="Times New Roman"/>
              <w:sz w:val="24"/>
              <w:szCs w:val="24"/>
            </w:rPr>
            <w:delText xml:space="preserve"> (an “effective diversification rate” that includes the effect of sampling)</w:delText>
          </w:r>
        </w:del>
        <w:r>
          <w:rPr>
            <w:rFonts w:ascii="Times New Roman" w:eastAsia="Times New Roman" w:hAnsi="Times New Roman" w:cs="Times New Roman"/>
            <w:sz w:val="24"/>
            <w:szCs w:val="24"/>
          </w:rPr>
          <w:t xml:space="preserve">. Each of the next several intervals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a single jump. That is, it goes from 10 to 11 lineages from 90 to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from just 11 to 12 from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It is no wonder that these methods perform poorly; a single event on a </w:t>
        </w:r>
        <w:proofErr w:type="gramStart"/>
        <w:r>
          <w:rPr>
            <w:rFonts w:ascii="Times New Roman" w:eastAsia="Times New Roman" w:hAnsi="Times New Roman" w:cs="Times New Roman"/>
            <w:sz w:val="24"/>
            <w:szCs w:val="24"/>
          </w:rPr>
          <w:t>12 taxon</w:t>
        </w:r>
        <w:proofErr w:type="gramEnd"/>
        <w:r>
          <w:rPr>
            <w:rFonts w:ascii="Times New Roman" w:eastAsia="Times New Roman" w:hAnsi="Times New Roman" w:cs="Times New Roman"/>
            <w:sz w:val="24"/>
            <w:szCs w:val="24"/>
          </w:rPr>
          <w:t xml:space="preserve"> tree does not contain much information about rates, whether pulled or not. Put another way, these methods are starving for data across large portions of the tree. Our intuition is that for big trees we have information for much or all of their history, but in </w:t>
        </w:r>
        <w:proofErr w:type="gramStart"/>
        <w:r>
          <w:rPr>
            <w:rFonts w:ascii="Times New Roman" w:eastAsia="Times New Roman" w:hAnsi="Times New Roman" w:cs="Times New Roman"/>
            <w:sz w:val="24"/>
            <w:szCs w:val="24"/>
          </w:rPr>
          <w:t>reality</w:t>
        </w:r>
        <w:proofErr w:type="gramEnd"/>
        <w:r>
          <w:rPr>
            <w:rFonts w:ascii="Times New Roman" w:eastAsia="Times New Roman" w:hAnsi="Times New Roman" w:cs="Times New Roman"/>
            <w:sz w:val="24"/>
            <w:szCs w:val="24"/>
          </w:rPr>
          <w:t xml:space="preserve"> nearly all the information is near the tips.</w:t>
        </w:r>
      </w:ins>
      <w:ins w:id="119" w:author="Jeremy Beaulieu" w:date="2022-06-21T23:40:00Z">
        <w:r>
          <w:rPr>
            <w:rFonts w:ascii="Times New Roman" w:eastAsia="Times New Roman" w:hAnsi="Times New Roman" w:cs="Times New Roman"/>
            <w:sz w:val="24"/>
            <w:szCs w:val="24"/>
          </w:rPr>
          <w:t xml:space="preserve"> In fact, the midpoint of the data is the point at which half the number of lineages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accumulated, which is not the halfway point along the time axis.</w:t>
        </w:r>
      </w:ins>
      <w:ins w:id="120" w:author="Brian O'Meara" w:date="2022-06-13T18:41:00Z">
        <w:r>
          <w:rPr>
            <w:rFonts w:ascii="Times New Roman" w:eastAsia="Times New Roman" w:hAnsi="Times New Roman" w:cs="Times New Roman"/>
            <w:sz w:val="24"/>
            <w:szCs w:val="24"/>
          </w:rPr>
          <w:t xml:space="preserve"> Our failure of intuition comes about</w:t>
        </w:r>
      </w:ins>
      <w:ins w:id="121" w:author="Jeremy Beaulieu" w:date="2022-06-22T18:52:00Z">
        <w:r>
          <w:rPr>
            <w:rFonts w:ascii="Times New Roman" w:eastAsia="Times New Roman" w:hAnsi="Times New Roman" w:cs="Times New Roman"/>
            <w:sz w:val="24"/>
            <w:szCs w:val="24"/>
          </w:rPr>
          <w:t>, we feel,</w:t>
        </w:r>
      </w:ins>
      <w:ins w:id="122" w:author="Brian O'Meara" w:date="2022-06-13T18:41:00Z">
        <w:r>
          <w:rPr>
            <w:rFonts w:ascii="Times New Roman" w:eastAsia="Times New Roman" w:hAnsi="Times New Roman" w:cs="Times New Roman"/>
            <w:sz w:val="24"/>
            <w:szCs w:val="24"/>
          </w:rPr>
          <w:t xml:space="preserve"> because we are not used to thinking of exponential branching processes (a</w:t>
        </w:r>
      </w:ins>
      <w:del w:id="123" w:author="Brian O'Meara" w:date="2022-06-13T18:41:00Z">
        <w:r>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s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w:t>
      </w:r>
      <w:del w:id="124" w:author="Jeremy Beaulieu" w:date="2022-06-13T18:50: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2015</w:t>
      </w:r>
      <w:del w:id="125" w:author="Jeremy Beaulieu" w:date="2022-06-13T18:50: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noted, our field does not yet think in terms of the curvature of biodiversity-time</w:t>
      </w:r>
      <w:ins w:id="126" w:author="Brian O'Meara" w:date="2022-06-13T18:49:00Z">
        <w:r>
          <w:rPr>
            <w:rFonts w:ascii="Times New Roman" w:eastAsia="Times New Roman" w:hAnsi="Times New Roman" w:cs="Times New Roman"/>
            <w:sz w:val="24"/>
            <w:szCs w:val="24"/>
          </w:rPr>
          <w:t>)</w:t>
        </w:r>
      </w:ins>
      <w:del w:id="127" w:author="Brian O'Meara" w:date="2022-06-13T18:49:00Z">
        <w:r>
          <w:rPr>
            <w:rFonts w:ascii="Times New Roman" w:eastAsia="Times New Roman" w:hAnsi="Times New Roman" w:cs="Times New Roman"/>
            <w:sz w:val="24"/>
            <w:szCs w:val="24"/>
          </w:rPr>
          <w:delText>, and so our expectations about the distribution of these branching events are often wrong.</w:delText>
        </w:r>
      </w:del>
      <w:r>
        <w:rPr>
          <w:rFonts w:ascii="Times New Roman" w:eastAsia="Times New Roman" w:hAnsi="Times New Roman" w:cs="Times New Roman"/>
          <w:sz w:val="24"/>
          <w:szCs w:val="24"/>
        </w:rPr>
        <w:t xml:space="preserve"> </w:t>
      </w:r>
      <w:del w:id="128" w:author="Brian O'Meara" w:date="2022-06-13T18:49:00Z">
        <w:r>
          <w:rPr>
            <w:rFonts w:ascii="Times New Roman" w:eastAsia="Times New Roman" w:hAnsi="Times New Roman" w:cs="Times New Roman"/>
            <w:sz w:val="24"/>
            <w:szCs w:val="24"/>
          </w:rPr>
          <w:delText xml:space="preserve">The number of edges on trees, under most models, increases approximately exponentially with time, although extinction complicates this, as would models with carrying capacity (e.g., Rabosky and Lovette 2008), age-dependent extinction (Alexander et al 2016), and other variations of the birth-death model. Nevertheless, lineage through time plots are commonly shown on a log scale for the number of lineages due to this nearly exponential growth. Visualizing the raw number of lineages would make the dynamics in the early parts of the plot virtually invisible due to the massive growth of the line near the present. </w:delText>
        </w:r>
      </w:del>
      <w:del w:id="129" w:author="Jeremy Beaulieu" w:date="2022-06-21T23:40:00Z">
        <w:r>
          <w:rPr>
            <w:rFonts w:ascii="Times New Roman" w:eastAsia="Times New Roman" w:hAnsi="Times New Roman" w:cs="Times New Roman"/>
            <w:sz w:val="24"/>
            <w:szCs w:val="24"/>
          </w:rPr>
          <w:delText xml:space="preserve">Importantly, the midpoint of the data is the point at which half the number of lineages have accumulated, which is </w:delText>
        </w:r>
        <w:r>
          <w:rPr>
            <w:rFonts w:ascii="Times New Roman" w:eastAsia="Times New Roman" w:hAnsi="Times New Roman" w:cs="Times New Roman"/>
            <w:i/>
            <w:sz w:val="24"/>
            <w:szCs w:val="24"/>
          </w:rPr>
          <w:delText>not</w:delText>
        </w:r>
        <w:r>
          <w:rPr>
            <w:rFonts w:ascii="Times New Roman" w:eastAsia="Times New Roman" w:hAnsi="Times New Roman" w:cs="Times New Roman"/>
            <w:sz w:val="24"/>
            <w:szCs w:val="24"/>
          </w:rPr>
          <w:delText xml:space="preserve"> the halfway point along the time axis.</w:delText>
        </w:r>
      </w:del>
      <w:r>
        <w:rPr>
          <w:rFonts w:ascii="Times New Roman" w:eastAsia="Times New Roman" w:hAnsi="Times New Roman" w:cs="Times New Roman"/>
          <w:sz w:val="24"/>
          <w:szCs w:val="24"/>
        </w:rPr>
        <w:t xml:space="preserve"> </w:t>
      </w:r>
    </w:p>
    <w:p w14:paraId="3862516C" w14:textId="77777777" w:rsidR="00016EE6" w:rsidRDefault="00000000">
      <w:pPr>
        <w:spacing w:line="480" w:lineRule="auto"/>
        <w:ind w:firstLine="720"/>
        <w:rPr>
          <w:rFonts w:ascii="Times New Roman" w:eastAsia="Times New Roman" w:hAnsi="Times New Roman" w:cs="Times New Roman"/>
          <w:sz w:val="24"/>
          <w:szCs w:val="24"/>
        </w:rPr>
      </w:pPr>
      <w:del w:id="130" w:author="Brian O'Meara" w:date="2022-06-13T18:46:00Z">
        <w:r>
          <w:rPr>
            <w:rFonts w:ascii="Times New Roman" w:eastAsia="Times New Roman" w:hAnsi="Times New Roman" w:cs="Times New Roman"/>
            <w:sz w:val="24"/>
            <w:szCs w:val="24"/>
          </w:rPr>
          <w:delText>Consider a tree split into equal-sized chunks according to some time interval, as Louca and Pennell (2020) and others have. The number of edges within a given bin naturally decreases as one moves towards the root. Now, take the extreme example from Louca and Pennell (2020) where they analyzed a tree with a million taxa (Figure 2). Even though the tree is far larger than any published study of diversification, they only estimate rates along 10 time intervals and for many of these bins there is only a trivial amount of data. For example, at the start of the 100 Myr to 90 Myr interval, there are just seven lineages, and by the end of that interval, there are only ten. The lineage through time plot, which is the data that goes into these methods, thus jumps just three times over that ten million years. This is clearly not a lot of data points for estimating speciation or extinction rates, or even a single pulled diversification rate</w:delText>
        </w:r>
      </w:del>
      <w:commentRangeStart w:id="131"/>
      <w:ins w:id="132" w:author="Jeremy Beaulieu" w:date="2022-06-13T18:28:00Z">
        <w:del w:id="133" w:author="Brian O'Meara" w:date="2022-06-13T18:46:00Z">
          <w:r>
            <w:rPr>
              <w:rFonts w:ascii="Times New Roman" w:eastAsia="Times New Roman" w:hAnsi="Times New Roman" w:cs="Times New Roman"/>
              <w:sz w:val="24"/>
              <w:szCs w:val="24"/>
            </w:rPr>
            <w:delText xml:space="preserve"> ()</w:delText>
          </w:r>
        </w:del>
      </w:ins>
      <w:commentRangeEnd w:id="131"/>
      <w:del w:id="134" w:author="Brian O'Meara" w:date="2022-06-13T18:46:00Z">
        <w:r>
          <w:commentReference w:id="131"/>
        </w:r>
        <w:r>
          <w:rPr>
            <w:rFonts w:ascii="Times New Roman" w:eastAsia="Times New Roman" w:hAnsi="Times New Roman" w:cs="Times New Roman"/>
            <w:sz w:val="24"/>
            <w:szCs w:val="24"/>
          </w:rPr>
          <w:delText xml:space="preserve">. Each of the next several intervals has a </w:delText>
        </w:r>
        <w:r>
          <w:rPr>
            <w:rFonts w:ascii="Times New Roman" w:eastAsia="Times New Roman" w:hAnsi="Times New Roman" w:cs="Times New Roman"/>
            <w:i/>
            <w:sz w:val="24"/>
            <w:szCs w:val="24"/>
          </w:rPr>
          <w:delText>single</w:delText>
        </w:r>
        <w:r>
          <w:rPr>
            <w:rFonts w:ascii="Times New Roman" w:eastAsia="Times New Roman" w:hAnsi="Times New Roman" w:cs="Times New Roman"/>
            <w:sz w:val="24"/>
            <w:szCs w:val="24"/>
          </w:rPr>
          <w:delText xml:space="preserve"> jump. That is, it goes from 10 to 11 lineages from 90 to 80 Myr, and from just 11 to 12 from 80 Myr to 90 Myr. It is no wonder that these methods perform poorly; a single event on a 12 taxon tree does not contain much information about rates, whether pulled or not. Put another way, these methods are starving for data across large portions of the tree.  </w:delText>
        </w:r>
      </w:del>
    </w:p>
    <w:p w14:paraId="2EDA5FE5" w14:textId="77777777" w:rsidR="00016EE6" w:rsidRDefault="00016EE6">
      <w:pPr>
        <w:spacing w:line="480" w:lineRule="auto"/>
        <w:ind w:firstLine="720"/>
        <w:rPr>
          <w:rFonts w:ascii="Times New Roman" w:eastAsia="Times New Roman" w:hAnsi="Times New Roman" w:cs="Times New Roman"/>
          <w:sz w:val="24"/>
          <w:szCs w:val="24"/>
        </w:rPr>
      </w:pPr>
    </w:p>
    <w:p w14:paraId="0A9DAEDC" w14:textId="77777777" w:rsidR="00016EE6" w:rsidRDefault="00016EE6">
      <w:pPr>
        <w:spacing w:line="480" w:lineRule="auto"/>
        <w:ind w:firstLine="720"/>
        <w:rPr>
          <w:rFonts w:ascii="Times New Roman" w:eastAsia="Times New Roman" w:hAnsi="Times New Roman" w:cs="Times New Roman"/>
          <w:sz w:val="24"/>
          <w:szCs w:val="24"/>
        </w:rPr>
      </w:pPr>
    </w:p>
    <w:p w14:paraId="5E49D927"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944A865" wp14:editId="59FD1071">
            <wp:extent cx="5943600" cy="33337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b="1685"/>
                    <a:stretch>
                      <a:fillRect/>
                    </a:stretch>
                  </pic:blipFill>
                  <pic:spPr>
                    <a:xfrm>
                      <a:off x="0" y="0"/>
                      <a:ext cx="5943600" cy="3333750"/>
                    </a:xfrm>
                    <a:prstGeom prst="rect">
                      <a:avLst/>
                    </a:prstGeom>
                    <a:ln/>
                  </pic:spPr>
                </pic:pic>
              </a:graphicData>
            </a:graphic>
          </wp:inline>
        </w:drawing>
      </w:r>
    </w:p>
    <w:p w14:paraId="521CA5F4"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w:t>
      </w:r>
      <w:ins w:id="135" w:author="Jeremy Beaulieu" w:date="2022-06-14T15:58:00Z">
        <w:r>
          <w:rPr>
            <w:rFonts w:ascii="Times New Roman" w:eastAsia="Times New Roman" w:hAnsi="Times New Roman" w:cs="Times New Roman"/>
            <w:sz w:val="24"/>
            <w:szCs w:val="24"/>
          </w:rPr>
          <w:t>A one m</w:t>
        </w:r>
      </w:ins>
      <w:del w:id="136" w:author="Jeremy Beaulieu" w:date="2022-06-14T15:58:00Z">
        <w:r>
          <w:rPr>
            <w:rFonts w:ascii="Times New Roman" w:eastAsia="Times New Roman" w:hAnsi="Times New Roman" w:cs="Times New Roman"/>
            <w:sz w:val="24"/>
            <w:szCs w:val="24"/>
          </w:rPr>
          <w:delText>M</w:delText>
        </w:r>
      </w:del>
      <w:r>
        <w:rPr>
          <w:rFonts w:ascii="Times New Roman" w:eastAsia="Times New Roman" w:hAnsi="Times New Roman" w:cs="Times New Roman"/>
          <w:sz w:val="24"/>
          <w:szCs w:val="24"/>
        </w:rPr>
        <w:t xml:space="preserve">illion </w:t>
      </w:r>
      <w:proofErr w:type="spellStart"/>
      <w:r>
        <w:rPr>
          <w:rFonts w:ascii="Times New Roman" w:eastAsia="Times New Roman" w:hAnsi="Times New Roman" w:cs="Times New Roman"/>
          <w:sz w:val="24"/>
          <w:szCs w:val="24"/>
        </w:rPr>
        <w:t>taxon</w:t>
      </w:r>
      <w:proofErr w:type="spellEnd"/>
      <w:r>
        <w:rPr>
          <w:rFonts w:ascii="Times New Roman" w:eastAsia="Times New Roman" w:hAnsi="Times New Roman" w:cs="Times New Roman"/>
          <w:sz w:val="24"/>
          <w:szCs w:val="24"/>
        </w:rPr>
        <w:t xml:space="preserve"> tree </w:t>
      </w:r>
      <w:ins w:id="137" w:author="Jeremy Beaulieu" w:date="2022-06-14T16:00:00Z">
        <w:r>
          <w:rPr>
            <w:rFonts w:ascii="Times New Roman" w:eastAsia="Times New Roman" w:hAnsi="Times New Roman" w:cs="Times New Roman"/>
            <w:sz w:val="24"/>
            <w:szCs w:val="24"/>
          </w:rPr>
          <w:t xml:space="preserve">taken </w:t>
        </w:r>
      </w:ins>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purple lines </w:t>
      </w:r>
      <w:ins w:id="138" w:author="Jeremy Beaulieu" w:date="2022-06-14T16:06:00Z">
        <w:r>
          <w:rPr>
            <w:rFonts w:ascii="Times New Roman" w:eastAsia="Times New Roman" w:hAnsi="Times New Roman" w:cs="Times New Roman"/>
            <w:sz w:val="24"/>
            <w:szCs w:val="24"/>
          </w:rPr>
          <w:t xml:space="preserve">represent regimes if the tree is split into equal sized chunks according to some time interval (here an interval is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w:t>
        </w:r>
      </w:ins>
      <w:del w:id="139" w:author="Jeremy Beaulieu" w:date="2022-06-14T16:06:00Z">
        <w:r>
          <w:rPr>
            <w:rFonts w:ascii="Times New Roman" w:eastAsia="Times New Roman" w:hAnsi="Times New Roman" w:cs="Times New Roman"/>
            <w:sz w:val="24"/>
            <w:szCs w:val="24"/>
          </w:rPr>
          <w:delText>s</w:delText>
        </w:r>
      </w:del>
      <w:del w:id="140" w:author="Jeremy Beaulieu" w:date="2022-06-14T16:07:00Z">
        <w:r>
          <w:rPr>
            <w:rFonts w:ascii="Times New Roman" w:eastAsia="Times New Roman" w:hAnsi="Times New Roman" w:cs="Times New Roman"/>
            <w:sz w:val="24"/>
            <w:szCs w:val="24"/>
          </w:rPr>
          <w:delText>eparate the regimes used</w:delText>
        </w:r>
      </w:del>
      <w:r>
        <w:rPr>
          <w:rFonts w:ascii="Times New Roman" w:eastAsia="Times New Roman" w:hAnsi="Times New Roman" w:cs="Times New Roman"/>
          <w:sz w:val="24"/>
          <w:szCs w:val="24"/>
        </w:rPr>
        <w:t xml:space="preserve"> to estimate rates. </w:t>
      </w:r>
      <w:ins w:id="141" w:author="Jeremy Beaulieu" w:date="2022-06-14T16:07:00Z">
        <w:r>
          <w:rPr>
            <w:rFonts w:ascii="Times New Roman" w:eastAsia="Times New Roman" w:hAnsi="Times New Roman" w:cs="Times New Roman"/>
            <w:sz w:val="24"/>
            <w:szCs w:val="24"/>
          </w:rPr>
          <w:t xml:space="preserve">The number of edges within a given bin naturally decreases as one moves towards the root. </w:t>
        </w:r>
      </w:ins>
      <w:r>
        <w:rPr>
          <w:rFonts w:ascii="Times New Roman" w:eastAsia="Times New Roman" w:hAnsi="Times New Roman" w:cs="Times New Roman"/>
          <w:sz w:val="24"/>
          <w:szCs w:val="24"/>
        </w:rPr>
        <w:t xml:space="preserve">The thin vertical lines in a </w:t>
      </w:r>
      <w:proofErr w:type="gramStart"/>
      <w:r>
        <w:rPr>
          <w:rFonts w:ascii="Times New Roman" w:eastAsia="Times New Roman" w:hAnsi="Times New Roman" w:cs="Times New Roman"/>
          <w:sz w:val="24"/>
          <w:szCs w:val="24"/>
        </w:rPr>
        <w:t>rainbow separate regimes</w:t>
      </w:r>
      <w:proofErr w:type="gramEnd"/>
      <w:r>
        <w:rPr>
          <w:rFonts w:ascii="Times New Roman" w:eastAsia="Times New Roman" w:hAnsi="Times New Roman" w:cs="Times New Roman"/>
          <w:sz w:val="24"/>
          <w:szCs w:val="24"/>
        </w:rPr>
        <w:t xml:space="preserve"> with </w:t>
      </w:r>
      <w:ins w:id="142" w:author="Jeremy Beaulieu" w:date="2022-06-14T16:08:00Z">
        <w:r>
          <w:rPr>
            <w:rFonts w:ascii="Times New Roman" w:eastAsia="Times New Roman" w:hAnsi="Times New Roman" w:cs="Times New Roman"/>
            <w:sz w:val="24"/>
            <w:szCs w:val="24"/>
          </w:rPr>
          <w:t xml:space="preserve">exactly </w:t>
        </w:r>
      </w:ins>
      <w:r>
        <w:rPr>
          <w:rFonts w:ascii="Times New Roman" w:eastAsia="Times New Roman" w:hAnsi="Times New Roman" w:cs="Times New Roman"/>
          <w:sz w:val="24"/>
          <w:szCs w:val="24"/>
        </w:rPr>
        <w:t xml:space="preserve">100 </w:t>
      </w:r>
      <w:ins w:id="143" w:author="Jeremy Beaulieu" w:date="2022-06-14T16:08:00Z">
        <w:r>
          <w:rPr>
            <w:rFonts w:ascii="Times New Roman" w:eastAsia="Times New Roman" w:hAnsi="Times New Roman" w:cs="Times New Roman"/>
            <w:sz w:val="24"/>
            <w:szCs w:val="24"/>
          </w:rPr>
          <w:t xml:space="preserve">speciation </w:t>
        </w:r>
      </w:ins>
      <w:r>
        <w:rPr>
          <w:rFonts w:ascii="Times New Roman" w:eastAsia="Times New Roman" w:hAnsi="Times New Roman" w:cs="Times New Roman"/>
          <w:sz w:val="24"/>
          <w:szCs w:val="24"/>
        </w:rPr>
        <w:t xml:space="preserve">events within them representing equal-sized slices of data. </w:t>
      </w:r>
      <w:ins w:id="144" w:author="Jeremy Beaulieu" w:date="2022-06-14T16:09:00Z">
        <w:r>
          <w:rPr>
            <w:rFonts w:ascii="Times New Roman" w:eastAsia="Times New Roman" w:hAnsi="Times New Roman" w:cs="Times New Roman"/>
            <w:sz w:val="24"/>
            <w:szCs w:val="24"/>
          </w:rPr>
          <w:t>Note that when splitting the tree in this way, h</w:t>
        </w:r>
      </w:ins>
      <w:del w:id="145" w:author="Jeremy Beaulieu" w:date="2022-06-14T16:09:00Z">
        <w:r>
          <w:rPr>
            <w:rFonts w:ascii="Times New Roman" w:eastAsia="Times New Roman" w:hAnsi="Times New Roman" w:cs="Times New Roman"/>
            <w:sz w:val="24"/>
            <w:szCs w:val="24"/>
          </w:rPr>
          <w:delText>H</w:delText>
        </w:r>
      </w:del>
      <w:r>
        <w:rPr>
          <w:rFonts w:ascii="Times New Roman" w:eastAsia="Times New Roman" w:hAnsi="Times New Roman" w:cs="Times New Roman"/>
          <w:sz w:val="24"/>
          <w:szCs w:val="24"/>
        </w:rPr>
        <w:t xml:space="preserve">alf the regimes are on </w:t>
      </w:r>
      <w:del w:id="146" w:author="Jeremy Beaulieu" w:date="2022-06-14T16:09:00Z">
        <w:r>
          <w:rPr>
            <w:rFonts w:ascii="Times New Roman" w:eastAsia="Times New Roman" w:hAnsi="Times New Roman" w:cs="Times New Roman"/>
            <w:sz w:val="24"/>
            <w:szCs w:val="24"/>
          </w:rPr>
          <w:delText>each side</w:delText>
        </w:r>
      </w:del>
      <w:r>
        <w:rPr>
          <w:rFonts w:ascii="Times New Roman" w:eastAsia="Times New Roman" w:hAnsi="Times New Roman" w:cs="Times New Roman"/>
          <w:sz w:val="24"/>
          <w:szCs w:val="24"/>
        </w:rPr>
        <w:t xml:space="preserve"> </w:t>
      </w:r>
      <w:del w:id="147" w:author="Jeremy Beaulieu" w:date="2022-06-14T16:09:00Z">
        <w:r>
          <w:rPr>
            <w:rFonts w:ascii="Times New Roman" w:eastAsia="Times New Roman" w:hAnsi="Times New Roman" w:cs="Times New Roman"/>
            <w:sz w:val="24"/>
            <w:szCs w:val="24"/>
          </w:rPr>
          <w:delText>of</w:delText>
        </w:r>
      </w:del>
      <w:r>
        <w:rPr>
          <w:rFonts w:ascii="Times New Roman" w:eastAsia="Times New Roman" w:hAnsi="Times New Roman" w:cs="Times New Roman"/>
          <w:sz w:val="24"/>
          <w:szCs w:val="24"/>
        </w:rPr>
        <w:t xml:space="preserve"> the </w:t>
      </w:r>
      <w:ins w:id="148" w:author="Jeremy Beaulieu" w:date="2022-06-14T16:09:00Z">
        <w:r>
          <w:rPr>
            <w:rFonts w:ascii="Times New Roman" w:eastAsia="Times New Roman" w:hAnsi="Times New Roman" w:cs="Times New Roman"/>
            <w:sz w:val="24"/>
            <w:szCs w:val="24"/>
          </w:rPr>
          <w:t xml:space="preserve">right side of the </w:t>
        </w:r>
      </w:ins>
      <w:r>
        <w:rPr>
          <w:rFonts w:ascii="Times New Roman" w:eastAsia="Times New Roman" w:hAnsi="Times New Roman" w:cs="Times New Roman"/>
          <w:sz w:val="24"/>
          <w:szCs w:val="24"/>
        </w:rPr>
        <w:t xml:space="preserve">green band, </w:t>
      </w:r>
      <w:r>
        <w:rPr>
          <w:rFonts w:ascii="Times New Roman" w:eastAsia="Times New Roman" w:hAnsi="Times New Roman" w:cs="Times New Roman"/>
          <w:sz w:val="24"/>
          <w:szCs w:val="24"/>
        </w:rPr>
        <w:lastRenderedPageBreak/>
        <w:t>showing how much of the data are near the tips.</w:t>
      </w:r>
      <w:ins w:id="149" w:author="Jeremy Beaulieu" w:date="2022-06-14T16:19:00Z">
        <w:r>
          <w:rPr>
            <w:rFonts w:ascii="Times New Roman" w:eastAsia="Times New Roman" w:hAnsi="Times New Roman" w:cs="Times New Roman"/>
            <w:sz w:val="24"/>
            <w:szCs w:val="24"/>
          </w:rPr>
          <w:t xml:space="preserve"> Ignoring uncertainty in branch lengths or topology, this makes a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long edge equally informative regardless of whether it ended 3 Mya or 30 Mya.</w:t>
        </w:r>
      </w:ins>
      <w:r>
        <w:rPr>
          <w:rFonts w:ascii="Times New Roman" w:eastAsia="Times New Roman" w:hAnsi="Times New Roman" w:cs="Times New Roman"/>
          <w:sz w:val="24"/>
          <w:szCs w:val="24"/>
        </w:rPr>
        <w:t xml:space="preserve"> </w:t>
      </w:r>
      <w:del w:id="150" w:author="Jeremy Beaulieu" w:date="2022-06-14T16:11:00Z">
        <w:r>
          <w:rPr>
            <w:rFonts w:ascii="Times New Roman" w:eastAsia="Times New Roman" w:hAnsi="Times New Roman" w:cs="Times New Roman"/>
            <w:sz w:val="24"/>
            <w:szCs w:val="24"/>
          </w:rPr>
          <w:delText xml:space="preserve">The brackets show how many events occur in each regime. </w:delText>
        </w:r>
      </w:del>
    </w:p>
    <w:p w14:paraId="301753FD" w14:textId="77777777" w:rsidR="00016EE6" w:rsidRDefault="00016EE6">
      <w:pPr>
        <w:spacing w:line="480" w:lineRule="auto"/>
        <w:rPr>
          <w:rFonts w:ascii="Times New Roman" w:eastAsia="Times New Roman" w:hAnsi="Times New Roman" w:cs="Times New Roman"/>
          <w:sz w:val="24"/>
          <w:szCs w:val="24"/>
        </w:rPr>
      </w:pPr>
    </w:p>
    <w:p w14:paraId="09FDDC4B"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natural corollary, then, is that </w:t>
      </w:r>
      <w:del w:id="151" w:author="Brian O'Meara" w:date="2022-06-13T18:50:00Z">
        <w:r>
          <w:rPr>
            <w:rFonts w:ascii="Times New Roman" w:eastAsia="Times New Roman" w:hAnsi="Times New Roman" w:cs="Times New Roman"/>
            <w:sz w:val="24"/>
            <w:szCs w:val="24"/>
            <w:highlight w:val="yellow"/>
            <w:rPrChange w:id="152" w:author="Jeremy Beaulieu" w:date="2022-06-13T18:27:00Z">
              <w:rPr>
                <w:rFonts w:ascii="Times New Roman" w:eastAsia="Times New Roman" w:hAnsi="Times New Roman" w:cs="Times New Roman"/>
                <w:sz w:val="24"/>
                <w:szCs w:val="24"/>
              </w:rPr>
            </w:rPrChange>
          </w:rPr>
          <w:delText>seismographic</w:delText>
        </w:r>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reconstructions of </w:t>
      </w:r>
      <w:ins w:id="153" w:author="Brian O'Meara" w:date="2022-06-13T18:50:00Z">
        <w:r>
          <w:rPr>
            <w:rFonts w:ascii="Times New Roman" w:eastAsia="Times New Roman" w:hAnsi="Times New Roman" w:cs="Times New Roman"/>
            <w:sz w:val="24"/>
            <w:szCs w:val="24"/>
          </w:rPr>
          <w:t xml:space="preserve">the jiggles of </w:t>
        </w:r>
      </w:ins>
      <w:r>
        <w:rPr>
          <w:rFonts w:ascii="Times New Roman" w:eastAsia="Times New Roman" w:hAnsi="Times New Roman" w:cs="Times New Roman"/>
          <w:sz w:val="24"/>
          <w:szCs w:val="24"/>
        </w:rPr>
        <w:t xml:space="preserve">rates </w:t>
      </w:r>
      <w:ins w:id="154" w:author="Brian O'Meara" w:date="2022-06-13T18:50:00Z">
        <w:r>
          <w:rPr>
            <w:rFonts w:ascii="Times New Roman" w:eastAsia="Times New Roman" w:hAnsi="Times New Roman" w:cs="Times New Roman"/>
            <w:sz w:val="24"/>
            <w:szCs w:val="24"/>
          </w:rPr>
          <w:t>backward in time (whether one does one rate per interval</w:t>
        </w:r>
      </w:ins>
      <w:ins w:id="155" w:author="Jeremy Beaulieu" w:date="2022-06-21T23:41:00Z">
        <w:r>
          <w:rPr>
            <w:rFonts w:ascii="Times New Roman" w:eastAsia="Times New Roman" w:hAnsi="Times New Roman" w:cs="Times New Roman"/>
            <w:sz w:val="24"/>
            <w:szCs w:val="24"/>
          </w:rPr>
          <w:t xml:space="preserve"> or</w:t>
        </w:r>
      </w:ins>
      <w:ins w:id="156" w:author="Brian O'Meara" w:date="2022-06-13T18:50:00Z">
        <w:del w:id="157" w:author="Jeremy Beaulieu" w:date="2022-06-21T23:41: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allows a model to pick intervals</w:t>
        </w:r>
        <w:del w:id="158" w:author="Jeremy Beaulieu" w:date="2022-06-21T23:41:00Z">
          <w:r>
            <w:rPr>
              <w:rFonts w:ascii="Times New Roman" w:eastAsia="Times New Roman" w:hAnsi="Times New Roman" w:cs="Times New Roman"/>
              <w:sz w:val="24"/>
              <w:szCs w:val="24"/>
            </w:rPr>
            <w:delText>, or so forth</w:delText>
          </w:r>
        </w:del>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will contain increasing levels of uncertainty as one moves deeper in time. Nee et al. (1994) showed clearly that even rates from a constant birth-death model can carry substantial uncertainty. Yet most analyses doing the sort of work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criticize, and even their examples, return a single point estimate for each parameter at a given time period. In a few cases, point estimates are summarized together across a set of trees, which is better, but still likely reflects substantially less uncertainty than what is truly present in any single estimate. </w:t>
      </w:r>
    </w:p>
    <w:p w14:paraId="6AF8D261"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C6CB2AA" wp14:editId="510F0803">
            <wp:extent cx="5943600" cy="8915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943600" cy="8915400"/>
                    </a:xfrm>
                    <a:prstGeom prst="rect">
                      <a:avLst/>
                    </a:prstGeom>
                    <a:ln/>
                  </pic:spPr>
                </pic:pic>
              </a:graphicData>
            </a:graphic>
          </wp:inline>
        </w:drawing>
      </w:r>
    </w:p>
    <w:p w14:paraId="66ABC8B9" w14:textId="77777777" w:rsidR="00016EE6" w:rsidRDefault="00000000" w:rsidP="00016EE6">
      <w:pPr>
        <w:spacing w:line="480" w:lineRule="auto"/>
        <w:rPr>
          <w:del w:id="159" w:author="Jeremy Beaulieu" w:date="2022-06-21T19:30:00Z"/>
          <w:rFonts w:ascii="Times New Roman" w:eastAsia="Times New Roman" w:hAnsi="Times New Roman" w:cs="Times New Roman"/>
          <w:sz w:val="24"/>
          <w:szCs w:val="24"/>
        </w:rPr>
        <w:pPrChange w:id="160" w:author="Jeremy Beaulieu" w:date="2022-06-21T19:30:00Z">
          <w:pPr>
            <w:spacing w:line="480" w:lineRule="auto"/>
            <w:ind w:firstLine="720"/>
          </w:pPr>
        </w:pPrChange>
      </w:pPr>
      <w:r>
        <w:rPr>
          <w:rFonts w:ascii="Times New Roman" w:eastAsia="Times New Roman" w:hAnsi="Times New Roman" w:cs="Times New Roman"/>
          <w:b/>
          <w:sz w:val="24"/>
          <w:szCs w:val="24"/>
        </w:rPr>
        <w:lastRenderedPageBreak/>
        <w:t>Figure 3</w:t>
      </w:r>
      <w:r>
        <w:rPr>
          <w:rFonts w:ascii="Times New Roman" w:eastAsia="Times New Roman" w:hAnsi="Times New Roman" w:cs="Times New Roman"/>
          <w:sz w:val="24"/>
          <w:szCs w:val="24"/>
        </w:rPr>
        <w:t>: Comparison of net diversification, speciation, and extinction rate of conifers using as a predictor the best model from Condamine et al. (2020) in blue where only extinction rate varies with angiosperm diversity, a slightly worse model from that paper (green) where speciation rate 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Not shown are numerous other attempts for other predictors using other splines, linear change models, and ratings of many other television programs</w:t>
      </w:r>
      <w:ins w:id="161" w:author="Jeremy Beaulieu" w:date="2022-06-21T19:42:00Z">
        <w:r>
          <w:rPr>
            <w:rFonts w:ascii="Times New Roman" w:eastAsia="Times New Roman" w:hAnsi="Times New Roman" w:cs="Times New Roman"/>
            <w:sz w:val="24"/>
            <w:szCs w:val="24"/>
          </w:rPr>
          <w:t>.</w:t>
        </w:r>
      </w:ins>
      <w:del w:id="162" w:author="Jeremy Beaulieu" w:date="2022-06-21T19:42: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163" w:author="Jeremy Beaulieu" w:date="2022-06-21T19:42:00Z">
        <w:r>
          <w:rPr>
            <w:rFonts w:ascii="Times New Roman" w:eastAsia="Times New Roman" w:hAnsi="Times New Roman" w:cs="Times New Roman"/>
            <w:sz w:val="24"/>
            <w:szCs w:val="24"/>
          </w:rPr>
          <w:t>S</w:t>
        </w:r>
      </w:ins>
      <w:del w:id="164" w:author="Jeremy Beaulieu" w:date="2022-06-21T19:42:00Z">
        <w:r>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ome of these also outperformed angiosperms, but many did not.</w:t>
      </w:r>
    </w:p>
    <w:p w14:paraId="67405A37" w14:textId="77777777" w:rsidR="00016EE6" w:rsidRDefault="00016EE6">
      <w:pPr>
        <w:spacing w:line="480" w:lineRule="auto"/>
        <w:rPr>
          <w:ins w:id="165" w:author="Jeremy Beaulieu" w:date="2022-06-21T19:42:00Z"/>
          <w:rFonts w:ascii="Times New Roman" w:eastAsia="Times New Roman" w:hAnsi="Times New Roman" w:cs="Times New Roman"/>
          <w:sz w:val="24"/>
          <w:szCs w:val="24"/>
        </w:rPr>
      </w:pPr>
    </w:p>
    <w:p w14:paraId="2AD1D73C" w14:textId="77777777" w:rsidR="00016EE6" w:rsidRDefault="00016EE6" w:rsidP="00016EE6">
      <w:pPr>
        <w:spacing w:line="480" w:lineRule="auto"/>
        <w:rPr>
          <w:rFonts w:ascii="Times New Roman" w:eastAsia="Times New Roman" w:hAnsi="Times New Roman" w:cs="Times New Roman"/>
          <w:sz w:val="24"/>
          <w:szCs w:val="24"/>
        </w:rPr>
        <w:pPrChange w:id="166" w:author="Jeremy Beaulieu" w:date="2022-06-21T19:30:00Z">
          <w:pPr>
            <w:spacing w:line="480" w:lineRule="auto"/>
            <w:ind w:firstLine="720"/>
          </w:pPr>
        </w:pPrChange>
      </w:pPr>
    </w:p>
    <w:p w14:paraId="4F3AD7D0" w14:textId="77777777" w:rsidR="00016EE6" w:rsidRPr="00016EE6" w:rsidRDefault="00000000">
      <w:pPr>
        <w:spacing w:line="480" w:lineRule="auto"/>
        <w:ind w:firstLine="720"/>
        <w:rPr>
          <w:rFonts w:ascii="Times New Roman" w:eastAsia="Times New Roman" w:hAnsi="Times New Roman" w:cs="Times New Roman"/>
          <w:sz w:val="24"/>
          <w:szCs w:val="24"/>
          <w:highlight w:val="white"/>
          <w:rPrChange w:id="167" w:author="Jeremy Beaulieu" w:date="2022-06-21T19:42:00Z">
            <w:rPr>
              <w:rFonts w:ascii="Times New Roman" w:eastAsia="Times New Roman" w:hAnsi="Times New Roman" w:cs="Times New Roman"/>
              <w:sz w:val="24"/>
              <w:szCs w:val="24"/>
              <w:highlight w:val="yellow"/>
            </w:rPr>
          </w:rPrChange>
        </w:rPr>
      </w:pPr>
      <w:r>
        <w:rPr>
          <w:rFonts w:ascii="Times New Roman" w:eastAsia="Times New Roman" w:hAnsi="Times New Roman" w:cs="Times New Roman"/>
          <w:sz w:val="24"/>
          <w:szCs w:val="24"/>
          <w:highlight w:val="white"/>
          <w:rPrChange w:id="168" w:author="Jeremy Beaulieu" w:date="2022-06-21T19:42:00Z">
            <w:rPr>
              <w:rFonts w:ascii="Times New Roman" w:eastAsia="Times New Roman" w:hAnsi="Times New Roman" w:cs="Times New Roman"/>
              <w:sz w:val="24"/>
              <w:szCs w:val="24"/>
              <w:highlight w:val="yellow"/>
            </w:rPr>
          </w:rPrChange>
        </w:rPr>
        <w:t xml:space="preserve">Besides unexamined uncertainty in point estimates, there is substantial uncertainty in which model fits best, even if one ignores the congruence issue. </w:t>
      </w:r>
      <w:ins w:id="169" w:author="Brian O'Meara" w:date="2022-06-13T18:05:00Z">
        <w:r>
          <w:rPr>
            <w:rFonts w:ascii="Times New Roman" w:eastAsia="Times New Roman" w:hAnsi="Times New Roman" w:cs="Times New Roman"/>
            <w:sz w:val="24"/>
            <w:szCs w:val="24"/>
            <w:highlight w:val="white"/>
            <w:rPrChange w:id="170" w:author="Jeremy Beaulieu" w:date="2022-06-21T19:42:00Z">
              <w:rPr>
                <w:rFonts w:ascii="Times New Roman" w:eastAsia="Times New Roman" w:hAnsi="Times New Roman" w:cs="Times New Roman"/>
                <w:sz w:val="24"/>
                <w:szCs w:val="24"/>
                <w:highlight w:val="yellow"/>
              </w:rPr>
            </w:rPrChange>
          </w:rPr>
          <w:t>We took as an example of solid research work in the field</w:t>
        </w:r>
      </w:ins>
      <w:ins w:id="171" w:author="Jeremy Beaulieu" w:date="2022-06-21T23:42:00Z">
        <w:r>
          <w:rPr>
            <w:rFonts w:ascii="Times New Roman" w:eastAsia="Times New Roman" w:hAnsi="Times New Roman" w:cs="Times New Roman"/>
            <w:sz w:val="24"/>
            <w:szCs w:val="24"/>
            <w:highlight w:val="white"/>
            <w:rPrChange w:id="172" w:author="Jeremy Beaulieu" w:date="2022-06-21T19:42:00Z">
              <w:rPr>
                <w:rFonts w:ascii="Times New Roman" w:eastAsia="Times New Roman" w:hAnsi="Times New Roman" w:cs="Times New Roman"/>
                <w:sz w:val="24"/>
                <w:szCs w:val="24"/>
                <w:highlight w:val="yellow"/>
              </w:rPr>
            </w:rPrChange>
          </w:rPr>
          <w:t>,</w:t>
        </w:r>
      </w:ins>
      <w:ins w:id="173" w:author="Brian O'Meara" w:date="2022-06-13T18:05:00Z">
        <w:r>
          <w:rPr>
            <w:rFonts w:ascii="Times New Roman" w:eastAsia="Times New Roman" w:hAnsi="Times New Roman" w:cs="Times New Roman"/>
            <w:sz w:val="24"/>
            <w:szCs w:val="24"/>
            <w:highlight w:val="white"/>
            <w:rPrChange w:id="174" w:author="Jeremy Beaulieu" w:date="2022-06-21T19:42:00Z">
              <w:rPr>
                <w:rFonts w:ascii="Times New Roman" w:eastAsia="Times New Roman" w:hAnsi="Times New Roman" w:cs="Times New Roman"/>
                <w:sz w:val="24"/>
                <w:szCs w:val="24"/>
                <w:highlight w:val="yellow"/>
              </w:rPr>
            </w:rPrChange>
          </w:rPr>
          <w:t xml:space="preserve"> </w:t>
        </w:r>
      </w:ins>
      <w:ins w:id="175" w:author="Jeremy Beaulieu" w:date="2022-06-21T23:42:00Z">
        <w:r>
          <w:rPr>
            <w:rFonts w:ascii="Times New Roman" w:eastAsia="Times New Roman" w:hAnsi="Times New Roman" w:cs="Times New Roman"/>
            <w:sz w:val="24"/>
            <w:szCs w:val="24"/>
            <w:highlight w:val="white"/>
            <w:rPrChange w:id="176" w:author="Jeremy Beaulieu" w:date="2022-06-21T19:42:00Z">
              <w:rPr>
                <w:rFonts w:ascii="Times New Roman" w:eastAsia="Times New Roman" w:hAnsi="Times New Roman" w:cs="Times New Roman"/>
                <w:sz w:val="24"/>
                <w:szCs w:val="24"/>
                <w:highlight w:val="yellow"/>
              </w:rPr>
            </w:rPrChange>
          </w:rPr>
          <w:t xml:space="preserve">recent work </w:t>
        </w:r>
        <w:proofErr w:type="spellStart"/>
        <w:r>
          <w:rPr>
            <w:rFonts w:ascii="Times New Roman" w:eastAsia="Times New Roman" w:hAnsi="Times New Roman" w:cs="Times New Roman"/>
            <w:sz w:val="24"/>
            <w:szCs w:val="24"/>
            <w:highlight w:val="white"/>
            <w:rPrChange w:id="177" w:author="Jeremy Beaulieu" w:date="2022-06-21T19:42:00Z">
              <w:rPr>
                <w:rFonts w:ascii="Times New Roman" w:eastAsia="Times New Roman" w:hAnsi="Times New Roman" w:cs="Times New Roman"/>
                <w:sz w:val="24"/>
                <w:szCs w:val="24"/>
                <w:highlight w:val="yellow"/>
              </w:rPr>
            </w:rPrChange>
          </w:rPr>
          <w:t>by</w:t>
        </w:r>
      </w:ins>
      <w:del w:id="178" w:author="Brian O'Meara" w:date="2022-06-13T18:05:00Z">
        <w:r>
          <w:rPr>
            <w:rFonts w:ascii="Times New Roman" w:eastAsia="Times New Roman" w:hAnsi="Times New Roman" w:cs="Times New Roman"/>
            <w:sz w:val="24"/>
            <w:szCs w:val="24"/>
            <w:highlight w:val="white"/>
            <w:rPrChange w:id="179" w:author="Jeremy Beaulieu" w:date="2022-06-21T19:42:00Z">
              <w:rPr>
                <w:rFonts w:ascii="Times New Roman" w:eastAsia="Times New Roman" w:hAnsi="Times New Roman" w:cs="Times New Roman"/>
                <w:sz w:val="24"/>
                <w:szCs w:val="24"/>
                <w:highlight w:val="yellow"/>
              </w:rPr>
            </w:rPrChange>
          </w:rPr>
          <w:delText xml:space="preserve">For example, </w:delText>
        </w:r>
      </w:del>
      <w:r>
        <w:rPr>
          <w:rFonts w:ascii="Times New Roman" w:eastAsia="Times New Roman" w:hAnsi="Times New Roman" w:cs="Times New Roman"/>
          <w:sz w:val="24"/>
          <w:szCs w:val="24"/>
          <w:highlight w:val="white"/>
          <w:rPrChange w:id="180" w:author="Jeremy Beaulieu" w:date="2022-06-21T19:42:00Z">
            <w:rPr>
              <w:rFonts w:ascii="Times New Roman" w:eastAsia="Times New Roman" w:hAnsi="Times New Roman" w:cs="Times New Roman"/>
              <w:sz w:val="24"/>
              <w:szCs w:val="24"/>
              <w:highlight w:val="yellow"/>
            </w:rPr>
          </w:rPrChange>
        </w:rPr>
        <w:t>Condamine</w:t>
      </w:r>
      <w:proofErr w:type="spellEnd"/>
      <w:r>
        <w:rPr>
          <w:rFonts w:ascii="Times New Roman" w:eastAsia="Times New Roman" w:hAnsi="Times New Roman" w:cs="Times New Roman"/>
          <w:sz w:val="24"/>
          <w:szCs w:val="24"/>
          <w:highlight w:val="white"/>
          <w:rPrChange w:id="181" w:author="Jeremy Beaulieu" w:date="2022-06-21T19:42:00Z">
            <w:rPr>
              <w:rFonts w:ascii="Times New Roman" w:eastAsia="Times New Roman" w:hAnsi="Times New Roman" w:cs="Times New Roman"/>
              <w:sz w:val="24"/>
              <w:szCs w:val="24"/>
              <w:highlight w:val="yellow"/>
            </w:rPr>
          </w:rPrChange>
        </w:rPr>
        <w:t xml:space="preserve"> et al. (2020)</w:t>
      </w:r>
      <w:ins w:id="182" w:author="Brian O'Meara" w:date="2022-06-13T18:05:00Z">
        <w:r>
          <w:rPr>
            <w:rFonts w:ascii="Times New Roman" w:eastAsia="Times New Roman" w:hAnsi="Times New Roman" w:cs="Times New Roman"/>
            <w:sz w:val="24"/>
            <w:szCs w:val="24"/>
            <w:highlight w:val="white"/>
            <w:rPrChange w:id="183" w:author="Jeremy Beaulieu" w:date="2022-06-21T19:42:00Z">
              <w:rPr>
                <w:rFonts w:ascii="Times New Roman" w:eastAsia="Times New Roman" w:hAnsi="Times New Roman" w:cs="Times New Roman"/>
                <w:sz w:val="24"/>
                <w:szCs w:val="24"/>
                <w:highlight w:val="yellow"/>
              </w:rPr>
            </w:rPrChange>
          </w:rPr>
          <w:t>, which</w:t>
        </w:r>
      </w:ins>
      <w:r>
        <w:rPr>
          <w:rFonts w:ascii="Times New Roman" w:eastAsia="Times New Roman" w:hAnsi="Times New Roman" w:cs="Times New Roman"/>
          <w:sz w:val="24"/>
          <w:szCs w:val="24"/>
          <w:highlight w:val="white"/>
          <w:rPrChange w:id="184" w:author="Jeremy Beaulieu" w:date="2022-06-21T19:42:00Z">
            <w:rPr>
              <w:rFonts w:ascii="Times New Roman" w:eastAsia="Times New Roman" w:hAnsi="Times New Roman" w:cs="Times New Roman"/>
              <w:sz w:val="24"/>
              <w:szCs w:val="24"/>
              <w:highlight w:val="yellow"/>
            </w:rPr>
          </w:rPrChange>
        </w:rPr>
        <w:t xml:space="preserve"> compared various models correlating various rates with angiosperm diversity</w:t>
      </w:r>
      <w:ins w:id="185" w:author="Brian O'Meara" w:date="2022-06-13T18:06:00Z">
        <w:r>
          <w:rPr>
            <w:rFonts w:ascii="Times New Roman" w:eastAsia="Times New Roman" w:hAnsi="Times New Roman" w:cs="Times New Roman"/>
            <w:sz w:val="24"/>
            <w:szCs w:val="24"/>
            <w:highlight w:val="white"/>
            <w:rPrChange w:id="186" w:author="Jeremy Beaulieu" w:date="2022-06-21T19:42:00Z">
              <w:rPr>
                <w:rFonts w:ascii="Times New Roman" w:eastAsia="Times New Roman" w:hAnsi="Times New Roman" w:cs="Times New Roman"/>
                <w:sz w:val="24"/>
                <w:szCs w:val="24"/>
                <w:highlight w:val="yellow"/>
              </w:rPr>
            </w:rPrChange>
          </w:rPr>
          <w:t xml:space="preserve"> (and other potential predictors)</w:t>
        </w:r>
      </w:ins>
      <w:r>
        <w:rPr>
          <w:rFonts w:ascii="Times New Roman" w:eastAsia="Times New Roman" w:hAnsi="Times New Roman" w:cs="Times New Roman"/>
          <w:sz w:val="24"/>
          <w:szCs w:val="24"/>
          <w:highlight w:val="white"/>
          <w:rPrChange w:id="187" w:author="Jeremy Beaulieu" w:date="2022-06-21T19:42:00Z">
            <w:rPr>
              <w:rFonts w:ascii="Times New Roman" w:eastAsia="Times New Roman" w:hAnsi="Times New Roman" w:cs="Times New Roman"/>
              <w:sz w:val="24"/>
              <w:szCs w:val="24"/>
              <w:highlight w:val="yellow"/>
            </w:rPr>
          </w:rPrChange>
        </w:rPr>
        <w:t xml:space="preserve"> using just a phylogenetic tree; their best model showed an exponential dependence of conifer extinction rate with the number of angiosperms.</w:t>
      </w:r>
      <w:ins w:id="188" w:author="Brian O'Meara" w:date="2022-06-13T18:06:00Z">
        <w:r>
          <w:rPr>
            <w:rFonts w:ascii="Times New Roman" w:eastAsia="Times New Roman" w:hAnsi="Times New Roman" w:cs="Times New Roman"/>
            <w:sz w:val="24"/>
            <w:szCs w:val="24"/>
            <w:highlight w:val="white"/>
            <w:rPrChange w:id="189" w:author="Jeremy Beaulieu" w:date="2022-06-21T19:42:00Z">
              <w:rPr>
                <w:rFonts w:ascii="Times New Roman" w:eastAsia="Times New Roman" w:hAnsi="Times New Roman" w:cs="Times New Roman"/>
                <w:sz w:val="24"/>
                <w:szCs w:val="24"/>
                <w:highlight w:val="yellow"/>
              </w:rPr>
            </w:rPrChange>
          </w:rPr>
          <w:t xml:space="preserve"> This paper is far more careful than most of the genre, comparing fits of several models and using multiple realistic predictors. We tried adding more models to the set, including a model that fit random splines and ones where the predictors were time-scaled ratings of television shows</w:t>
        </w:r>
      </w:ins>
      <w:ins w:id="190" w:author="Jeremy Beaulieu" w:date="2022-06-21T19:43:00Z">
        <w:r>
          <w:rPr>
            <w:rFonts w:ascii="Times New Roman" w:eastAsia="Times New Roman" w:hAnsi="Times New Roman" w:cs="Times New Roman"/>
            <w:sz w:val="24"/>
            <w:szCs w:val="24"/>
            <w:highlight w:val="white"/>
            <w:rPrChange w:id="191" w:author="Jeremy Beaulieu" w:date="2022-06-21T19:42:00Z">
              <w:rPr>
                <w:rFonts w:ascii="Times New Roman" w:eastAsia="Times New Roman" w:hAnsi="Times New Roman" w:cs="Times New Roman"/>
                <w:sz w:val="24"/>
                <w:szCs w:val="24"/>
                <w:highlight w:val="yellow"/>
              </w:rPr>
            </w:rPrChange>
          </w:rPr>
          <w:t>.</w:t>
        </w:r>
      </w:ins>
      <w:ins w:id="192" w:author="Brian O'Meara" w:date="2022-06-13T18:06:00Z">
        <w:del w:id="193" w:author="Jeremy Beaulieu" w:date="2022-06-21T19:43:00Z">
          <w:r>
            <w:rPr>
              <w:rFonts w:ascii="Times New Roman" w:eastAsia="Times New Roman" w:hAnsi="Times New Roman" w:cs="Times New Roman"/>
              <w:sz w:val="24"/>
              <w:szCs w:val="24"/>
              <w:highlight w:val="white"/>
              <w:rPrChange w:id="194" w:author="Jeremy Beaulieu" w:date="2022-06-21T19:42:00Z">
                <w:rPr>
                  <w:rFonts w:ascii="Times New Roman" w:eastAsia="Times New Roman" w:hAnsi="Times New Roman" w:cs="Times New Roman"/>
                  <w:sz w:val="24"/>
                  <w:szCs w:val="24"/>
                  <w:highlight w:val="yellow"/>
                </w:rPr>
              </w:rPrChange>
            </w:rPr>
            <w:delText>;</w:delText>
          </w:r>
        </w:del>
        <w:r>
          <w:rPr>
            <w:rFonts w:ascii="Times New Roman" w:eastAsia="Times New Roman" w:hAnsi="Times New Roman" w:cs="Times New Roman"/>
            <w:sz w:val="24"/>
            <w:szCs w:val="24"/>
            <w:highlight w:val="white"/>
            <w:rPrChange w:id="195" w:author="Jeremy Beaulieu" w:date="2022-06-21T19:42:00Z">
              <w:rPr>
                <w:rFonts w:ascii="Times New Roman" w:eastAsia="Times New Roman" w:hAnsi="Times New Roman" w:cs="Times New Roman"/>
                <w:sz w:val="24"/>
                <w:szCs w:val="24"/>
                <w:highlight w:val="yellow"/>
              </w:rPr>
            </w:rPrChange>
          </w:rPr>
          <w:t xml:space="preserve"> </w:t>
        </w:r>
      </w:ins>
      <w:ins w:id="196" w:author="Jeremy Beaulieu" w:date="2022-06-21T19:43:00Z">
        <w:r>
          <w:rPr>
            <w:rFonts w:ascii="Times New Roman" w:eastAsia="Times New Roman" w:hAnsi="Times New Roman" w:cs="Times New Roman"/>
            <w:sz w:val="24"/>
            <w:szCs w:val="24"/>
            <w:highlight w:val="white"/>
            <w:rPrChange w:id="197" w:author="Jeremy Beaulieu" w:date="2022-06-21T19:42:00Z">
              <w:rPr>
                <w:rFonts w:ascii="Times New Roman" w:eastAsia="Times New Roman" w:hAnsi="Times New Roman" w:cs="Times New Roman"/>
                <w:sz w:val="24"/>
                <w:szCs w:val="24"/>
                <w:highlight w:val="yellow"/>
              </w:rPr>
            </w:rPrChange>
          </w:rPr>
          <w:t>This is similar in spirit as</w:t>
        </w:r>
      </w:ins>
      <w:ins w:id="198" w:author="Brian O'Meara" w:date="2022-06-13T18:06:00Z">
        <w:del w:id="199" w:author="Jeremy Beaulieu" w:date="2022-06-21T19:43:00Z">
          <w:r>
            <w:rPr>
              <w:rFonts w:ascii="Times New Roman" w:eastAsia="Times New Roman" w:hAnsi="Times New Roman" w:cs="Times New Roman"/>
              <w:sz w:val="24"/>
              <w:szCs w:val="24"/>
              <w:highlight w:val="white"/>
              <w:rPrChange w:id="200" w:author="Jeremy Beaulieu" w:date="2022-06-21T19:42:00Z">
                <w:rPr>
                  <w:rFonts w:ascii="Times New Roman" w:eastAsia="Times New Roman" w:hAnsi="Times New Roman" w:cs="Times New Roman"/>
                  <w:sz w:val="24"/>
                  <w:szCs w:val="24"/>
                  <w:highlight w:val="yellow"/>
                </w:rPr>
              </w:rPrChange>
            </w:rPr>
            <w:delText>in the same vein as</w:delText>
          </w:r>
        </w:del>
        <w:r>
          <w:rPr>
            <w:rFonts w:ascii="Times New Roman" w:eastAsia="Times New Roman" w:hAnsi="Times New Roman" w:cs="Times New Roman"/>
            <w:sz w:val="24"/>
            <w:szCs w:val="24"/>
            <w:highlight w:val="white"/>
            <w:rPrChange w:id="201" w:author="Jeremy Beaulieu" w:date="2022-06-21T19:42:00Z">
              <w:rPr>
                <w:rFonts w:ascii="Times New Roman" w:eastAsia="Times New Roman" w:hAnsi="Times New Roman" w:cs="Times New Roman"/>
                <w:sz w:val="24"/>
                <w:szCs w:val="24"/>
                <w:highlight w:val="yellow"/>
              </w:rPr>
            </w:rPrChange>
          </w:rPr>
          <w:t xml:space="preserve"> </w:t>
        </w:r>
        <w:proofErr w:type="spellStart"/>
        <w:r>
          <w:rPr>
            <w:rFonts w:ascii="Times New Roman" w:eastAsia="Times New Roman" w:hAnsi="Times New Roman" w:cs="Times New Roman"/>
            <w:sz w:val="24"/>
            <w:szCs w:val="24"/>
            <w:highlight w:val="white"/>
            <w:rPrChange w:id="202" w:author="Jeremy Beaulieu" w:date="2022-06-21T19:42:00Z">
              <w:rPr>
                <w:rFonts w:ascii="Times New Roman" w:eastAsia="Times New Roman" w:hAnsi="Times New Roman" w:cs="Times New Roman"/>
                <w:sz w:val="24"/>
                <w:szCs w:val="24"/>
                <w:highlight w:val="yellow"/>
              </w:rPr>
            </w:rPrChange>
          </w:rPr>
          <w:t>Rabosky</w:t>
        </w:r>
        <w:proofErr w:type="spellEnd"/>
        <w:r>
          <w:rPr>
            <w:rFonts w:ascii="Times New Roman" w:eastAsia="Times New Roman" w:hAnsi="Times New Roman" w:cs="Times New Roman"/>
            <w:sz w:val="24"/>
            <w:szCs w:val="24"/>
            <w:highlight w:val="white"/>
            <w:rPrChange w:id="203" w:author="Jeremy Beaulieu" w:date="2022-06-21T19:42:00Z">
              <w:rPr>
                <w:rFonts w:ascii="Times New Roman" w:eastAsia="Times New Roman" w:hAnsi="Times New Roman" w:cs="Times New Roman"/>
                <w:sz w:val="24"/>
                <w:szCs w:val="24"/>
                <w:highlight w:val="yellow"/>
              </w:rPr>
            </w:rPrChange>
          </w:rPr>
          <w:t xml:space="preserve"> and Goldberg (2015) showing that whale names could provide a better fit of diversification rates than constant rate models</w:t>
        </w:r>
      </w:ins>
      <w:ins w:id="204" w:author="Jeremy Beaulieu" w:date="2022-06-21T19:43:00Z">
        <w:r>
          <w:rPr>
            <w:rFonts w:ascii="Times New Roman" w:eastAsia="Times New Roman" w:hAnsi="Times New Roman" w:cs="Times New Roman"/>
            <w:sz w:val="24"/>
            <w:szCs w:val="24"/>
            <w:highlight w:val="white"/>
            <w:rPrChange w:id="205" w:author="Jeremy Beaulieu" w:date="2022-06-21T19:42:00Z">
              <w:rPr>
                <w:rFonts w:ascii="Times New Roman" w:eastAsia="Times New Roman" w:hAnsi="Times New Roman" w:cs="Times New Roman"/>
                <w:sz w:val="24"/>
                <w:szCs w:val="24"/>
                <w:highlight w:val="yellow"/>
              </w:rPr>
            </w:rPrChange>
          </w:rPr>
          <w:t>.</w:t>
        </w:r>
      </w:ins>
      <w:ins w:id="206" w:author="Brian O'Meara" w:date="2022-06-13T18:06:00Z">
        <w:del w:id="207" w:author="Jeremy Beaulieu" w:date="2022-06-21T19:43:00Z">
          <w:r>
            <w:rPr>
              <w:rFonts w:ascii="Times New Roman" w:eastAsia="Times New Roman" w:hAnsi="Times New Roman" w:cs="Times New Roman"/>
              <w:sz w:val="24"/>
              <w:szCs w:val="24"/>
              <w:highlight w:val="white"/>
              <w:rPrChange w:id="208" w:author="Jeremy Beaulieu" w:date="2022-06-21T19:42:00Z">
                <w:rPr>
                  <w:rFonts w:ascii="Times New Roman" w:eastAsia="Times New Roman" w:hAnsi="Times New Roman" w:cs="Times New Roman"/>
                  <w:sz w:val="24"/>
                  <w:szCs w:val="24"/>
                  <w:highlight w:val="yellow"/>
                </w:rPr>
              </w:rPrChange>
            </w:rPr>
            <w:delText>,</w:delText>
          </w:r>
        </w:del>
        <w:r>
          <w:rPr>
            <w:rFonts w:ascii="Times New Roman" w:eastAsia="Times New Roman" w:hAnsi="Times New Roman" w:cs="Times New Roman"/>
            <w:sz w:val="24"/>
            <w:szCs w:val="24"/>
            <w:highlight w:val="white"/>
            <w:rPrChange w:id="209" w:author="Jeremy Beaulieu" w:date="2022-06-21T19:42:00Z">
              <w:rPr>
                <w:rFonts w:ascii="Times New Roman" w:eastAsia="Times New Roman" w:hAnsi="Times New Roman" w:cs="Times New Roman"/>
                <w:sz w:val="24"/>
                <w:szCs w:val="24"/>
                <w:highlight w:val="yellow"/>
              </w:rPr>
            </w:rPrChange>
          </w:rPr>
          <w:t xml:space="preserve"> </w:t>
        </w:r>
      </w:ins>
      <w:ins w:id="210" w:author="Jeremy Beaulieu" w:date="2022-06-21T19:43:00Z">
        <w:r>
          <w:rPr>
            <w:rFonts w:ascii="Times New Roman" w:eastAsia="Times New Roman" w:hAnsi="Times New Roman" w:cs="Times New Roman"/>
            <w:sz w:val="24"/>
            <w:szCs w:val="24"/>
            <w:highlight w:val="white"/>
            <w:rPrChange w:id="211" w:author="Jeremy Beaulieu" w:date="2022-06-21T19:42:00Z">
              <w:rPr>
                <w:rFonts w:ascii="Times New Roman" w:eastAsia="Times New Roman" w:hAnsi="Times New Roman" w:cs="Times New Roman"/>
                <w:sz w:val="24"/>
                <w:szCs w:val="24"/>
                <w:highlight w:val="yellow"/>
              </w:rPr>
            </w:rPrChange>
          </w:rPr>
          <w:t>W</w:t>
        </w:r>
      </w:ins>
      <w:ins w:id="212" w:author="Brian O'Meara" w:date="2022-06-13T18:06:00Z">
        <w:del w:id="213" w:author="Jeremy Beaulieu" w:date="2022-06-21T19:43:00Z">
          <w:r>
            <w:rPr>
              <w:rFonts w:ascii="Times New Roman" w:eastAsia="Times New Roman" w:hAnsi="Times New Roman" w:cs="Times New Roman"/>
              <w:sz w:val="24"/>
              <w:szCs w:val="24"/>
              <w:highlight w:val="white"/>
              <w:rPrChange w:id="214" w:author="Jeremy Beaulieu" w:date="2022-06-21T19:42:00Z">
                <w:rPr>
                  <w:rFonts w:ascii="Times New Roman" w:eastAsia="Times New Roman" w:hAnsi="Times New Roman" w:cs="Times New Roman"/>
                  <w:sz w:val="24"/>
                  <w:szCs w:val="24"/>
                  <w:highlight w:val="yellow"/>
                </w:rPr>
              </w:rPrChange>
            </w:rPr>
            <w:delText>w</w:delText>
          </w:r>
        </w:del>
        <w:r>
          <w:rPr>
            <w:rFonts w:ascii="Times New Roman" w:eastAsia="Times New Roman" w:hAnsi="Times New Roman" w:cs="Times New Roman"/>
            <w:sz w:val="24"/>
            <w:szCs w:val="24"/>
            <w:highlight w:val="white"/>
            <w:rPrChange w:id="215" w:author="Jeremy Beaulieu" w:date="2022-06-21T19:42:00Z">
              <w:rPr>
                <w:rFonts w:ascii="Times New Roman" w:eastAsia="Times New Roman" w:hAnsi="Times New Roman" w:cs="Times New Roman"/>
                <w:sz w:val="24"/>
                <w:szCs w:val="24"/>
                <w:highlight w:val="yellow"/>
              </w:rPr>
            </w:rPrChange>
          </w:rPr>
          <w:t>e wanted to see if biologically implausible predictors could result in good fits.</w:t>
        </w:r>
      </w:ins>
      <w:r>
        <w:rPr>
          <w:rFonts w:ascii="Times New Roman" w:eastAsia="Times New Roman" w:hAnsi="Times New Roman" w:cs="Times New Roman"/>
          <w:sz w:val="24"/>
          <w:szCs w:val="24"/>
          <w:highlight w:val="white"/>
          <w:rPrChange w:id="216" w:author="Jeremy Beaulieu" w:date="2022-06-21T19:42:00Z">
            <w:rPr>
              <w:rFonts w:ascii="Times New Roman" w:eastAsia="Times New Roman" w:hAnsi="Times New Roman" w:cs="Times New Roman"/>
              <w:sz w:val="24"/>
              <w:szCs w:val="24"/>
              <w:highlight w:val="yellow"/>
            </w:rPr>
          </w:rPrChange>
        </w:rPr>
        <w:t xml:space="preserve"> </w:t>
      </w:r>
      <w:ins w:id="217" w:author="Brian O'Meara" w:date="2022-06-13T18:08:00Z">
        <w:r>
          <w:rPr>
            <w:rFonts w:ascii="Times New Roman" w:eastAsia="Times New Roman" w:hAnsi="Times New Roman" w:cs="Times New Roman"/>
            <w:sz w:val="24"/>
            <w:szCs w:val="24"/>
            <w:highlight w:val="white"/>
            <w:rPrChange w:id="218" w:author="Jeremy Beaulieu" w:date="2022-06-21T19:42:00Z">
              <w:rPr>
                <w:rFonts w:ascii="Times New Roman" w:eastAsia="Times New Roman" w:hAnsi="Times New Roman" w:cs="Times New Roman"/>
                <w:sz w:val="24"/>
                <w:szCs w:val="24"/>
                <w:highlight w:val="yellow"/>
              </w:rPr>
            </w:rPrChange>
          </w:rPr>
          <w:t xml:space="preserve">In this paper’s original </w:t>
        </w:r>
      </w:ins>
      <w:ins w:id="219" w:author="Jeremy Beaulieu" w:date="2022-06-21T23:42:00Z">
        <w:r>
          <w:rPr>
            <w:rFonts w:ascii="Times New Roman" w:eastAsia="Times New Roman" w:hAnsi="Times New Roman" w:cs="Times New Roman"/>
            <w:sz w:val="24"/>
            <w:szCs w:val="24"/>
            <w:highlight w:val="white"/>
            <w:rPrChange w:id="220" w:author="Jeremy Beaulieu" w:date="2022-06-21T19:42:00Z">
              <w:rPr>
                <w:rFonts w:ascii="Times New Roman" w:eastAsia="Times New Roman" w:hAnsi="Times New Roman" w:cs="Times New Roman"/>
                <w:sz w:val="24"/>
                <w:szCs w:val="24"/>
                <w:highlight w:val="yellow"/>
              </w:rPr>
            </w:rPrChange>
          </w:rPr>
          <w:t xml:space="preserve">model set, </w:t>
        </w:r>
      </w:ins>
      <w:ins w:id="221" w:author="Brian O'Meara" w:date="2022-06-13T18:08:00Z">
        <w:del w:id="222" w:author="Jeremy Beaulieu" w:date="2022-06-21T23:42:00Z">
          <w:r>
            <w:rPr>
              <w:rFonts w:ascii="Times New Roman" w:eastAsia="Times New Roman" w:hAnsi="Times New Roman" w:cs="Times New Roman"/>
              <w:sz w:val="24"/>
              <w:szCs w:val="24"/>
              <w:highlight w:val="white"/>
              <w:rPrChange w:id="223" w:author="Jeremy Beaulieu" w:date="2022-06-21T19:42:00Z">
                <w:rPr>
                  <w:rFonts w:ascii="Times New Roman" w:eastAsia="Times New Roman" w:hAnsi="Times New Roman" w:cs="Times New Roman"/>
                  <w:sz w:val="24"/>
                  <w:szCs w:val="24"/>
                  <w:highlight w:val="yellow"/>
                </w:rPr>
              </w:rPrChange>
            </w:rPr>
            <w:delText>set of models,</w:delText>
          </w:r>
        </w:del>
      </w:ins>
      <w:del w:id="224" w:author="Brian O'Meara" w:date="2022-06-13T18:08:00Z">
        <w:r>
          <w:rPr>
            <w:rFonts w:ascii="Times New Roman" w:eastAsia="Times New Roman" w:hAnsi="Times New Roman" w:cs="Times New Roman"/>
            <w:sz w:val="24"/>
            <w:szCs w:val="24"/>
            <w:highlight w:val="white"/>
            <w:rPrChange w:id="225" w:author="Jeremy Beaulieu" w:date="2022-06-21T19:42:00Z">
              <w:rPr>
                <w:rFonts w:ascii="Times New Roman" w:eastAsia="Times New Roman" w:hAnsi="Times New Roman" w:cs="Times New Roman"/>
                <w:sz w:val="24"/>
                <w:szCs w:val="24"/>
                <w:highlight w:val="yellow"/>
              </w:rPr>
            </w:rPrChange>
          </w:rPr>
          <w:delText>However,</w:delText>
        </w:r>
      </w:del>
      <w:r>
        <w:rPr>
          <w:rFonts w:ascii="Gungsuh" w:eastAsia="Gungsuh" w:hAnsi="Gungsuh" w:cs="Gungsuh"/>
          <w:sz w:val="24"/>
          <w:szCs w:val="24"/>
          <w:highlight w:val="white"/>
          <w:rPrChange w:id="226" w:author="Jeremy Beaulieu" w:date="2022-06-21T19:42:00Z">
            <w:rPr>
              <w:rFonts w:ascii="Gungsuh" w:eastAsia="Gungsuh" w:hAnsi="Gungsuh" w:cs="Gungsuh"/>
              <w:sz w:val="24"/>
              <w:szCs w:val="24"/>
              <w:highlight w:val="yellow"/>
            </w:rPr>
          </w:rPrChange>
        </w:rPr>
        <w:t xml:space="preserve"> models nearly as good (∆</w:t>
      </w:r>
      <w:proofErr w:type="spellStart"/>
      <w:r>
        <w:rPr>
          <w:rFonts w:ascii="Gungsuh" w:eastAsia="Gungsuh" w:hAnsi="Gungsuh" w:cs="Gungsuh"/>
          <w:sz w:val="24"/>
          <w:szCs w:val="24"/>
          <w:highlight w:val="white"/>
          <w:rPrChange w:id="227" w:author="Jeremy Beaulieu" w:date="2022-06-21T19:42:00Z">
            <w:rPr>
              <w:rFonts w:ascii="Gungsuh" w:eastAsia="Gungsuh" w:hAnsi="Gungsuh" w:cs="Gungsuh"/>
              <w:sz w:val="24"/>
              <w:szCs w:val="24"/>
              <w:highlight w:val="yellow"/>
            </w:rPr>
          </w:rPrChange>
        </w:rPr>
        <w:t>AICc</w:t>
      </w:r>
      <w:proofErr w:type="spellEnd"/>
      <w:r>
        <w:rPr>
          <w:rFonts w:ascii="Gungsuh" w:eastAsia="Gungsuh" w:hAnsi="Gungsuh" w:cs="Gungsuh"/>
          <w:sz w:val="24"/>
          <w:szCs w:val="24"/>
          <w:highlight w:val="white"/>
          <w:rPrChange w:id="228" w:author="Jeremy Beaulieu" w:date="2022-06-21T19:42:00Z">
            <w:rPr>
              <w:rFonts w:ascii="Gungsuh" w:eastAsia="Gungsuh" w:hAnsi="Gungsuh" w:cs="Gungsuh"/>
              <w:sz w:val="24"/>
              <w:szCs w:val="24"/>
              <w:highlight w:val="yellow"/>
            </w:rPr>
          </w:rPrChange>
        </w:rPr>
        <w:t xml:space="preserve"> &lt; 2; see their </w:t>
      </w:r>
      <w:r>
        <w:rPr>
          <w:rFonts w:ascii="Gungsuh" w:eastAsia="Gungsuh" w:hAnsi="Gungsuh" w:cs="Gungsuh"/>
          <w:sz w:val="24"/>
          <w:szCs w:val="24"/>
          <w:highlight w:val="white"/>
          <w:rPrChange w:id="229" w:author="Jeremy Beaulieu" w:date="2022-06-21T19:42:00Z">
            <w:rPr>
              <w:rFonts w:ascii="Gungsuh" w:eastAsia="Gungsuh" w:hAnsi="Gungsuh" w:cs="Gungsuh"/>
              <w:sz w:val="24"/>
              <w:szCs w:val="24"/>
              <w:highlight w:val="yellow"/>
            </w:rPr>
          </w:rPrChange>
        </w:rPr>
        <w:lastRenderedPageBreak/>
        <w:t>Table S5) include an effect on speciation or both speciation and extinction (only 41% of the model weight is on variable extinction only models; 39% is on variable speciation only, and 21% on both varying)</w:t>
      </w:r>
      <w:ins w:id="230" w:author="Brian O'Meara" w:date="2022-06-13T18:09:00Z">
        <w:r>
          <w:rPr>
            <w:rFonts w:ascii="Times New Roman" w:eastAsia="Times New Roman" w:hAnsi="Times New Roman" w:cs="Times New Roman"/>
            <w:sz w:val="24"/>
            <w:szCs w:val="24"/>
            <w:highlight w:val="white"/>
            <w:rPrChange w:id="231" w:author="Jeremy Beaulieu" w:date="2022-06-21T19:42:00Z">
              <w:rPr>
                <w:rFonts w:ascii="Times New Roman" w:eastAsia="Times New Roman" w:hAnsi="Times New Roman" w:cs="Times New Roman"/>
                <w:sz w:val="24"/>
                <w:szCs w:val="24"/>
                <w:highlight w:val="yellow"/>
              </w:rPr>
            </w:rPrChange>
          </w:rPr>
          <w:t xml:space="preserve"> – there is extremely little signal in the data on what exactly is varying, making it hard to draw conclusions about mechanism from the best model</w:t>
        </w:r>
      </w:ins>
      <w:r>
        <w:rPr>
          <w:rFonts w:ascii="Times New Roman" w:eastAsia="Times New Roman" w:hAnsi="Times New Roman" w:cs="Times New Roman"/>
          <w:sz w:val="24"/>
          <w:szCs w:val="24"/>
          <w:highlight w:val="white"/>
          <w:rPrChange w:id="232" w:author="Jeremy Beaulieu" w:date="2022-06-21T19:42:00Z">
            <w:rPr>
              <w:rFonts w:ascii="Times New Roman" w:eastAsia="Times New Roman" w:hAnsi="Times New Roman" w:cs="Times New Roman"/>
              <w:sz w:val="24"/>
              <w:szCs w:val="24"/>
              <w:highlight w:val="yellow"/>
            </w:rPr>
          </w:rPrChange>
        </w:rPr>
        <w:t xml:space="preserve">. </w:t>
      </w:r>
      <w:del w:id="233" w:author="Brian O'Meara" w:date="2022-06-13T18:10:00Z">
        <w:r>
          <w:rPr>
            <w:rFonts w:ascii="Times New Roman" w:eastAsia="Times New Roman" w:hAnsi="Times New Roman" w:cs="Times New Roman"/>
            <w:sz w:val="24"/>
            <w:szCs w:val="24"/>
            <w:highlight w:val="white"/>
            <w:rPrChange w:id="234" w:author="Jeremy Beaulieu" w:date="2022-06-21T19:42:00Z">
              <w:rPr>
                <w:rFonts w:ascii="Times New Roman" w:eastAsia="Times New Roman" w:hAnsi="Times New Roman" w:cs="Times New Roman"/>
                <w:sz w:val="24"/>
                <w:szCs w:val="24"/>
                <w:highlight w:val="yellow"/>
              </w:rPr>
            </w:rPrChange>
          </w:rPr>
          <w:delText xml:space="preserve">One can construct other patterns of diversification rates with very different conclusions that are better predictors. </w:delText>
        </w:r>
      </w:del>
      <w:r>
        <w:rPr>
          <w:rFonts w:ascii="Times New Roman" w:eastAsia="Times New Roman" w:hAnsi="Times New Roman" w:cs="Times New Roman"/>
          <w:sz w:val="24"/>
          <w:szCs w:val="24"/>
          <w:highlight w:val="white"/>
          <w:rPrChange w:id="235" w:author="Jeremy Beaulieu" w:date="2022-06-21T19:42:00Z">
            <w:rPr>
              <w:rFonts w:ascii="Times New Roman" w:eastAsia="Times New Roman" w:hAnsi="Times New Roman" w:cs="Times New Roman"/>
              <w:sz w:val="24"/>
              <w:szCs w:val="24"/>
              <w:highlight w:val="yellow"/>
            </w:rPr>
          </w:rPrChange>
        </w:rPr>
        <w:t xml:space="preserve">For example, </w:t>
      </w:r>
      <w:ins w:id="236" w:author="Brian O'Meara" w:date="2022-06-13T18:10:00Z">
        <w:r>
          <w:rPr>
            <w:rFonts w:ascii="Times New Roman" w:eastAsia="Times New Roman" w:hAnsi="Times New Roman" w:cs="Times New Roman"/>
            <w:sz w:val="24"/>
            <w:szCs w:val="24"/>
            <w:highlight w:val="white"/>
            <w:rPrChange w:id="237" w:author="Jeremy Beaulieu" w:date="2022-06-21T19:42:00Z">
              <w:rPr>
                <w:rFonts w:ascii="Times New Roman" w:eastAsia="Times New Roman" w:hAnsi="Times New Roman" w:cs="Times New Roman"/>
                <w:sz w:val="24"/>
                <w:szCs w:val="24"/>
                <w:highlight w:val="yellow"/>
              </w:rPr>
            </w:rPrChange>
          </w:rPr>
          <w:t xml:space="preserve">by adding a random fitted (yellow) model </w:t>
        </w:r>
      </w:ins>
      <w:r>
        <w:rPr>
          <w:rFonts w:ascii="Times New Roman" w:eastAsia="Times New Roman" w:hAnsi="Times New Roman" w:cs="Times New Roman"/>
          <w:sz w:val="24"/>
          <w:szCs w:val="24"/>
          <w:highlight w:val="white"/>
          <w:rPrChange w:id="238" w:author="Jeremy Beaulieu" w:date="2022-06-21T19:42:00Z">
            <w:rPr>
              <w:rFonts w:ascii="Times New Roman" w:eastAsia="Times New Roman" w:hAnsi="Times New Roman" w:cs="Times New Roman"/>
              <w:sz w:val="24"/>
              <w:szCs w:val="24"/>
              <w:highlight w:val="yellow"/>
            </w:rPr>
          </w:rPrChange>
        </w:rPr>
        <w:t xml:space="preserve">in Figure 3, the </w:t>
      </w:r>
      <w:del w:id="239" w:author="Brian O'Meara" w:date="2022-06-13T18:11:00Z">
        <w:r>
          <w:rPr>
            <w:rFonts w:ascii="Times New Roman" w:eastAsia="Times New Roman" w:hAnsi="Times New Roman" w:cs="Times New Roman"/>
            <w:sz w:val="24"/>
            <w:szCs w:val="24"/>
            <w:highlight w:val="white"/>
            <w:rPrChange w:id="240" w:author="Jeremy Beaulieu" w:date="2022-06-21T19:42:00Z">
              <w:rPr>
                <w:rFonts w:ascii="Times New Roman" w:eastAsia="Times New Roman" w:hAnsi="Times New Roman" w:cs="Times New Roman"/>
                <w:sz w:val="24"/>
                <w:szCs w:val="24"/>
                <w:highlight w:val="yellow"/>
              </w:rPr>
            </w:rPrChange>
          </w:rPr>
          <w:delText xml:space="preserve">yellow </w:delText>
        </w:r>
      </w:del>
      <w:r>
        <w:rPr>
          <w:rFonts w:ascii="Times New Roman" w:eastAsia="Times New Roman" w:hAnsi="Times New Roman" w:cs="Times New Roman"/>
          <w:sz w:val="24"/>
          <w:szCs w:val="24"/>
          <w:highlight w:val="white"/>
          <w:rPrChange w:id="241" w:author="Jeremy Beaulieu" w:date="2022-06-21T19:42:00Z">
            <w:rPr>
              <w:rFonts w:ascii="Times New Roman" w:eastAsia="Times New Roman" w:hAnsi="Times New Roman" w:cs="Times New Roman"/>
              <w:sz w:val="24"/>
              <w:szCs w:val="24"/>
              <w:highlight w:val="yellow"/>
            </w:rPr>
          </w:rPrChange>
        </w:rPr>
        <w:t xml:space="preserve">diversification curves predict the conifer data even better but tell a very different story of constant speciation with decreases of extinction in the Cretaceous and Neogene rather than the recovered pattern of a gradual rise of extinction in the Cretaceous onward. Even using ratings of a television show (the Simpsons, the red line) scaled for the appropriate time period predicts conifer diversification better than the postulated angiosperm mechanism. </w:t>
      </w:r>
      <w:ins w:id="242" w:author="Brian O'Meara" w:date="2022-06-13T18:11:00Z">
        <w:r>
          <w:rPr>
            <w:rFonts w:ascii="Times New Roman" w:eastAsia="Times New Roman" w:hAnsi="Times New Roman" w:cs="Times New Roman"/>
            <w:sz w:val="24"/>
            <w:szCs w:val="24"/>
            <w:highlight w:val="white"/>
            <w:rPrChange w:id="243" w:author="Jeremy Beaulieu" w:date="2022-06-21T19:42:00Z">
              <w:rPr>
                <w:rFonts w:ascii="Times New Roman" w:eastAsia="Times New Roman" w:hAnsi="Times New Roman" w:cs="Times New Roman"/>
                <w:sz w:val="24"/>
                <w:szCs w:val="24"/>
                <w:highlight w:val="yellow"/>
              </w:rPr>
            </w:rPrChange>
          </w:rPr>
          <w:t>This is not to say that we believe that conifers did have an extinction decrease in the Cretaceous and Neogene, nor that a television program at all relates to diversification.</w:t>
        </w:r>
      </w:ins>
      <w:ins w:id="244" w:author="Jeremy Beaulieu" w:date="2022-06-21T23:44:00Z">
        <w:r>
          <w:rPr>
            <w:rFonts w:ascii="Times New Roman" w:eastAsia="Times New Roman" w:hAnsi="Times New Roman" w:cs="Times New Roman"/>
            <w:sz w:val="24"/>
            <w:szCs w:val="24"/>
            <w:highlight w:val="white"/>
            <w:rPrChange w:id="245" w:author="Jeremy Beaulieu" w:date="2022-06-21T19:42:00Z">
              <w:rPr>
                <w:rFonts w:ascii="Times New Roman" w:eastAsia="Times New Roman" w:hAnsi="Times New Roman" w:cs="Times New Roman"/>
                <w:sz w:val="24"/>
                <w:szCs w:val="24"/>
                <w:highlight w:val="yellow"/>
              </w:rPr>
            </w:rPrChange>
          </w:rPr>
          <w:t xml:space="preserve"> </w:t>
        </w:r>
      </w:ins>
      <w:proofErr w:type="gramStart"/>
      <w:ins w:id="246" w:author="Brian O'Meara" w:date="2022-06-13T18:11:00Z">
        <w:r>
          <w:rPr>
            <w:rFonts w:ascii="Times New Roman" w:eastAsia="Times New Roman" w:hAnsi="Times New Roman" w:cs="Times New Roman"/>
            <w:sz w:val="24"/>
            <w:szCs w:val="24"/>
            <w:highlight w:val="white"/>
            <w:rPrChange w:id="247" w:author="Jeremy Beaulieu" w:date="2022-06-21T19:42:00Z">
              <w:rPr>
                <w:rFonts w:ascii="Times New Roman" w:eastAsia="Times New Roman" w:hAnsi="Times New Roman" w:cs="Times New Roman"/>
                <w:sz w:val="24"/>
                <w:szCs w:val="24"/>
                <w:highlight w:val="yellow"/>
              </w:rPr>
            </w:rPrChange>
          </w:rPr>
          <w:t>But,</w:t>
        </w:r>
        <w:proofErr w:type="gramEnd"/>
        <w:r>
          <w:rPr>
            <w:rFonts w:ascii="Times New Roman" w:eastAsia="Times New Roman" w:hAnsi="Times New Roman" w:cs="Times New Roman"/>
            <w:sz w:val="24"/>
            <w:szCs w:val="24"/>
            <w:highlight w:val="white"/>
            <w:rPrChange w:id="248" w:author="Jeremy Beaulieu" w:date="2022-06-21T19:42:00Z">
              <w:rPr>
                <w:rFonts w:ascii="Times New Roman" w:eastAsia="Times New Roman" w:hAnsi="Times New Roman" w:cs="Times New Roman"/>
                <w:sz w:val="24"/>
                <w:szCs w:val="24"/>
                <w:highlight w:val="yellow"/>
              </w:rPr>
            </w:rPrChange>
          </w:rPr>
          <w:t xml:space="preserve"> even very careful work in this domain is left uncertain due to issues with the</w:t>
        </w:r>
      </w:ins>
      <w:ins w:id="249" w:author="Jeremy Beaulieu" w:date="2022-06-21T23:44:00Z">
        <w:r>
          <w:rPr>
            <w:rFonts w:ascii="Times New Roman" w:eastAsia="Times New Roman" w:hAnsi="Times New Roman" w:cs="Times New Roman"/>
            <w:sz w:val="24"/>
            <w:szCs w:val="24"/>
            <w:highlight w:val="white"/>
            <w:rPrChange w:id="250" w:author="Jeremy Beaulieu" w:date="2022-06-21T19:42:00Z">
              <w:rPr>
                <w:rFonts w:ascii="Times New Roman" w:eastAsia="Times New Roman" w:hAnsi="Times New Roman" w:cs="Times New Roman"/>
                <w:sz w:val="24"/>
                <w:szCs w:val="24"/>
                <w:highlight w:val="yellow"/>
              </w:rPr>
            </w:rPrChange>
          </w:rPr>
          <w:t>se</w:t>
        </w:r>
      </w:ins>
      <w:ins w:id="251" w:author="Brian O'Meara" w:date="2022-06-13T18:11:00Z">
        <w:r>
          <w:rPr>
            <w:rFonts w:ascii="Times New Roman" w:eastAsia="Times New Roman" w:hAnsi="Times New Roman" w:cs="Times New Roman"/>
            <w:sz w:val="24"/>
            <w:szCs w:val="24"/>
            <w:highlight w:val="white"/>
            <w:rPrChange w:id="252" w:author="Jeremy Beaulieu" w:date="2022-06-21T19:42:00Z">
              <w:rPr>
                <w:rFonts w:ascii="Times New Roman" w:eastAsia="Times New Roman" w:hAnsi="Times New Roman" w:cs="Times New Roman"/>
                <w:sz w:val="24"/>
                <w:szCs w:val="24"/>
                <w:highlight w:val="yellow"/>
              </w:rPr>
            </w:rPrChange>
          </w:rPr>
          <w:t xml:space="preserve"> models.</w:t>
        </w:r>
      </w:ins>
    </w:p>
    <w:p w14:paraId="1F761730" w14:textId="77777777" w:rsidR="00016EE6" w:rsidRDefault="00000000">
      <w:pPr>
        <w:spacing w:line="480" w:lineRule="auto"/>
        <w:ind w:firstLine="720"/>
        <w:rPr>
          <w:rFonts w:ascii="Times New Roman" w:eastAsia="Times New Roman" w:hAnsi="Times New Roman" w:cs="Times New Roman"/>
          <w:sz w:val="24"/>
          <w:szCs w:val="24"/>
          <w:highlight w:val="white"/>
        </w:rPr>
      </w:pPr>
      <w:r>
        <w:rPr>
          <w:rFonts w:ascii="Gungsuh" w:eastAsia="Gungsuh" w:hAnsi="Gungsuh" w:cs="Gungsuh"/>
          <w:sz w:val="24"/>
          <w:szCs w:val="24"/>
          <w:highlight w:val="white"/>
        </w:rPr>
        <w:t xml:space="preserve">Similarly, Morlon et al. (2011) looking at a paraphyletic set of 16 cetaceans found a constant </w:t>
      </w:r>
      <w:proofErr w:type="gramStart"/>
      <w:r>
        <w:rPr>
          <w:rFonts w:ascii="Gungsuh" w:eastAsia="Gungsuh" w:hAnsi="Gungsuh" w:cs="Gungsuh"/>
          <w:sz w:val="24"/>
          <w:szCs w:val="24"/>
          <w:highlight w:val="white"/>
        </w:rPr>
        <w:t>speciation</w:t>
      </w:r>
      <w:proofErr w:type="gramEnd"/>
      <w:r>
        <w:rPr>
          <w:rFonts w:ascii="Gungsuh" w:eastAsia="Gungsuh" w:hAnsi="Gungsuh" w:cs="Gungsuh"/>
          <w:sz w:val="24"/>
          <w:szCs w:val="24"/>
          <w:highlight w:val="white"/>
        </w:rPr>
        <w:t xml:space="preserve"> but variable extinction model fit best, but there were two other models with a ∆</w:t>
      </w:r>
      <w:proofErr w:type="spellStart"/>
      <w:r>
        <w:rPr>
          <w:rFonts w:ascii="Gungsuh" w:eastAsia="Gungsuh" w:hAnsi="Gungsuh" w:cs="Gungsuh"/>
          <w:sz w:val="24"/>
          <w:szCs w:val="24"/>
          <w:highlight w:val="white"/>
        </w:rPr>
        <w:t>AICc</w:t>
      </w:r>
      <w:proofErr w:type="spellEnd"/>
      <w:r>
        <w:rPr>
          <w:rFonts w:ascii="Gungsuh" w:eastAsia="Gungsuh" w:hAnsi="Gungsuh" w:cs="Gungsuh"/>
          <w:sz w:val="24"/>
          <w:szCs w:val="24"/>
          <w:highlight w:val="white"/>
        </w:rPr>
        <w:t xml:space="preserve"> of less than 1 (including one where extinction does not vary) — this makes it hard to draw any firm conclusions from modern data alone.</w:t>
      </w:r>
      <w:r>
        <w:rPr>
          <w:rFonts w:ascii="Times New Roman" w:eastAsia="Times New Roman" w:hAnsi="Times New Roman" w:cs="Times New Roman"/>
          <w:sz w:val="24"/>
          <w:szCs w:val="24"/>
          <w:highlight w:val="white"/>
        </w:rPr>
        <w:t xml:space="preserve"> Careful biologists, as shown in the studies above, will limit themselves to only feasible mechanisms, but as we know from other diversification models (</w:t>
      </w:r>
      <w:proofErr w:type="spellStart"/>
      <w:r>
        <w:rPr>
          <w:rFonts w:ascii="Times New Roman" w:eastAsia="Times New Roman" w:hAnsi="Times New Roman" w:cs="Times New Roman"/>
          <w:sz w:val="24"/>
          <w:szCs w:val="24"/>
          <w:highlight w:val="white"/>
        </w:rPr>
        <w:t>Rabosky</w:t>
      </w:r>
      <w:proofErr w:type="spellEnd"/>
      <w:r>
        <w:rPr>
          <w:rFonts w:ascii="Times New Roman" w:eastAsia="Times New Roman" w:hAnsi="Times New Roman" w:cs="Times New Roman"/>
          <w:sz w:val="24"/>
          <w:szCs w:val="24"/>
          <w:highlight w:val="white"/>
        </w:rPr>
        <w:t xml:space="preserve"> and Goldberg 2015, Beaulieu and O’Meara, 2016), if presented with a very simple model and more complex alternatives only, </w:t>
      </w:r>
      <w:r>
        <w:rPr>
          <w:rFonts w:ascii="Times New Roman" w:eastAsia="Times New Roman" w:hAnsi="Times New Roman" w:cs="Times New Roman"/>
          <w:sz w:val="24"/>
          <w:szCs w:val="24"/>
          <w:highlight w:val="white"/>
        </w:rPr>
        <w:lastRenderedPageBreak/>
        <w:t xml:space="preserve">methods using our messy, complex empirical data will leap to use the more complex predictors. That is, if the only way to incorporate the very real heterogeneity of a process is to ascribe it to some varying predictor, methods will choose that. Whether it is 16 modern taxa or a million, it is unclear what we learn from such exercises. Our energies might be better directed elsewhere. </w:t>
      </w:r>
    </w:p>
    <w:p w14:paraId="10645100" w14:textId="77777777" w:rsidR="00016EE6" w:rsidRDefault="00016EE6">
      <w:pPr>
        <w:spacing w:line="480" w:lineRule="auto"/>
        <w:ind w:firstLine="720"/>
        <w:rPr>
          <w:rFonts w:ascii="Times New Roman" w:eastAsia="Times New Roman" w:hAnsi="Times New Roman" w:cs="Times New Roman"/>
          <w:sz w:val="24"/>
          <w:szCs w:val="24"/>
        </w:rPr>
      </w:pPr>
    </w:p>
    <w:p w14:paraId="73842831"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state of SSE models and other approaches</w:t>
      </w:r>
    </w:p>
    <w:p w14:paraId="3006CCAC" w14:textId="77777777" w:rsidR="00016EE6" w:rsidRDefault="00000000">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speculate that state-speciation and extinction models (SSE) may have similar identifiability issues. This is not an unreasonable concern. Beaulieu and O’Meara (2016) demonstrated that if a trait has no effect on speciation and/or extinction rates, the likelihood of any SSE model becomes the product of the likelihoods of the Nee et al. (1994) tree likelihood and the character model likelihood (or the sum of the log-likelihoods in log space), so the models are clearly related. One could certainly alter the SSE model to include realistic factors like mass extinctions and secular changes in rates through time, and any one of these features will undoubtedly lead to a set of models with identical likelihoods. However, in other ways, strict SSE models can be immune, because they do not split the tree into time bins. Instead, they approximately treat a tree as a series of discrete chunks — that is, a chunk in one part of the tree is in state 0, and so is impacted by the instantaneous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while another chunk in another part of the tree is in state 1 and so is impacted by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(in reality, they average over these paintings based on their probabilities). Within each of these chunks the speciation and extinction rates are invariant, and as Nee et al. (1994) showed, constrained in this way there is a single maximum likelihood estimate of each rate. If one limits the model space to where rates are dependent on states (observed or hidden or some combination of both), then SSE models should be </w:t>
      </w:r>
      <w:r>
        <w:rPr>
          <w:rFonts w:ascii="Times New Roman" w:eastAsia="Times New Roman" w:hAnsi="Times New Roman" w:cs="Times New Roman"/>
          <w:sz w:val="24"/>
          <w:szCs w:val="24"/>
        </w:rPr>
        <w:lastRenderedPageBreak/>
        <w:t xml:space="preserve">identifiable, though not immune to all the practical difficulties of estimating rates in the presence of extinction, finite data, errors in branch lengths and topology, and more. </w:t>
      </w:r>
    </w:p>
    <w:p w14:paraId="0FE6B97B"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at least empirically demonstrate that SSE models are immune to the issues of model congruence based on information in the lineage through time plot: SSE models use more information than this. In Figure 4, there are three trees with identical lineage through time curves, but different arrangements of topology. Under a constant rate Yule or birth-death model the likelihoods of these three trees are identical, as one would expect given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However, if we allow for multiple rates to be inferred across the tree by fitting a hidden </w:t>
      </w:r>
      <w:ins w:id="253" w:author="Jeremy Beaulieu" w:date="2022-06-13T18:34:00Z">
        <w:r>
          <w:rPr>
            <w:rFonts w:ascii="Times New Roman" w:eastAsia="Times New Roman" w:hAnsi="Times New Roman" w:cs="Times New Roman"/>
            <w:sz w:val="24"/>
            <w:szCs w:val="24"/>
          </w:rPr>
          <w:t>states-only</w:t>
        </w:r>
      </w:ins>
      <w:del w:id="254" w:author="Jeremy Beaulieu" w:date="2022-06-13T18:34:00Z">
        <w:r>
          <w:rPr>
            <w:rFonts w:ascii="Times New Roman" w:eastAsia="Times New Roman" w:hAnsi="Times New Roman" w:cs="Times New Roman"/>
            <w:sz w:val="24"/>
            <w:szCs w:val="24"/>
          </w:rPr>
          <w:delText>states only</w:delText>
        </w:r>
      </w:del>
      <w:r>
        <w:rPr>
          <w:rFonts w:ascii="Times New Roman" w:eastAsia="Times New Roman" w:hAnsi="Times New Roman" w:cs="Times New Roman"/>
          <w:sz w:val="24"/>
          <w:szCs w:val="24"/>
        </w:rPr>
        <w:t xml:space="preserve"> model (which we call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see Vasconcelos et al. 2021) the three trees have different likelihood</w:t>
      </w:r>
      <w:ins w:id="255" w:author="Jeremy Beaulieu" w:date="2022-06-13T18:57:00Z">
        <w:r>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This is because the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uses information not accessible to LTT methods, namely, the tree topology. Other methods that fit rate heterogeneity across taxa, such as </w:t>
      </w:r>
      <w:ins w:id="256" w:author="Jeremy Beaulieu" w:date="2022-06-13T18:59:00Z">
        <w:r>
          <w:rPr>
            <w:rFonts w:ascii="Times New Roman" w:eastAsia="Times New Roman" w:hAnsi="Times New Roman" w:cs="Times New Roman"/>
            <w:sz w:val="24"/>
            <w:szCs w:val="24"/>
          </w:rPr>
          <w:t>BAMM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2014), </w:t>
        </w:r>
      </w:ins>
      <w:r>
        <w:rPr>
          <w:rFonts w:ascii="Times New Roman" w:eastAsia="Times New Roman" w:hAnsi="Times New Roman" w:cs="Times New Roman"/>
          <w:sz w:val="24"/>
          <w:szCs w:val="24"/>
        </w:rPr>
        <w:t>MSBD (</w:t>
      </w: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et al. 2018)</w:t>
      </w:r>
      <w:ins w:id="257" w:author="Jeremy Beaulieu" w:date="2022-06-13T18:59: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ClaDS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et al. 2019)</w:t>
      </w:r>
      <w:del w:id="258" w:author="Jeremy Beaulieu" w:date="2022-06-13T18:59: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may also not be bound by the issues that make different LTT models congruent. Even an approach as simple as sister group comparisons (e.g., </w:t>
      </w: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xml:space="preserve"> and Guyer 1993) can detect differences in </w:t>
      </w:r>
      <w:ins w:id="259" w:author="Brian O'Meara" w:date="2022-06-13T18:56:00Z">
        <w:r>
          <w:rPr>
            <w:rFonts w:ascii="Times New Roman" w:eastAsia="Times New Roman" w:hAnsi="Times New Roman" w:cs="Times New Roman"/>
            <w:sz w:val="24"/>
            <w:szCs w:val="24"/>
          </w:rPr>
          <w:t>the overall accumulation of species</w:t>
        </w:r>
      </w:ins>
      <w:del w:id="260" w:author="Brian O'Meara" w:date="2022-06-13T18:56:00Z">
        <w:r>
          <w:rPr>
            <w:rFonts w:ascii="Times New Roman" w:eastAsia="Times New Roman" w:hAnsi="Times New Roman" w:cs="Times New Roman"/>
            <w:sz w:val="24"/>
            <w:szCs w:val="24"/>
          </w:rPr>
          <w:delText>net diversification rate</w:delText>
        </w:r>
      </w:del>
      <w:r>
        <w:rPr>
          <w:rFonts w:ascii="Times New Roman" w:eastAsia="Times New Roman" w:hAnsi="Times New Roman" w:cs="Times New Roman"/>
          <w:sz w:val="24"/>
          <w:szCs w:val="24"/>
        </w:rPr>
        <w:t xml:space="preserve"> across pairs of clades in a way that depends on topology alone: identical lineage through time plots would have no effect on this. Taken together, this does not mean that clade-specific models of diversification could not have their own issues (even coin flipping models can have congruence, as shown above), just that the identifiability issue identified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t>
      </w:r>
      <w:proofErr w:type="gramStart"/>
      <w:r>
        <w:rPr>
          <w:rFonts w:ascii="Times New Roman" w:eastAsia="Times New Roman" w:hAnsi="Times New Roman" w:cs="Times New Roman"/>
          <w:sz w:val="24"/>
          <w:szCs w:val="24"/>
        </w:rPr>
        <w:t>does</w:t>
      </w:r>
      <w:proofErr w:type="gramEnd"/>
      <w:r>
        <w:rPr>
          <w:rFonts w:ascii="Times New Roman" w:eastAsia="Times New Roman" w:hAnsi="Times New Roman" w:cs="Times New Roman"/>
          <w:sz w:val="24"/>
          <w:szCs w:val="24"/>
        </w:rPr>
        <w:t xml:space="preserve"> not apply to them.</w:t>
      </w:r>
      <w:ins w:id="261" w:author="Brian O'Meara" w:date="2022-06-13T19:26:00Z">
        <w:r>
          <w:rPr>
            <w:rFonts w:ascii="Times New Roman" w:eastAsia="Times New Roman" w:hAnsi="Times New Roman" w:cs="Times New Roman"/>
            <w:sz w:val="24"/>
            <w:szCs w:val="24"/>
          </w:rPr>
          <w:t xml:space="preserve"> Vasconcelos et al. (2022) show</w:t>
        </w:r>
      </w:ins>
      <w:ins w:id="262" w:author="Jeremy Beaulieu" w:date="2022-06-21T19:44:00Z">
        <w:r>
          <w:rPr>
            <w:rFonts w:ascii="Times New Roman" w:eastAsia="Times New Roman" w:hAnsi="Times New Roman" w:cs="Times New Roman"/>
            <w:sz w:val="24"/>
            <w:szCs w:val="24"/>
          </w:rPr>
          <w:t>ed</w:t>
        </w:r>
      </w:ins>
      <w:ins w:id="263" w:author="Brian O'Meara" w:date="2022-06-13T19:26:00Z">
        <w:r>
          <w:rPr>
            <w:rFonts w:ascii="Times New Roman" w:eastAsia="Times New Roman" w:hAnsi="Times New Roman" w:cs="Times New Roman"/>
            <w:sz w:val="24"/>
            <w:szCs w:val="24"/>
          </w:rPr>
          <w:t xml:space="preserve"> that under a variety of complex diversification models, </w:t>
        </w:r>
      </w:ins>
      <w:ins w:id="264" w:author="Jeremy Beaulieu" w:date="2022-06-21T19:45:00Z">
        <w:r>
          <w:rPr>
            <w:rFonts w:ascii="Times New Roman" w:eastAsia="Times New Roman" w:hAnsi="Times New Roman" w:cs="Times New Roman"/>
            <w:sz w:val="24"/>
            <w:szCs w:val="24"/>
          </w:rPr>
          <w:t xml:space="preserve">including scenarios involving multiple </w:t>
        </w:r>
        <w:proofErr w:type="gramStart"/>
        <w:r>
          <w:rPr>
            <w:rFonts w:ascii="Times New Roman" w:eastAsia="Times New Roman" w:hAnsi="Times New Roman" w:cs="Times New Roman"/>
            <w:sz w:val="24"/>
            <w:szCs w:val="24"/>
          </w:rPr>
          <w:t>regime</w:t>
        </w:r>
        <w:proofErr w:type="gramEnd"/>
        <w:r>
          <w:rPr>
            <w:rFonts w:ascii="Times New Roman" w:eastAsia="Times New Roman" w:hAnsi="Times New Roman" w:cs="Times New Roman"/>
            <w:sz w:val="24"/>
            <w:szCs w:val="24"/>
          </w:rPr>
          <w:t xml:space="preserve">, diversity-dependent rates, </w:t>
        </w:r>
      </w:ins>
      <w:ins w:id="265" w:author="Brian O'Meara" w:date="2022-06-13T19:26:00Z">
        <w:r>
          <w:rPr>
            <w:rFonts w:ascii="Times New Roman" w:eastAsia="Times New Roman" w:hAnsi="Times New Roman" w:cs="Times New Roman"/>
            <w:sz w:val="24"/>
            <w:szCs w:val="24"/>
          </w:rPr>
          <w:t xml:space="preserve">clade-specific models with hidden rates can perform </w:t>
        </w:r>
      </w:ins>
      <w:ins w:id="266" w:author="Jeremy Beaulieu" w:date="2022-06-21T23:46:00Z">
        <w:r>
          <w:rPr>
            <w:rFonts w:ascii="Times New Roman" w:eastAsia="Times New Roman" w:hAnsi="Times New Roman" w:cs="Times New Roman"/>
            <w:sz w:val="24"/>
            <w:szCs w:val="24"/>
          </w:rPr>
          <w:t>surprisingly</w:t>
        </w:r>
      </w:ins>
      <w:ins w:id="267" w:author="Brian O'Meara" w:date="2022-06-13T19:26:00Z">
        <w:del w:id="268" w:author="Jeremy Beaulieu" w:date="2022-06-21T23:46:00Z">
          <w:r>
            <w:rPr>
              <w:rFonts w:ascii="Times New Roman" w:eastAsia="Times New Roman" w:hAnsi="Times New Roman" w:cs="Times New Roman"/>
              <w:sz w:val="24"/>
              <w:szCs w:val="24"/>
            </w:rPr>
            <w:delText>fairly</w:delText>
          </w:r>
        </w:del>
        <w:r>
          <w:rPr>
            <w:rFonts w:ascii="Times New Roman" w:eastAsia="Times New Roman" w:hAnsi="Times New Roman" w:cs="Times New Roman"/>
            <w:sz w:val="24"/>
            <w:szCs w:val="24"/>
          </w:rPr>
          <w:t xml:space="preserve"> well. </w:t>
        </w:r>
        <w:del w:id="269" w:author="Jeremy Beaulieu" w:date="2022-06-21T19:44:00Z">
          <w:r>
            <w:rPr>
              <w:rFonts w:ascii="Times New Roman" w:eastAsia="Times New Roman" w:hAnsi="Times New Roman" w:cs="Times New Roman"/>
              <w:sz w:val="24"/>
              <w:szCs w:val="24"/>
            </w:rPr>
            <w:delText>They can be misled if the only variation is due to time; we did analyses______ZEAS____</w:delText>
          </w:r>
        </w:del>
      </w:ins>
    </w:p>
    <w:p w14:paraId="216652BE"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8B33647" wp14:editId="1E361DCF">
            <wp:extent cx="5943600" cy="57721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b="27598"/>
                    <a:stretch>
                      <a:fillRect/>
                    </a:stretch>
                  </pic:blipFill>
                  <pic:spPr>
                    <a:xfrm>
                      <a:off x="0" y="0"/>
                      <a:ext cx="5943600" cy="5772150"/>
                    </a:xfrm>
                    <a:prstGeom prst="rect">
                      <a:avLst/>
                    </a:prstGeom>
                    <a:ln/>
                  </pic:spPr>
                </pic:pic>
              </a:graphicData>
            </a:graphic>
          </wp:inline>
        </w:drawing>
      </w:r>
    </w:p>
    <w:p w14:paraId="6D80F932" w14:textId="77777777" w:rsidR="00016EE6" w:rsidRDefault="00000000" w:rsidP="00016EE6">
      <w:pPr>
        <w:spacing w:line="480" w:lineRule="auto"/>
        <w:rPr>
          <w:ins w:id="270" w:author="Brian O'Meara" w:date="2022-06-16T20:20:00Z"/>
          <w:rFonts w:ascii="Times New Roman" w:eastAsia="Times New Roman" w:hAnsi="Times New Roman" w:cs="Times New Roman"/>
          <w:sz w:val="24"/>
          <w:szCs w:val="24"/>
        </w:rPr>
        <w:pPrChange w:id="271" w:author="Jeremy Beaulieu" w:date="2022-06-21T19:50:00Z">
          <w:pPr>
            <w:spacing w:line="480" w:lineRule="auto"/>
            <w:ind w:firstLine="720"/>
          </w:pPr>
        </w:pPrChange>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(A) Depicts the identical lineage through time (LTT) plots for three trees that differ in terms of tree balance. The procedure takes a simulated tree, then makes swaps across branches to either increase balance or decrease </w:t>
      </w:r>
      <w:proofErr w:type="gramStart"/>
      <w:r>
        <w:rPr>
          <w:rFonts w:ascii="Times New Roman" w:eastAsia="Times New Roman" w:hAnsi="Times New Roman" w:cs="Times New Roman"/>
          <w:sz w:val="24"/>
          <w:szCs w:val="24"/>
        </w:rPr>
        <w:t>it, but</w:t>
      </w:r>
      <w:proofErr w:type="gramEnd"/>
      <w:r>
        <w:rPr>
          <w:rFonts w:ascii="Times New Roman" w:eastAsia="Times New Roman" w:hAnsi="Times New Roman" w:cs="Times New Roman"/>
          <w:sz w:val="24"/>
          <w:szCs w:val="24"/>
        </w:rPr>
        <w:t xml:space="preserve"> maintain the same lineage through time curve. (B) Depicts the log-likelihood score among the three trees under a two-rate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These trees produce identical log-likelihoods under taxon-homogeneous, time-heterogeneous models that use LTT data. However, this is not the case here because allowing rates to vary among clades</w:t>
      </w:r>
      <w:ins w:id="272" w:author="Jeremy Beaulieu" w:date="2022-06-14T16:23:00Z">
        <w:r>
          <w:rPr>
            <w:rFonts w:ascii="Times New Roman" w:eastAsia="Times New Roman" w:hAnsi="Times New Roman" w:cs="Times New Roman"/>
            <w:sz w:val="24"/>
            <w:szCs w:val="24"/>
          </w:rPr>
          <w:t xml:space="preserve"> (shades of red represent faster rates, shades blue represent slower rates)</w:t>
        </w:r>
      </w:ins>
      <w:r>
        <w:rPr>
          <w:rFonts w:ascii="Times New Roman" w:eastAsia="Times New Roman" w:hAnsi="Times New Roman" w:cs="Times New Roman"/>
          <w:sz w:val="24"/>
          <w:szCs w:val="24"/>
        </w:rPr>
        <w:t xml:space="preserve">, as our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models do, avoids the trap of having an infinite array of congruent models. </w:t>
      </w: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et al. (2021) reach similarly positive conclusions about the possibility of learning about diversification from SSE models. </w:t>
      </w:r>
    </w:p>
    <w:p w14:paraId="07E4D985" w14:textId="77777777" w:rsidR="00016EE6" w:rsidRDefault="00016EE6">
      <w:pPr>
        <w:spacing w:line="480" w:lineRule="auto"/>
        <w:ind w:firstLine="720"/>
        <w:rPr>
          <w:ins w:id="273" w:author="Brian O'Meara" w:date="2022-06-16T20:20:00Z"/>
          <w:rFonts w:ascii="Times New Roman" w:eastAsia="Times New Roman" w:hAnsi="Times New Roman" w:cs="Times New Roman"/>
          <w:sz w:val="24"/>
          <w:szCs w:val="24"/>
        </w:rPr>
      </w:pPr>
    </w:p>
    <w:p w14:paraId="71797B96" w14:textId="77777777" w:rsidR="00016EE6" w:rsidRDefault="00000000">
      <w:pPr>
        <w:spacing w:line="480" w:lineRule="auto"/>
        <w:ind w:firstLine="720"/>
        <w:rPr>
          <w:rFonts w:ascii="Times New Roman" w:eastAsia="Times New Roman" w:hAnsi="Times New Roman" w:cs="Times New Roman"/>
          <w:sz w:val="24"/>
          <w:szCs w:val="24"/>
        </w:rPr>
      </w:pPr>
      <w:ins w:id="274" w:author="Jeremy Beaulieu" w:date="2022-06-21T20:07:00Z">
        <w:r>
          <w:rPr>
            <w:rFonts w:ascii="Times New Roman" w:eastAsia="Times New Roman" w:hAnsi="Times New Roman" w:cs="Times New Roman"/>
            <w:sz w:val="24"/>
            <w:szCs w:val="24"/>
          </w:rPr>
          <w:t xml:space="preserve">Still, there are scenarios that remain difficult for SSE models. For example, at the request of a reviewer, we also ran simulations of a model with no extinction and speciation rates exponentially increasing uniformly across the tree (simulated in the R package castor;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xml:space="preserve"> 2018). Thus, the generating model is outside the scope of typical SSE models in that it does not contain any state-specific or lineage-specific variation. When we analyzed these trees with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(Vasconcelos et al. 2022), despite the true underlying model having no extinction,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typically recovered an extinction rate about half the speciation rate. However,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did usually correctly find that the best model had no heterogeneity of rates. It also did a better job estimating speciation rates at the tips than net diversification rate (see Fig. S1). Nevertheless, given that both change continually through time it is a bit ambiguous what the “true” tip rate should be – the rate at the instant the simulation ended or the average rate for the previous one million years. These tests demonstrate that when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does not find evidence for clade-specific rate variation, extracting qualitative meaning from speciation rates across the tips is still possible, but that estimates of extinction rates are likely to be highly suspect. </w:t>
        </w:r>
      </w:ins>
      <w:ins w:id="275" w:author="Brian O'Meara" w:date="2022-06-16T20:20:00Z">
        <w:del w:id="276" w:author="Jeremy Beaulieu" w:date="2022-06-21T20:07:00Z">
          <w:r>
            <w:rPr>
              <w:rFonts w:ascii="Times New Roman" w:eastAsia="Times New Roman" w:hAnsi="Times New Roman" w:cs="Times New Roman"/>
              <w:sz w:val="24"/>
              <w:szCs w:val="24"/>
            </w:rPr>
            <w:delText xml:space="preserve">It is important to note that certain scenarios  remain challenging for SSE models. At the request of a reviewer, we also ran simulations of a model with  no extinction and exponentially increasing speciation rates (simulated in the R package </w:delText>
          </w:r>
          <w:r>
            <w:rPr>
              <w:rFonts w:ascii="Times New Roman" w:eastAsia="Times New Roman" w:hAnsi="Times New Roman" w:cs="Times New Roman"/>
              <w:i/>
              <w:sz w:val="24"/>
              <w:szCs w:val="24"/>
            </w:rPr>
            <w:delText>castor</w:delText>
          </w:r>
          <w:r>
            <w:rPr>
              <w:rFonts w:ascii="Times New Roman" w:eastAsia="Times New Roman" w:hAnsi="Times New Roman" w:cs="Times New Roman"/>
              <w:sz w:val="24"/>
              <w:szCs w:val="24"/>
            </w:rPr>
            <w:delText>; Louca and Doebeli 2018) and analyzed the resulting trees  with MiSSE (Vasconcelos et al. 2022). Despite the true underlying model having no extinction, MiSSE  typically recovered an extinction rate about half the speciation rate. However, it did usually find that the best model had no heterogeneity of rates at the tips, which was correct. Also, it did a better job estimating speciation rate at the tips than net diversification rate, though given that both change continually through time it is a bit ambiguous what the “true” tip rate should be – the rate at the instant the simulation ended, the average rate for the previous one million years.</w:delText>
          </w:r>
        </w:del>
      </w:ins>
    </w:p>
    <w:p w14:paraId="5C871324" w14:textId="77777777" w:rsidR="00016EE6" w:rsidRDefault="00016EE6">
      <w:pPr>
        <w:spacing w:line="480" w:lineRule="auto"/>
        <w:rPr>
          <w:ins w:id="277" w:author="Jeremy Beaulieu" w:date="2022-06-21T19:55:00Z"/>
          <w:rFonts w:ascii="Times New Roman" w:eastAsia="Times New Roman" w:hAnsi="Times New Roman" w:cs="Times New Roman"/>
          <w:sz w:val="24"/>
          <w:szCs w:val="24"/>
        </w:rPr>
      </w:pPr>
    </w:p>
    <w:p w14:paraId="44F62A6A" w14:textId="77777777" w:rsidR="00016EE6" w:rsidRDefault="00016EE6">
      <w:pPr>
        <w:spacing w:line="480" w:lineRule="auto"/>
        <w:rPr>
          <w:rFonts w:ascii="Times New Roman" w:eastAsia="Times New Roman" w:hAnsi="Times New Roman" w:cs="Times New Roman"/>
          <w:sz w:val="24"/>
          <w:szCs w:val="24"/>
        </w:rPr>
      </w:pPr>
    </w:p>
    <w:p w14:paraId="32C5F249"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we really learning anyway?</w:t>
      </w:r>
    </w:p>
    <w:p w14:paraId="6EECA2D3"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Null hypothesis testing is intended to show whether an effect is significantly different from chance alone. At some point, though, comparing against chance becomes an uninteresting </w:t>
      </w:r>
      <w:r>
        <w:rPr>
          <w:rFonts w:ascii="Times New Roman" w:eastAsia="Times New Roman" w:hAnsi="Times New Roman" w:cs="Times New Roman"/>
          <w:sz w:val="24"/>
          <w:szCs w:val="24"/>
        </w:rPr>
        <w:lastRenderedPageBreak/>
        <w:t xml:space="preserve">and dull exercise as the end point of a study. After several decades of studying diversification on molecular phylogenies and continually finding variation in rates across taxa and across time, favoring a complex model over a “dull” null hypothesis of simple constant birth-death is no longer surprising. No reasonable scientist will argue that diversification processes have remained perfectly constant through time, with no changes in extinction rates, no factors changing speciation rates, and more. We know the data comes from a heterogeneous, complex process and so any </w:t>
      </w:r>
      <w:del w:id="278" w:author="Jeremy Beaulieu" w:date="2022-06-22T19:02:00Z">
        <w:r>
          <w:rPr>
            <w:rFonts w:ascii="Times New Roman" w:eastAsia="Times New Roman" w:hAnsi="Times New Roman" w:cs="Times New Roman"/>
            <w:sz w:val="24"/>
            <w:szCs w:val="24"/>
          </w:rPr>
          <w:delText xml:space="preserve">even somewhat reasonable more </w:delText>
        </w:r>
      </w:del>
      <w:r>
        <w:rPr>
          <w:rFonts w:ascii="Times New Roman" w:eastAsia="Times New Roman" w:hAnsi="Times New Roman" w:cs="Times New Roman"/>
          <w:sz w:val="24"/>
          <w:szCs w:val="24"/>
        </w:rPr>
        <w:t>complex model</w:t>
      </w:r>
      <w:ins w:id="279" w:author="Jeremy Beaulieu" w:date="2022-06-22T19:02:00Z">
        <w:r>
          <w:rPr>
            <w:rFonts w:ascii="Times New Roman" w:eastAsia="Times New Roman" w:hAnsi="Times New Roman" w:cs="Times New Roman"/>
            <w:sz w:val="24"/>
            <w:szCs w:val="24"/>
          </w:rPr>
          <w:t>, even if somewhat reasonable,</w:t>
        </w:r>
      </w:ins>
      <w:r>
        <w:rPr>
          <w:rFonts w:ascii="Times New Roman" w:eastAsia="Times New Roman" w:hAnsi="Times New Roman" w:cs="Times New Roman"/>
          <w:sz w:val="24"/>
          <w:szCs w:val="24"/>
        </w:rPr>
        <w:t xml:space="preserve"> will fit better than a simple model. As we have noted elsewhere (see Beaulieu and O’Meara 2016; Caetano et al. 2018), rejecting the “null” does not imply that the slightly more complex alternative is the true model. Like a hot gas moved from a simple bottle to a more complex bottle with greater volume, our complex data will happily expand to take the shape of the biggest container offered to it. Model rejection, model weighting, posterior probability of models are all ways of saying, “my cloud of data is more comfortable in this larger bottle than in this smaller bottle. Since the extra bulge on the larger bottle is called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this clearly shows that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is important.” However, a different bottle with the same volume but with a bulge for factor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might fit as well. Good science will involve comparing different reasonable models to the data, not just comparing our slightly more complex model of interest with slightly simpler models. Much of our work on hidden rate models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Beaulieu et al. 2013; Beaulieu and O’Meara 2016; Caetano et al. 2018; Boyko and Beaulieu 2021) is motivated by this desire to give our preferred models an actual chance to lose against other models in the hope that we learn from this.</w:t>
      </w:r>
    </w:p>
    <w:p w14:paraId="072F5D5C"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an important aspect of the work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was showing that even this limited, careful approach might not work for time-heterogeneous diversification rates: there are multiple diversification bottle shapes that fit the cloud of branching times from a </w:t>
      </w:r>
      <w:r>
        <w:rPr>
          <w:rFonts w:ascii="Times New Roman" w:eastAsia="Times New Roman" w:hAnsi="Times New Roman" w:cs="Times New Roman"/>
          <w:sz w:val="24"/>
          <w:szCs w:val="24"/>
        </w:rPr>
        <w:lastRenderedPageBreak/>
        <w:t xml:space="preserve">tree equally well. Furthermore, approaches that seek to track the wiggles of </w:t>
      </w:r>
      <w:del w:id="280" w:author="Jeremy Beaulieu" w:date="2022-06-14T18:09:00Z">
        <w:r>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 xml:space="preserve">diversification </w:t>
      </w:r>
      <w:ins w:id="281" w:author="Jeremy Beaulieu" w:date="2022-06-14T18:09:00Z">
        <w:r>
          <w:rPr>
            <w:rFonts w:ascii="Times New Roman" w:eastAsia="Times New Roman" w:hAnsi="Times New Roman" w:cs="Times New Roman"/>
            <w:sz w:val="24"/>
            <w:szCs w:val="24"/>
          </w:rPr>
          <w:t>rates</w:t>
        </w:r>
      </w:ins>
      <w:del w:id="282" w:author="Jeremy Beaulieu" w:date="2022-06-14T18:09:00Z">
        <w:r>
          <w:rPr>
            <w:rFonts w:ascii="Times New Roman" w:eastAsia="Times New Roman" w:hAnsi="Times New Roman" w:cs="Times New Roman"/>
            <w:sz w:val="24"/>
            <w:szCs w:val="24"/>
          </w:rPr>
          <w:delText>seismograph</w:delText>
        </w:r>
      </w:del>
      <w:r>
        <w:rPr>
          <w:rFonts w:ascii="Times New Roman" w:eastAsia="Times New Roman" w:hAnsi="Times New Roman" w:cs="Times New Roman"/>
          <w:sz w:val="24"/>
          <w:szCs w:val="24"/>
        </w:rPr>
        <w:t xml:space="preserve"> through time tell us very little, if anything, about the past. However, we would add that instead of tracing the wiggles of a single pulled diversification rate</w:t>
      </w:r>
      <w:del w:id="283" w:author="Jeremy Beaulieu" w:date="2022-06-14T18:09:00Z">
        <w:r>
          <w:rPr>
            <w:rFonts w:ascii="Times New Roman" w:eastAsia="Times New Roman" w:hAnsi="Times New Roman" w:cs="Times New Roman"/>
            <w:sz w:val="24"/>
            <w:szCs w:val="24"/>
          </w:rPr>
          <w:delText xml:space="preserve"> pen on a diversification seismograph</w:delText>
        </w:r>
      </w:del>
      <w:r>
        <w:rPr>
          <w:rFonts w:ascii="Times New Roman" w:eastAsia="Times New Roman" w:hAnsi="Times New Roman" w:cs="Times New Roman"/>
          <w:sz w:val="24"/>
          <w:szCs w:val="24"/>
        </w:rPr>
        <w:t xml:space="preserve">, or even take the extreme step of stopping analyses of diversification using modern phylogenies altogether, we should use the valid methods we do have to answer biological questions, in the same way we can use Brownian motion even though different parameterizations can give identical likelihoods. Focus on analyses that lead to discoveries or confirmations of biological processes that are possible given available data. </w:t>
      </w:r>
    </w:p>
    <w:p w14:paraId="3F1D4AB2" w14:textId="77777777" w:rsidR="00016EE6" w:rsidRDefault="00000000">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On the whole</w:t>
      </w:r>
      <w:proofErr w:type="gramEnd"/>
      <w:r>
        <w:rPr>
          <w:rFonts w:ascii="Times New Roman" w:eastAsia="Times New Roman" w:hAnsi="Times New Roman" w:cs="Times New Roman"/>
          <w:sz w:val="24"/>
          <w:szCs w:val="24"/>
        </w:rPr>
        <w:t xml:space="preserve">, it is important to recognize that </w:t>
      </w:r>
      <w:r>
        <w:rPr>
          <w:rFonts w:ascii="Times New Roman" w:eastAsia="Times New Roman" w:hAnsi="Times New Roman" w:cs="Times New Roman"/>
          <w:i/>
          <w:sz w:val="24"/>
          <w:szCs w:val="24"/>
        </w:rPr>
        <w:t>our methods are better suited for using the past to learn about the present survivors, not using the present survivors to learn about the past</w:t>
      </w:r>
      <w:r>
        <w:rPr>
          <w:rFonts w:ascii="Times New Roman" w:eastAsia="Times New Roman" w:hAnsi="Times New Roman" w:cs="Times New Roman"/>
          <w:sz w:val="24"/>
          <w:szCs w:val="24"/>
        </w:rPr>
        <w:t xml:space="preserve">. Phylogenies of extant taxa convey an enormous amount of information about species and their direct ancestors, but they also necessarily miss much of the history of a particular clade. </w:t>
      </w:r>
      <w:proofErr w:type="gramStart"/>
      <w:r>
        <w:rPr>
          <w:rFonts w:ascii="Times New Roman" w:eastAsia="Times New Roman" w:hAnsi="Times New Roman" w:cs="Times New Roman"/>
          <w:sz w:val="24"/>
          <w:szCs w:val="24"/>
        </w:rPr>
        <w:t>As a consequence</w:t>
      </w:r>
      <w:proofErr w:type="gramEnd"/>
      <w:r>
        <w:rPr>
          <w:rFonts w:ascii="Times New Roman" w:eastAsia="Times New Roman" w:hAnsi="Times New Roman" w:cs="Times New Roman"/>
          <w:sz w:val="24"/>
          <w:szCs w:val="24"/>
        </w:rPr>
        <w:t>, there will never be a clever analysis of a phylogeny of extant archosaurs (crocodilians and birds) that will result in an inference of the dynamics of the rise and fall of sauropod dinosaurs, even though they are firmly nested in that clade and must have had a huge effect on the lineages that survived while all were interacting. Yet this is exactly what we are asking of our diversification</w:t>
      </w:r>
      <w:del w:id="284" w:author="Jeremy Beaulieu" w:date="2022-06-14T18:10:00Z">
        <w:r>
          <w:rPr>
            <w:rFonts w:ascii="Times New Roman" w:eastAsia="Times New Roman" w:hAnsi="Times New Roman" w:cs="Times New Roman"/>
            <w:sz w:val="24"/>
            <w:szCs w:val="24"/>
          </w:rPr>
          <w:delText xml:space="preserve"> seismograph</w:delText>
        </w:r>
      </w:del>
      <w:r>
        <w:rPr>
          <w:rFonts w:ascii="Times New Roman" w:eastAsia="Times New Roman" w:hAnsi="Times New Roman" w:cs="Times New Roman"/>
          <w:sz w:val="24"/>
          <w:szCs w:val="24"/>
        </w:rPr>
        <w:t xml:space="preserve"> analyses of modern taxa — that is, we think we are understanding something about diversification dynamics of archosaurs in the Cretaceous from a study of their weird, few surviving lineages. However, phylogenies of extant taxa can give us information about what led to present diversity, what traits are associated with modern diversity patterns, and, perhaps, even when certain modern lineages took off. We can understand something about diversification patterns of extant birds, for example, including what traits are associated with </w:t>
      </w:r>
      <w:r>
        <w:rPr>
          <w:rFonts w:ascii="Times New Roman" w:eastAsia="Times New Roman" w:hAnsi="Times New Roman" w:cs="Times New Roman"/>
          <w:sz w:val="24"/>
          <w:szCs w:val="24"/>
        </w:rPr>
        <w:lastRenderedPageBreak/>
        <w:t>faster diversification or turnover rates.</w:t>
      </w:r>
      <w:ins w:id="285" w:author="Jeremy Beaulieu" w:date="2022-06-21T20:12:00Z">
        <w:r>
          <w:rPr>
            <w:rFonts w:ascii="Times New Roman" w:eastAsia="Times New Roman" w:hAnsi="Times New Roman" w:cs="Times New Roman"/>
            <w:sz w:val="24"/>
            <w:szCs w:val="24"/>
          </w:rPr>
          <w:t xml:space="preserve"> Moreover, even in cases where we have samples through time, model congruence can still be an issue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et al. 2021).</w:t>
        </w:r>
      </w:ins>
    </w:p>
    <w:p w14:paraId="61C751F3"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the best example of procedures that illustrate where we think the field needs to reconsider are classic sister group comparisons (</w:t>
      </w: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et al., 1988). These explicitly are about comparing modern clades and so are by their nature lineage-heterogeneous and limited to examining factors leading to modern diversity. They do not claim to allow inference about rate shifts in the past, since they attempt to control for the effect of time. There can be important corrections for even these methods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xml:space="preserve">, 2014) but they prevent scientists from spinning tales from limited information about the past. They should also be far more robust to the concerns raised by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than even hidden rate models. Of course, they are not without their own limitations: it can be hard to find enough comparisons; they only allow comparison of the direction of net diversification differences due to some pre-specified factor, while many of our hypotheses might relate to speciation rate, extinction rate, or, as we have advocated turnover rate (Beaulieu and O’Meara, 2016; Vasconcelos et al. 2021); they typically require only discrete characters (though see Harvey et al. 2020 and the </w:t>
      </w:r>
      <w:proofErr w:type="spellStart"/>
      <w:r>
        <w:rPr>
          <w:rFonts w:ascii="Times New Roman" w:eastAsia="Times New Roman" w:hAnsi="Times New Roman" w:cs="Times New Roman"/>
          <w:sz w:val="24"/>
          <w:szCs w:val="24"/>
        </w:rPr>
        <w:t>bomeara</w:t>
      </w:r>
      <w:proofErr w:type="spellEnd"/>
      <w:r>
        <w:rPr>
          <w:rFonts w:ascii="Times New Roman" w:eastAsia="Times New Roman" w:hAnsi="Times New Roman" w:cs="Times New Roman"/>
          <w:sz w:val="24"/>
          <w:szCs w:val="24"/>
        </w:rPr>
        <w:t xml:space="preserve">/sisters package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they require ancestral state reconstruction to find sister pairs differing by a character state. There are also questions completely inaccessible to these methods; however, accepting these limitations at the outset may have prevented years of work that relied on methods that felt scientific but gave ultimately meaningless results given the issues now understood about time-heterogeneous diversification models. </w:t>
      </w:r>
    </w:p>
    <w:p w14:paraId="369FB577" w14:textId="77777777" w:rsidR="00016EE6" w:rsidRDefault="00016EE6">
      <w:pPr>
        <w:spacing w:line="480" w:lineRule="auto"/>
        <w:rPr>
          <w:rFonts w:ascii="Times New Roman" w:eastAsia="Times New Roman" w:hAnsi="Times New Roman" w:cs="Times New Roman"/>
          <w:sz w:val="24"/>
          <w:szCs w:val="24"/>
        </w:rPr>
      </w:pPr>
    </w:p>
    <w:p w14:paraId="28015612"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564FC116"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reconstruction of diversification rates through time, whether of pulled or classic rates, is appealing but flawed in the same way that inference of ancestral states is appealing but also flawed. Multiple indistinguishable models give very different estimates about the past, and even for large trees, what matters is the branches and branching events at the times of interest, often when the mighty tree was a mere sapling. Moreover, this only looks at branches with modern descendants. What information it does provide is about what those lineages may have been doing, not what the clade </w:t>
      </w:r>
      <w:proofErr w:type="gramStart"/>
      <w:r>
        <w:rPr>
          <w:rFonts w:ascii="Times New Roman" w:eastAsia="Times New Roman" w:hAnsi="Times New Roman" w:cs="Times New Roman"/>
          <w:sz w:val="24"/>
          <w:szCs w:val="24"/>
        </w:rPr>
        <w:t>as a whole may</w:t>
      </w:r>
      <w:proofErr w:type="gramEnd"/>
      <w:r>
        <w:rPr>
          <w:rFonts w:ascii="Times New Roman" w:eastAsia="Times New Roman" w:hAnsi="Times New Roman" w:cs="Times New Roman"/>
          <w:sz w:val="24"/>
          <w:szCs w:val="24"/>
        </w:rPr>
        <w:t xml:space="preserve"> have been doing. Thus, approaches that seek to paint pictures about potential past diversification regimes at very incremental time periods are certainly suspect, with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pointing to additional congruence issues that can affect diversification models. </w:t>
      </w:r>
    </w:p>
    <w:p w14:paraId="4CAF4CF2" w14:textId="77777777" w:rsidR="00016EE6" w:rsidRDefault="00000000">
      <w:pPr>
        <w:spacing w:line="480" w:lineRule="auto"/>
        <w:ind w:firstLine="720"/>
        <w:rPr>
          <w:rFonts w:ascii="Times New Roman" w:eastAsia="Times New Roman" w:hAnsi="Times New Roman" w:cs="Times New Roman"/>
          <w:sz w:val="24"/>
          <w:szCs w:val="24"/>
        </w:rPr>
      </w:pPr>
      <w:ins w:id="286" w:author="Brian O'Meara" w:date="2022-06-13T19:02:00Z">
        <w:r>
          <w:rPr>
            <w:rFonts w:ascii="Times New Roman" w:eastAsia="Times New Roman" w:hAnsi="Times New Roman" w:cs="Times New Roman"/>
            <w:sz w:val="24"/>
            <w:szCs w:val="24"/>
          </w:rPr>
          <w:t xml:space="preserve">We believe the best approach, given what we know now, is to avoid trying to estimate diversification rates through time from extant data. If </w:t>
        </w:r>
      </w:ins>
      <w:ins w:id="287" w:author="Jeremy Beaulieu" w:date="2022-06-22T00:02:00Z">
        <w:r>
          <w:rPr>
            <w:rFonts w:ascii="Times New Roman" w:eastAsia="Times New Roman" w:hAnsi="Times New Roman" w:cs="Times New Roman"/>
            <w:sz w:val="24"/>
            <w:szCs w:val="24"/>
          </w:rPr>
          <w:t xml:space="preserve">practitioners </w:t>
        </w:r>
      </w:ins>
      <w:ins w:id="288" w:author="Brian O'Meara" w:date="2022-06-13T19:02:00Z">
        <w:del w:id="289" w:author="Jeremy Beaulieu" w:date="2022-06-22T00:02:00Z">
          <w:r>
            <w:rPr>
              <w:rFonts w:ascii="Times New Roman" w:eastAsia="Times New Roman" w:hAnsi="Times New Roman" w:cs="Times New Roman"/>
              <w:sz w:val="24"/>
              <w:szCs w:val="24"/>
            </w:rPr>
            <w:delText>people</w:delText>
          </w:r>
        </w:del>
        <w:del w:id="290" w:author="Jeremy Beaulieu" w:date="2022-06-22T00:03:00Z">
          <w:r>
            <w:rPr>
              <w:rFonts w:ascii="Times New Roman" w:eastAsia="Times New Roman" w:hAnsi="Times New Roman" w:cs="Times New Roman"/>
              <w:sz w:val="24"/>
              <w:szCs w:val="24"/>
            </w:rPr>
            <w:delText xml:space="preserve"> do want to </w:delText>
          </w:r>
        </w:del>
      </w:ins>
      <w:ins w:id="291" w:author="Jeremy Beaulieu" w:date="2022-06-22T00:03:00Z">
        <w:r>
          <w:rPr>
            <w:rFonts w:ascii="Times New Roman" w:eastAsia="Times New Roman" w:hAnsi="Times New Roman" w:cs="Times New Roman"/>
            <w:sz w:val="24"/>
            <w:szCs w:val="24"/>
          </w:rPr>
          <w:t xml:space="preserve"> continue to </w:t>
        </w:r>
      </w:ins>
      <w:ins w:id="292" w:author="Brian O'Meara" w:date="2022-06-13T19:02:00Z">
        <w:r>
          <w:rPr>
            <w:rFonts w:ascii="Times New Roman" w:eastAsia="Times New Roman" w:hAnsi="Times New Roman" w:cs="Times New Roman"/>
            <w:sz w:val="24"/>
            <w:szCs w:val="24"/>
          </w:rPr>
          <w:t xml:space="preserve">persist in this </w:t>
        </w:r>
      </w:ins>
      <w:ins w:id="293" w:author="Jeremy Beaulieu" w:date="2022-06-22T00:03:00Z">
        <w:r>
          <w:rPr>
            <w:rFonts w:ascii="Times New Roman" w:eastAsia="Times New Roman" w:hAnsi="Times New Roman" w:cs="Times New Roman"/>
            <w:sz w:val="24"/>
            <w:szCs w:val="24"/>
          </w:rPr>
          <w:t xml:space="preserve">endeavor </w:t>
        </w:r>
      </w:ins>
      <w:ins w:id="294" w:author="Brian O'Meara" w:date="2022-06-13T19:02:00Z">
        <w:r>
          <w:rPr>
            <w:rFonts w:ascii="Times New Roman" w:eastAsia="Times New Roman" w:hAnsi="Times New Roman" w:cs="Times New Roman"/>
            <w:sz w:val="24"/>
            <w:szCs w:val="24"/>
          </w:rPr>
          <w:t xml:space="preserve">(and </w:t>
        </w:r>
      </w:ins>
      <w:ins w:id="295" w:author="Jeremy Beaulieu" w:date="2022-06-22T00:02:00Z">
        <w:r>
          <w:rPr>
            <w:rFonts w:ascii="Times New Roman" w:eastAsia="Times New Roman" w:hAnsi="Times New Roman" w:cs="Times New Roman"/>
            <w:sz w:val="24"/>
            <w:szCs w:val="24"/>
          </w:rPr>
          <w:t>new metrics</w:t>
        </w:r>
      </w:ins>
      <w:ins w:id="296" w:author="Brian O'Meara" w:date="2022-06-13T19:02:00Z">
        <w:del w:id="297" w:author="Jeremy Beaulieu" w:date="2022-06-22T00:02:00Z">
          <w:r>
            <w:rPr>
              <w:rFonts w:ascii="Times New Roman" w:eastAsia="Times New Roman" w:hAnsi="Times New Roman" w:cs="Times New Roman"/>
              <w:sz w:val="24"/>
              <w:szCs w:val="24"/>
            </w:rPr>
            <w:delText>things</w:delText>
          </w:r>
        </w:del>
        <w:r>
          <w:rPr>
            <w:rFonts w:ascii="Times New Roman" w:eastAsia="Times New Roman" w:hAnsi="Times New Roman" w:cs="Times New Roman"/>
            <w:sz w:val="24"/>
            <w:szCs w:val="24"/>
          </w:rPr>
          <w:t xml:space="preserve"> like pulled diversification rates have promise, with the caveat of difficulty in interpreting them), using normal statistical best practices are needed</w:t>
        </w:r>
      </w:ins>
      <w:ins w:id="298" w:author="Jeremy Beaulieu" w:date="2022-06-22T00:03:00Z">
        <w:r>
          <w:rPr>
            <w:rFonts w:ascii="Times New Roman" w:eastAsia="Times New Roman" w:hAnsi="Times New Roman" w:cs="Times New Roman"/>
            <w:sz w:val="24"/>
            <w:szCs w:val="24"/>
          </w:rPr>
          <w:t>. Specifically,</w:t>
        </w:r>
      </w:ins>
      <w:ins w:id="299" w:author="Brian O'Meara" w:date="2022-06-13T19:02:00Z">
        <w:del w:id="300" w:author="Jeremy Beaulieu" w:date="2022-06-22T00:03: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look at multiple credible models, do</w:t>
        </w:r>
      </w:ins>
      <w:ins w:id="301" w:author="Jeremy Beaulieu" w:date="2022-06-21T20:08:00Z">
        <w:r>
          <w:rPr>
            <w:rFonts w:ascii="Times New Roman" w:eastAsia="Times New Roman" w:hAnsi="Times New Roman" w:cs="Times New Roman"/>
            <w:sz w:val="24"/>
            <w:szCs w:val="24"/>
          </w:rPr>
          <w:t xml:space="preserve"> </w:t>
        </w:r>
      </w:ins>
      <w:ins w:id="302" w:author="Brian O'Meara" w:date="2022-06-13T19:02:00Z">
        <w:r>
          <w:rPr>
            <w:rFonts w:ascii="Times New Roman" w:eastAsia="Times New Roman" w:hAnsi="Times New Roman" w:cs="Times New Roman"/>
            <w:sz w:val="24"/>
            <w:szCs w:val="24"/>
          </w:rPr>
          <w:t>n</w:t>
        </w:r>
      </w:ins>
      <w:ins w:id="303" w:author="Jeremy Beaulieu" w:date="2022-06-21T20:08:00Z">
        <w:r>
          <w:rPr>
            <w:rFonts w:ascii="Times New Roman" w:eastAsia="Times New Roman" w:hAnsi="Times New Roman" w:cs="Times New Roman"/>
            <w:sz w:val="24"/>
            <w:szCs w:val="24"/>
          </w:rPr>
          <w:t>o</w:t>
        </w:r>
      </w:ins>
      <w:ins w:id="304" w:author="Brian O'Meara" w:date="2022-06-13T19:02:00Z">
        <w:del w:id="305" w:author="Jeremy Beaulieu" w:date="2022-06-21T20:08: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t rely on a single model for analysis when others are nearly as good,</w:t>
        </w:r>
      </w:ins>
      <w:ins w:id="306" w:author="Jeremy Beaulieu" w:date="2022-06-22T00:03:00Z">
        <w:r>
          <w:rPr>
            <w:rFonts w:ascii="Times New Roman" w:eastAsia="Times New Roman" w:hAnsi="Times New Roman" w:cs="Times New Roman"/>
            <w:sz w:val="24"/>
            <w:szCs w:val="24"/>
          </w:rPr>
          <w:t xml:space="preserve"> and</w:t>
        </w:r>
      </w:ins>
      <w:ins w:id="307" w:author="Brian O'Meara" w:date="2022-06-13T19:02:00Z">
        <w:r>
          <w:rPr>
            <w:rFonts w:ascii="Times New Roman" w:eastAsia="Times New Roman" w:hAnsi="Times New Roman" w:cs="Times New Roman"/>
            <w:sz w:val="24"/>
            <w:szCs w:val="24"/>
          </w:rPr>
          <w:t xml:space="preserve"> do not completely ignore uncertainty in parameter estimates (and not just uncertainty from uncertainty in the tree, but the very substantial uncertainty present from estimate rates from mere handfuls of data). </w:t>
        </w:r>
      </w:ins>
      <w:del w:id="308" w:author="Brian O'Meara" w:date="2022-06-13T19:02:00Z">
        <w:r>
          <w:rPr>
            <w:rFonts w:ascii="Times New Roman" w:eastAsia="Times New Roman" w:hAnsi="Times New Roman" w:cs="Times New Roman"/>
            <w:sz w:val="24"/>
            <w:szCs w:val="24"/>
          </w:rPr>
          <w:delText xml:space="preserve">Some feel that, even in the face of these congruence issues, understanding macroevolution remains an exciting and promising endeavor (Helmstetter et al. 2021). We are not nearly as optimistic. </w:delText>
        </w:r>
      </w:del>
      <w:r>
        <w:rPr>
          <w:rFonts w:ascii="Times New Roman" w:eastAsia="Times New Roman" w:hAnsi="Times New Roman" w:cs="Times New Roman"/>
          <w:sz w:val="24"/>
          <w:szCs w:val="24"/>
        </w:rPr>
        <w:t xml:space="preserve">We can certainly learn about diversification processes from trees, but we need to recognize that what we can understand largely relates </w:t>
      </w:r>
      <w:r>
        <w:rPr>
          <w:rFonts w:ascii="Times New Roman" w:eastAsia="Times New Roman" w:hAnsi="Times New Roman" w:cs="Times New Roman"/>
          <w:i/>
          <w:sz w:val="24"/>
          <w:szCs w:val="24"/>
        </w:rPr>
        <w:t>only</w:t>
      </w:r>
      <w:r>
        <w:rPr>
          <w:rFonts w:ascii="Times New Roman" w:eastAsia="Times New Roman" w:hAnsi="Times New Roman" w:cs="Times New Roman"/>
          <w:sz w:val="24"/>
          <w:szCs w:val="24"/>
        </w:rPr>
        <w:t xml:space="preserve"> to the surviving tips</w:t>
      </w:r>
      <w:ins w:id="309" w:author="Brian O'Meara" w:date="2022-06-13T19:12:00Z">
        <w:r>
          <w:rPr>
            <w:rFonts w:ascii="Times New Roman" w:eastAsia="Times New Roman" w:hAnsi="Times New Roman" w:cs="Times New Roman"/>
            <w:sz w:val="24"/>
            <w:szCs w:val="24"/>
          </w:rPr>
          <w:t>, with very little information on what happened along the way</w:t>
        </w:r>
      </w:ins>
      <w:r>
        <w:rPr>
          <w:rFonts w:ascii="Times New Roman" w:eastAsia="Times New Roman" w:hAnsi="Times New Roman" w:cs="Times New Roman"/>
          <w:sz w:val="24"/>
          <w:szCs w:val="24"/>
        </w:rPr>
        <w:t xml:space="preserve">. Current SSE models and other models that infer rate heterogeneity across taxa, rather than across time, </w:t>
      </w:r>
      <w:ins w:id="310" w:author="Brian O'Meara" w:date="2022-06-13T19:05:00Z">
        <w:r>
          <w:rPr>
            <w:rFonts w:ascii="Times New Roman" w:eastAsia="Times New Roman" w:hAnsi="Times New Roman" w:cs="Times New Roman"/>
            <w:sz w:val="24"/>
            <w:szCs w:val="24"/>
          </w:rPr>
          <w:t>are more defensible in their use but still may have issues, albeit different from the particular</w:t>
        </w:r>
        <w:del w:id="311" w:author="Jeremy Beaulieu" w:date="2022-06-13T19:06: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issue </w:t>
        </w:r>
        <w:r>
          <w:rPr>
            <w:rFonts w:ascii="Times New Roman" w:eastAsia="Times New Roman" w:hAnsi="Times New Roman" w:cs="Times New Roman"/>
            <w:sz w:val="24"/>
            <w:szCs w:val="24"/>
          </w:rPr>
          <w:lastRenderedPageBreak/>
          <w:t xml:space="preserve">raised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w:t>
        </w:r>
      </w:ins>
      <w:ins w:id="312" w:author="Jeremy Beaulieu" w:date="2022-06-21T20:08:00Z">
        <w:r>
          <w:rPr>
            <w:rFonts w:ascii="Times New Roman" w:eastAsia="Times New Roman" w:hAnsi="Times New Roman" w:cs="Times New Roman"/>
            <w:sz w:val="24"/>
            <w:szCs w:val="24"/>
          </w:rPr>
          <w:t>.</w:t>
        </w:r>
      </w:ins>
      <w:ins w:id="313" w:author="Brian O'Meara" w:date="2022-06-13T19:05:00Z">
        <w:r>
          <w:rPr>
            <w:rFonts w:ascii="Times New Roman" w:eastAsia="Times New Roman" w:hAnsi="Times New Roman" w:cs="Times New Roman"/>
            <w:sz w:val="24"/>
            <w:szCs w:val="24"/>
          </w:rPr>
          <w:t xml:space="preserve"> </w:t>
        </w:r>
      </w:ins>
      <w:del w:id="314" w:author="Brian O'Meara" w:date="2022-06-13T19:05:00Z">
        <w:r>
          <w:rPr>
            <w:rFonts w:ascii="Times New Roman" w:eastAsia="Times New Roman" w:hAnsi="Times New Roman" w:cs="Times New Roman"/>
            <w:sz w:val="24"/>
            <w:szCs w:val="24"/>
          </w:rPr>
          <w:delText>may provide additional information that lets them fit different parameters and likelihood for trees with identical lineage through time curves</w:delText>
        </w:r>
      </w:del>
      <w:ins w:id="315" w:author="Brian O'Meara" w:date="2022-06-13T19:05:00Z">
        <w:del w:id="316" w:author="Brian O'Meara" w:date="2022-06-13T19:05:00Z">
          <w:r>
            <w:rPr>
              <w:rFonts w:ascii="Times New Roman" w:eastAsia="Times New Roman" w:hAnsi="Times New Roman" w:cs="Times New Roman"/>
              <w:sz w:val="24"/>
              <w:szCs w:val="24"/>
            </w:rPr>
            <w:delText xml:space="preserve">, though </w:delText>
          </w:r>
        </w:del>
      </w:ins>
      <w:del w:id="317" w:author="Brian O'Meara" w:date="2022-06-13T19:05:00Z">
        <w:r>
          <w:rPr>
            <w:rFonts w:ascii="Times New Roman" w:eastAsia="Times New Roman" w:hAnsi="Times New Roman" w:cs="Times New Roman"/>
            <w:sz w:val="24"/>
            <w:szCs w:val="24"/>
          </w:rPr>
          <w:delText>, avoiding the particular issue raised by Kubo and Iwasa (1995) and Louca and Pennell (2020)</w:delText>
        </w:r>
      </w:del>
      <w:r>
        <w:rPr>
          <w:rFonts w:ascii="Times New Roman" w:eastAsia="Times New Roman" w:hAnsi="Times New Roman" w:cs="Times New Roman"/>
          <w:sz w:val="24"/>
          <w:szCs w:val="24"/>
        </w:rPr>
        <w:t xml:space="preserve">. </w:t>
      </w:r>
      <w:del w:id="318" w:author="Brian O'Meara" w:date="2022-06-13T19:06:00Z">
        <w:r>
          <w:rPr>
            <w:rFonts w:ascii="Times New Roman" w:eastAsia="Times New Roman" w:hAnsi="Times New Roman" w:cs="Times New Roman"/>
            <w:sz w:val="24"/>
            <w:szCs w:val="24"/>
          </w:rPr>
          <w:delText xml:space="preserve">However, as with Brownian motion and coin flipping, congruent models can likely be found for these as well. </w:delText>
        </w:r>
      </w:del>
      <w:r>
        <w:rPr>
          <w:rFonts w:ascii="Times New Roman" w:eastAsia="Times New Roman" w:hAnsi="Times New Roman" w:cs="Times New Roman"/>
          <w:sz w:val="24"/>
          <w:szCs w:val="24"/>
        </w:rPr>
        <w:t xml:space="preserve">Sister group analyses may grow in importance in future studies of </w:t>
      </w:r>
      <w:ins w:id="319" w:author="Brian O'Meara" w:date="2022-06-13T19:07:00Z">
        <w:r>
          <w:rPr>
            <w:rFonts w:ascii="Times New Roman" w:eastAsia="Times New Roman" w:hAnsi="Times New Roman" w:cs="Times New Roman"/>
            <w:sz w:val="24"/>
            <w:szCs w:val="24"/>
          </w:rPr>
          <w:t>factors that lead to different amounts of extant diversity.</w:t>
        </w:r>
      </w:ins>
      <w:del w:id="320" w:author="Brian O'Meara" w:date="2022-06-13T19:07:00Z">
        <w:r>
          <w:rPr>
            <w:rFonts w:ascii="Times New Roman" w:eastAsia="Times New Roman" w:hAnsi="Times New Roman" w:cs="Times New Roman"/>
            <w:sz w:val="24"/>
            <w:szCs w:val="24"/>
          </w:rPr>
          <w:delText>diversification</w:delText>
        </w:r>
      </w:del>
      <w:r>
        <w:rPr>
          <w:rFonts w:ascii="Times New Roman" w:eastAsia="Times New Roman" w:hAnsi="Times New Roman" w:cs="Times New Roman"/>
          <w:sz w:val="24"/>
          <w:szCs w:val="24"/>
        </w:rPr>
        <w:t>.</w:t>
      </w:r>
    </w:p>
    <w:p w14:paraId="7C27C597" w14:textId="77777777" w:rsidR="00016EE6" w:rsidRDefault="00016EE6">
      <w:pPr>
        <w:spacing w:line="480" w:lineRule="auto"/>
        <w:ind w:firstLine="720"/>
        <w:rPr>
          <w:rFonts w:ascii="Times New Roman" w:eastAsia="Times New Roman" w:hAnsi="Times New Roman" w:cs="Times New Roman"/>
          <w:sz w:val="24"/>
          <w:szCs w:val="24"/>
        </w:rPr>
      </w:pPr>
    </w:p>
    <w:p w14:paraId="1CD41E5B" w14:textId="77777777" w:rsidR="00016EE6" w:rsidRDefault="00016EE6">
      <w:pPr>
        <w:spacing w:line="480" w:lineRule="auto"/>
        <w:rPr>
          <w:rFonts w:ascii="Times New Roman" w:eastAsia="Times New Roman" w:hAnsi="Times New Roman" w:cs="Times New Roman"/>
          <w:b/>
          <w:sz w:val="24"/>
          <w:szCs w:val="24"/>
        </w:rPr>
      </w:pPr>
    </w:p>
    <w:p w14:paraId="109D3D23" w14:textId="77777777" w:rsidR="00016EE6" w:rsidRDefault="00016EE6">
      <w:pPr>
        <w:spacing w:line="480" w:lineRule="auto"/>
        <w:rPr>
          <w:rFonts w:ascii="Times New Roman" w:eastAsia="Times New Roman" w:hAnsi="Times New Roman" w:cs="Times New Roman"/>
          <w:b/>
          <w:sz w:val="24"/>
          <w:szCs w:val="24"/>
        </w:rPr>
      </w:pPr>
    </w:p>
    <w:p w14:paraId="7B3F2467" w14:textId="77777777" w:rsidR="00016EE6" w:rsidRDefault="00016EE6">
      <w:pPr>
        <w:spacing w:line="480" w:lineRule="auto"/>
        <w:rPr>
          <w:rFonts w:ascii="Times New Roman" w:eastAsia="Times New Roman" w:hAnsi="Times New Roman" w:cs="Times New Roman"/>
          <w:b/>
          <w:sz w:val="24"/>
          <w:szCs w:val="24"/>
        </w:rPr>
      </w:pPr>
    </w:p>
    <w:p w14:paraId="40648891" w14:textId="77777777" w:rsidR="00016EE6" w:rsidRDefault="00016EE6">
      <w:pPr>
        <w:spacing w:line="480" w:lineRule="auto"/>
        <w:rPr>
          <w:rFonts w:ascii="Times New Roman" w:eastAsia="Times New Roman" w:hAnsi="Times New Roman" w:cs="Times New Roman"/>
          <w:b/>
          <w:sz w:val="24"/>
          <w:szCs w:val="24"/>
        </w:rPr>
      </w:pPr>
    </w:p>
    <w:p w14:paraId="6BD7F3F8" w14:textId="77777777" w:rsidR="00016EE6" w:rsidRDefault="00016EE6">
      <w:pPr>
        <w:spacing w:line="480" w:lineRule="auto"/>
        <w:rPr>
          <w:rFonts w:ascii="Times New Roman" w:eastAsia="Times New Roman" w:hAnsi="Times New Roman" w:cs="Times New Roman"/>
          <w:b/>
          <w:sz w:val="24"/>
          <w:szCs w:val="24"/>
        </w:rPr>
      </w:pPr>
    </w:p>
    <w:p w14:paraId="56B7745E" w14:textId="77777777" w:rsidR="00016EE6" w:rsidRDefault="00016EE6">
      <w:pPr>
        <w:spacing w:line="480" w:lineRule="auto"/>
        <w:rPr>
          <w:rFonts w:ascii="Times New Roman" w:eastAsia="Times New Roman" w:hAnsi="Times New Roman" w:cs="Times New Roman"/>
          <w:b/>
          <w:sz w:val="24"/>
          <w:szCs w:val="24"/>
        </w:rPr>
      </w:pPr>
    </w:p>
    <w:p w14:paraId="56F81CFA" w14:textId="77777777" w:rsidR="00016EE6" w:rsidRDefault="00016EE6">
      <w:pPr>
        <w:spacing w:line="480" w:lineRule="auto"/>
        <w:rPr>
          <w:rFonts w:ascii="Times New Roman" w:eastAsia="Times New Roman" w:hAnsi="Times New Roman" w:cs="Times New Roman"/>
          <w:b/>
          <w:sz w:val="24"/>
          <w:szCs w:val="24"/>
        </w:rPr>
      </w:pPr>
    </w:p>
    <w:p w14:paraId="077C9311" w14:textId="77777777" w:rsidR="00016EE6" w:rsidRDefault="00016EE6">
      <w:pPr>
        <w:spacing w:line="480" w:lineRule="auto"/>
        <w:rPr>
          <w:rFonts w:ascii="Times New Roman" w:eastAsia="Times New Roman" w:hAnsi="Times New Roman" w:cs="Times New Roman"/>
          <w:b/>
          <w:sz w:val="24"/>
          <w:szCs w:val="24"/>
        </w:rPr>
      </w:pPr>
    </w:p>
    <w:p w14:paraId="5122AA66" w14:textId="77777777" w:rsidR="00016EE6" w:rsidRDefault="00016EE6">
      <w:pPr>
        <w:spacing w:line="480" w:lineRule="auto"/>
        <w:rPr>
          <w:rFonts w:ascii="Times New Roman" w:eastAsia="Times New Roman" w:hAnsi="Times New Roman" w:cs="Times New Roman"/>
          <w:b/>
          <w:sz w:val="24"/>
          <w:szCs w:val="24"/>
        </w:rPr>
      </w:pPr>
    </w:p>
    <w:p w14:paraId="39EFDFE0" w14:textId="77777777" w:rsidR="00016EE6" w:rsidRDefault="00016EE6">
      <w:pPr>
        <w:spacing w:line="480" w:lineRule="auto"/>
        <w:rPr>
          <w:rFonts w:ascii="Times New Roman" w:eastAsia="Times New Roman" w:hAnsi="Times New Roman" w:cs="Times New Roman"/>
          <w:b/>
          <w:sz w:val="24"/>
          <w:szCs w:val="24"/>
        </w:rPr>
      </w:pPr>
    </w:p>
    <w:p w14:paraId="426C5F87" w14:textId="77777777" w:rsidR="00016EE6" w:rsidRDefault="00016EE6">
      <w:pPr>
        <w:spacing w:line="480" w:lineRule="auto"/>
        <w:rPr>
          <w:rFonts w:ascii="Times New Roman" w:eastAsia="Times New Roman" w:hAnsi="Times New Roman" w:cs="Times New Roman"/>
          <w:b/>
          <w:sz w:val="24"/>
          <w:szCs w:val="24"/>
        </w:rPr>
      </w:pPr>
    </w:p>
    <w:p w14:paraId="52999F00" w14:textId="77777777" w:rsidR="00016EE6" w:rsidRDefault="00016EE6">
      <w:pPr>
        <w:spacing w:line="480" w:lineRule="auto"/>
        <w:rPr>
          <w:rFonts w:ascii="Times New Roman" w:eastAsia="Times New Roman" w:hAnsi="Times New Roman" w:cs="Times New Roman"/>
          <w:b/>
          <w:sz w:val="24"/>
          <w:szCs w:val="24"/>
        </w:rPr>
      </w:pPr>
    </w:p>
    <w:p w14:paraId="6A759E7C" w14:textId="77777777" w:rsidR="00016EE6" w:rsidRDefault="00016EE6">
      <w:pPr>
        <w:spacing w:line="480" w:lineRule="auto"/>
        <w:rPr>
          <w:rFonts w:ascii="Times New Roman" w:eastAsia="Times New Roman" w:hAnsi="Times New Roman" w:cs="Times New Roman"/>
          <w:b/>
          <w:sz w:val="24"/>
          <w:szCs w:val="24"/>
        </w:rPr>
      </w:pPr>
    </w:p>
    <w:p w14:paraId="3D4DF2EF" w14:textId="77777777" w:rsidR="00016EE6" w:rsidRDefault="00016EE6">
      <w:pPr>
        <w:spacing w:line="480" w:lineRule="auto"/>
        <w:rPr>
          <w:rFonts w:ascii="Times New Roman" w:eastAsia="Times New Roman" w:hAnsi="Times New Roman" w:cs="Times New Roman"/>
          <w:b/>
          <w:sz w:val="24"/>
          <w:szCs w:val="24"/>
        </w:rPr>
      </w:pPr>
    </w:p>
    <w:p w14:paraId="726D8646" w14:textId="77777777" w:rsidR="00016EE6" w:rsidRDefault="00016EE6">
      <w:pPr>
        <w:spacing w:line="480" w:lineRule="auto"/>
        <w:rPr>
          <w:rFonts w:ascii="Times New Roman" w:eastAsia="Times New Roman" w:hAnsi="Times New Roman" w:cs="Times New Roman"/>
          <w:b/>
          <w:sz w:val="24"/>
          <w:szCs w:val="24"/>
        </w:rPr>
      </w:pPr>
    </w:p>
    <w:p w14:paraId="6EC52842" w14:textId="77777777" w:rsidR="00016EE6" w:rsidRDefault="00016EE6">
      <w:pPr>
        <w:spacing w:line="480" w:lineRule="auto"/>
        <w:rPr>
          <w:rFonts w:ascii="Times New Roman" w:eastAsia="Times New Roman" w:hAnsi="Times New Roman" w:cs="Times New Roman"/>
          <w:b/>
          <w:sz w:val="24"/>
          <w:szCs w:val="24"/>
        </w:rPr>
      </w:pPr>
    </w:p>
    <w:p w14:paraId="1CA65D7F"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Cited</w:t>
      </w:r>
    </w:p>
    <w:p w14:paraId="355D8BC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Abrams, P.A. 1986. Is predator-prey coevolution an arms race? Trends in Ecology and Evolution 1:108-110.</w:t>
      </w:r>
    </w:p>
    <w:p w14:paraId="60C9404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Ackerly</w:t>
      </w:r>
      <w:proofErr w:type="spellEnd"/>
      <w:r>
        <w:rPr>
          <w:rFonts w:ascii="Times New Roman" w:eastAsia="Times New Roman" w:hAnsi="Times New Roman" w:cs="Times New Roman"/>
          <w:sz w:val="24"/>
          <w:szCs w:val="24"/>
        </w:rPr>
        <w:t xml:space="preserve">, D.D., D.W. </w:t>
      </w:r>
      <w:proofErr w:type="spellStart"/>
      <w:r>
        <w:rPr>
          <w:rFonts w:ascii="Times New Roman" w:eastAsia="Times New Roman" w:hAnsi="Times New Roman" w:cs="Times New Roman"/>
          <w:sz w:val="24"/>
          <w:szCs w:val="24"/>
        </w:rPr>
        <w:t>Schwilk</w:t>
      </w:r>
      <w:proofErr w:type="spellEnd"/>
      <w:r>
        <w:rPr>
          <w:rFonts w:ascii="Times New Roman" w:eastAsia="Times New Roman" w:hAnsi="Times New Roman" w:cs="Times New Roman"/>
          <w:sz w:val="24"/>
          <w:szCs w:val="24"/>
        </w:rPr>
        <w:t xml:space="preserve">, and C.O. Webb. 2006. Niche evolution and adaptive radiation: testing the order of trait divergence. Ecology </w:t>
      </w:r>
      <w:proofErr w:type="gramStart"/>
      <w:r>
        <w:rPr>
          <w:rFonts w:ascii="Times New Roman" w:eastAsia="Times New Roman" w:hAnsi="Times New Roman" w:cs="Times New Roman"/>
          <w:sz w:val="24"/>
          <w:szCs w:val="24"/>
        </w:rPr>
        <w:t>87:S</w:t>
      </w:r>
      <w:proofErr w:type="gramEnd"/>
      <w:r>
        <w:rPr>
          <w:rFonts w:ascii="Times New Roman" w:eastAsia="Times New Roman" w:hAnsi="Times New Roman" w:cs="Times New Roman"/>
          <w:sz w:val="24"/>
          <w:szCs w:val="24"/>
        </w:rPr>
        <w:t>50-S61.</w:t>
      </w:r>
    </w:p>
    <w:p w14:paraId="23B44AA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H.K., A. Lambert, and T. Stadler. 2016. Quantifying age-dependent extinction from species phylogenies. Systematic Biology 65:35-50.</w:t>
      </w:r>
    </w:p>
    <w:p w14:paraId="56A08E22"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J., T.G. Vaughan, and T. Stadler. 2018. Detection of HIV transmission clusters from phylogenetic trees using a multi-state birth-death model. Journal of the Royal Society Interface </w:t>
      </w:r>
      <w:proofErr w:type="gramStart"/>
      <w:r>
        <w:rPr>
          <w:rFonts w:ascii="Times New Roman" w:eastAsia="Times New Roman" w:hAnsi="Times New Roman" w:cs="Times New Roman"/>
          <w:sz w:val="24"/>
          <w:szCs w:val="24"/>
        </w:rPr>
        <w:t>15:https://doi.org/10.1098/rsif.2018.0512</w:t>
      </w:r>
      <w:proofErr w:type="gramEnd"/>
    </w:p>
    <w:p w14:paraId="6879814C"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D.-C. </w:t>
      </w:r>
      <w:proofErr w:type="spellStart"/>
      <w:r>
        <w:rPr>
          <w:rFonts w:ascii="Times New Roman" w:eastAsia="Times New Roman" w:hAnsi="Times New Roman" w:cs="Times New Roman"/>
          <w:sz w:val="24"/>
          <w:szCs w:val="24"/>
        </w:rPr>
        <w:t>Jhwueng</w:t>
      </w:r>
      <w:proofErr w:type="spellEnd"/>
      <w:r>
        <w:rPr>
          <w:rFonts w:ascii="Times New Roman" w:eastAsia="Times New Roman" w:hAnsi="Times New Roman" w:cs="Times New Roman"/>
          <w:sz w:val="24"/>
          <w:szCs w:val="24"/>
        </w:rPr>
        <w:t>, C. Boettiger, and B.C. O'Meara. 2012. Modeling stabilizing selection: expanding the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 of adaptive evolution. Evolution 66: 2369-2383.</w:t>
      </w:r>
    </w:p>
    <w:p w14:paraId="18621D60"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B.C. O’Meara, M.J. Donoghue. 2013. Identifying hidden rate changes in the evolution of a binary morphological character: the evolution of plant habit in </w:t>
      </w:r>
      <w:proofErr w:type="spellStart"/>
      <w:r>
        <w:rPr>
          <w:rFonts w:ascii="Times New Roman" w:eastAsia="Times New Roman" w:hAnsi="Times New Roman" w:cs="Times New Roman"/>
          <w:sz w:val="24"/>
          <w:szCs w:val="24"/>
        </w:rPr>
        <w:t>campanulid</w:t>
      </w:r>
      <w:proofErr w:type="spellEnd"/>
      <w:r>
        <w:rPr>
          <w:rFonts w:ascii="Times New Roman" w:eastAsia="Times New Roman" w:hAnsi="Times New Roman" w:cs="Times New Roman"/>
          <w:sz w:val="24"/>
          <w:szCs w:val="24"/>
        </w:rPr>
        <w:t xml:space="preserve"> angiosperms. Systematic Biology 62: 725:737.</w:t>
      </w:r>
    </w:p>
    <w:p w14:paraId="070D9A6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Beaulieu, J.M., and B.C. O'Meara. 2016. Detecting hidden diversification shifts in models of trait-dependent speciation and extinction. Systematic Biology 65:583-601.</w:t>
      </w:r>
    </w:p>
    <w:p w14:paraId="2FE959E7"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Boyko, J.D., and J.M. Beaulieu. 2021. Generalized hidden Markov models for phylogenetic comparative methods. Methods in Ecology and Evolution 12: 468:478.</w:t>
      </w:r>
    </w:p>
    <w:p w14:paraId="262ACFC2"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Butler, M.A., and A.A. King. 2004. Phylogenetic comparative analysis: a modeling approach for adaptive evolution. The American Naturalist 164:683-695.</w:t>
      </w:r>
    </w:p>
    <w:p w14:paraId="5370FAF9"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F. 2008. Bayesian estimation of speciation and extinction probabilities from (in)complete phylogenies. Evolution 62:2441–2445.</w:t>
      </w:r>
    </w:p>
    <w:p w14:paraId="305916D2"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Caetano, D.S., B.C. O'Meara, and J.M. Beaulieu. 2018. Hidden state models improve state-dependent diversification approaches, including biogeographic models. Evolution 72:2308-2324.</w:t>
      </w:r>
    </w:p>
    <w:p w14:paraId="64CD537F"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Condamine, F.L., D. Silvestro, E.B. </w:t>
      </w:r>
      <w:proofErr w:type="spellStart"/>
      <w:r>
        <w:rPr>
          <w:rFonts w:ascii="Times New Roman" w:eastAsia="Times New Roman" w:hAnsi="Times New Roman" w:cs="Times New Roman"/>
          <w:sz w:val="24"/>
          <w:szCs w:val="24"/>
        </w:rPr>
        <w:t>Koppelhus</w:t>
      </w:r>
      <w:proofErr w:type="spellEnd"/>
      <w:r>
        <w:rPr>
          <w:rFonts w:ascii="Times New Roman" w:eastAsia="Times New Roman" w:hAnsi="Times New Roman" w:cs="Times New Roman"/>
          <w:sz w:val="24"/>
          <w:szCs w:val="24"/>
        </w:rPr>
        <w:t>, and A. Antonelli. 2020. The rise of angiosperms pushed conifers to decline during global cooling. Proceedings of the National Academy of Sciences, USA 117:28867-28875.</w:t>
      </w:r>
    </w:p>
    <w:p w14:paraId="34092DD7"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J. Rolland, and H. Morlon. 2019. Assessing the causes of diversification slowdowns: temperature-dependent diversity-dependent models receive equivalent support. Ecology Letters 22:1900-1912.</w:t>
      </w:r>
    </w:p>
    <w:p w14:paraId="5F3070D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J. Rolland, and H. Morlon. 2013. Macroevolutionary perspectives to environmental change. Ecology Letters 16:72-85.</w:t>
      </w:r>
    </w:p>
    <w:p w14:paraId="6066AD5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Cunningham, C.W., K.E.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and T.H. Oakley. 1998. Reconstructing ancestral character states: a critical reappraisal. Trends in Ecology and Evolution 13:361-366.</w:t>
      </w:r>
    </w:p>
    <w:p w14:paraId="5E15DC3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Dawkins R., and J.R. Krebs. 1979. Arms races between and within species. Proceedings of the Royal Society, B 205:489-511.</w:t>
      </w:r>
    </w:p>
    <w:p w14:paraId="07AF225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Eriksson, O. E.M. </w:t>
      </w:r>
      <w:proofErr w:type="spellStart"/>
      <w:r>
        <w:rPr>
          <w:rFonts w:ascii="Times New Roman" w:eastAsia="Times New Roman" w:hAnsi="Times New Roman" w:cs="Times New Roman"/>
          <w:sz w:val="24"/>
          <w:szCs w:val="24"/>
        </w:rPr>
        <w:t>Friis</w:t>
      </w:r>
      <w:proofErr w:type="spellEnd"/>
      <w:r>
        <w:rPr>
          <w:rFonts w:ascii="Times New Roman" w:eastAsia="Times New Roman" w:hAnsi="Times New Roman" w:cs="Times New Roman"/>
          <w:sz w:val="24"/>
          <w:szCs w:val="24"/>
        </w:rPr>
        <w:t>, and P. Lofgren. 2000. Seed size, fruit size, and dispersal systems in angiosperms from the Early Cretaceous to the Late Tertiary. The American Naturalist 156:47-58.</w:t>
      </w:r>
    </w:p>
    <w:p w14:paraId="64C5726B"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Etienne, R.S., B. </w:t>
      </w:r>
      <w:proofErr w:type="spellStart"/>
      <w:r>
        <w:rPr>
          <w:rFonts w:ascii="Times New Roman" w:eastAsia="Times New Roman" w:hAnsi="Times New Roman" w:cs="Times New Roman"/>
          <w:sz w:val="24"/>
          <w:szCs w:val="24"/>
        </w:rPr>
        <w:t>Haegeman</w:t>
      </w:r>
      <w:proofErr w:type="spellEnd"/>
      <w:r>
        <w:rPr>
          <w:rFonts w:ascii="Times New Roman" w:eastAsia="Times New Roman" w:hAnsi="Times New Roman" w:cs="Times New Roman"/>
          <w:sz w:val="24"/>
          <w:szCs w:val="24"/>
        </w:rPr>
        <w:t xml:space="preserve">, T. Stadler, T. </w:t>
      </w:r>
      <w:proofErr w:type="spellStart"/>
      <w:r>
        <w:rPr>
          <w:rFonts w:ascii="Times New Roman" w:eastAsia="Times New Roman" w:hAnsi="Times New Roman" w:cs="Times New Roman"/>
          <w:sz w:val="24"/>
          <w:szCs w:val="24"/>
        </w:rPr>
        <w:t>Aze</w:t>
      </w:r>
      <w:proofErr w:type="spellEnd"/>
      <w:r>
        <w:rPr>
          <w:rFonts w:ascii="Times New Roman" w:eastAsia="Times New Roman" w:hAnsi="Times New Roman" w:cs="Times New Roman"/>
          <w:sz w:val="24"/>
          <w:szCs w:val="24"/>
        </w:rPr>
        <w:t xml:space="preserve">, P. Pearson, A. Purvis, and </w:t>
      </w:r>
      <w:proofErr w:type="spellStart"/>
      <w:proofErr w:type="gramStart"/>
      <w:r>
        <w:rPr>
          <w:rFonts w:ascii="Times New Roman" w:eastAsia="Times New Roman" w:hAnsi="Times New Roman" w:cs="Times New Roman"/>
          <w:sz w:val="24"/>
          <w:szCs w:val="24"/>
        </w:rPr>
        <w:t>A.Phillimore</w:t>
      </w:r>
      <w:proofErr w:type="spellEnd"/>
      <w:proofErr w:type="gramEnd"/>
      <w:r>
        <w:rPr>
          <w:rFonts w:ascii="Times New Roman" w:eastAsia="Times New Roman" w:hAnsi="Times New Roman" w:cs="Times New Roman"/>
          <w:sz w:val="24"/>
          <w:szCs w:val="24"/>
        </w:rPr>
        <w:t>. 2012. Diversity-dependence brings molecular phylogenies closer to agreement with the fossil record. Proceedings of the Royal Society, B 279:1300–1309.</w:t>
      </w:r>
    </w:p>
    <w:p w14:paraId="05C354A8"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J. 1988. Phylogenies and quantitative characters. Annual Review of Ecology and Systematics 19:445-471.</w:t>
      </w:r>
    </w:p>
    <w:p w14:paraId="3193661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Hansen, T.F., and E.P. Martins. 1996. Translating between microevolutionary process and macroevolutionary patterns: the correlation structure of interspecific data. Evolution 50:1404-1417.</w:t>
      </w:r>
    </w:p>
    <w:p w14:paraId="7EBFFE2E"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A.J., S. </w:t>
      </w:r>
      <w:proofErr w:type="spellStart"/>
      <w:r>
        <w:rPr>
          <w:rFonts w:ascii="Times New Roman" w:eastAsia="Times New Roman" w:hAnsi="Times New Roman" w:cs="Times New Roman"/>
          <w:sz w:val="24"/>
          <w:szCs w:val="24"/>
        </w:rPr>
        <w:t>Glemin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Zenil</w:t>
      </w:r>
      <w:proofErr w:type="spellEnd"/>
      <w:r>
        <w:rPr>
          <w:rFonts w:ascii="Times New Roman" w:eastAsia="Times New Roman" w:hAnsi="Times New Roman" w:cs="Times New Roman"/>
          <w:sz w:val="24"/>
          <w:szCs w:val="24"/>
        </w:rPr>
        <w:t xml:space="preserve">-Ferguson, H. </w:t>
      </w:r>
      <w:proofErr w:type="spellStart"/>
      <w:r>
        <w:rPr>
          <w:rFonts w:ascii="Times New Roman" w:eastAsia="Times New Roman" w:hAnsi="Times New Roman" w:cs="Times New Roman"/>
          <w:sz w:val="24"/>
          <w:szCs w:val="24"/>
        </w:rPr>
        <w:t>Sauquet</w:t>
      </w:r>
      <w:proofErr w:type="spellEnd"/>
      <w:r>
        <w:rPr>
          <w:rFonts w:ascii="Times New Roman" w:eastAsia="Times New Roman" w:hAnsi="Times New Roman" w:cs="Times New Roman"/>
          <w:sz w:val="24"/>
          <w:szCs w:val="24"/>
        </w:rPr>
        <w:t xml:space="preserve">, H. de Boer, L-P. M.J. </w:t>
      </w:r>
      <w:proofErr w:type="spellStart"/>
      <w:r>
        <w:rPr>
          <w:rFonts w:ascii="Times New Roman" w:eastAsia="Times New Roman" w:hAnsi="Times New Roman" w:cs="Times New Roman"/>
          <w:sz w:val="24"/>
          <w:szCs w:val="24"/>
        </w:rPr>
        <w:t>Dagallier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Mazet</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Reboud</w:t>
      </w:r>
      <w:proofErr w:type="spellEnd"/>
      <w:r>
        <w:rPr>
          <w:rFonts w:ascii="Times New Roman" w:eastAsia="Times New Roman" w:hAnsi="Times New Roman" w:cs="Times New Roman"/>
          <w:sz w:val="24"/>
          <w:szCs w:val="24"/>
        </w:rPr>
        <w:t xml:space="preserve">, T.L.P. </w:t>
      </w:r>
      <w:proofErr w:type="spellStart"/>
      <w:r>
        <w:rPr>
          <w:rFonts w:ascii="Times New Roman" w:eastAsia="Times New Roman" w:hAnsi="Times New Roman" w:cs="Times New Roman"/>
          <w:sz w:val="24"/>
          <w:szCs w:val="24"/>
        </w:rPr>
        <w:t>Couvreur</w:t>
      </w:r>
      <w:proofErr w:type="spellEnd"/>
      <w:r>
        <w:rPr>
          <w:rFonts w:ascii="Times New Roman" w:eastAsia="Times New Roman" w:hAnsi="Times New Roman" w:cs="Times New Roman"/>
          <w:sz w:val="24"/>
          <w:szCs w:val="24"/>
        </w:rPr>
        <w:t>, F.L. Condamine. 2021. Pulled diversification rates, lineages-through-time plots and modern macroevolutionary modeling. Systematic Biology in press.</w:t>
      </w:r>
    </w:p>
    <w:p w14:paraId="268720A6"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J., and S.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2014. Standard sister clade comparison fails when testing derived character states. Systematic Biology 63:601-609.</w:t>
      </w:r>
    </w:p>
    <w:p w14:paraId="28FC568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Kubo, T., and Y.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1995. Inferring the rates of branching and extinction from molecular phylogenies. Evolution 49:694-704.</w:t>
      </w:r>
    </w:p>
    <w:p w14:paraId="7391155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Lambert, A., and T. Stadler. 2013. Birth-death models and coalescent point processes. Theoretical Population Biology 90:113-128.</w:t>
      </w:r>
    </w:p>
    <w:p w14:paraId="1FEBCA2D" w14:textId="77777777" w:rsidR="00016EE6" w:rsidRDefault="00000000">
      <w:pPr>
        <w:spacing w:line="480" w:lineRule="auto"/>
        <w:ind w:left="720" w:hanging="720"/>
        <w:rPr>
          <w:ins w:id="321" w:author="Jeremy Beaulieu" w:date="2022-06-21T19:56:00Z"/>
          <w:rFonts w:ascii="Times New Roman" w:eastAsia="Times New Roman" w:hAnsi="Times New Roman" w:cs="Times New Roman"/>
          <w:sz w:val="24"/>
          <w:szCs w:val="24"/>
        </w:rPr>
      </w:pPr>
      <w:r>
        <w:rPr>
          <w:rFonts w:ascii="Times New Roman" w:eastAsia="Times New Roman" w:hAnsi="Times New Roman" w:cs="Times New Roman"/>
          <w:sz w:val="24"/>
          <w:szCs w:val="24"/>
        </w:rPr>
        <w:t>Landis M.J., D.A.R Eaton, W.L. Clement, B. Park, E.L. Spriggs, P.W. Sweeney, E.J. Edwards, and M.J. Donoghue. 2020. Joint phylogenetic estimation of geographic movements and biome shifts during the global diversification of Viburnum. Systematic Biology 70:76–94.</w:t>
      </w:r>
    </w:p>
    <w:p w14:paraId="33B7DCA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ins w:id="322" w:author="Jeremy Beaulieu" w:date="2022-06-21T19:56:00Z">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2018. Efficient comparative phylogenetics on large trees. Bioinformatics 34:1053-1055.</w:t>
        </w:r>
      </w:ins>
    </w:p>
    <w:p w14:paraId="2F99481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M.W. Pennell. 2020. Extant </w:t>
      </w:r>
      <w:proofErr w:type="spellStart"/>
      <w:r>
        <w:rPr>
          <w:rFonts w:ascii="Times New Roman" w:eastAsia="Times New Roman" w:hAnsi="Times New Roman" w:cs="Times New Roman"/>
          <w:sz w:val="24"/>
          <w:szCs w:val="24"/>
        </w:rPr>
        <w:t>timetrees</w:t>
      </w:r>
      <w:proofErr w:type="spellEnd"/>
      <w:r>
        <w:rPr>
          <w:rFonts w:ascii="Times New Roman" w:eastAsia="Times New Roman" w:hAnsi="Times New Roman" w:cs="Times New Roman"/>
          <w:sz w:val="24"/>
          <w:szCs w:val="24"/>
        </w:rPr>
        <w:t xml:space="preserve"> are consistent with a myriad of diversification histories. Nature 580:502-506.</w:t>
      </w:r>
    </w:p>
    <w:p w14:paraId="266E73A4"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Louca</w:t>
      </w:r>
      <w:proofErr w:type="spellEnd"/>
      <w:r>
        <w:rPr>
          <w:rFonts w:ascii="Times New Roman" w:eastAsia="Times New Roman" w:hAnsi="Times New Roman" w:cs="Times New Roman"/>
          <w:sz w:val="24"/>
          <w:szCs w:val="24"/>
        </w:rPr>
        <w:t xml:space="preserve">, S., A. McLaughlin, A. MacPherson, J.B. Joy, M.W. Pennell. 2021. Fundamental identifiability limits in molecular epidemiology. Molecular Biology and Evolution 38:4010-4024. </w:t>
      </w:r>
    </w:p>
    <w:p w14:paraId="76572EA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Maddison, W.P., and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2015. The unsolved challenge to phylogenetic correlation tests for categorical characters. Systematic Biology 64: 127-136.</w:t>
      </w:r>
    </w:p>
    <w:p w14:paraId="09A5688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Maddison, W.P., P.E. Midford, and S.P. Otto. 2007. Estimating a binary character’s effect on speciation and extinction. Systematic Biology 56:701–710.</w:t>
      </w:r>
    </w:p>
    <w:p w14:paraId="29A6DA62" w14:textId="59C6CA8B" w:rsidR="00016EE6" w:rsidRDefault="00000000">
      <w:pPr>
        <w:spacing w:line="480" w:lineRule="auto"/>
        <w:ind w:left="720" w:hanging="720"/>
        <w:rPr>
          <w:ins w:id="323" w:author="O'Meara, Brian C" w:date="2022-08-02T15:01:00Z"/>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O.,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and H. Morlon. 2019. A model with many small shifts for estimating species-specific diversification rates. Nature Ecology and Evolution 3:1086-1092.</w:t>
      </w:r>
    </w:p>
    <w:p w14:paraId="3A5525BA" w14:textId="1A7B343C" w:rsidR="009E2714" w:rsidRPr="009E2714" w:rsidRDefault="009E2714" w:rsidP="009E2714">
      <w:pPr>
        <w:spacing w:line="480" w:lineRule="auto"/>
        <w:ind w:left="720" w:hanging="720"/>
        <w:rPr>
          <w:rFonts w:ascii="Times New Roman" w:eastAsia="Times New Roman" w:hAnsi="Times New Roman" w:cs="Times New Roman"/>
          <w:sz w:val="24"/>
          <w:szCs w:val="24"/>
          <w:lang w:val="en-US"/>
          <w:rPrChange w:id="324" w:author="O'Meara, Brian C" w:date="2022-08-02T15:01:00Z">
            <w:rPr>
              <w:rFonts w:ascii="Times New Roman" w:eastAsia="Times New Roman" w:hAnsi="Times New Roman" w:cs="Times New Roman"/>
              <w:sz w:val="24"/>
              <w:szCs w:val="24"/>
            </w:rPr>
          </w:rPrChange>
        </w:rPr>
      </w:pPr>
      <w:ins w:id="325" w:author="O'Meara, Brian C" w:date="2022-08-02T15:01:00Z">
        <w:r>
          <w:rPr>
            <w:rFonts w:ascii="Times New Roman" w:eastAsia="Times New Roman" w:hAnsi="Times New Roman" w:cs="Times New Roman"/>
            <w:sz w:val="24"/>
            <w:szCs w:val="24"/>
          </w:rPr>
          <w:t xml:space="preserve">Marshall, C. 2017. </w:t>
        </w:r>
        <w:r w:rsidRPr="009E2714">
          <w:rPr>
            <w:rFonts w:ascii="Times New Roman" w:eastAsia="Times New Roman" w:hAnsi="Times New Roman" w:cs="Times New Roman"/>
            <w:sz w:val="24"/>
            <w:szCs w:val="24"/>
            <w:lang w:val="en-US"/>
          </w:rPr>
          <w:t>Five palaeobiological laws needed to understand the evolution of the living biota</w:t>
        </w:r>
        <w:r>
          <w:rPr>
            <w:rFonts w:ascii="Times New Roman" w:eastAsia="Times New Roman" w:hAnsi="Times New Roman" w:cs="Times New Roman"/>
            <w:sz w:val="24"/>
            <w:szCs w:val="24"/>
            <w:lang w:val="en-US"/>
          </w:rPr>
          <w:t xml:space="preserve">. Nature Ecology and Evolution: </w:t>
        </w:r>
      </w:ins>
      <w:ins w:id="326" w:author="O'Meara, Brian C" w:date="2022-08-02T15:02:00Z">
        <w:r w:rsidR="00162651">
          <w:rPr>
            <w:rFonts w:ascii="Times New Roman" w:eastAsia="Times New Roman" w:hAnsi="Times New Roman" w:cs="Times New Roman"/>
            <w:sz w:val="24"/>
            <w:szCs w:val="24"/>
            <w:lang w:val="en-US"/>
          </w:rPr>
          <w:t>1: 1065</w:t>
        </w:r>
      </w:ins>
    </w:p>
    <w:p w14:paraId="011499F4"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C. B. Farrell, B. </w:t>
      </w:r>
      <w:proofErr w:type="spellStart"/>
      <w:r>
        <w:rPr>
          <w:rFonts w:ascii="Times New Roman" w:eastAsia="Times New Roman" w:hAnsi="Times New Roman" w:cs="Times New Roman"/>
          <w:sz w:val="24"/>
          <w:szCs w:val="24"/>
        </w:rPr>
        <w:t>Wiegmann</w:t>
      </w:r>
      <w:proofErr w:type="spellEnd"/>
      <w:r>
        <w:rPr>
          <w:rFonts w:ascii="Times New Roman" w:eastAsia="Times New Roman" w:hAnsi="Times New Roman" w:cs="Times New Roman"/>
          <w:sz w:val="24"/>
          <w:szCs w:val="24"/>
        </w:rPr>
        <w:t>. 1988. The phylogenetic study of adaptive zones: has phytophagy promoted insect diversification? American Naturalist 132: 107-128.</w:t>
      </w:r>
    </w:p>
    <w:p w14:paraId="0E62C98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Morlon, H., T.L. Parsons, and J.B. Plotkin. 2011. Reconciling molecular phylogenies with the fossil record. Proceedings of the National Academy of Sciences, USA 108:16327–16332.</w:t>
      </w:r>
    </w:p>
    <w:p w14:paraId="7EDA4078"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Morlon, H., </w:t>
      </w:r>
      <w:ins w:id="327" w:author="Jeremy Beaulieu" w:date="2022-06-21T20:15:00Z">
        <w:r>
          <w:rPr>
            <w:rFonts w:ascii="Times New Roman" w:eastAsia="Times New Roman" w:hAnsi="Times New Roman" w:cs="Times New Roman"/>
            <w:sz w:val="24"/>
            <w:szCs w:val="24"/>
          </w:rPr>
          <w:t>S. Robin,</w:t>
        </w:r>
        <w:del w:id="328" w:author="Jeremy Beaulieu" w:date="2022-06-21T20:15:00Z">
          <w:r>
            <w:rPr>
              <w:rFonts w:ascii="Times New Roman" w:eastAsia="Times New Roman" w:hAnsi="Times New Roman" w:cs="Times New Roman"/>
              <w:sz w:val="24"/>
              <w:szCs w:val="24"/>
            </w:rPr>
            <w:delText xml:space="preserve"> </w:delText>
          </w:r>
        </w:del>
      </w:ins>
      <w:del w:id="329" w:author="Jeremy Beaulieu" w:date="2022-06-21T20:15:00Z">
        <w:r>
          <w:rPr>
            <w:rFonts w:ascii="Times New Roman" w:eastAsia="Times New Roman" w:hAnsi="Times New Roman" w:cs="Times New Roman"/>
            <w:sz w:val="24"/>
            <w:szCs w:val="24"/>
          </w:rPr>
          <w:delText>F. Hartig</w:delText>
        </w:r>
      </w:del>
      <w:r>
        <w:rPr>
          <w:rFonts w:ascii="Times New Roman" w:eastAsia="Times New Roman" w:hAnsi="Times New Roman" w:cs="Times New Roman"/>
          <w:sz w:val="24"/>
          <w:szCs w:val="24"/>
        </w:rPr>
        <w:t xml:space="preserve">, and </w:t>
      </w:r>
      <w:del w:id="330" w:author="Jeremy Beaulieu" w:date="2022-06-21T20:15:00Z">
        <w:r>
          <w:rPr>
            <w:rFonts w:ascii="Times New Roman" w:eastAsia="Times New Roman" w:hAnsi="Times New Roman" w:cs="Times New Roman"/>
            <w:sz w:val="24"/>
            <w:szCs w:val="24"/>
          </w:rPr>
          <w:delText>S. Robin</w:delText>
        </w:r>
      </w:del>
      <w:ins w:id="331" w:author="Jeremy Beaulieu" w:date="2022-06-21T20:15:00Z">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Hartig</w:t>
        </w:r>
      </w:ins>
      <w:proofErr w:type="spellEnd"/>
      <w:r>
        <w:rPr>
          <w:rFonts w:ascii="Times New Roman" w:eastAsia="Times New Roman" w:hAnsi="Times New Roman" w:cs="Times New Roman"/>
          <w:sz w:val="24"/>
          <w:szCs w:val="24"/>
        </w:rPr>
        <w:t>. 202</w:t>
      </w:r>
      <w:ins w:id="332" w:author="Jeremy Beaulieu" w:date="2022-06-21T20:15:00Z">
        <w:r>
          <w:rPr>
            <w:rFonts w:ascii="Times New Roman" w:eastAsia="Times New Roman" w:hAnsi="Times New Roman" w:cs="Times New Roman"/>
            <w:sz w:val="24"/>
            <w:szCs w:val="24"/>
          </w:rPr>
          <w:t>3</w:t>
        </w:r>
      </w:ins>
      <w:del w:id="333" w:author="Jeremy Beaulieu" w:date="2022-06-21T20:15:00Z">
        <w:r>
          <w:rPr>
            <w:rFonts w:ascii="Times New Roman" w:eastAsia="Times New Roman" w:hAnsi="Times New Roman" w:cs="Times New Roman"/>
            <w:sz w:val="24"/>
            <w:szCs w:val="24"/>
          </w:rPr>
          <w:delText>0</w:delText>
        </w:r>
      </w:del>
      <w:r>
        <w:rPr>
          <w:rFonts w:ascii="Times New Roman" w:eastAsia="Times New Roman" w:hAnsi="Times New Roman" w:cs="Times New Roman"/>
          <w:sz w:val="24"/>
          <w:szCs w:val="24"/>
        </w:rPr>
        <w:t xml:space="preserve">. </w:t>
      </w:r>
      <w:del w:id="334" w:author="Jeremy Beaulieu" w:date="2022-06-21T20:16:00Z">
        <w:r>
          <w:rPr>
            <w:rFonts w:ascii="Times New Roman" w:eastAsia="Times New Roman" w:hAnsi="Times New Roman" w:cs="Times New Roman"/>
            <w:sz w:val="24"/>
            <w:szCs w:val="24"/>
          </w:rPr>
          <w:delText xml:space="preserve">Prior hypotheses or regularization allow inference of diversification histories from extant timetrees. bioRxiv doi: </w:delText>
        </w:r>
        <w:r>
          <w:fldChar w:fldCharType="begin"/>
        </w:r>
        <w:r>
          <w:delInstrText>HYPERLINK "https://doi.org/10.1101/2020.07.03.185074"</w:delInstrText>
        </w:r>
        <w:r>
          <w:fldChar w:fldCharType="separate"/>
        </w:r>
        <w:r>
          <w:rPr>
            <w:rFonts w:ascii="Times New Roman" w:eastAsia="Times New Roman" w:hAnsi="Times New Roman" w:cs="Times New Roman"/>
            <w:sz w:val="24"/>
            <w:szCs w:val="24"/>
          </w:rPr>
          <w:delText>https://doi.org/10.1101/2020.07.03.185074</w:delText>
        </w:r>
        <w:r>
          <w:fldChar w:fldCharType="end"/>
        </w:r>
      </w:del>
      <w:ins w:id="335" w:author="Jeremy Beaulieu" w:date="2022-06-21T20:16:00Z">
        <w:r>
          <w:rPr>
            <w:rFonts w:ascii="Times New Roman" w:eastAsia="Times New Roman" w:hAnsi="Times New Roman" w:cs="Times New Roman"/>
            <w:sz w:val="24"/>
            <w:szCs w:val="24"/>
          </w:rPr>
          <w:t xml:space="preserve"> Studying speciation and extinction dynamics from phylogenies: addressing identifiability issues. Trends in Ecology and Evolution 37:497-506.</w:t>
        </w:r>
      </w:ins>
    </w:p>
    <w:p w14:paraId="15E82DA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Nee, S., E. C. Holmes, R. M. May, and P. H. Harvey. 1994. Extinction rates can be estimated from molecular phylogenies. Philosophical Transactions of the Royal Society B344:77–82.</w:t>
      </w:r>
    </w:p>
    <w:p w14:paraId="072CFB4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Nee, S.,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P.H. Harvey. 1992. The tempo and mode of evolution revealed from molecular phylogenies. Proceedings of the National Academy of Sciences, USA 89:8322–8326.</w:t>
      </w:r>
    </w:p>
    <w:p w14:paraId="63B0737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Oakley T.H., and C.W. Cunningham. 2000. Independent contrasts succeed where ancestor reconstruction fails in a known bacteriophage phylogeny. Evolution 54:397-405.</w:t>
      </w:r>
    </w:p>
    <w:p w14:paraId="034A5734"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O'Meara, B.C., C. </w:t>
      </w:r>
      <w:proofErr w:type="spellStart"/>
      <w:r>
        <w:rPr>
          <w:rFonts w:ascii="Times New Roman" w:eastAsia="Times New Roman" w:hAnsi="Times New Roman" w:cs="Times New Roman"/>
          <w:sz w:val="24"/>
          <w:szCs w:val="24"/>
        </w:rPr>
        <w:t>Ané</w:t>
      </w:r>
      <w:proofErr w:type="spellEnd"/>
      <w:r>
        <w:rPr>
          <w:rFonts w:ascii="Times New Roman" w:eastAsia="Times New Roman" w:hAnsi="Times New Roman" w:cs="Times New Roman"/>
          <w:sz w:val="24"/>
          <w:szCs w:val="24"/>
        </w:rPr>
        <w:t>, M.J. Sanderson, and P.C. Wainwright. 2006. Testing for different rates of continuous trait evolution using likelihood. Evolution 60:922-933.</w:t>
      </w:r>
    </w:p>
    <w:p w14:paraId="5600177E"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K.E. 1999. The assumptions and challenges of ancestral state reconstructions. Systematic Biology 48:604-611.</w:t>
      </w:r>
    </w:p>
    <w:p w14:paraId="5C92200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Pennell M.W., J.M. Eastman, G.J. Slater, J.W. Brown, J.C. Uyeda,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M.E. Alfaro, and L.J. Harmon. 2014. </w:t>
      </w:r>
      <w:proofErr w:type="spellStart"/>
      <w:r>
        <w:rPr>
          <w:rFonts w:ascii="Times New Roman" w:eastAsia="Times New Roman" w:hAnsi="Times New Roman" w:cs="Times New Roman"/>
          <w:sz w:val="24"/>
          <w:szCs w:val="24"/>
        </w:rPr>
        <w:t>geiger</w:t>
      </w:r>
      <w:proofErr w:type="spellEnd"/>
      <w:r>
        <w:rPr>
          <w:rFonts w:ascii="Times New Roman" w:eastAsia="Times New Roman" w:hAnsi="Times New Roman" w:cs="Times New Roman"/>
          <w:sz w:val="24"/>
          <w:szCs w:val="24"/>
        </w:rPr>
        <w:t xml:space="preserve"> v2.0: an expanded suite of methods for fitting macroevolutionary models to phylogenetic trees. Bioinformatics 30:2216-2218.</w:t>
      </w:r>
    </w:p>
    <w:p w14:paraId="6CE49D6A"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Pillai, A.S., S.A. Chandler, Y. Liu, A.V. Signore, C.R. Cortez-Romero, J.L.P. Benesch, A. </w:t>
      </w:r>
      <w:proofErr w:type="spellStart"/>
      <w:r>
        <w:rPr>
          <w:rFonts w:ascii="Times New Roman" w:eastAsia="Times New Roman" w:hAnsi="Times New Roman" w:cs="Times New Roman"/>
          <w:sz w:val="24"/>
          <w:szCs w:val="24"/>
        </w:rPr>
        <w:t>Laganowsky</w:t>
      </w:r>
      <w:proofErr w:type="spellEnd"/>
      <w:r>
        <w:rPr>
          <w:rFonts w:ascii="Times New Roman" w:eastAsia="Times New Roman" w:hAnsi="Times New Roman" w:cs="Times New Roman"/>
          <w:sz w:val="24"/>
          <w:szCs w:val="24"/>
        </w:rPr>
        <w:t xml:space="preserve">, J.F. Storz, G.K.A. Hochberg, and J.W. Thornton. 2020. Origin of complexity in </w:t>
      </w:r>
      <w:proofErr w:type="spellStart"/>
      <w:r>
        <w:rPr>
          <w:rFonts w:ascii="Times New Roman" w:eastAsia="Times New Roman" w:hAnsi="Times New Roman" w:cs="Times New Roman"/>
          <w:sz w:val="24"/>
          <w:szCs w:val="24"/>
        </w:rPr>
        <w:t>haemoglobin</w:t>
      </w:r>
      <w:proofErr w:type="spellEnd"/>
      <w:r>
        <w:rPr>
          <w:rFonts w:ascii="Times New Roman" w:eastAsia="Times New Roman" w:hAnsi="Times New Roman" w:cs="Times New Roman"/>
          <w:sz w:val="24"/>
          <w:szCs w:val="24"/>
        </w:rPr>
        <w:t xml:space="preserve"> evolution. Nature 581:480-485.</w:t>
      </w:r>
    </w:p>
    <w:p w14:paraId="1977CDAB"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2006. Likelihood methods for detecting temporal shifts in diversification rates. Evolution 60:1152–1164.</w:t>
      </w:r>
    </w:p>
    <w:p w14:paraId="2419CACD"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2009. Heritability of extinction rates links diversification patterns in molecular phylogenies and fossils. Systematic Biology 58:629–640.</w:t>
      </w:r>
    </w:p>
    <w:p w14:paraId="0C85DE5C" w14:textId="77777777" w:rsidR="00016EE6" w:rsidRDefault="00000000">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D.L., and E.E. Goldberg. 2015. Model inadequacy and mistaken inferences of trait-dependent speciation. Systematic Biology 64:340–355.</w:t>
      </w:r>
    </w:p>
    <w:p w14:paraId="06B038A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D. L., and I. J.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2008. Density-dependent diversification in North American wood warblers. Proceedings of the Royal Society, B 275:2363–2371.</w:t>
      </w:r>
    </w:p>
    <w:p w14:paraId="31793DB9"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Raup</w:t>
      </w:r>
      <w:proofErr w:type="spellEnd"/>
      <w:r>
        <w:rPr>
          <w:rFonts w:ascii="Times New Roman" w:eastAsia="Times New Roman" w:hAnsi="Times New Roman" w:cs="Times New Roman"/>
          <w:sz w:val="24"/>
          <w:szCs w:val="24"/>
        </w:rPr>
        <w:t xml:space="preserve">, D.M., and J.J.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Jr. 1984. Periodicity of extinction in the geological past. Proceedings of the National Academy of Sciences, USA 81:801-805.</w:t>
      </w:r>
    </w:p>
    <w:p w14:paraId="1341B5C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R.H., and S.A. Smith. 2008. Maximum likelihood inference of geographic range evolution by dispersal, local evolution, and cladogenesis. Systematic Biology 57:4-14.</w:t>
      </w:r>
    </w:p>
    <w:p w14:paraId="5AE674E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Revell, L.J. 2021. A variable-rate quantitative trait evolution model using penalized likelihood. </w:t>
      </w:r>
      <w:proofErr w:type="spellStart"/>
      <w:r>
        <w:rPr>
          <w:rFonts w:ascii="Times New Roman" w:eastAsia="Times New Roman" w:hAnsi="Times New Roman" w:cs="Times New Roman"/>
          <w:sz w:val="24"/>
          <w:szCs w:val="24"/>
        </w:rPr>
        <w:t>bioRxiv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1155CC"/>
            <w:sz w:val="24"/>
            <w:szCs w:val="24"/>
            <w:u w:val="single"/>
          </w:rPr>
          <w:t>https://doi.org/10.1101/2021.04.17.440282</w:t>
        </w:r>
      </w:hyperlink>
      <w:r>
        <w:rPr>
          <w:rFonts w:ascii="Times New Roman" w:eastAsia="Times New Roman" w:hAnsi="Times New Roman" w:cs="Times New Roman"/>
          <w:sz w:val="24"/>
          <w:szCs w:val="24"/>
        </w:rPr>
        <w:t>.</w:t>
      </w:r>
    </w:p>
    <w:p w14:paraId="561F4F7B"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Schluter D., T. Price,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D. Ludwig. 1997. Likelihood of ancestor states in adaptive radiation. Evolution 51:1699-1711.</w:t>
      </w:r>
    </w:p>
    <w:p w14:paraId="0A38F6CE" w14:textId="77777777" w:rsidR="00016EE6" w:rsidRDefault="00000000">
      <w:pPr>
        <w:spacing w:line="480" w:lineRule="auto"/>
        <w:ind w:left="720" w:hanging="720"/>
        <w:rPr>
          <w:ins w:id="336" w:author="Jeremy Beaulieu" w:date="2022-06-21T19:30:00Z"/>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J.B., C. Guyer. 1993. Testing whether certain traits have caused amplified diversification: an improved method based on a model of random speciation and extinction. The American Naturalist 142:1019-1024.</w:t>
      </w:r>
    </w:p>
    <w:p w14:paraId="4660FD80" w14:textId="77777777" w:rsidR="00016EE6" w:rsidRDefault="00000000">
      <w:pPr>
        <w:spacing w:line="480" w:lineRule="auto"/>
        <w:ind w:left="720" w:hanging="720"/>
        <w:rPr>
          <w:rFonts w:ascii="Times New Roman" w:eastAsia="Times New Roman" w:hAnsi="Times New Roman" w:cs="Times New Roman"/>
          <w:sz w:val="24"/>
          <w:szCs w:val="24"/>
        </w:rPr>
      </w:pPr>
      <w:ins w:id="337" w:author="Jeremy Beaulieu" w:date="2022-06-21T19:30:00Z">
        <w:r>
          <w:rPr>
            <w:rFonts w:ascii="Times New Roman" w:eastAsia="Times New Roman" w:hAnsi="Times New Roman" w:cs="Times New Roman"/>
            <w:sz w:val="24"/>
            <w:szCs w:val="24"/>
          </w:rPr>
          <w:t xml:space="preserve">Stoudt, S. 2020. A Statistical Investigation of Species Distribution Models and Communication of Statistics Across Disciplines. UC Berkeley. </w:t>
        </w:r>
        <w:r>
          <w:fldChar w:fldCharType="begin"/>
        </w:r>
        <w:r>
          <w:instrText>HYPERLINK "https://escholarship.org/uc/item/2zq81799"</w:instrText>
        </w:r>
        <w:r>
          <w:fldChar w:fldCharType="separate"/>
        </w:r>
        <w:r>
          <w:rPr>
            <w:rFonts w:ascii="Times New Roman" w:eastAsia="Times New Roman" w:hAnsi="Times New Roman" w:cs="Times New Roman"/>
            <w:sz w:val="24"/>
            <w:szCs w:val="24"/>
          </w:rPr>
          <w:t>https://escholarship.org/uc/item/2zq81799</w:t>
        </w:r>
        <w:r>
          <w:fldChar w:fldCharType="end"/>
        </w:r>
        <w:r>
          <w:rPr>
            <w:rFonts w:ascii="Times New Roman" w:eastAsia="Times New Roman" w:hAnsi="Times New Roman" w:cs="Times New Roman"/>
            <w:sz w:val="24"/>
            <w:szCs w:val="24"/>
          </w:rPr>
          <w:t xml:space="preserve"> </w:t>
        </w:r>
      </w:ins>
    </w:p>
    <w:p w14:paraId="11E9E7FA"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G.H., R.P. </w:t>
      </w:r>
      <w:proofErr w:type="spellStart"/>
      <w:r>
        <w:rPr>
          <w:rFonts w:ascii="Times New Roman" w:eastAsia="Times New Roman" w:hAnsi="Times New Roman" w:cs="Times New Roman"/>
          <w:sz w:val="24"/>
          <w:szCs w:val="24"/>
        </w:rPr>
        <w:t>Freckleton</w:t>
      </w:r>
      <w:proofErr w:type="spellEnd"/>
      <w:r>
        <w:rPr>
          <w:rFonts w:ascii="Times New Roman" w:eastAsia="Times New Roman" w:hAnsi="Times New Roman" w:cs="Times New Roman"/>
          <w:sz w:val="24"/>
          <w:szCs w:val="24"/>
        </w:rPr>
        <w:t xml:space="preserve">, and T. </w:t>
      </w:r>
      <w:proofErr w:type="spellStart"/>
      <w:r>
        <w:rPr>
          <w:rFonts w:ascii="Times New Roman" w:eastAsia="Times New Roman" w:hAnsi="Times New Roman" w:cs="Times New Roman"/>
          <w:sz w:val="24"/>
          <w:szCs w:val="24"/>
        </w:rPr>
        <w:t>Szekely</w:t>
      </w:r>
      <w:proofErr w:type="spellEnd"/>
      <w:r>
        <w:rPr>
          <w:rFonts w:ascii="Times New Roman" w:eastAsia="Times New Roman" w:hAnsi="Times New Roman" w:cs="Times New Roman"/>
          <w:sz w:val="24"/>
          <w:szCs w:val="24"/>
        </w:rPr>
        <w:t>. 2006. Comparative analyses of the influence of developmental mode on phenotypic diversification rates in shorebirds. Proceedings of the Royal Society, B 273:1619-1624.</w:t>
      </w:r>
    </w:p>
    <w:p w14:paraId="5575187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Thornton, J.W., E. Need, and D. Crews. 2003. Resurrecting the ancestral steroid receptor: ancient origin of estrogen signaling. Science 301:1714-1717.</w:t>
      </w:r>
    </w:p>
    <w:p w14:paraId="083790D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B.H. 1984. Seed size, dispersal syndromes, and the rise of angiosperms: evidence and hypothesis. Annals of the Missouri Botanical Garden 71:551-576.</w:t>
      </w:r>
    </w:p>
    <w:p w14:paraId="56BCC0F4" w14:textId="77777777" w:rsidR="00016EE6"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Vasconcelos, T., B.C. O'Meara, and J.M. Beaulieu. 2021. Hidden state-only speciation and extinction models provide accurate tip-estimates of diversification rates. Submitted. </w:t>
      </w:r>
    </w:p>
    <w:p w14:paraId="22432E9A" w14:textId="77777777" w:rsidR="00016EE6"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Vasconcelos, T. B.C. O’Meara, and J.M. Beaulieu. 2021. Retiring “cradles” and “museums” of biodiversity. American Naturalist in press. https://doi.org/10.1086/717412</w:t>
      </w:r>
    </w:p>
    <w:p w14:paraId="065F9B3F" w14:textId="77777777" w:rsidR="00016EE6" w:rsidRDefault="00016EE6">
      <w:pPr>
        <w:spacing w:line="480" w:lineRule="auto"/>
        <w:ind w:left="720" w:hanging="720"/>
        <w:rPr>
          <w:rFonts w:ascii="Times New Roman" w:eastAsia="Times New Roman" w:hAnsi="Times New Roman" w:cs="Times New Roman"/>
          <w:sz w:val="24"/>
          <w:szCs w:val="24"/>
        </w:rPr>
      </w:pPr>
    </w:p>
    <w:p w14:paraId="1CD37670" w14:textId="77777777" w:rsidR="00016EE6" w:rsidRDefault="00016EE6">
      <w:pPr>
        <w:spacing w:line="480" w:lineRule="auto"/>
        <w:rPr>
          <w:rFonts w:ascii="Times New Roman" w:eastAsia="Times New Roman" w:hAnsi="Times New Roman" w:cs="Times New Roman"/>
          <w:b/>
          <w:sz w:val="24"/>
          <w:szCs w:val="24"/>
        </w:rPr>
      </w:pPr>
    </w:p>
    <w:p w14:paraId="77736327"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Legends</w:t>
      </w:r>
    </w:p>
    <w:p w14:paraId="20AFBF6A"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Probability of heads per flip on different models of coin flipping. Each of these models can fit the same dataset of two heads, eight tails with equal likelihood but make very different predictions about the next flip.</w:t>
      </w:r>
    </w:p>
    <w:p w14:paraId="114EFCE2" w14:textId="77777777" w:rsidR="00016EE6" w:rsidRDefault="00016EE6">
      <w:pPr>
        <w:spacing w:line="480" w:lineRule="auto"/>
        <w:rPr>
          <w:rFonts w:ascii="Times New Roman" w:eastAsia="Times New Roman" w:hAnsi="Times New Roman" w:cs="Times New Roman"/>
          <w:b/>
          <w:sz w:val="24"/>
          <w:szCs w:val="24"/>
        </w:rPr>
      </w:pPr>
    </w:p>
    <w:p w14:paraId="1E48267F"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Million </w:t>
      </w:r>
      <w:proofErr w:type="spellStart"/>
      <w:r>
        <w:rPr>
          <w:rFonts w:ascii="Times New Roman" w:eastAsia="Times New Roman" w:hAnsi="Times New Roman" w:cs="Times New Roman"/>
          <w:sz w:val="24"/>
          <w:szCs w:val="24"/>
        </w:rPr>
        <w:t>taxon</w:t>
      </w:r>
      <w:proofErr w:type="spellEnd"/>
      <w:r>
        <w:rPr>
          <w:rFonts w:ascii="Times New Roman" w:eastAsia="Times New Roman" w:hAnsi="Times New Roman" w:cs="Times New Roman"/>
          <w:sz w:val="24"/>
          <w:szCs w:val="24"/>
        </w:rPr>
        <w:t xml:space="preserve"> tree 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purple lines separate the regimes used to estimate rates. The thin vertical lines in a </w:t>
      </w:r>
      <w:proofErr w:type="gramStart"/>
      <w:r>
        <w:rPr>
          <w:rFonts w:ascii="Times New Roman" w:eastAsia="Times New Roman" w:hAnsi="Times New Roman" w:cs="Times New Roman"/>
          <w:sz w:val="24"/>
          <w:szCs w:val="24"/>
        </w:rPr>
        <w:t>rainbow separate regimes</w:t>
      </w:r>
      <w:proofErr w:type="gramEnd"/>
      <w:r>
        <w:rPr>
          <w:rFonts w:ascii="Times New Roman" w:eastAsia="Times New Roman" w:hAnsi="Times New Roman" w:cs="Times New Roman"/>
          <w:sz w:val="24"/>
          <w:szCs w:val="24"/>
        </w:rPr>
        <w:t xml:space="preserve"> with 100 events within them representing equal-sized slices of data. Half the regimes are on each side of the green band, showing how much of the data are near the tips. The brackets show how many events occur in each regime. </w:t>
      </w:r>
    </w:p>
    <w:p w14:paraId="50F9990C" w14:textId="77777777" w:rsidR="00016EE6" w:rsidRDefault="00016EE6">
      <w:pPr>
        <w:spacing w:line="480" w:lineRule="auto"/>
        <w:rPr>
          <w:rFonts w:ascii="Times New Roman" w:eastAsia="Times New Roman" w:hAnsi="Times New Roman" w:cs="Times New Roman"/>
          <w:b/>
          <w:sz w:val="24"/>
          <w:szCs w:val="24"/>
        </w:rPr>
      </w:pPr>
    </w:p>
    <w:p w14:paraId="12714312"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Comparison of net diversification, speciation, and extinction rate of conifers using as a predictor the best model from Condamine et al. (2020) in blue where only extinction rate varies with angiosperm diversity, a slightly worse model from that paper (green) where speciation rate 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Not shown are numerous other attempts for other predictors using other splines, linear change </w:t>
      </w:r>
      <w:r>
        <w:rPr>
          <w:rFonts w:ascii="Times New Roman" w:eastAsia="Times New Roman" w:hAnsi="Times New Roman" w:cs="Times New Roman"/>
          <w:sz w:val="24"/>
          <w:szCs w:val="24"/>
        </w:rPr>
        <w:lastRenderedPageBreak/>
        <w:t>models, and ratings of many other television programs: some of these also outperformed angiosperms, but many did not.</w:t>
      </w:r>
    </w:p>
    <w:p w14:paraId="1E26B79F" w14:textId="77777777" w:rsidR="00016EE6" w:rsidRDefault="00016EE6">
      <w:pPr>
        <w:spacing w:line="480" w:lineRule="auto"/>
        <w:rPr>
          <w:rFonts w:ascii="Times New Roman" w:eastAsia="Times New Roman" w:hAnsi="Times New Roman" w:cs="Times New Roman"/>
          <w:b/>
          <w:sz w:val="24"/>
          <w:szCs w:val="24"/>
        </w:rPr>
      </w:pPr>
    </w:p>
    <w:p w14:paraId="6BF0E5CB" w14:textId="562B177A" w:rsidR="00870F08" w:rsidRDefault="00000000">
      <w:pPr>
        <w:spacing w:line="480" w:lineRule="auto"/>
        <w:rPr>
          <w:ins w:id="338" w:author="O'Meara, Brian C" w:date="2022-08-02T10:39:00Z"/>
          <w:rFonts w:ascii="Times New Roman" w:eastAsia="Times New Roman" w:hAnsi="Times New Roman" w:cs="Times New Roman"/>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(A) Depicts the identical lineage through time (LTT) plots for three trees that differ in terms of tree balance. The procedure takes a simulated tree, then makes swaps across branches to either increase balance or decrease </w:t>
      </w:r>
      <w:proofErr w:type="gramStart"/>
      <w:r>
        <w:rPr>
          <w:rFonts w:ascii="Times New Roman" w:eastAsia="Times New Roman" w:hAnsi="Times New Roman" w:cs="Times New Roman"/>
          <w:sz w:val="24"/>
          <w:szCs w:val="24"/>
        </w:rPr>
        <w:t>it, but</w:t>
      </w:r>
      <w:proofErr w:type="gramEnd"/>
      <w:r>
        <w:rPr>
          <w:rFonts w:ascii="Times New Roman" w:eastAsia="Times New Roman" w:hAnsi="Times New Roman" w:cs="Times New Roman"/>
          <w:sz w:val="24"/>
          <w:szCs w:val="24"/>
        </w:rPr>
        <w:t xml:space="preserve"> maintain the same lineage through time curve. (B) Depicts the log-likelihood score among the three trees under a two-rate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These trees produce identical log-likelihoods under taxon-homogeneous, time-heterogeneous models that use LTT data. However, this is not the case here because allowing rates to vary among clades, as our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models do, avoids the trap of having an infinite array of congruent models. </w:t>
      </w: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et al. (2021) reach similarly positive conclusions about the possibility of learning about diversification from SSE models. </w:t>
      </w:r>
    </w:p>
    <w:p w14:paraId="4E30791D" w14:textId="008AA765" w:rsidR="00870F08" w:rsidRDefault="00870F08">
      <w:pPr>
        <w:rPr>
          <w:ins w:id="339" w:author="O'Meara, Brian C" w:date="2022-08-02T10:39:00Z"/>
          <w:rFonts w:ascii="Times New Roman" w:eastAsia="Times New Roman" w:hAnsi="Times New Roman" w:cs="Times New Roman"/>
          <w:sz w:val="24"/>
          <w:szCs w:val="24"/>
        </w:rPr>
      </w:pPr>
      <w:ins w:id="340" w:author="O'Meara, Brian C" w:date="2022-08-02T10:39:00Z">
        <w:r>
          <w:rPr>
            <w:rFonts w:ascii="Times New Roman" w:eastAsia="Times New Roman" w:hAnsi="Times New Roman" w:cs="Times New Roman"/>
            <w:sz w:val="24"/>
            <w:szCs w:val="24"/>
          </w:rPr>
          <w:br w:type="page"/>
        </w:r>
      </w:ins>
    </w:p>
    <w:p w14:paraId="6244880F" w14:textId="4B6AB311" w:rsidR="00870F08" w:rsidRPr="008F0CD0" w:rsidRDefault="00870F08">
      <w:pPr>
        <w:spacing w:line="480" w:lineRule="auto"/>
        <w:rPr>
          <w:ins w:id="341" w:author="O'Meara, Brian C" w:date="2022-08-02T10:39:00Z"/>
          <w:rFonts w:ascii="Times New Roman" w:eastAsia="Times New Roman" w:hAnsi="Times New Roman" w:cs="Times New Roman"/>
          <w:b/>
          <w:bCs/>
          <w:sz w:val="24"/>
          <w:szCs w:val="24"/>
          <w:rPrChange w:id="342" w:author="O'Meara, Brian C" w:date="2022-08-02T14:41:00Z">
            <w:rPr>
              <w:ins w:id="343" w:author="O'Meara, Brian C" w:date="2022-08-02T10:39:00Z"/>
              <w:rFonts w:ascii="Times New Roman" w:eastAsia="Times New Roman" w:hAnsi="Times New Roman" w:cs="Times New Roman"/>
              <w:sz w:val="24"/>
              <w:szCs w:val="24"/>
            </w:rPr>
          </w:rPrChange>
        </w:rPr>
      </w:pPr>
      <w:ins w:id="344" w:author="O'Meara, Brian C" w:date="2022-08-02T10:39:00Z">
        <w:r w:rsidRPr="008F0CD0">
          <w:rPr>
            <w:rFonts w:ascii="Times New Roman" w:eastAsia="Times New Roman" w:hAnsi="Times New Roman" w:cs="Times New Roman"/>
            <w:b/>
            <w:bCs/>
            <w:sz w:val="24"/>
            <w:szCs w:val="24"/>
            <w:rPrChange w:id="345" w:author="O'Meara, Brian C" w:date="2022-08-02T14:41:00Z">
              <w:rPr>
                <w:rFonts w:ascii="Times New Roman" w:eastAsia="Times New Roman" w:hAnsi="Times New Roman" w:cs="Times New Roman"/>
                <w:sz w:val="24"/>
                <w:szCs w:val="24"/>
              </w:rPr>
            </w:rPrChange>
          </w:rPr>
          <w:lastRenderedPageBreak/>
          <w:t>Supplemental information</w:t>
        </w:r>
      </w:ins>
    </w:p>
    <w:p w14:paraId="0BA88D56" w14:textId="37F7E603" w:rsidR="00870F08" w:rsidRPr="00870F08" w:rsidRDefault="008F0CD0">
      <w:pPr>
        <w:spacing w:line="480" w:lineRule="auto"/>
        <w:rPr>
          <w:rFonts w:ascii="Times New Roman" w:eastAsia="Times New Roman" w:hAnsi="Times New Roman" w:cs="Times New Roman"/>
          <w:sz w:val="24"/>
          <w:szCs w:val="24"/>
          <w:rPrChange w:id="346" w:author="O'Meara, Brian C" w:date="2022-08-02T10:39:00Z">
            <w:rPr>
              <w:rFonts w:ascii="Times New Roman" w:eastAsia="Times New Roman" w:hAnsi="Times New Roman" w:cs="Times New Roman"/>
              <w:b/>
              <w:sz w:val="24"/>
              <w:szCs w:val="24"/>
            </w:rPr>
          </w:rPrChange>
        </w:rPr>
      </w:pPr>
      <w:ins w:id="347" w:author="O'Meara, Brian C" w:date="2022-08-02T14:41:00Z">
        <w:r>
          <w:rPr>
            <w:rFonts w:ascii="Times New Roman" w:eastAsia="Times New Roman" w:hAnsi="Times New Roman" w:cs="Times New Roman"/>
            <w:sz w:val="24"/>
            <w:szCs w:val="24"/>
          </w:rPr>
          <w:t>In addition to the tests done by Vasconcelos et al. (2022)</w:t>
        </w:r>
      </w:ins>
      <w:ins w:id="348" w:author="O'Meara, Brian C" w:date="2022-08-02T14:56:00Z">
        <w:r w:rsidR="000702EF">
          <w:rPr>
            <w:rFonts w:ascii="Times New Roman" w:eastAsia="Times New Roman" w:hAnsi="Times New Roman" w:cs="Times New Roman"/>
            <w:sz w:val="24"/>
            <w:szCs w:val="24"/>
          </w:rPr>
          <w:t xml:space="preserve"> and the work for </w:t>
        </w:r>
      </w:ins>
      <w:ins w:id="349" w:author="O'Meara, Brian C" w:date="2022-08-02T14:57:00Z">
        <w:r w:rsidR="000702EF">
          <w:rPr>
            <w:rFonts w:ascii="Times New Roman" w:eastAsia="Times New Roman" w:hAnsi="Times New Roman" w:cs="Times New Roman"/>
            <w:sz w:val="24"/>
            <w:szCs w:val="24"/>
          </w:rPr>
          <w:t>Figure 4,</w:t>
        </w:r>
      </w:ins>
      <w:ins w:id="350" w:author="O'Meara, Brian C" w:date="2022-08-02T14:41:00Z">
        <w:r>
          <w:rPr>
            <w:rFonts w:ascii="Times New Roman" w:eastAsia="Times New Roman" w:hAnsi="Times New Roman" w:cs="Times New Roman"/>
            <w:sz w:val="24"/>
            <w:szCs w:val="24"/>
          </w:rPr>
          <w:t xml:space="preserve"> </w:t>
        </w:r>
      </w:ins>
      <w:ins w:id="351" w:author="O'Meara, Brian C" w:date="2022-08-02T14:42:00Z">
        <w:r>
          <w:rPr>
            <w:rFonts w:ascii="Times New Roman" w:eastAsia="Times New Roman" w:hAnsi="Times New Roman" w:cs="Times New Roman"/>
            <w:sz w:val="24"/>
            <w:szCs w:val="24"/>
          </w:rPr>
          <w:t xml:space="preserve">we tested the performance of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with a </w:t>
        </w:r>
        <w:r w:rsidR="00303988">
          <w:rPr>
            <w:rFonts w:ascii="Times New Roman" w:eastAsia="Times New Roman" w:hAnsi="Times New Roman" w:cs="Times New Roman"/>
            <w:sz w:val="24"/>
            <w:szCs w:val="24"/>
          </w:rPr>
          <w:t>model where the speciation rate exp</w:t>
        </w:r>
      </w:ins>
      <w:ins w:id="352" w:author="O'Meara, Brian C" w:date="2022-08-02T14:43:00Z">
        <w:r w:rsidR="00303988">
          <w:rPr>
            <w:rFonts w:ascii="Times New Roman" w:eastAsia="Times New Roman" w:hAnsi="Times New Roman" w:cs="Times New Roman"/>
            <w:sz w:val="24"/>
            <w:szCs w:val="24"/>
          </w:rPr>
          <w:t>onentially increased towards the present. This is another case where there may be multipl</w:t>
        </w:r>
      </w:ins>
      <w:ins w:id="353" w:author="O'Meara, Brian C" w:date="2022-08-02T14:44:00Z">
        <w:r w:rsidR="00303988">
          <w:rPr>
            <w:rFonts w:ascii="Times New Roman" w:eastAsia="Times New Roman" w:hAnsi="Times New Roman" w:cs="Times New Roman"/>
            <w:sz w:val="24"/>
            <w:szCs w:val="24"/>
          </w:rPr>
          <w:t xml:space="preserve">e congruent models through time and which violates the assumptions used by </w:t>
        </w:r>
        <w:proofErr w:type="spellStart"/>
        <w:r w:rsidR="00303988">
          <w:rPr>
            <w:rFonts w:ascii="Times New Roman" w:eastAsia="Times New Roman" w:hAnsi="Times New Roman" w:cs="Times New Roman"/>
            <w:sz w:val="24"/>
            <w:szCs w:val="24"/>
          </w:rPr>
          <w:t>MiSSE</w:t>
        </w:r>
        <w:proofErr w:type="spellEnd"/>
        <w:r w:rsidR="00303988">
          <w:rPr>
            <w:rFonts w:ascii="Times New Roman" w:eastAsia="Times New Roman" w:hAnsi="Times New Roman" w:cs="Times New Roman"/>
            <w:sz w:val="24"/>
            <w:szCs w:val="24"/>
          </w:rPr>
          <w:t xml:space="preserve"> (piecewise constant rates, though the rates can change across taxa and/or over time due to changes of</w:t>
        </w:r>
      </w:ins>
      <w:ins w:id="354" w:author="O'Meara, Brian C" w:date="2022-08-02T14:45:00Z">
        <w:r w:rsidR="00303988">
          <w:rPr>
            <w:rFonts w:ascii="Times New Roman" w:eastAsia="Times New Roman" w:hAnsi="Times New Roman" w:cs="Times New Roman"/>
            <w:sz w:val="24"/>
            <w:szCs w:val="24"/>
          </w:rPr>
          <w:t xml:space="preserve"> state of a hidden character). </w:t>
        </w:r>
        <w:r w:rsidR="005D6674">
          <w:rPr>
            <w:rFonts w:ascii="Times New Roman" w:eastAsia="Times New Roman" w:hAnsi="Times New Roman" w:cs="Times New Roman"/>
            <w:sz w:val="24"/>
            <w:szCs w:val="24"/>
          </w:rPr>
          <w:t xml:space="preserve">Ideally, </w:t>
        </w:r>
        <w:proofErr w:type="spellStart"/>
        <w:r w:rsidR="005D6674">
          <w:rPr>
            <w:rFonts w:ascii="Times New Roman" w:eastAsia="Times New Roman" w:hAnsi="Times New Roman" w:cs="Times New Roman"/>
            <w:sz w:val="24"/>
            <w:szCs w:val="24"/>
          </w:rPr>
          <w:t>MiSSE</w:t>
        </w:r>
        <w:proofErr w:type="spellEnd"/>
        <w:r w:rsidR="005D6674">
          <w:rPr>
            <w:rFonts w:ascii="Times New Roman" w:eastAsia="Times New Roman" w:hAnsi="Times New Roman" w:cs="Times New Roman"/>
            <w:sz w:val="24"/>
            <w:szCs w:val="24"/>
          </w:rPr>
          <w:t xml:space="preserve"> would recover the true speciation rate exactly at the tip and zero extinction rate, with the same rates for all taxa. </w:t>
        </w:r>
      </w:ins>
      <w:ins w:id="355" w:author="O'Meara, Brian C" w:date="2022-08-02T14:57:00Z">
        <w:r w:rsidR="000702EF">
          <w:rPr>
            <w:rFonts w:ascii="Times New Roman" w:eastAsia="Times New Roman" w:hAnsi="Times New Roman" w:cs="Times New Roman"/>
            <w:sz w:val="24"/>
            <w:szCs w:val="24"/>
          </w:rPr>
          <w:t>In theory, one could expect the speciation rate to be estimated to be lower than that at the tip: with an exp</w:t>
        </w:r>
      </w:ins>
      <w:ins w:id="356" w:author="O'Meara, Brian C" w:date="2022-08-02T14:58:00Z">
        <w:r w:rsidR="000702EF">
          <w:rPr>
            <w:rFonts w:ascii="Times New Roman" w:eastAsia="Times New Roman" w:hAnsi="Times New Roman" w:cs="Times New Roman"/>
            <w:sz w:val="24"/>
            <w:szCs w:val="24"/>
          </w:rPr>
          <w:t>onentially increasing rate</w:t>
        </w:r>
      </w:ins>
      <w:ins w:id="357" w:author="O'Meara, Brian C" w:date="2022-08-02T14:59:00Z">
        <w:r w:rsidR="000702EF">
          <w:rPr>
            <w:rFonts w:ascii="Times New Roman" w:eastAsia="Times New Roman" w:hAnsi="Times New Roman" w:cs="Times New Roman"/>
            <w:sz w:val="24"/>
            <w:szCs w:val="24"/>
          </w:rPr>
          <w:t>, the rate over the entire tree until the last moment is lower than at the tip, and so the estimate given the available data should be lower than the rate at the final instant. However, we would still hope that extinction rate is estimated correctly, eve</w:t>
        </w:r>
      </w:ins>
      <w:ins w:id="358" w:author="O'Meara, Brian C" w:date="2022-08-02T15:00:00Z">
        <w:r w:rsidR="000702EF">
          <w:rPr>
            <w:rFonts w:ascii="Times New Roman" w:eastAsia="Times New Roman" w:hAnsi="Times New Roman" w:cs="Times New Roman"/>
            <w:sz w:val="24"/>
            <w:szCs w:val="24"/>
          </w:rPr>
          <w:t xml:space="preserve">n under this unrealistic model (we know empirically that extinction is substantially high, not zero, for example (Marshall </w:t>
        </w:r>
      </w:ins>
      <w:ins w:id="359" w:author="O'Meara, Brian C" w:date="2022-08-02T15:01:00Z">
        <w:r w:rsidR="000702EF">
          <w:rPr>
            <w:rFonts w:ascii="Times New Roman" w:eastAsia="Times New Roman" w:hAnsi="Times New Roman" w:cs="Times New Roman"/>
            <w:sz w:val="24"/>
            <w:szCs w:val="24"/>
          </w:rPr>
          <w:t>2017)</w:t>
        </w:r>
      </w:ins>
      <w:ins w:id="360" w:author="O'Meara, Brian C" w:date="2022-08-02T15:02:00Z">
        <w:r w:rsidR="00AF4231">
          <w:rPr>
            <w:rFonts w:ascii="Times New Roman" w:eastAsia="Times New Roman" w:hAnsi="Times New Roman" w:cs="Times New Roman"/>
            <w:sz w:val="24"/>
            <w:szCs w:val="24"/>
          </w:rPr>
          <w:t xml:space="preserve">, and exponentially increasing speciation rates </w:t>
        </w:r>
      </w:ins>
      <w:ins w:id="361" w:author="O'Meara, Brian C" w:date="2022-08-02T15:03:00Z">
        <w:r w:rsidR="00AF4231">
          <w:rPr>
            <w:rFonts w:ascii="Times New Roman" w:eastAsia="Times New Roman" w:hAnsi="Times New Roman" w:cs="Times New Roman"/>
            <w:sz w:val="24"/>
            <w:szCs w:val="24"/>
          </w:rPr>
          <w:t>would in short order lead to speciation becoming a daily occurrence for every surviving species</w:t>
        </w:r>
      </w:ins>
      <w:ins w:id="362" w:author="O'Meara, Brian C" w:date="2022-08-02T15:00:00Z">
        <w:r w:rsidR="000702EF">
          <w:rPr>
            <w:rFonts w:ascii="Times New Roman" w:eastAsia="Times New Roman" w:hAnsi="Times New Roman" w:cs="Times New Roman"/>
            <w:sz w:val="24"/>
            <w:szCs w:val="24"/>
          </w:rPr>
          <w:t>)</w:t>
        </w:r>
      </w:ins>
      <w:ins w:id="363" w:author="O'Meara, Brian C" w:date="2022-08-02T15:03:00Z">
        <w:r w:rsidR="00AF4231">
          <w:rPr>
            <w:rFonts w:ascii="Times New Roman" w:eastAsia="Times New Roman" w:hAnsi="Times New Roman" w:cs="Times New Roman"/>
            <w:sz w:val="24"/>
            <w:szCs w:val="24"/>
          </w:rPr>
          <w:t xml:space="preserve">. </w:t>
        </w:r>
      </w:ins>
      <w:ins w:id="364" w:author="O'Meara, Brian C" w:date="2022-08-02T15:04:00Z">
        <w:r w:rsidR="00AF4231">
          <w:rPr>
            <w:rFonts w:ascii="Times New Roman" w:eastAsia="Times New Roman" w:hAnsi="Times New Roman" w:cs="Times New Roman"/>
            <w:sz w:val="24"/>
            <w:szCs w:val="24"/>
          </w:rPr>
          <w:t xml:space="preserve">For the simulation, we used </w:t>
        </w:r>
      </w:ins>
      <w:ins w:id="365" w:author="O'Meara, Brian C" w:date="2022-08-02T15:19:00Z">
        <w:r w:rsidR="00353D06">
          <w:rPr>
            <w:rFonts w:ascii="Times New Roman" w:eastAsia="Times New Roman" w:hAnsi="Times New Roman" w:cs="Times New Roman"/>
            <w:sz w:val="24"/>
            <w:szCs w:val="24"/>
          </w:rPr>
          <w:t>simulation conditions that resulte</w:t>
        </w:r>
      </w:ins>
      <w:ins w:id="366" w:author="O'Meara, Brian C" w:date="2022-08-02T15:20:00Z">
        <w:r w:rsidR="00353D06">
          <w:rPr>
            <w:rFonts w:ascii="Times New Roman" w:eastAsia="Times New Roman" w:hAnsi="Times New Roman" w:cs="Times New Roman"/>
            <w:sz w:val="24"/>
            <w:szCs w:val="24"/>
          </w:rPr>
          <w:t xml:space="preserve">d </w:t>
        </w:r>
      </w:ins>
      <w:ins w:id="367" w:author="O'Meara, Brian C" w:date="2022-08-02T15:21:00Z">
        <w:r w:rsidR="00353D06">
          <w:rPr>
            <w:rFonts w:ascii="Times New Roman" w:eastAsia="Times New Roman" w:hAnsi="Times New Roman" w:cs="Times New Roman"/>
            <w:sz w:val="24"/>
            <w:szCs w:val="24"/>
          </w:rPr>
          <w:t>in tips 89 to 152 arbitrary time units from the stem of the clades (4 to 120 time units from the crown</w:t>
        </w:r>
      </w:ins>
      <w:ins w:id="368" w:author="O'Meara, Brian C" w:date="2022-08-02T15:22:00Z">
        <w:r w:rsidR="00F17F00">
          <w:rPr>
            <w:rFonts w:ascii="Times New Roman" w:eastAsia="Times New Roman" w:hAnsi="Times New Roman" w:cs="Times New Roman"/>
            <w:sz w:val="24"/>
            <w:szCs w:val="24"/>
          </w:rPr>
          <w:t xml:space="preserve"> group)</w:t>
        </w:r>
      </w:ins>
    </w:p>
    <w:sectPr w:rsidR="00870F08" w:rsidRPr="00870F0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1" w:author="Jeremy Beaulieu" w:date="2022-06-13T18:29:00Z" w:initials="">
    <w:p w14:paraId="1D2243C7" w14:textId="77777777" w:rsidR="00016EE6" w:rsidRDefault="00000000">
      <w:pPr>
        <w:widowControl w:val="0"/>
        <w:pBdr>
          <w:top w:val="nil"/>
          <w:left w:val="nil"/>
          <w:bottom w:val="nil"/>
          <w:right w:val="nil"/>
          <w:between w:val="nil"/>
        </w:pBdr>
        <w:spacing w:line="240" w:lineRule="auto"/>
        <w:rPr>
          <w:color w:val="000000"/>
        </w:rPr>
      </w:pPr>
      <w:r>
        <w:rPr>
          <w:color w:val="000000"/>
        </w:rPr>
        <w:t>Clarify what pulled rates 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2243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2243C7" w16cid:durableId="26937A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1538"/>
    <w:multiLevelType w:val="multilevel"/>
    <w:tmpl w:val="5E404A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5727412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Meara, Brian C">
    <w15:presenceInfo w15:providerId="AD" w15:userId="S::bomeara@utk.edu::e023f2c8-4e36-4b8a-a031-4f6bc90ab5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EE6"/>
    <w:rsid w:val="00016EE6"/>
    <w:rsid w:val="000702EF"/>
    <w:rsid w:val="00162651"/>
    <w:rsid w:val="00303988"/>
    <w:rsid w:val="00353D06"/>
    <w:rsid w:val="004B437C"/>
    <w:rsid w:val="005D6674"/>
    <w:rsid w:val="00810148"/>
    <w:rsid w:val="00870F08"/>
    <w:rsid w:val="008F0CD0"/>
    <w:rsid w:val="00935E7A"/>
    <w:rsid w:val="009E2714"/>
    <w:rsid w:val="00AF4231"/>
    <w:rsid w:val="00F17F00"/>
    <w:rsid w:val="00F6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771A8"/>
  <w15:docId w15:val="{B568324B-2C01-134C-A470-29B0BD44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1014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656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github.com/bomeara/CondamineEtAlExample" TargetMode="Externa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01/2021.04.17.440282" TargetMode="External"/><Relationship Id="rId1" Type="http://schemas.openxmlformats.org/officeDocument/2006/relationships/numbering" Target="numbering.xml"/><Relationship Id="rId6" Type="http://schemas.openxmlformats.org/officeDocument/2006/relationships/hyperlink" Target="https://github.com/bomeara/diversificationlives" TargetMode="External"/><Relationship Id="rId11" Type="http://schemas.microsoft.com/office/2011/relationships/commentsExtended" Target="commentsExtended.xml"/><Relationship Id="rId5" Type="http://schemas.openxmlformats.org/officeDocument/2006/relationships/hyperlink" Target="http://flippedcoin.info/" TargetMode="Externa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35</Pages>
  <Words>9159</Words>
  <Characters>52208</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O'Meara, Brian C</cp:lastModifiedBy>
  <cp:revision>8</cp:revision>
  <dcterms:created xsi:type="dcterms:W3CDTF">2022-08-02T14:26:00Z</dcterms:created>
  <dcterms:modified xsi:type="dcterms:W3CDTF">2022-08-02T19:27:00Z</dcterms:modified>
</cp:coreProperties>
</file>