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25.png" ContentType="image/png"/>
  <Override PartName="/word/media/rId26.png" ContentType="image/png"/>
  <Override PartName="/word/media/rId27.png" ContentType="image/png"/>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p>
    <w:p>
      <w:pPr>
        <w:pStyle w:val="Author"/>
      </w:pPr>
      <w:r>
        <w:t xml:space="preserve">Brian</w:t>
      </w:r>
      <w:r>
        <w:t xml:space="preserve"> </w:t>
      </w:r>
      <w:r>
        <w:t xml:space="preserve">O’Meara</w:t>
      </w:r>
      <w:r>
        <w:t xml:space="preserve"> </w:t>
      </w:r>
      <w:r>
        <w:t xml:space="preserve">&amp;</w:t>
      </w:r>
      <w:r>
        <w:t xml:space="preserve"> </w:t>
      </w:r>
      <w:r>
        <w:t xml:space="preserve">Jeremy</w:t>
      </w:r>
      <w:r>
        <w:t xml:space="preserve"> </w:t>
      </w:r>
      <w:r>
        <w:t xml:space="preserve">Beaulieu</w:t>
      </w:r>
    </w:p>
    <w:p>
      <w:pPr>
        <w:pStyle w:val="Date"/>
      </w:pPr>
      <w:r>
        <w:t xml:space="preserve">6/30/2020</w:t>
      </w:r>
    </w:p>
    <w:bookmarkStart w:id="22" w:name="functionally-congruent-coin-models"/>
    <w:p>
      <w:pPr>
        <w:pStyle w:val="Heading2"/>
      </w:pPr>
      <w:r>
        <w:t xml:space="preserve">Functionally congruent coin models</w:t>
      </w:r>
    </w:p>
    <w:p>
      <w:pPr>
        <w:pStyle w:val="FirstParagraph"/>
      </w:pPr>
      <w:r>
        <w:t xml:space="preserve">Coin flipping models are popular examples to use for statistics. Here we create models that imply very different things about coins, but have indistinguishable likelihoods at the precision commonly used in phylogenetics (hundredths of log likelihood units).</w:t>
      </w:r>
    </w:p>
    <w:p>
      <w:pPr>
        <w:pStyle w:val="BodyText"/>
      </w:pPr>
      <w:r>
        <w:t xml:space="preserve">First start with the simple binomial model:</w:t>
      </w:r>
    </w:p>
    <w:p>
      <w:pPr>
        <w:pStyle w:val="SourceCode"/>
      </w:pPr>
      <w:r>
        <w:rPr>
          <w:rStyle w:val="NormalTok"/>
        </w:rPr>
        <w:t xml:space="preserve">coin_simple_likelihood </w:t>
      </w:r>
      <w:r>
        <w:rPr>
          <w:rStyle w:val="OtherTok"/>
        </w:rPr>
        <w:t xml:space="preserve">&lt;-</w:t>
      </w:r>
      <w:r>
        <w:rPr>
          <w:rStyle w:val="NormalTok"/>
        </w:rPr>
        <w:t xml:space="preserve"> </w:t>
      </w:r>
      <w:r>
        <w:rPr>
          <w:rStyle w:val="ControlFlowTok"/>
        </w:rPr>
        <w:t xml:space="preserve">function</w:t>
      </w:r>
      <w:r>
        <w:rPr>
          <w:rStyle w:val="NormalTok"/>
        </w:rPr>
        <w:t xml:space="preserve">(x, nheads, nflips) {</w:t>
      </w:r>
      <w:r>
        <w:br/>
      </w:r>
      <w:r>
        <w:rPr>
          <w:rStyle w:val="NormalTok"/>
        </w:rPr>
        <w:t xml:space="preserve">  </w:t>
      </w:r>
      <w:r>
        <w:rPr>
          <w:rStyle w:val="FunctionTok"/>
        </w:rPr>
        <w:t xml:space="preserve">return</w:t>
      </w:r>
      <w:r>
        <w:rPr>
          <w:rStyle w:val="NormalTok"/>
        </w:rPr>
        <w:t xml:space="preserve">(</w:t>
      </w:r>
      <w:r>
        <w:rPr>
          <w:rStyle w:val="FunctionTok"/>
        </w:rPr>
        <w:t xml:space="preserve">dbinom</w:t>
      </w:r>
      <w:r>
        <w:rPr>
          <w:rStyle w:val="NormalTok"/>
        </w:rPr>
        <w:t xml:space="preserve">(nheads, nflips, x[</w:t>
      </w:r>
      <w:r>
        <w:rPr>
          <w:rStyle w:val="DecValTok"/>
        </w:rPr>
        <w:t xml:space="preserve">1</w:t>
      </w:r>
      <w:r>
        <w:rPr>
          <w:rStyle w:val="NormalTok"/>
        </w:rPr>
        <w:t xml:space="preserve">])) </w:t>
      </w:r>
      <w:r>
        <w:br/>
      </w:r>
      <w:r>
        <w:rPr>
          <w:rStyle w:val="NormalTok"/>
        </w:rPr>
        <w:t xml:space="preserve">}</w:t>
      </w:r>
    </w:p>
    <w:p>
      <w:pPr>
        <w:pStyle w:val="FirstParagraph"/>
      </w:pPr>
      <w:r>
        <w:t xml:space="preserve">However, we can also have models that give a different probability of heads with every flip changing smoothly according to a function. Maybe we wear down the face of the coin every time we flip it so it is less and less likely to land on the lighter face.</w:t>
      </w:r>
    </w:p>
    <w:p>
      <w:pPr>
        <w:pStyle w:val="SourceCode"/>
      </w:pPr>
      <w:r>
        <w:rPr>
          <w:rStyle w:val="NormalTok"/>
        </w:rPr>
        <w:t xml:space="preserve">coin_linear_prob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fixed.slope=</w:t>
      </w:r>
      <w:r>
        <w:rPr>
          <w:rStyle w:val="FloatTok"/>
        </w:rPr>
        <w:t xml:space="preserve">0.1</w:t>
      </w:r>
      <w:r>
        <w:rPr>
          <w:rStyle w:val="NormalTok"/>
        </w:rPr>
        <w:t xml:space="preserve">, nheads, nflips) {</w:t>
      </w:r>
      <w:r>
        <w:br/>
      </w:r>
      <w:r>
        <w:rPr>
          <w:rStyle w:val="NormalTok"/>
        </w:rPr>
        <w:t xml:space="preserve">  probabilities </w:t>
      </w:r>
      <w:r>
        <w:rPr>
          <w:rStyle w:val="OtherTok"/>
        </w:rPr>
        <w:t xml:space="preserve">&lt;-</w:t>
      </w:r>
      <w:r>
        <w:rPr>
          <w:rStyle w:val="NormalTok"/>
        </w:rPr>
        <w:t xml:space="preserve"> fixed.slope</w:t>
      </w:r>
      <w:r>
        <w:rPr>
          <w:rStyle w:val="SpecialCharTok"/>
        </w:rPr>
        <w:t xml:space="preserve">*</w:t>
      </w:r>
      <w:r>
        <w:rPr>
          <w:rStyle w:val="FunctionTok"/>
        </w:rPr>
        <w:t xml:space="preserve">sequence</w:t>
      </w:r>
      <w:r>
        <w:rPr>
          <w:rStyle w:val="NormalTok"/>
        </w:rPr>
        <w:t xml:space="preserve">(nflips)</w:t>
      </w:r>
      <w:r>
        <w:rPr>
          <w:rStyle w:val="SpecialCharTok"/>
        </w:rPr>
        <w:t xml:space="preserve">/</w:t>
      </w:r>
      <w:r>
        <w:rPr>
          <w:rStyle w:val="NormalTok"/>
        </w:rPr>
        <w:t xml:space="preserve">nflips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(probabilities)</w:t>
      </w:r>
      <w:r>
        <w:br/>
      </w:r>
      <w:r>
        <w:rPr>
          <w:rStyle w:val="NormalTok"/>
        </w:rPr>
        <w:t xml:space="preserve">}</w:t>
      </w:r>
    </w:p>
    <w:p>
      <w:pPr>
        <w:pStyle w:val="FirstParagraph"/>
      </w:pPr>
      <w:r>
        <w:t xml:space="preserve">We can make several different models with different</w:t>
      </w:r>
      <w:r>
        <w:t xml:space="preserve"> </w:t>
      </w:r>
      <w:r>
        <w:rPr>
          <w:rStyle w:val="VerbatimChar"/>
        </w:rPr>
        <w:t xml:space="preserve">fixed.slope</w:t>
      </w:r>
      <w:r>
        <w:t xml:space="preserve">: one increases the probability of heads with every flip, another decreases, for example. But for each we can fit</w:t>
      </w:r>
      <w:r>
        <w:t xml:space="preserve"> </w:t>
      </w:r>
      <w:r>
        <w:rPr>
          <w:rStyle w:val="VerbatimChar"/>
        </w:rPr>
        <w:t xml:space="preserve">x[1]</w:t>
      </w:r>
      <w:r>
        <w:t xml:space="preserve">, the probability of heads before any flips.</w:t>
      </w:r>
    </w:p>
    <w:p>
      <w:pPr>
        <w:pStyle w:val="BodyText"/>
      </w:pPr>
      <w:r>
        <w:t xml:space="preserve">Since the probability of heads can change with every flip, calculating the probability of an observed proportion of heads in a set of flips requires computing the probability of all ways to get there: 2 heads of 3 flips could be HHT, HTH, THH, and each of these has a different probability.</w:t>
      </w:r>
    </w:p>
    <w:p>
      <w:pPr>
        <w:pStyle w:val="SourceCode"/>
      </w:pPr>
      <w:r>
        <w:rPr>
          <w:rStyle w:val="NormalTok"/>
        </w:rPr>
        <w:t xml:space="preserve">coin_linear_likelihood </w:t>
      </w:r>
      <w:r>
        <w:rPr>
          <w:rStyle w:val="OtherTok"/>
        </w:rPr>
        <w:t xml:space="preserve">&lt;-</w:t>
      </w:r>
      <w:r>
        <w:rPr>
          <w:rStyle w:val="NormalTok"/>
        </w:rPr>
        <w:t xml:space="preserve"> </w:t>
      </w:r>
      <w:r>
        <w:rPr>
          <w:rStyle w:val="ControlFlowTok"/>
        </w:rPr>
        <w:t xml:space="preserve">function</w:t>
      </w:r>
      <w:r>
        <w:rPr>
          <w:rStyle w:val="NormalTok"/>
        </w:rPr>
        <w:t xml:space="preserve">(x, nheads, nflips, </w:t>
      </w:r>
      <w:r>
        <w:rPr>
          <w:rStyle w:val="AttributeTok"/>
        </w:rPr>
        <w:t xml:space="preserve">fixed.slope=</w:t>
      </w:r>
      <w:r>
        <w:rPr>
          <w:rStyle w:val="FloatTok"/>
        </w:rPr>
        <w:t xml:space="preserve">0.1</w:t>
      </w:r>
      <w:r>
        <w:rPr>
          <w:rStyle w:val="NormalTok"/>
        </w:rPr>
        <w:t xml:space="preserve">, </w:t>
      </w:r>
      <w:r>
        <w:rPr>
          <w:rStyle w:val="AttributeTok"/>
        </w:rPr>
        <w:t xml:space="preserve">neg=</w:t>
      </w:r>
      <w:r>
        <w:rPr>
          <w:rStyle w:val="ConstantTok"/>
        </w:rPr>
        <w:t xml:space="preserve">FALSE</w:t>
      </w:r>
      <w:r>
        <w:rPr>
          <w:rStyle w:val="NormalTok"/>
        </w:rPr>
        <w:t xml:space="preserve">) {</w:t>
      </w:r>
      <w:r>
        <w:br/>
      </w:r>
      <w:r>
        <w:rPr>
          <w:rStyle w:val="NormalTok"/>
        </w:rPr>
        <w:t xml:space="preserve">  probabilities </w:t>
      </w:r>
      <w:r>
        <w:rPr>
          <w:rStyle w:val="OtherTok"/>
        </w:rPr>
        <w:t xml:space="preserve">&lt;-</w:t>
      </w:r>
      <w:r>
        <w:rPr>
          <w:rStyle w:val="NormalTok"/>
        </w:rPr>
        <w:t xml:space="preserve"> </w:t>
      </w:r>
      <w:r>
        <w:rPr>
          <w:rStyle w:val="FunctionTok"/>
        </w:rPr>
        <w:t xml:space="preserve">coin_linear_prob</w:t>
      </w:r>
      <w:r>
        <w:rPr>
          <w:rStyle w:val="NormalTok"/>
        </w:rPr>
        <w:t xml:space="preserve"> (</w:t>
      </w:r>
      <w:r>
        <w:rPr>
          <w:rStyle w:val="AttributeTok"/>
        </w:rPr>
        <w:t xml:space="preserve">x=</w:t>
      </w:r>
      <w:r>
        <w:rPr>
          <w:rStyle w:val="NormalTok"/>
        </w:rPr>
        <w:t xml:space="preserve">x, </w:t>
      </w:r>
      <w:r>
        <w:rPr>
          <w:rStyle w:val="AttributeTok"/>
        </w:rPr>
        <w:t xml:space="preserve">nheads=</w:t>
      </w:r>
      <w:r>
        <w:rPr>
          <w:rStyle w:val="NormalTok"/>
        </w:rPr>
        <w:t xml:space="preserve">nheads, </w:t>
      </w:r>
      <w:r>
        <w:rPr>
          <w:rStyle w:val="AttributeTok"/>
        </w:rPr>
        <w:t xml:space="preserve">nflips=</w:t>
      </w:r>
      <w:r>
        <w:rPr>
          <w:rStyle w:val="NormalTok"/>
        </w:rPr>
        <w:t xml:space="preserve">nflips, </w:t>
      </w:r>
      <w:r>
        <w:rPr>
          <w:rStyle w:val="AttributeTok"/>
        </w:rPr>
        <w:t xml:space="preserve">fixed.slope=</w:t>
      </w:r>
      <w:r>
        <w:rPr>
          <w:rStyle w:val="NormalTok"/>
        </w:rPr>
        <w:t xml:space="preserve">fixed.slope)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(probabilities</w:t>
      </w:r>
      <w:r>
        <w:rPr>
          <w:rStyle w:val="SpecialCharTok"/>
        </w:rPr>
        <w:t xml:space="preserve">&gt;</w:t>
      </w:r>
      <w:r>
        <w:rPr>
          <w:rStyle w:val="DecValTok"/>
        </w:rPr>
        <w:t xml:space="preserve">1</w:t>
      </w:r>
      <w:r>
        <w:rPr>
          <w:rStyle w:val="NormalTok"/>
        </w:rPr>
        <w:t xml:space="preserve"> </w:t>
      </w:r>
      <w:r>
        <w:rPr>
          <w:rStyle w:val="SpecialCharTok"/>
        </w:rPr>
        <w:t xml:space="preserve">|</w:t>
      </w:r>
      <w:r>
        <w:rPr>
          <w:rStyle w:val="NormalTok"/>
        </w:rPr>
        <w:t xml:space="preserve"> probabilities</w:t>
      </w:r>
      <w:r>
        <w:rPr>
          <w:rStyle w:val="SpecialCharTok"/>
        </w:rPr>
        <w:t xml:space="preserve">&lt;</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FloatTok"/>
        </w:rPr>
        <w:t xml:space="preserve">1e8</w:t>
      </w:r>
      <w:r>
        <w:rPr>
          <w:rStyle w:val="NormalTok"/>
        </w:rPr>
        <w:t xml:space="preserve">)</w:t>
      </w:r>
      <w:r>
        <w:br/>
      </w:r>
      <w:r>
        <w:rPr>
          <w:rStyle w:val="NormalTok"/>
        </w:rPr>
        <w:t xml:space="preserve">  }</w:t>
      </w:r>
      <w:r>
        <w:br/>
      </w:r>
      <w:r>
        <w:rPr>
          <w:rStyle w:val="NormalTok"/>
        </w:rPr>
        <w:t xml:space="preserve">  totalheadsprobs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nflips</w:t>
      </w:r>
      <w:r>
        <w:rPr>
          <w:rStyle w:val="SpecialCharTok"/>
        </w:rPr>
        <w:t xml:space="preserve">+</w:t>
      </w:r>
      <w:r>
        <w:rPr>
          <w:rStyle w:val="DecValTok"/>
        </w:rPr>
        <w:t xml:space="preserve">1</w:t>
      </w:r>
      <w:r>
        <w:rPr>
          <w:rStyle w:val="NormalTok"/>
        </w:rPr>
        <w:t xml:space="preserve">) </w:t>
      </w:r>
      <w:r>
        <w:rPr>
          <w:rStyle w:val="CommentTok"/>
        </w:rPr>
        <w:t xml:space="preserve">#so it goes from 0 to nflips total heads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(probabilities)){</w:t>
      </w:r>
      <w:r>
        <w:br/>
      </w:r>
      <w:r>
        <w:rPr>
          <w:rStyle w:val="NormalTok"/>
        </w:rPr>
        <w:t xml:space="preserve">    probhead </w:t>
      </w:r>
      <w:r>
        <w:rPr>
          <w:rStyle w:val="OtherTok"/>
        </w:rPr>
        <w:t xml:space="preserve">&lt;-</w:t>
      </w:r>
      <w:r>
        <w:rPr>
          <w:rStyle w:val="NormalTok"/>
        </w:rPr>
        <w:t xml:space="preserve"> probabilities[i]</w:t>
      </w:r>
      <w:r>
        <w:br/>
      </w:r>
      <w:r>
        <w:rPr>
          <w:rStyle w:val="NormalTok"/>
        </w:rPr>
        <w:t xml:space="preserve">    probtail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probhead</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DecValTok"/>
        </w:rPr>
        <w:t xml:space="preserve">1</w:t>
      </w:r>
      <w:r>
        <w:rPr>
          <w:rStyle w:val="NormalTok"/>
        </w:rPr>
        <w:t xml:space="preserve">) {</w:t>
      </w:r>
      <w:r>
        <w:br/>
      </w:r>
      <w:r>
        <w:rPr>
          <w:rStyle w:val="NormalTok"/>
        </w:rPr>
        <w:t xml:space="preserve">      totalheadsprobs[</w:t>
      </w:r>
      <w:r>
        <w:rPr>
          <w:rStyle w:val="DecValTok"/>
        </w:rPr>
        <w:t xml:space="preserve">0</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probtail</w:t>
      </w:r>
      <w:r>
        <w:br/>
      </w:r>
      <w:r>
        <w:rPr>
          <w:rStyle w:val="NormalTok"/>
        </w:rPr>
        <w:t xml:space="preserve">      totalheadsprobs[</w:t>
      </w:r>
      <w:r>
        <w:rPr>
          <w:rStyle w:val="DecValTok"/>
        </w:rPr>
        <w:t xml:space="preserve">1</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probhead</w:t>
      </w:r>
      <w:r>
        <w:br/>
      </w:r>
      <w:r>
        <w:rPr>
          <w:rStyle w:val="NormalTok"/>
        </w:rPr>
        <w:t xml:space="preserve">    } </w:t>
      </w:r>
      <w:r>
        <w:rPr>
          <w:rStyle w:val="ControlFlowTok"/>
        </w:rPr>
        <w:t xml:space="preserve">else</w:t>
      </w:r>
      <w:r>
        <w:rPr>
          <w:rStyle w:val="NormalTok"/>
        </w:rPr>
        <w:t xml:space="preserve"> {</w:t>
      </w:r>
      <w:r>
        <w:br/>
      </w:r>
      <w:r>
        <w:rPr>
          <w:rStyle w:val="NormalTok"/>
        </w:rPr>
        <w:t xml:space="preserve">      totalheadsprobs </w:t>
      </w:r>
      <w:r>
        <w:rPr>
          <w:rStyle w:val="OtherTok"/>
        </w:rPr>
        <w:t xml:space="preserve">&lt;-</w:t>
      </w:r>
      <w:r>
        <w:rPr>
          <w:rStyle w:val="NormalTok"/>
        </w:rPr>
        <w:t xml:space="preserve"> totalheadsprobs</w:t>
      </w:r>
      <w:r>
        <w:rPr>
          <w:rStyle w:val="SpecialCharTok"/>
        </w:rPr>
        <w:t xml:space="preserve">*</w:t>
      </w:r>
      <w:r>
        <w:rPr>
          <w:rStyle w:val="NormalTok"/>
        </w:rPr>
        <w:t xml:space="preserve">probtail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,totalheadsprobs[</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(totalheadsprobs)</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probhead)</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ifelse</w:t>
      </w:r>
      <w:r>
        <w:rPr>
          <w:rStyle w:val="NormalTok"/>
        </w:rPr>
        <w:t xml:space="preserve">(neg,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totalheadsprobs[nheads</w:t>
      </w:r>
      <w:r>
        <w:rPr>
          <w:rStyle w:val="SpecialCha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coin_exponential_prob </w:t>
      </w:r>
      <w:r>
        <w:rPr>
          <w:rStyle w:val="OtherTok"/>
        </w:rPr>
        <w:t xml:space="preserve">&lt;-</w:t>
      </w:r>
      <w:r>
        <w:rPr>
          <w:rStyle w:val="NormalTok"/>
        </w:rPr>
        <w:t xml:space="preserve"> </w:t>
      </w:r>
      <w:r>
        <w:rPr>
          <w:rStyle w:val="ControlFlowTok"/>
        </w:rPr>
        <w:t xml:space="preserve">function</w:t>
      </w:r>
      <w:r>
        <w:rPr>
          <w:rStyle w:val="NormalTok"/>
        </w:rPr>
        <w:t xml:space="preserve">(halflife, nheads, nflips) {</w:t>
      </w:r>
      <w:r>
        <w:br/>
      </w:r>
      <w:r>
        <w:rPr>
          <w:rStyle w:val="NormalTok"/>
        </w:rPr>
        <w:t xml:space="preserve">  lambda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halflife</w:t>
      </w:r>
      <w:r>
        <w:br/>
      </w:r>
      <w:r>
        <w:rPr>
          <w:rStyle w:val="NormalTok"/>
        </w:rPr>
        <w:t xml:space="preserve">  pheads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lambda</w:t>
      </w:r>
      <w:r>
        <w:rPr>
          <w:rStyle w:val="SpecialCharTok"/>
        </w:rPr>
        <w:t xml:space="preserve">*</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NormalTok"/>
        </w:rPr>
        <w:t xml:space="preserve">nflips, </w:t>
      </w:r>
      <w:r>
        <w:rPr>
          <w:rStyle w:val="AttributeTok"/>
        </w:rPr>
        <w:t xml:space="preserve">by=</w:t>
      </w:r>
      <w:r>
        <w:rPr>
          <w:rStyle w:val="DecValTok"/>
        </w:rPr>
        <w:t xml:space="preserve">1</w:t>
      </w:r>
      <w:r>
        <w:rPr>
          <w:rStyle w:val="NormalTok"/>
        </w:rPr>
        <w:t xml:space="preserve">)) </w:t>
      </w:r>
      <w:r>
        <w:rPr>
          <w:rStyle w:val="CommentTok"/>
        </w:rPr>
        <w:t xml:space="preserve">#by not starting at exp(-lambda * 0), it allows for something that has no heads on the first flip to have positive probability</w:t>
      </w:r>
      <w:r>
        <w:br/>
      </w:r>
      <w:r>
        <w:rPr>
          <w:rStyle w:val="NormalTok"/>
        </w:rPr>
        <w:t xml:space="preserve">  </w:t>
      </w:r>
      <w:r>
        <w:rPr>
          <w:rStyle w:val="FunctionTok"/>
        </w:rPr>
        <w:t xml:space="preserve">return</w:t>
      </w:r>
      <w:r>
        <w:rPr>
          <w:rStyle w:val="NormalTok"/>
        </w:rPr>
        <w:t xml:space="preserve">(pheads)</w:t>
      </w:r>
      <w:r>
        <w:br/>
      </w:r>
      <w:r>
        <w:rPr>
          <w:rStyle w:val="NormalTok"/>
        </w:rPr>
        <w:t xml:space="preserve">}</w:t>
      </w:r>
      <w:r>
        <w:br/>
      </w:r>
      <w:r>
        <w:br/>
      </w:r>
      <w:r>
        <w:rPr>
          <w:rStyle w:val="NormalTok"/>
        </w:rPr>
        <w:t xml:space="preserve">get_possibilities </w:t>
      </w:r>
      <w:r>
        <w:rPr>
          <w:rStyle w:val="OtherTok"/>
        </w:rPr>
        <w:t xml:space="preserve">&lt;-</w:t>
      </w:r>
      <w:r>
        <w:rPr>
          <w:rStyle w:val="NormalTok"/>
        </w:rPr>
        <w:t xml:space="preserve"> </w:t>
      </w:r>
      <w:r>
        <w:rPr>
          <w:rStyle w:val="ControlFlowTok"/>
        </w:rPr>
        <w:t xml:space="preserve">function</w:t>
      </w:r>
      <w:r>
        <w:rPr>
          <w:rStyle w:val="NormalTok"/>
        </w:rPr>
        <w:t xml:space="preserve">(heads, flips) {</w:t>
      </w:r>
      <w:r>
        <w:br/>
      </w:r>
      <w:r>
        <w:rPr>
          <w:rStyle w:val="NormalTok"/>
        </w:rPr>
        <w:t xml:space="preserve"> </w:t>
      </w:r>
      <w:r>
        <w:rPr>
          <w:rStyle w:val="ControlFlowTok"/>
        </w:rPr>
        <w:t xml:space="preserve">if</w:t>
      </w:r>
      <w:r>
        <w:rPr>
          <w:rStyle w:val="NormalTok"/>
        </w:rPr>
        <w:t xml:space="preserve">(flips</w:t>
      </w:r>
      <w:r>
        <w:rPr>
          <w:rStyle w:val="SpecialCharTok"/>
        </w:rPr>
        <w:t xml:space="preserve">&gt;</w:t>
      </w:r>
      <w:r>
        <w:rPr>
          <w:rStyle w:val="DecValTok"/>
        </w:rPr>
        <w:t xml:space="preserve">25</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"Too many flips for the expand.grid silly approach to work"</w:t>
      </w:r>
      <w:r>
        <w:rPr>
          <w:rStyle w:val="NormalTok"/>
        </w:rPr>
        <w:t xml:space="preserve">)</w:t>
      </w:r>
      <w:r>
        <w:br/>
      </w:r>
      <w:r>
        <w:rPr>
          <w:rStyle w:val="NormalTok"/>
        </w:rPr>
        <w:t xml:space="preserve"> } </w:t>
      </w:r>
      <w:r>
        <w:br/>
      </w:r>
      <w:r>
        <w:rPr>
          <w:rStyle w:val="NormalTok"/>
        </w:rPr>
        <w:t xml:space="preserve">  possibilities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FunctionTok"/>
        </w:rPr>
        <w:t xml:space="preserve">rep</w:t>
      </w:r>
      <w:r>
        <w:rPr>
          <w:rStyle w:val="NormalTok"/>
        </w:rPr>
        <w:t xml:space="preserve">(</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)),flips))</w:t>
      </w:r>
      <w:r>
        <w:br/>
      </w:r>
      <w:r>
        <w:rPr>
          <w:rStyle w:val="NormalTok"/>
        </w:rPr>
        <w:t xml:space="preserve">  possibilities </w:t>
      </w:r>
      <w:r>
        <w:rPr>
          <w:rStyle w:val="OtherTok"/>
        </w:rPr>
        <w:t xml:space="preserve">&lt;-</w:t>
      </w:r>
      <w:r>
        <w:rPr>
          <w:rStyle w:val="NormalTok"/>
        </w:rPr>
        <w:t xml:space="preserve"> possibilities[</w:t>
      </w:r>
      <w:r>
        <w:rPr>
          <w:rStyle w:val="FunctionTok"/>
        </w:rPr>
        <w:t xml:space="preserve">rowSums</w:t>
      </w:r>
      <w:r>
        <w:rPr>
          <w:rStyle w:val="NormalTok"/>
        </w:rPr>
        <w:t xml:space="preserve">(possibilities)</w:t>
      </w:r>
      <w:r>
        <w:rPr>
          <w:rStyle w:val="SpecialCharTok"/>
        </w:rPr>
        <w:t xml:space="preserve">==</w:t>
      </w:r>
      <w:r>
        <w:rPr>
          <w:rStyle w:val="NormalTok"/>
        </w:rPr>
        <w:t xml:space="preserve">heads,]</w:t>
      </w:r>
      <w:r>
        <w:br/>
      </w:r>
      <w:r>
        <w:rPr>
          <w:rStyle w:val="NormalTok"/>
        </w:rPr>
        <w:t xml:space="preserve">  </w:t>
      </w:r>
      <w:r>
        <w:rPr>
          <w:rStyle w:val="FunctionTok"/>
        </w:rPr>
        <w:t xml:space="preserve">return</w:t>
      </w:r>
      <w:r>
        <w:rPr>
          <w:rStyle w:val="NormalTok"/>
        </w:rPr>
        <w:t xml:space="preserve">(possibilities)</w:t>
      </w:r>
      <w:r>
        <w:br/>
      </w:r>
      <w:r>
        <w:rPr>
          <w:rStyle w:val="NormalTok"/>
        </w:rPr>
        <w:t xml:space="preserve">}</w:t>
      </w:r>
      <w:r>
        <w:br/>
      </w:r>
      <w:r>
        <w:br/>
      </w:r>
      <w:r>
        <w:rPr>
          <w:rStyle w:val="NormalTok"/>
        </w:rPr>
        <w:t xml:space="preserve">coin_exponential_likelihood </w:t>
      </w:r>
      <w:r>
        <w:rPr>
          <w:rStyle w:val="OtherTok"/>
        </w:rPr>
        <w:t xml:space="preserve">&lt;-</w:t>
      </w:r>
      <w:r>
        <w:rPr>
          <w:rStyle w:val="NormalTok"/>
        </w:rPr>
        <w:t xml:space="preserve"> </w:t>
      </w:r>
      <w:r>
        <w:rPr>
          <w:rStyle w:val="ControlFlowTok"/>
        </w:rPr>
        <w:t xml:space="preserve">function</w:t>
      </w:r>
      <w:r>
        <w:rPr>
          <w:rStyle w:val="NormalTok"/>
        </w:rPr>
        <w:t xml:space="preserve">(halflife, nheads, nflips, </w:t>
      </w:r>
      <w:r>
        <w:rPr>
          <w:rStyle w:val="AttributeTok"/>
        </w:rPr>
        <w:t xml:space="preserve">neg=</w:t>
      </w:r>
      <w:r>
        <w:rPr>
          <w:rStyle w:val="ConstantTok"/>
        </w:rPr>
        <w:t xml:space="preserve">FALSE</w:t>
      </w:r>
      <w:r>
        <w:rPr>
          <w:rStyle w:val="NormalTok"/>
        </w:rPr>
        <w:t xml:space="preserve">, </w:t>
      </w:r>
      <w:r>
        <w:rPr>
          <w:rStyle w:val="AttributeTok"/>
        </w:rPr>
        <w:t xml:space="preserve">possibilities=</w:t>
      </w:r>
      <w:r>
        <w:rPr>
          <w:rStyle w:val="FunctionTok"/>
        </w:rPr>
        <w:t xml:space="preserve">get_possibilities</w:t>
      </w:r>
      <w:r>
        <w:rPr>
          <w:rStyle w:val="NormalTok"/>
        </w:rPr>
        <w:t xml:space="preserve">(</w:t>
      </w:r>
      <w:r>
        <w:rPr>
          <w:rStyle w:val="AttributeTok"/>
        </w:rPr>
        <w:t xml:space="preserve">heads=</w:t>
      </w:r>
      <w:r>
        <w:rPr>
          <w:rStyle w:val="NormalTok"/>
        </w:rPr>
        <w:t xml:space="preserve">nheads, </w:t>
      </w:r>
      <w:r>
        <w:rPr>
          <w:rStyle w:val="AttributeTok"/>
        </w:rPr>
        <w:t xml:space="preserve">flips=</w:t>
      </w:r>
      <w:r>
        <w:rPr>
          <w:rStyle w:val="NormalTok"/>
        </w:rPr>
        <w:t xml:space="preserve">nflips)) {</w:t>
      </w:r>
      <w:r>
        <w:br/>
      </w:r>
      <w:r>
        <w:rPr>
          <w:rStyle w:val="NormalTok"/>
        </w:rPr>
        <w:t xml:space="preserve">  </w:t>
      </w:r>
      <w:r>
        <w:br/>
      </w:r>
      <w:r>
        <w:rPr>
          <w:rStyle w:val="NormalTok"/>
        </w:rPr>
        <w:t xml:space="preserve">  pheads </w:t>
      </w:r>
      <w:r>
        <w:rPr>
          <w:rStyle w:val="OtherTok"/>
        </w:rPr>
        <w:t xml:space="preserve">&lt;-</w:t>
      </w:r>
      <w:r>
        <w:rPr>
          <w:rStyle w:val="NormalTok"/>
        </w:rPr>
        <w:t xml:space="preserve"> </w:t>
      </w:r>
      <w:r>
        <w:rPr>
          <w:rStyle w:val="FunctionTok"/>
        </w:rPr>
        <w:t xml:space="preserve">coin_exponential_prob</w:t>
      </w:r>
      <w:r>
        <w:rPr>
          <w:rStyle w:val="NormalTok"/>
        </w:rPr>
        <w:t xml:space="preserve">(halflife, nheads, nflips)</w:t>
      </w:r>
      <w:r>
        <w:br/>
      </w:r>
      <w:r>
        <w:rPr>
          <w:rStyle w:val="NormalTok"/>
        </w:rPr>
        <w:t xml:space="preserve">  ptails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pheads</w:t>
      </w:r>
      <w:r>
        <w:br/>
      </w:r>
      <w:r>
        <w:rPr>
          <w:rStyle w:val="NormalTok"/>
        </w:rPr>
        <w:t xml:space="preserve">  prob_matrix </w:t>
      </w:r>
      <w:r>
        <w:rPr>
          <w:rStyle w:val="OtherTok"/>
        </w:rPr>
        <w:t xml:space="preserve">&lt;-</w:t>
      </w:r>
      <w:r>
        <w:rPr>
          <w:rStyle w:val="NormalTok"/>
        </w:rPr>
        <w:t xml:space="preserve"> </w:t>
      </w:r>
      <w:r>
        <w:rPr>
          <w:rStyle w:val="FunctionTok"/>
        </w:rPr>
        <w:t xml:space="preserve">rbind</w:t>
      </w:r>
      <w:r>
        <w:rPr>
          <w:rStyle w:val="NormalTok"/>
        </w:rPr>
        <w:t xml:space="preserve">(ptails, pheads) </w:t>
      </w:r>
      <w:r>
        <w:rPr>
          <w:rStyle w:val="CommentTok"/>
        </w:rPr>
        <w:t xml:space="preserve"># heads = 1, tails =0, so when we offset, tails is first row, heads second</w:t>
      </w:r>
      <w:r>
        <w:br/>
      </w:r>
      <w:r>
        <w:rPr>
          <w:rStyle w:val="NormalTok"/>
        </w:rPr>
        <w:t xml:space="preserve">  </w:t>
      </w:r>
      <w:r>
        <w:br/>
      </w:r>
      <w:r>
        <w:rPr>
          <w:rStyle w:val="NormalTok"/>
        </w:rPr>
        <w:t xml:space="preserve">  likelihood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sequence</w:t>
      </w:r>
      <w:r>
        <w:rPr>
          <w:rStyle w:val="NormalTok"/>
        </w:rPr>
        <w:t xml:space="preserve">(</w:t>
      </w:r>
      <w:r>
        <w:rPr>
          <w:rStyle w:val="FunctionTok"/>
        </w:rPr>
        <w:t xml:space="preserve">nrow</w:t>
      </w:r>
      <w:r>
        <w:rPr>
          <w:rStyle w:val="NormalTok"/>
        </w:rPr>
        <w:t xml:space="preserve">(possibilities))) {</w:t>
      </w:r>
      <w:r>
        <w:br/>
      </w:r>
      <w:r>
        <w:rPr>
          <w:rStyle w:val="NormalTok"/>
        </w:rPr>
        <w:t xml:space="preserve">    positions </w:t>
      </w:r>
      <w:r>
        <w:rPr>
          <w:rStyle w:val="OtherTok"/>
        </w:rPr>
        <w:t xml:space="preserve">&lt;-</w:t>
      </w:r>
      <w:r>
        <w:rPr>
          <w:rStyle w:val="NormalTok"/>
        </w:rPr>
        <w:t xml:space="preserve"> </w:t>
      </w:r>
      <w:r>
        <w:rPr>
          <w:rStyle w:val="FunctionTok"/>
        </w:rPr>
        <w:t xml:space="preserve">as.numeric</w:t>
      </w:r>
      <w:r>
        <w:rPr>
          <w:rStyle w:val="NormalTok"/>
        </w:rPr>
        <w:t xml:space="preserve">(possibilities[i,]</w:t>
      </w:r>
      <w:r>
        <w:rPr>
          <w:rStyle w:val="SpecialCharTok"/>
        </w:rPr>
        <w:t xml:space="preserve">+</w:t>
      </w:r>
      <w:r>
        <w:rPr>
          <w:rStyle w:val="DecValTok"/>
        </w:rPr>
        <w:t xml:space="preserve">1</w:t>
      </w:r>
      <w:r>
        <w:rPr>
          <w:rStyle w:val="NormalTok"/>
        </w:rPr>
        <w:t xml:space="preserve">)</w:t>
      </w:r>
      <w:r>
        <w:br/>
      </w:r>
      <w:r>
        <w:rPr>
          <w:rStyle w:val="NormalTok"/>
        </w:rPr>
        <w:t xml:space="preserve">    local_prob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sequence</w:t>
      </w:r>
      <w:r>
        <w:rPr>
          <w:rStyle w:val="NormalTok"/>
        </w:rPr>
        <w:t xml:space="preserve">(</w:t>
      </w:r>
      <w:r>
        <w:rPr>
          <w:rStyle w:val="FunctionTok"/>
        </w:rPr>
        <w:t xml:space="preserve">ncol</w:t>
      </w:r>
      <w:r>
        <w:rPr>
          <w:rStyle w:val="NormalTok"/>
        </w:rPr>
        <w:t xml:space="preserve">(possibilities))) {</w:t>
      </w:r>
      <w:r>
        <w:br/>
      </w:r>
      <w:r>
        <w:rPr>
          <w:rStyle w:val="NormalTok"/>
        </w:rPr>
        <w:t xml:space="preserve">      local_prob </w:t>
      </w:r>
      <w:r>
        <w:rPr>
          <w:rStyle w:val="OtherTok"/>
        </w:rPr>
        <w:t xml:space="preserve">&lt;-</w:t>
      </w:r>
      <w:r>
        <w:rPr>
          <w:rStyle w:val="NormalTok"/>
        </w:rPr>
        <w:t xml:space="preserve"> local_prob </w:t>
      </w:r>
      <w:r>
        <w:rPr>
          <w:rStyle w:val="SpecialCharTok"/>
        </w:rPr>
        <w:t xml:space="preserve">*</w:t>
      </w:r>
      <w:r>
        <w:rPr>
          <w:rStyle w:val="NormalTok"/>
        </w:rPr>
        <w:t xml:space="preserve"> </w:t>
      </w:r>
      <w:r>
        <w:rPr>
          <w:rStyle w:val="FunctionTok"/>
        </w:rPr>
        <w:t xml:space="preserve">unname</w:t>
      </w:r>
      <w:r>
        <w:rPr>
          <w:rStyle w:val="NormalTok"/>
        </w:rPr>
        <w:t xml:space="preserve">(prob_matrix[positions[j],j])</w:t>
      </w:r>
      <w:r>
        <w:br/>
      </w:r>
      <w:r>
        <w:rPr>
          <w:rStyle w:val="NormalTok"/>
        </w:rPr>
        <w:t xml:space="preserve">    }</w:t>
      </w:r>
      <w:r>
        <w:br/>
      </w:r>
      <w:r>
        <w:rPr>
          <w:rStyle w:val="NormalTok"/>
        </w:rPr>
        <w:t xml:space="preserve">    likelihood </w:t>
      </w:r>
      <w:r>
        <w:rPr>
          <w:rStyle w:val="OtherTok"/>
        </w:rPr>
        <w:t xml:space="preserve">&lt;-</w:t>
      </w:r>
      <w:r>
        <w:rPr>
          <w:rStyle w:val="NormalTok"/>
        </w:rPr>
        <w:t xml:space="preserve"> likelihood </w:t>
      </w:r>
      <w:r>
        <w:rPr>
          <w:rStyle w:val="SpecialCharTok"/>
        </w:rPr>
        <w:t xml:space="preserve">+</w:t>
      </w:r>
      <w:r>
        <w:rPr>
          <w:rStyle w:val="NormalTok"/>
        </w:rPr>
        <w:t xml:space="preserve"> local_prob</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c</w:t>
      </w:r>
      <w:r>
        <w:rPr>
          <w:rStyle w:val="NormalTok"/>
        </w:rPr>
        <w:t xml:space="preserve">(halflife, likelihood))</w:t>
      </w:r>
      <w:r>
        <w:br/>
      </w:r>
      <w:r>
        <w:rPr>
          <w:rStyle w:val="NormalTok"/>
        </w:rPr>
        <w:t xml:space="preserve">  </w:t>
      </w:r>
      <w:r>
        <w:rPr>
          <w:rStyle w:val="FunctionTok"/>
        </w:rPr>
        <w:t xml:space="preserve">return</w:t>
      </w:r>
      <w:r>
        <w:rPr>
          <w:rStyle w:val="NormalTok"/>
        </w:rPr>
        <w:t xml:space="preserve">(</w:t>
      </w:r>
      <w:r>
        <w:rPr>
          <w:rStyle w:val="FunctionTok"/>
        </w:rPr>
        <w:t xml:space="preserve">ifelse</w:t>
      </w:r>
      <w:r>
        <w:rPr>
          <w:rStyle w:val="NormalTok"/>
        </w:rPr>
        <w:t xml:space="preserve">(neg,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likelihood)</w:t>
      </w:r>
      <w:r>
        <w:br/>
      </w:r>
      <w:r>
        <w:rPr>
          <w:rStyle w:val="NormalTok"/>
        </w:rPr>
        <w:t xml:space="preserve">}</w:t>
      </w:r>
    </w:p>
    <w:p>
      <w:pPr>
        <w:pStyle w:val="FirstParagraph"/>
      </w:pPr>
      <w:r>
        <w:t xml:space="preserve">Now let’s simulate some data:</w:t>
      </w:r>
    </w:p>
    <w:p>
      <w:pPr>
        <w:pStyle w:val="SourceCode"/>
      </w:pPr>
      <w:r>
        <w:rPr>
          <w:rStyle w:val="NormalTok"/>
        </w:rPr>
        <w:t xml:space="preserve">nflips </w:t>
      </w:r>
      <w:r>
        <w:rPr>
          <w:rStyle w:val="OtherTok"/>
        </w:rPr>
        <w:t xml:space="preserve">&lt;-</w:t>
      </w:r>
      <w:r>
        <w:rPr>
          <w:rStyle w:val="NormalTok"/>
        </w:rPr>
        <w:t xml:space="preserve"> </w:t>
      </w:r>
      <w:r>
        <w:rPr>
          <w:rStyle w:val="DecValTok"/>
        </w:rPr>
        <w:t xml:space="preserve">100</w:t>
      </w:r>
      <w:r>
        <w:br/>
      </w:r>
      <w:r>
        <w:rPr>
          <w:rStyle w:val="NormalTok"/>
        </w:rPr>
        <w:t xml:space="preserve">pheads </w:t>
      </w:r>
      <w:r>
        <w:rPr>
          <w:rStyle w:val="OtherTok"/>
        </w:rPr>
        <w:t xml:space="preserve">&lt;-</w:t>
      </w:r>
      <w:r>
        <w:rPr>
          <w:rStyle w:val="NormalTok"/>
        </w:rPr>
        <w:t xml:space="preserve"> </w:t>
      </w:r>
      <w:r>
        <w:rPr>
          <w:rStyle w:val="FloatTok"/>
        </w:rPr>
        <w:t xml:space="preserve">0.3</w:t>
      </w:r>
      <w:r>
        <w:br/>
      </w:r>
      <w:r>
        <w:rPr>
          <w:rStyle w:val="NormalTok"/>
        </w:rPr>
        <w:t xml:space="preserve">nheads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w:t>
      </w:r>
      <w:r>
        <w:rPr>
          <w:rStyle w:val="DecValTok"/>
        </w:rPr>
        <w:t xml:space="preserve">1</w:t>
      </w:r>
      <w:r>
        <w:rPr>
          <w:rStyle w:val="NormalTok"/>
        </w:rPr>
        <w:t xml:space="preserve">, </w:t>
      </w:r>
      <w:r>
        <w:rPr>
          <w:rStyle w:val="AttributeTok"/>
        </w:rPr>
        <w:t xml:space="preserve">size=</w:t>
      </w:r>
      <w:r>
        <w:rPr>
          <w:rStyle w:val="NormalTok"/>
        </w:rPr>
        <w:t xml:space="preserve">nflips, </w:t>
      </w:r>
      <w:r>
        <w:rPr>
          <w:rStyle w:val="AttributeTok"/>
        </w:rPr>
        <w:t xml:space="preserve">prob=</w:t>
      </w:r>
      <w:r>
        <w:rPr>
          <w:rStyle w:val="NormalTok"/>
        </w:rPr>
        <w:t xml:space="preserve">pheads)</w:t>
      </w:r>
    </w:p>
    <w:p>
      <w:pPr>
        <w:pStyle w:val="FirstParagraph"/>
      </w:pPr>
      <w:r>
        <w:t xml:space="preserve">And fit it to three models: one with a constant estimated probability of heads, one with a linear increase in probability of heads with each flip (so by the end the probability of heads is 10% higher than when it started)</w:t>
      </w:r>
    </w:p>
    <w:tbl>
      <w:tblPr>
        <w:tblStyle w:val="Table"/>
        <w:tblW w:type="pct" w:w="0"/>
        <w:tblLook w:firstRow="1" w:lastRow="0" w:firstColumn="0" w:lastColumn="0" w:noHBand="0" w:noVBand="0" w:val="0020"/>
      </w:tblPr>
      <w:tblGrid/>
      <w:tr>
        <w:tc>
          <w:p>
            <w:pPr>
              <w:pStyle w:val="Compact"/>
              <w:jc w:val="left"/>
            </w:pPr>
            <w:r>
              <w:t xml:space="preserve">Model</w:t>
            </w:r>
          </w:p>
        </w:tc>
        <w:tc>
          <w:p>
            <w:pPr>
              <w:pStyle w:val="Compact"/>
              <w:jc w:val="right"/>
            </w:pPr>
            <w:r>
              <w:t xml:space="preserve">LogLikelihood</w:t>
            </w:r>
          </w:p>
        </w:tc>
        <w:tc>
          <w:p>
            <w:pPr>
              <w:pStyle w:val="Compact"/>
              <w:jc w:val="right"/>
            </w:pPr>
            <w:r>
              <w:t xml:space="preserve">MLE</w:t>
            </w:r>
          </w:p>
        </w:tc>
      </w:tr>
      <w:tr>
        <w:tc>
          <w:p>
            <w:pPr>
              <w:pStyle w:val="Compact"/>
              <w:jc w:val="left"/>
            </w:pPr>
            <w:r>
              <w:t xml:space="preserve">Simple</w:t>
            </w:r>
          </w:p>
        </w:tc>
        <w:tc>
          <w:p>
            <w:pPr>
              <w:pStyle w:val="Compact"/>
              <w:jc w:val="right"/>
            </w:pPr>
            <w:r>
              <w:t xml:space="preserve">-2.47</w:t>
            </w:r>
          </w:p>
        </w:tc>
        <w:tc>
          <w:p>
            <w:pPr>
              <w:pStyle w:val="Compact"/>
              <w:jc w:val="right"/>
            </w:pPr>
            <w:r>
              <w:t xml:space="preserve">0.330</w:t>
            </w:r>
          </w:p>
        </w:tc>
      </w:tr>
      <w:tr>
        <w:tc>
          <w:p>
            <w:pPr>
              <w:pStyle w:val="Compact"/>
              <w:jc w:val="left"/>
            </w:pPr>
            <w:r>
              <w:t xml:space="preserve">Linear 10%</w:t>
            </w:r>
          </w:p>
        </w:tc>
        <w:tc>
          <w:p>
            <w:pPr>
              <w:pStyle w:val="Compact"/>
              <w:jc w:val="right"/>
            </w:pPr>
            <w:r>
              <w:t xml:space="preserve">-2.47</w:t>
            </w:r>
          </w:p>
        </w:tc>
        <w:tc>
          <w:p>
            <w:pPr>
              <w:pStyle w:val="Compact"/>
              <w:jc w:val="right"/>
            </w:pPr>
            <w:r>
              <w:t xml:space="preserve">0.279</w:t>
            </w:r>
          </w:p>
        </w:tc>
      </w:tr>
    </w:tbl>
    <w:p>
      <w:pPr>
        <w:pStyle w:val="BodyText"/>
      </w:pPr>
      <w:r>
        <w:t xml:space="preserve">And we can plot the results</w:t>
      </w:r>
    </w:p>
    <w:p>
      <w:pPr>
        <w:pStyle w:val="BodyText"/>
      </w:pPr>
      <w:r>
        <w:drawing>
          <wp:inline>
            <wp:extent cx="5334000" cy="3810000"/>
            <wp:effectExtent b="0" l="0" r="0" t="0"/>
            <wp:docPr descr="" title="" id="1" name="Picture"/>
            <a:graphic>
              <a:graphicData uri="http://schemas.openxmlformats.org/drawingml/2006/picture">
                <pic:pic>
                  <pic:nvPicPr>
                    <pic:cNvPr descr="Appendix1_files/figure-docx/plots-1.png" id="0"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Appendix1_files/figure-docx/plots-2.png" id="0"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p>
    <w:bookmarkEnd w:id="22"/>
    <w:bookmarkStart w:id="28" w:name="diversification-signal"/>
    <w:p>
      <w:pPr>
        <w:pStyle w:val="Heading2"/>
      </w:pPr>
      <w:r>
        <w:t xml:space="preserve">Diversification Signal</w:t>
      </w:r>
    </w:p>
    <w:p>
      <w:pPr>
        <w:pStyle w:val="FirstParagraph"/>
      </w:pPr>
      <w:r>
        <w:t xml:space="preserve">An open question in Louca and Pennell (2020) is the status of SSE models, such as BiSSE, MuSSE, HiSSE, and more. To examine this, we computed two trees with equal lineage through time plots. They have the same backbone tree, but then one replaces every tip with a balanced tree of four taxa ((A,B),(C,D)), and one uses a pectinate tree (A,(B,(C,D))).</w:t>
      </w:r>
    </w:p>
    <w:p>
      <w:pPr>
        <w:pStyle w:val="BodyText"/>
      </w:pPr>
      <w:r>
        <w:drawing>
          <wp:inline>
            <wp:extent cx="5334000" cy="2286000"/>
            <wp:effectExtent b="0" l="0" r="0" t="0"/>
            <wp:docPr descr="" title="" id="1" name="Picture"/>
            <a:graphic>
              <a:graphicData uri="http://schemas.openxmlformats.org/drawingml/2006/picture">
                <pic:pic>
                  <pic:nvPicPr>
                    <pic:cNvPr descr="Appendix1_files/figure-docx/backboneplotdetail-1.png" id="0" name="Picture"/>
                    <pic:cNvPicPr>
                      <a:picLocks noChangeArrowheads="1" noChangeAspect="1"/>
                    </pic:cNvPicPr>
                  </pic:nvPicPr>
                  <pic:blipFill>
                    <a:blip r:embed="rId23"/>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Appendix1_files/figure-docx/backboneplot-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And the lineage through time plots are the same for both trees (red and black lines, respectively)</w:t>
      </w:r>
    </w:p>
    <w:p>
      <w:pPr>
        <w:pStyle w:val="BodyText"/>
      </w:pPr>
      <w:r>
        <w:drawing>
          <wp:inline>
            <wp:extent cx="5334000" cy="3810000"/>
            <wp:effectExtent b="0" l="0" r="0" t="0"/>
            <wp:docPr descr="" title="" id="1" name="Picture"/>
            <a:graphic>
              <a:graphicData uri="http://schemas.openxmlformats.org/drawingml/2006/picture">
                <pic:pic>
                  <pic:nvPicPr>
                    <pic:cNvPr descr="Appendix1_files/figure-docx/ltt-1.png" id="0"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We can fit a few models to these trees</w:t>
      </w:r>
    </w:p>
    <w:p>
      <w:pPr>
        <w:pStyle w:val="SourceCode"/>
      </w:pPr>
      <w:r>
        <w:rPr>
          <w:rStyle w:val="VerbatimChar"/>
        </w:rPr>
        <w:t xml:space="preserve">## Initializing... </w:t>
      </w:r>
      <w:r>
        <w:br/>
      </w:r>
      <w:r>
        <w:rPr>
          <w:rStyle w:val="VerbatimChar"/>
        </w:rPr>
        <w:t xml:space="preserve">## Finished. Beginning simulated annealing... </w:t>
      </w:r>
      <w:r>
        <w:br/>
      </w:r>
      <w:r>
        <w:rPr>
          <w:rStyle w:val="VerbatimChar"/>
        </w:rPr>
        <w:t xml:space="preserve">## Finished. Refining using subplex routine... </w:t>
      </w:r>
      <w:r>
        <w:br/>
      </w:r>
      <w:r>
        <w:rPr>
          <w:rStyle w:val="VerbatimChar"/>
        </w:rPr>
        <w:t xml:space="preserve">## Finished. Summarizing results...</w:t>
      </w:r>
    </w:p>
    <w:p>
      <w:pPr>
        <w:pStyle w:val="SourceCode"/>
      </w:pPr>
      <w:r>
        <w:rPr>
          <w:rStyle w:val="VerbatimChar"/>
        </w:rPr>
        <w:t xml:space="preserve">## Initializing... </w:t>
      </w:r>
      <w:r>
        <w:br/>
      </w:r>
      <w:r>
        <w:rPr>
          <w:rStyle w:val="VerbatimChar"/>
        </w:rPr>
        <w:t xml:space="preserve">## Finished. Beginning simulated annealing... </w:t>
      </w:r>
      <w:r>
        <w:br/>
      </w:r>
      <w:r>
        <w:rPr>
          <w:rStyle w:val="VerbatimChar"/>
        </w:rPr>
        <w:t xml:space="preserve">## Finished. Refining using subplex routine... </w:t>
      </w:r>
      <w:r>
        <w:br/>
      </w:r>
      <w:r>
        <w:rPr>
          <w:rStyle w:val="VerbatimChar"/>
        </w:rPr>
        <w:t xml:space="preserve">## Finished. Summarizing results...</w:t>
      </w:r>
    </w:p>
    <w:p>
      <w:pPr>
        <w:pStyle w:val="SourceCode"/>
      </w:pPr>
      <w:r>
        <w:rPr>
          <w:rStyle w:val="VerbatimChar"/>
        </w:rPr>
        <w:t xml:space="preserve">## Initializing... </w:t>
      </w:r>
      <w:r>
        <w:br/>
      </w:r>
      <w:r>
        <w:rPr>
          <w:rStyle w:val="VerbatimChar"/>
        </w:rPr>
        <w:t xml:space="preserve">## Finished. Beginning simulated annealing... </w:t>
      </w:r>
      <w:r>
        <w:br/>
      </w:r>
      <w:r>
        <w:rPr>
          <w:rStyle w:val="VerbatimChar"/>
        </w:rPr>
        <w:t xml:space="preserve">## Finished. Refining using subplex routine... </w:t>
      </w:r>
      <w:r>
        <w:br/>
      </w:r>
      <w:r>
        <w:rPr>
          <w:rStyle w:val="VerbatimChar"/>
        </w:rPr>
        <w:t xml:space="preserve">## Finished. Summarizing results...</w:t>
      </w:r>
    </w:p>
    <w:p>
      <w:pPr>
        <w:pStyle w:val="SourceCode"/>
      </w:pPr>
      <w:r>
        <w:rPr>
          <w:rStyle w:val="VerbatimChar"/>
        </w:rPr>
        <w:t xml:space="preserve">## Initializing... </w:t>
      </w:r>
      <w:r>
        <w:br/>
      </w:r>
      <w:r>
        <w:rPr>
          <w:rStyle w:val="VerbatimChar"/>
        </w:rPr>
        <w:t xml:space="preserve">## Finished. Beginning simulated annealing... </w:t>
      </w:r>
      <w:r>
        <w:br/>
      </w:r>
      <w:r>
        <w:rPr>
          <w:rStyle w:val="VerbatimChar"/>
        </w:rPr>
        <w:t xml:space="preserve">## Finished. Refining using subplex routine... </w:t>
      </w:r>
      <w:r>
        <w:br/>
      </w:r>
      <w:r>
        <w:rPr>
          <w:rStyle w:val="VerbatimChar"/>
        </w:rPr>
        <w:t xml:space="preserve">## Finished. Summarizing results...</w:t>
      </w:r>
    </w:p>
    <w:tbl>
      <w:tblPr>
        <w:tblStyle w:val="Table"/>
        <w:tblW w:type="pct" w:w="0"/>
        <w:tblLook w:firstRow="1" w:lastRow="0" w:firstColumn="0" w:lastColumn="0" w:noHBand="0" w:noVBand="0" w:val="0020"/>
      </w:tblPr>
      <w:tblGrid/>
      <w:tr>
        <w:tc>
          <w:p>
            <w:pPr>
              <w:pStyle w:val="Compact"/>
              <w:jc w:val="left"/>
            </w:pPr>
            <w:r>
              <w:t xml:space="preserve">model</w:t>
            </w:r>
          </w:p>
        </w:tc>
        <w:tc>
          <w:p>
            <w:pPr>
              <w:pStyle w:val="Compact"/>
              <w:jc w:val="right"/>
            </w:pPr>
            <w:r>
              <w:t xml:space="preserve">balanced</w:t>
            </w:r>
          </w:p>
        </w:tc>
        <w:tc>
          <w:p>
            <w:pPr>
              <w:pStyle w:val="Compact"/>
              <w:jc w:val="right"/>
            </w:pPr>
            <w:r>
              <w:t xml:space="preserve">pectinate</w:t>
            </w:r>
          </w:p>
        </w:tc>
      </w:tr>
      <w:tr>
        <w:tc>
          <w:p>
            <w:pPr>
              <w:pStyle w:val="Compact"/>
              <w:jc w:val="left"/>
            </w:pPr>
            <w:r>
              <w:t xml:space="preserve">Yule</w:t>
            </w:r>
          </w:p>
        </w:tc>
        <w:tc>
          <w:p>
            <w:pPr>
              <w:pStyle w:val="Compact"/>
              <w:jc w:val="right"/>
            </w:pPr>
            <w:r>
              <w:t xml:space="preserve">-393.21873</w:t>
            </w:r>
          </w:p>
        </w:tc>
        <w:tc>
          <w:p>
            <w:pPr>
              <w:pStyle w:val="Compact"/>
              <w:jc w:val="right"/>
            </w:pPr>
            <w:r>
              <w:t xml:space="preserve">-393.21873</w:t>
            </w:r>
          </w:p>
        </w:tc>
      </w:tr>
      <w:tr>
        <w:tc>
          <w:p>
            <w:pPr>
              <w:pStyle w:val="Compact"/>
              <w:jc w:val="left"/>
            </w:pPr>
            <w:r>
              <w:t xml:space="preserve">BD</w:t>
            </w:r>
          </w:p>
        </w:tc>
        <w:tc>
          <w:p>
            <w:pPr>
              <w:pStyle w:val="Compact"/>
              <w:jc w:val="right"/>
            </w:pPr>
            <w:r>
              <w:t xml:space="preserve">-393.21873</w:t>
            </w:r>
          </w:p>
        </w:tc>
        <w:tc>
          <w:p>
            <w:pPr>
              <w:pStyle w:val="Compact"/>
              <w:jc w:val="right"/>
            </w:pPr>
            <w:r>
              <w:t xml:space="preserve">-393.21873</w:t>
            </w:r>
          </w:p>
        </w:tc>
      </w:tr>
      <w:tr>
        <w:tc>
          <w:p>
            <w:pPr>
              <w:pStyle w:val="Compact"/>
              <w:jc w:val="left"/>
            </w:pPr>
            <w:r>
              <w:t xml:space="preserve">Exponential</w:t>
            </w:r>
          </w:p>
        </w:tc>
        <w:tc>
          <w:p>
            <w:pPr>
              <w:pStyle w:val="Compact"/>
              <w:jc w:val="right"/>
            </w:pPr>
            <w:r>
              <w:t xml:space="preserve">-45.69432</w:t>
            </w:r>
          </w:p>
        </w:tc>
        <w:tc>
          <w:p>
            <w:pPr>
              <w:pStyle w:val="Compact"/>
              <w:jc w:val="right"/>
            </w:pPr>
            <w:r>
              <w:t xml:space="preserve">-45.69432</w:t>
            </w:r>
          </w:p>
        </w:tc>
      </w:tr>
      <w:tr>
        <w:tc>
          <w:p>
            <w:pPr>
              <w:pStyle w:val="Compact"/>
              <w:jc w:val="left"/>
            </w:pPr>
            <w:r>
              <w:t xml:space="preserve">MiSSE 1</w:t>
            </w:r>
          </w:p>
        </w:tc>
        <w:tc>
          <w:p>
            <w:pPr>
              <w:pStyle w:val="Compact"/>
              <w:jc w:val="right"/>
            </w:pPr>
            <w:r>
              <w:t xml:space="preserve">-98.33471</w:t>
            </w:r>
          </w:p>
        </w:tc>
        <w:tc>
          <w:p>
            <w:pPr>
              <w:pStyle w:val="Compact"/>
              <w:jc w:val="right"/>
            </w:pPr>
            <w:r>
              <w:t xml:space="preserve">-98.33471</w:t>
            </w:r>
          </w:p>
        </w:tc>
      </w:tr>
      <w:tr>
        <w:tc>
          <w:p>
            <w:pPr>
              <w:pStyle w:val="Compact"/>
              <w:jc w:val="left"/>
            </w:pPr>
            <w:r>
              <w:t xml:space="preserve">MiSSE 2</w:t>
            </w:r>
          </w:p>
        </w:tc>
        <w:tc>
          <w:p>
            <w:pPr>
              <w:pStyle w:val="Compact"/>
              <w:jc w:val="right"/>
            </w:pPr>
            <w:r>
              <w:t xml:space="preserve">-92.87271</w:t>
            </w:r>
          </w:p>
        </w:tc>
        <w:tc>
          <w:p>
            <w:pPr>
              <w:pStyle w:val="Compact"/>
              <w:jc w:val="right"/>
            </w:pPr>
            <w:r>
              <w:t xml:space="preserve">-90.39304</w:t>
            </w:r>
          </w:p>
        </w:tc>
      </w:tr>
    </w:tbl>
    <w:p>
      <w:pPr>
        <w:pStyle w:val="SourceCode"/>
      </w:pPr>
      <w:r>
        <w:rPr>
          <w:rStyle w:val="VerbatimChar"/>
        </w:rPr>
        <w:t xml:space="preserve">## Calculating marginal probabilities for 127 internal nodes... </w:t>
      </w:r>
      <w:r>
        <w:br/>
      </w:r>
      <w:r>
        <w:rPr>
          <w:rStyle w:val="VerbatimChar"/>
        </w:rPr>
        <w:t xml:space="preserve">## Finished. Calculating marginal probabilities for 128 tips... </w:t>
      </w:r>
      <w:r>
        <w:br/>
      </w:r>
      <w:r>
        <w:rPr>
          <w:rStyle w:val="VerbatimChar"/>
        </w:rPr>
        <w:t xml:space="preserve">## Done.</w:t>
      </w:r>
    </w:p>
    <w:p>
      <w:pPr>
        <w:pStyle w:val="SourceCode"/>
      </w:pPr>
      <w:r>
        <w:rPr>
          <w:rStyle w:val="VerbatimChar"/>
        </w:rPr>
        <w:t xml:space="preserve">## Calculating marginal probabilities for 127 internal nodes... </w:t>
      </w:r>
      <w:r>
        <w:br/>
      </w:r>
      <w:r>
        <w:rPr>
          <w:rStyle w:val="VerbatimChar"/>
        </w:rPr>
        <w:t xml:space="preserve">## Finished. Calculating marginal probabilities for 128 tips... </w:t>
      </w:r>
      <w:r>
        <w:br/>
      </w:r>
      <w:r>
        <w:rPr>
          <w:rStyle w:val="VerbatimChar"/>
        </w:rPr>
        <w:t xml:space="preserve">## Done.</w:t>
      </w:r>
    </w:p>
    <w:p>
      <w:pPr>
        <w:pStyle w:val="FirstParagraph"/>
      </w:pPr>
      <w:r>
        <w:drawing>
          <wp:inline>
            <wp:extent cx="5334000" cy="3810000"/>
            <wp:effectExtent b="0" l="0" r="0" t="0"/>
            <wp:docPr descr="" title="" id="1" name="Picture"/>
            <a:graphic>
              <a:graphicData uri="http://schemas.openxmlformats.org/drawingml/2006/picture">
                <pic:pic>
                  <pic:nvPicPr>
                    <pic:cNvPr descr="Appendix1_files/figure-docx/plotrecon-1.png" id="0"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$rate.tree</w:t>
      </w:r>
      <w:r>
        <w:br/>
      </w:r>
      <w:r>
        <w:rPr>
          <w:rStyle w:val="VerbatimChar"/>
        </w:rPr>
        <w:t xml:space="preserve">## Object of class "contMap" containing:</w:t>
      </w:r>
      <w:r>
        <w:br/>
      </w:r>
      <w:r>
        <w:rPr>
          <w:rStyle w:val="VerbatimChar"/>
        </w:rPr>
        <w:t xml:space="preserve">## </w:t>
      </w:r>
      <w:r>
        <w:br/>
      </w:r>
      <w:r>
        <w:rPr>
          <w:rStyle w:val="VerbatimChar"/>
        </w:rPr>
        <w:t xml:space="preserve">## (1) A phylogenetic tree with 128 tips and 127 internal nodes.</w:t>
      </w:r>
      <w:r>
        <w:br/>
      </w:r>
      <w:r>
        <w:rPr>
          <w:rStyle w:val="VerbatimChar"/>
        </w:rPr>
        <w:t xml:space="preserve">## </w:t>
      </w:r>
      <w:r>
        <w:br/>
      </w:r>
      <w:r>
        <w:rPr>
          <w:rStyle w:val="VerbatimChar"/>
        </w:rPr>
        <w:t xml:space="preserve">## (2) A mapped continuous trait on the range (0.523304, 0.524352).</w:t>
      </w:r>
    </w:p>
    <w:p>
      <w:pPr>
        <w:pStyle w:val="FirstParagraph"/>
      </w:pPr>
      <w:r>
        <w:drawing>
          <wp:inline>
            <wp:extent cx="5334000" cy="3810000"/>
            <wp:effectExtent b="0" l="0" r="0" t="0"/>
            <wp:docPr descr="" title="" id="1" name="Picture"/>
            <a:graphic>
              <a:graphicData uri="http://schemas.openxmlformats.org/drawingml/2006/picture">
                <pic:pic>
                  <pic:nvPicPr>
                    <pic:cNvPr descr="Appendix1_files/figure-docx/plotrecon-2.png" id="0"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$rate.tree</w:t>
      </w:r>
      <w:r>
        <w:br/>
      </w:r>
      <w:r>
        <w:rPr>
          <w:rStyle w:val="VerbatimChar"/>
        </w:rPr>
        <w:t xml:space="preserve">## Object of class "contMap" containing:</w:t>
      </w:r>
      <w:r>
        <w:br/>
      </w:r>
      <w:r>
        <w:rPr>
          <w:rStyle w:val="VerbatimChar"/>
        </w:rPr>
        <w:t xml:space="preserve">## </w:t>
      </w:r>
      <w:r>
        <w:br/>
      </w:r>
      <w:r>
        <w:rPr>
          <w:rStyle w:val="VerbatimChar"/>
        </w:rPr>
        <w:t xml:space="preserve">## (1) A phylogenetic tree with 128 tips and 127 internal nodes.</w:t>
      </w:r>
      <w:r>
        <w:br/>
      </w:r>
      <w:r>
        <w:rPr>
          <w:rStyle w:val="VerbatimChar"/>
        </w:rPr>
        <w:t xml:space="preserve">## </w:t>
      </w:r>
      <w:r>
        <w:br/>
      </w:r>
      <w:r>
        <w:rPr>
          <w:rStyle w:val="VerbatimChar"/>
        </w:rPr>
        <w:t xml:space="preserve">## (2) A mapped continuous trait on the range (0.274313, 0.274862).</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dc:title>
  <dc:creator>Brian O’Meara &amp; Jeremy Beaulieu</dc:creator>
  <cp:keywords/>
  <dcterms:created xsi:type="dcterms:W3CDTF">2021-05-28T19:45:47Z</dcterms:created>
  <dcterms:modified xsi:type="dcterms:W3CDTF">2021-05-28T19:45:47Z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6/30/2020</vt:lpwstr>
  </property>
  <property fmtid="{D5CDD505-2E9C-101B-9397-08002B2CF9AE}" pid="3" name="output">
    <vt:lpwstr/>
  </property>
</Properties>
</file>