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04:27 PM,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4">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35">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36">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37">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38">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2">
        <w:r>
          <w:rPr>
            <w:rStyle w:val="Hyperlink"/>
          </w:rPr>
          <w:t xml:space="preserve">Felsenstein 1978</w:t>
        </w:r>
      </w:hyperlink>
    </w:p>
    <w:p>
      <w:pPr>
        <w:pStyle w:val="Compact"/>
        <w:numPr>
          <w:numId w:val="1007"/>
          <w:ilvl w:val="2"/>
        </w:numPr>
      </w:pPr>
      <w:hyperlink r:id="rId43">
        <w:r>
          <w:rPr>
            <w:rStyle w:val="Hyperlink"/>
          </w:rPr>
          <w:t xml:space="preserve">Felsenstein 1985</w:t>
        </w:r>
      </w:hyperlink>
    </w:p>
    <w:p>
      <w:pPr>
        <w:pStyle w:val="Compact"/>
        <w:numPr>
          <w:numId w:val="1007"/>
          <w:ilvl w:val="2"/>
        </w:numPr>
      </w:pPr>
      <w:hyperlink r:id="rId44">
        <w:r>
          <w:rPr>
            <w:rStyle w:val="Hyperlink"/>
          </w:rPr>
          <w:t xml:space="preserve">Lewis 2001</w:t>
        </w:r>
      </w:hyperlink>
    </w:p>
    <w:p>
      <w:pPr>
        <w:pStyle w:val="Compact"/>
        <w:numPr>
          <w:numId w:val="1007"/>
          <w:ilvl w:val="2"/>
        </w:numPr>
      </w:pPr>
      <w:hyperlink r:id="rId45">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46">
        <w:r>
          <w:rPr>
            <w:rStyle w:val="Hyperlink"/>
          </w:rPr>
          <w:t xml:space="preserve">RAxML tutorial</w:t>
        </w:r>
      </w:hyperlink>
      <w:r>
        <w:t xml:space="preserve">: Fast maximum likelihood tree inference program.</w:t>
      </w:r>
    </w:p>
    <w:p>
      <w:pPr>
        <w:pStyle w:val="Compact"/>
        <w:numPr>
          <w:numId w:val="1008"/>
          <w:ilvl w:val="2"/>
        </w:numPr>
      </w:pPr>
      <w:hyperlink r:id="rId47">
        <w:r>
          <w:rPr>
            <w:rStyle w:val="Hyperlink"/>
          </w:rPr>
          <w:t xml:space="preserve">RevBayes tutorials</w:t>
        </w:r>
      </w:hyperlink>
      <w:r>
        <w:t xml:space="preserve">: Bayesian program with many different models.</w:t>
      </w:r>
    </w:p>
    <w:p>
      <w:pPr>
        <w:pStyle w:val="Compact"/>
        <w:numPr>
          <w:numId w:val="1008"/>
          <w:ilvl w:val="2"/>
        </w:numPr>
      </w:pPr>
      <w:hyperlink r:id="rId48">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49">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0">
        <w:r>
          <w:rPr>
            <w:rStyle w:val="Hyperlink"/>
          </w:rPr>
          <w:t xml:space="preserve">Maddison 1997</w:t>
        </w:r>
      </w:hyperlink>
      <w:r>
        <w:t xml:space="preserve">: Gene trees in species trees</w:t>
      </w:r>
    </w:p>
    <w:p>
      <w:pPr>
        <w:pStyle w:val="Compact"/>
        <w:numPr>
          <w:numId w:val="1010"/>
          <w:ilvl w:val="2"/>
        </w:numPr>
      </w:pPr>
      <w:hyperlink r:id="rId51">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2">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3">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4">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55">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56">
        <w:r>
          <w:rPr>
            <w:rStyle w:val="Hyperlink"/>
          </w:rPr>
          <w:t xml:space="preserve">Sanderson, 2002</w:t>
        </w:r>
      </w:hyperlink>
      <w:r>
        <w:t xml:space="preserve">: Penalized likelihood.</w:t>
      </w:r>
    </w:p>
    <w:p>
      <w:pPr>
        <w:pStyle w:val="Compact"/>
        <w:numPr>
          <w:numId w:val="1012"/>
          <w:ilvl w:val="2"/>
        </w:numPr>
      </w:pPr>
      <w:hyperlink r:id="rId57">
        <w:r>
          <w:rPr>
            <w:rStyle w:val="Hyperlink"/>
          </w:rPr>
          <w:t xml:space="preserve">Drummond et al. 2006</w:t>
        </w:r>
      </w:hyperlink>
      <w:r>
        <w:t xml:space="preserve">: Bayesian dating. And good paper title.</w:t>
      </w:r>
    </w:p>
    <w:p>
      <w:pPr>
        <w:pStyle w:val="Compact"/>
        <w:numPr>
          <w:numId w:val="1012"/>
          <w:ilvl w:val="2"/>
        </w:numPr>
      </w:pPr>
      <w:hyperlink r:id="rId58">
        <w:r>
          <w:rPr>
            <w:rStyle w:val="Hyperlink"/>
          </w:rPr>
          <w:t xml:space="preserve">Drummond and Rambaut, 2007</w:t>
        </w:r>
      </w:hyperlink>
      <w:r>
        <w:t xml:space="preserve">: BEAST description.</w:t>
      </w:r>
    </w:p>
    <w:p>
      <w:pPr>
        <w:pStyle w:val="Compact"/>
        <w:numPr>
          <w:numId w:val="1012"/>
          <w:ilvl w:val="2"/>
        </w:numPr>
      </w:pPr>
      <w:hyperlink r:id="rId59">
        <w:r>
          <w:rPr>
            <w:rStyle w:val="Hyperlink"/>
          </w:rPr>
          <w:t xml:space="preserve">Beaulieu et al., 2015</w:t>
        </w:r>
      </w:hyperlink>
      <w:r>
        <w:t xml:space="preserve">: One possible caveat to Bayesian dating.</w:t>
      </w:r>
    </w:p>
    <w:p>
      <w:pPr>
        <w:pStyle w:val="Compact"/>
        <w:numPr>
          <w:numId w:val="1012"/>
          <w:ilvl w:val="2"/>
        </w:numPr>
      </w:pPr>
      <w:hyperlink r:id="rId60">
        <w:r>
          <w:rPr>
            <w:rStyle w:val="Hyperlink"/>
          </w:rPr>
          <w:t xml:space="preserve">Heath et al. 2015</w:t>
        </w:r>
      </w:hyperlink>
      <w:r>
        <w:t xml:space="preserve">: Using fossils as tips.</w:t>
      </w:r>
    </w:p>
    <w:p>
      <w:pPr>
        <w:pStyle w:val="Compact"/>
        <w:numPr>
          <w:numId w:val="1012"/>
          <w:ilvl w:val="2"/>
        </w:numPr>
      </w:pPr>
      <w:hyperlink r:id="rId61">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2">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3">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4">
        <w:r>
          <w:rPr>
            <w:rStyle w:val="Hyperlink"/>
          </w:rPr>
          <w:t xml:space="preserve">Pagel, 1999</w:t>
        </w:r>
      </w:hyperlink>
      <w:r>
        <w:t xml:space="preserve">: Ancestral state reconstruction</w:t>
      </w:r>
    </w:p>
    <w:p>
      <w:pPr>
        <w:pStyle w:val="Compact"/>
        <w:numPr>
          <w:numId w:val="1015"/>
          <w:ilvl w:val="2"/>
        </w:numPr>
      </w:pPr>
      <w:hyperlink r:id="rId65">
        <w:r>
          <w:rPr>
            <w:rStyle w:val="Hyperlink"/>
          </w:rPr>
          <w:t xml:space="preserve">Lewis, 2001</w:t>
        </w:r>
      </w:hyperlink>
      <w:r>
        <w:t xml:space="preserve">: MKV model</w:t>
      </w:r>
    </w:p>
    <w:p>
      <w:pPr>
        <w:pStyle w:val="Compact"/>
        <w:numPr>
          <w:numId w:val="1015"/>
          <w:ilvl w:val="2"/>
        </w:numPr>
      </w:pPr>
      <w:hyperlink r:id="rId66">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67">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68">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0">
        <w:r>
          <w:rPr>
            <w:rStyle w:val="Hyperlink"/>
          </w:rPr>
          <w:t xml:space="preserve">Felsenstein 1988</w:t>
        </w:r>
      </w:hyperlink>
      <w:r>
        <w:t xml:space="preserve">: Biology behind the model.</w:t>
      </w:r>
    </w:p>
    <w:p>
      <w:pPr>
        <w:pStyle w:val="Compact"/>
        <w:numPr>
          <w:numId w:val="1017"/>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1">
        <w:r>
          <w:rPr>
            <w:rStyle w:val="Hyperlink"/>
          </w:rPr>
          <w:t xml:space="preserve">Course Book</w:t>
        </w:r>
      </w:hyperlink>
    </w:p>
    <w:p>
      <w:pPr>
        <w:pStyle w:val="Compact"/>
        <w:numPr>
          <w:numId w:val="1018"/>
          <w:ilvl w:val="3"/>
        </w:numPr>
      </w:pPr>
      <w:r>
        <w:t xml:space="preserve">Exercise (for Thurs):</w:t>
      </w:r>
      <w:r>
        <w:t xml:space="preserve"> </w:t>
      </w:r>
      <w:hyperlink r:id="rId72">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3">
        <w:r>
          <w:rPr>
            <w:rStyle w:val="Hyperlink"/>
          </w:rPr>
          <w:t xml:space="preserve">Felsenstein, 1985</w:t>
        </w:r>
      </w:hyperlink>
      <w:r>
        <w:t xml:space="preserve">: Independent contrasts</w:t>
      </w:r>
    </w:p>
    <w:p>
      <w:pPr>
        <w:pStyle w:val="Compact"/>
        <w:numPr>
          <w:numId w:val="1020"/>
          <w:ilvl w:val="2"/>
        </w:numPr>
      </w:pPr>
      <w:hyperlink r:id="rId74">
        <w:r>
          <w:rPr>
            <w:rStyle w:val="Hyperlink"/>
          </w:rPr>
          <w:t xml:space="preserve">Pagel, 1994</w:t>
        </w:r>
      </w:hyperlink>
      <w:r>
        <w:t xml:space="preserve">: Pagel 94 correlation</w:t>
      </w:r>
    </w:p>
    <w:p>
      <w:pPr>
        <w:pStyle w:val="Compact"/>
        <w:numPr>
          <w:numId w:val="1020"/>
          <w:ilvl w:val="2"/>
        </w:numPr>
      </w:pPr>
      <w:hyperlink r:id="rId75">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76">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77">
        <w:r>
          <w:rPr>
            <w:rStyle w:val="Hyperlink"/>
          </w:rPr>
          <w:t xml:space="preserve">Ronquist and Sanmartin, 2011</w:t>
        </w:r>
      </w:hyperlink>
    </w:p>
    <w:p>
      <w:pPr>
        <w:pStyle w:val="Compact"/>
        <w:numPr>
          <w:numId w:val="1022"/>
          <w:ilvl w:val="2"/>
        </w:numPr>
      </w:pPr>
      <w:hyperlink r:id="rId78">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0">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5">
        <w:r>
          <w:rPr>
            <w:rStyle w:val="Hyperlink"/>
          </w:rPr>
          <w:t xml:space="preserve">Maddison &amp; FitzJohn, 2015</w:t>
        </w:r>
      </w:hyperlink>
      <w:r>
        <w:t xml:space="preserve">: Already read it, but reread for this week.</w:t>
      </w:r>
    </w:p>
    <w:p>
      <w:pPr>
        <w:pStyle w:val="Compact"/>
        <w:numPr>
          <w:numId w:val="1024"/>
          <w:ilvl w:val="2"/>
        </w:numPr>
      </w:pPr>
      <w:hyperlink r:id="rId81">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2">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4">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gettingstarted.html" TargetMode="External" /><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34" Target="gettingstarted.html" TargetMode="External" /><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2019-01-09T21:27:06Z</dcterms:created>
  <dcterms:modified xsi:type="dcterms:W3CDTF">2019-01-09T21:27:06Z</dcterms:modified>
</cp:coreProperties>
</file>