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05:11 PM, 12 February,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8">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0">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1">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2">
        <w:r>
          <w:rPr>
            <w:rStyle w:val="Hyperlink"/>
          </w:rPr>
          <w:t xml:space="preserve">Felsenstein, 1985</w:t>
        </w:r>
      </w:hyperlink>
      <w:r>
        <w:t xml:space="preserve">: Independent contrasts</w:t>
      </w:r>
    </w:p>
    <w:p>
      <w:pPr>
        <w:pStyle w:val="Compact"/>
        <w:numPr>
          <w:numId w:val="1020"/>
          <w:ilvl w:val="2"/>
        </w:numPr>
      </w:pPr>
      <w:hyperlink r:id="rId73">
        <w:r>
          <w:rPr>
            <w:rStyle w:val="Hyperlink"/>
          </w:rPr>
          <w:t xml:space="preserve">Pagel, 1994</w:t>
        </w:r>
      </w:hyperlink>
      <w:r>
        <w:t xml:space="preserve">: Pagel 94 correlation</w:t>
      </w:r>
    </w:p>
    <w:p>
      <w:pPr>
        <w:pStyle w:val="Compact"/>
        <w:numPr>
          <w:numId w:val="1020"/>
          <w:ilvl w:val="2"/>
        </w:numPr>
      </w:pPr>
      <w:hyperlink r:id="rId74">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5">
        <w:r>
          <w:rPr>
            <w:rStyle w:val="Hyperlink"/>
          </w:rPr>
          <w:t xml:space="preserve">Ronquist and Sanmartin, 2011</w:t>
        </w:r>
      </w:hyperlink>
    </w:p>
    <w:p>
      <w:pPr>
        <w:pStyle w:val="Compact"/>
        <w:numPr>
          <w:numId w:val="1022"/>
          <w:ilvl w:val="2"/>
        </w:numPr>
      </w:pPr>
      <w:hyperlink r:id="rId76">
        <w:r>
          <w:rPr>
            <w:rStyle w:val="Hyperlink"/>
          </w:rPr>
          <w:t xml:space="preserve">Ree and Smith, 2008</w:t>
        </w:r>
      </w:hyperlink>
    </w:p>
    <w:p>
      <w:pPr>
        <w:pStyle w:val="Compact"/>
        <w:numPr>
          <w:numId w:val="1022"/>
          <w:ilvl w:val="2"/>
        </w:numPr>
      </w:pPr>
      <w:hyperlink r:id="rId77">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8">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9">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4">
        <w:r>
          <w:rPr>
            <w:rStyle w:val="Hyperlink"/>
          </w:rPr>
          <w:t xml:space="preserve">Maddison &amp; FitzJohn, 2015</w:t>
        </w:r>
      </w:hyperlink>
      <w:r>
        <w:t xml:space="preserve">: Already read it, but reread for this week.</w:t>
      </w:r>
    </w:p>
    <w:p>
      <w:pPr>
        <w:pStyle w:val="Compact"/>
        <w:numPr>
          <w:numId w:val="1024"/>
          <w:ilvl w:val="2"/>
        </w:numPr>
      </w:pPr>
      <w:hyperlink r:id="rId80">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1">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5ee6a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14c46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1"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2"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77" Target="http://dx.doi.org/10.1093/sysbio/syu056" TargetMode="External" /><Relationship Type="http://schemas.openxmlformats.org/officeDocument/2006/relationships/hyperlink" Id="rId60" Target="http://dx.doi.org/10.1093/sysbio/syv027" TargetMode="External" /><Relationship Type="http://schemas.openxmlformats.org/officeDocument/2006/relationships/hyperlink" Id="rId73"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8"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4"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79"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0"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2018-02-12T22:11:51Z</dcterms:created>
  <dcterms:modified xsi:type="dcterms:W3CDTF">2018-02-12T22:11:51Z</dcterms:modified>
</cp:coreProperties>
</file>