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Анкета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pBdr/>
        <w:spacing/>
        <w:ind/>
        <w:jc w:val="center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(информационные данные о ребенке)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pBdr/>
        <w:spacing/>
        <w:ind/>
        <w:jc w:val="center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</w:r>
      <w:r>
        <w:rPr>
          <w:rFonts w:cs="Times New Roman"/>
          <w:b/>
          <w:lang w:val="ru-RU"/>
        </w:rPr>
      </w:r>
      <w:r>
        <w:rPr>
          <w:rFonts w:cs="Times New Roman"/>
          <w:b/>
          <w:lang w:val="ru-RU"/>
        </w:rPr>
      </w:r>
    </w:p>
    <w:p>
      <w:pPr>
        <w:suppressLineNumbers w:val="false"/>
        <w:pBdr/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highlight w:val="none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Сведения о ребенке (Ф.И.О): _________________________________________________</w:t>
      </w:r>
      <w:r>
        <w:rPr>
          <w:rFonts w:cs="Times New Roman"/>
          <w:b/>
          <w:sz w:val="26"/>
          <w:szCs w:val="26"/>
          <w:highlight w:val="none"/>
          <w:lang w:val="ru-RU"/>
        </w:rPr>
      </w:r>
      <w:r>
        <w:rPr>
          <w:rFonts w:cs="Times New Roman"/>
          <w:b/>
          <w:sz w:val="26"/>
          <w:szCs w:val="26"/>
          <w:highlight w:val="none"/>
          <w:lang w:val="ru-RU"/>
        </w:rPr>
      </w:r>
    </w:p>
    <w:p>
      <w:pPr>
        <w:suppressLineNumbers w:val="false"/>
        <w:pBdr/>
        <w:tabs>
          <w:tab w:val="left" w:leader="none" w:pos="2410"/>
        </w:tabs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Номер </w:t>
      </w:r>
      <w:r>
        <w:rPr>
          <w:rFonts w:cs="Times New Roman"/>
          <w:b/>
          <w:sz w:val="26"/>
          <w:szCs w:val="26"/>
          <w:lang w:val="ru-RU"/>
        </w:rPr>
        <w:t xml:space="preserve">сот. </w:t>
      </w:r>
      <w:r>
        <w:rPr>
          <w:rFonts w:cs="Times New Roman"/>
          <w:b/>
          <w:sz w:val="26"/>
          <w:szCs w:val="26"/>
          <w:lang w:val="ru-RU"/>
        </w:rPr>
        <w:t xml:space="preserve">телефона </w:t>
      </w:r>
      <w:r>
        <w:rPr>
          <w:rFonts w:cs="Times New Roman"/>
          <w:b/>
          <w:sz w:val="26"/>
          <w:szCs w:val="26"/>
          <w:lang w:val="ru-RU"/>
        </w:rPr>
        <w:t xml:space="preserve">ребенка: </w:t>
      </w:r>
      <w:r>
        <w:rPr>
          <w:rFonts w:cs="Times New Roman"/>
          <w:b/>
          <w:sz w:val="26"/>
          <w:szCs w:val="26"/>
          <w:lang w:val="ru-RU"/>
        </w:rPr>
        <w:t xml:space="preserve">____________</w:t>
      </w:r>
      <w:r>
        <w:rPr>
          <w:rFonts w:cs="Times New Roman"/>
          <w:b/>
          <w:sz w:val="26"/>
          <w:szCs w:val="26"/>
          <w:lang w:val="ru-RU"/>
        </w:rPr>
        <w:t xml:space="preserve">__________________________</w:t>
      </w:r>
      <w:r>
        <w:rPr>
          <w:rFonts w:cs="Times New Roman"/>
          <w:b/>
          <w:sz w:val="26"/>
          <w:szCs w:val="26"/>
          <w:lang w:val="ru-RU"/>
        </w:rPr>
        <w:t xml:space="preserve">__________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tabs>
          <w:tab w:val="left" w:leader="none" w:pos="1985"/>
          <w:tab w:val="left" w:leader="none" w:pos="2410"/>
        </w:tabs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Дата рождения и ИИН: </w:t>
      </w:r>
      <w:r>
        <w:rPr>
          <w:rFonts w:cs="Times New Roman"/>
          <w:b/>
          <w:sz w:val="26"/>
          <w:szCs w:val="26"/>
          <w:lang w:val="ru-RU"/>
        </w:rPr>
        <w:t xml:space="preserve">______________________________________________________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highlight w:val="none"/>
          <w:lang w:val="ru-RU"/>
        </w:rPr>
        <w:t xml:space="preserve">Школа и класс: </w:t>
        <w:tab/>
        <w:t xml:space="preserve">___________________________________________________________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tabs>
          <w:tab w:val="left" w:leader="none" w:pos="2410"/>
        </w:tabs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Адрес проживания:</w:t>
      </w:r>
      <w:r>
        <w:rPr>
          <w:rFonts w:cs="Times New Roman"/>
          <w:b/>
          <w:sz w:val="26"/>
          <w:szCs w:val="26"/>
          <w:lang w:val="ru-RU"/>
        </w:rPr>
        <w:tab/>
      </w:r>
      <w:r>
        <w:rPr>
          <w:rFonts w:cs="Times New Roman"/>
          <w:b/>
          <w:sz w:val="26"/>
          <w:szCs w:val="26"/>
          <w:lang w:val="ru-RU"/>
        </w:rPr>
        <w:t xml:space="preserve">_______________________________________________</w:t>
      </w:r>
      <w:r>
        <w:rPr>
          <w:rFonts w:cs="Times New Roman"/>
          <w:b/>
          <w:sz w:val="26"/>
          <w:szCs w:val="26"/>
          <w:lang w:val="ru-RU"/>
        </w:rPr>
        <w:t xml:space="preserve">____</w:t>
      </w:r>
      <w:r>
        <w:rPr>
          <w:rFonts w:cs="Times New Roman"/>
          <w:b/>
          <w:sz w:val="26"/>
          <w:szCs w:val="26"/>
          <w:lang w:val="ru-RU"/>
        </w:rPr>
        <w:t xml:space="preserve">______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Сведения о родителях (Ф.И.О, сот. телефон):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spacing w:after="57" w:before="0" w:line="240" w:lineRule="auto"/>
        <w:ind/>
        <w:contextualSpacing w:val="false"/>
        <w:jc w:val="left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Мать</w:t>
      </w:r>
      <w:r>
        <w:rPr>
          <w:rFonts w:cs="Times New Roman"/>
          <w:b/>
          <w:sz w:val="26"/>
          <w:szCs w:val="26"/>
          <w:lang w:val="ru-RU"/>
        </w:rPr>
        <w:tab/>
        <w:t xml:space="preserve">______________________________________________________________________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suppressLineNumbers w:val="false"/>
        <w:pBdr/>
        <w:spacing w:after="57" w:before="0" w:line="240" w:lineRule="auto"/>
        <w:ind/>
        <w:contextualSpacing w:val="false"/>
        <w:jc w:val="left"/>
        <w:rPr>
          <w:rFonts w:cs="Times New Roman"/>
          <w:b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Отец</w:t>
      </w:r>
      <w:r>
        <w:rPr>
          <w:rFonts w:cs="Times New Roman"/>
          <w:b/>
          <w:sz w:val="26"/>
          <w:szCs w:val="26"/>
          <w:lang w:val="ru-RU"/>
        </w:rPr>
        <w:tab/>
        <w:t xml:space="preserve">______________________________________________________________________</w:t>
      </w:r>
      <w:r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  <w:lang w:val="ru-RU"/>
        </w:rPr>
      </w:r>
      <w:r>
        <w:rPr>
          <w:rFonts w:cs="Times New Roman"/>
          <w:b/>
          <w:lang w:val="ru-RU"/>
        </w:rPr>
      </w:r>
    </w:p>
    <w:p>
      <w:pPr>
        <w:pBdr/>
        <w:spacing/>
        <w:ind/>
        <w:rPr>
          <w:rFonts w:cs="Times New Roman"/>
          <w:sz w:val="12"/>
          <w:szCs w:val="12"/>
          <w:lang w:val="ru-RU"/>
        </w:rPr>
      </w:pPr>
      <w:r>
        <w:rPr>
          <w:rFonts w:cs="Times New Roman"/>
          <w:sz w:val="12"/>
          <w:szCs w:val="12"/>
          <w:lang w:val="ru-RU"/>
        </w:rPr>
      </w:r>
      <w:r>
        <w:rPr>
          <w:rFonts w:cs="Times New Roman"/>
          <w:sz w:val="12"/>
          <w:szCs w:val="12"/>
          <w:lang w:val="ru-RU"/>
        </w:rPr>
      </w:r>
      <w:r>
        <w:rPr>
          <w:rFonts w:cs="Times New Roman"/>
          <w:sz w:val="12"/>
          <w:szCs w:val="12"/>
          <w:lang w:val="ru-RU"/>
        </w:rPr>
      </w:r>
    </w:p>
    <w:tbl>
      <w:tblPr>
        <w:tblStyle w:val="936"/>
        <w:tblW w:w="10490" w:type="dxa"/>
        <w:tblInd w:w="-176" w:type="dxa"/>
        <w:tblBorders/>
        <w:tblLook w:val="04A0" w:firstRow="1" w:lastRow="0" w:firstColumn="1" w:lastColumn="0" w:noHBand="0" w:noVBand="1"/>
      </w:tblPr>
      <w:tblGrid>
        <w:gridCol w:w="534"/>
        <w:gridCol w:w="4677"/>
        <w:gridCol w:w="1276"/>
        <w:gridCol w:w="4003"/>
      </w:tblGrid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sz w:val="26"/>
                <w:szCs w:val="26"/>
                <w:lang w:val="ru-RU"/>
              </w:rPr>
              <w:t xml:space="preserve">№</w:t>
            </w:r>
            <w:r>
              <w:rPr>
                <w:b/>
                <w:sz w:val="26"/>
                <w:szCs w:val="26"/>
                <w:lang w:val="ru-RU"/>
              </w:rPr>
            </w:r>
            <w:r>
              <w:rPr>
                <w:b/>
                <w:sz w:val="26"/>
                <w:szCs w:val="26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sz w:val="26"/>
                <w:szCs w:val="26"/>
                <w:lang w:val="ru-RU"/>
              </w:rPr>
              <w:t xml:space="preserve">Сведения о ребенке</w:t>
            </w:r>
            <w:r>
              <w:rPr>
                <w:b/>
                <w:sz w:val="26"/>
                <w:szCs w:val="26"/>
                <w:lang w:val="ru-RU"/>
              </w:rPr>
            </w:r>
            <w:r>
              <w:rPr>
                <w:b/>
                <w:sz w:val="26"/>
                <w:szCs w:val="26"/>
                <w:lang w:val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sz w:val="26"/>
                <w:szCs w:val="26"/>
                <w:lang w:val="ru-RU"/>
              </w:rPr>
              <w:t xml:space="preserve">Указать да/нет</w:t>
            </w:r>
            <w:r>
              <w:rPr>
                <w:b/>
                <w:sz w:val="26"/>
                <w:szCs w:val="26"/>
                <w:lang w:val="ru-RU"/>
              </w:rPr>
            </w:r>
            <w:r>
              <w:rPr>
                <w:b/>
                <w:sz w:val="26"/>
                <w:szCs w:val="26"/>
                <w:lang w:val="ru-RU"/>
              </w:rPr>
            </w:r>
          </w:p>
        </w:tc>
        <w:tc>
          <w:tcPr>
            <w:tcBorders/>
            <w:tcW w:w="40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6"/>
                <w:szCs w:val="26"/>
                <w:lang w:val="ru-RU"/>
              </w:rPr>
            </w:pPr>
            <w:r>
              <w:rPr>
                <w:b/>
                <w:sz w:val="26"/>
                <w:szCs w:val="26"/>
                <w:lang w:val="ru-RU"/>
              </w:rPr>
              <w:t xml:space="preserve">Если «Да» обозначьте какие</w:t>
            </w:r>
            <w:r>
              <w:rPr>
                <w:b/>
                <w:sz w:val="26"/>
                <w:szCs w:val="26"/>
                <w:lang w:val="ru-RU"/>
              </w:rPr>
            </w:r>
            <w:r>
              <w:rPr>
                <w:b/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Выезжал ли ребенок ранее в детский лагерь, санаторий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 w:left="360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 w:left="360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00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2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Возника</w:t>
            </w:r>
            <w:r>
              <w:rPr>
                <w:lang w:val="ru-RU"/>
              </w:rPr>
              <w:t xml:space="preserve">ли</w:t>
            </w:r>
            <w:r>
              <w:rPr>
                <w:lang w:val="ru-RU"/>
              </w:rPr>
              <w:t xml:space="preserve"> ли у ребенка проблемы в лагере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00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trHeight w:val="854"/>
        </w:trPr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Отметьте черты характера, присущие вашему ребенку: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1348943</wp:posOffset>
                      </wp:positionH>
                      <wp:positionV relativeFrom="paragraph">
                        <wp:posOffset>38775</wp:posOffset>
                      </wp:positionV>
                      <wp:extent cx="99060" cy="99060"/>
                      <wp:effectExtent l="0" t="0" r="15240" b="15240"/>
                      <wp:wrapNone/>
                      <wp:docPr id="1" name="Прямоугольник 5" hidden="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99060" cy="990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rgbClr val="EEECE1">
                                    <a:lumMod val="10000"/>
                                  </a:srgbClr>
                                </a:solidFill>
                                <a:prstDash val="solid"/>
                                <a:miter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1" type="#_x0000_t1" style="position:absolute;z-index:251662336;o:allowoverlap:true;o:allowincell:true;mso-position-horizontal-relative:text;margin-left:106.22pt;mso-position-horizontal:absolute;mso-position-vertical-relative:text;margin-top:3.05pt;mso-position-vertical:absolute;width:7.80pt;height:7.80pt;mso-wrap-distance-left:9.00pt;mso-wrap-distance-top:0.00pt;mso-wrap-distance-right:9.00pt;mso-wrap-distance-bottom:0.00pt;visibility:visible;" fillcolor="#FFFFFF" strokecolor="#1C1A10" strokeweight="0.25pt">
                      <v:stroke dashstyle="solid"/>
                    </v:shape>
                  </w:pict>
                </mc:Fallback>
              </mc:AlternateConten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" name="Рисунок 9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самостоятельный </w:t>
            </w:r>
            <w:r>
              <w:rPr>
                <w:lang w:val="ru-RU" w:eastAsia="ru-RU"/>
              </w:rPr>
              <w:t xml:space="preserve"> </w:t>
            </w:r>
            <w:r>
              <w:rPr>
                <w:lang w:val="ru-RU"/>
              </w:rPr>
              <w:t xml:space="preserve">   обидчивый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3" name="Рисунок 7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 любознательный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4" name="Рисунок 8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ответственный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 незнакомой обстановке ребенок: 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4300" cy="104775"/>
                      <wp:effectExtent l="0" t="0" r="0" b="9525"/>
                      <wp:docPr id="5" name="Рисунок 10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0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9.00pt;height:8.25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чувствует себя уверенным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6" name="Рисунок 11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робким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7" name="Рисунок 12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 плохо привыкает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Есть ли </w:t>
            </w:r>
            <w:r>
              <w:rPr>
                <w:lang w:val="ru-RU"/>
              </w:rPr>
              <w:t xml:space="preserve">трудности</w:t>
            </w:r>
            <w:r>
              <w:rPr>
                <w:lang w:val="ru-RU"/>
              </w:rPr>
              <w:t xml:space="preserve"> в общении </w:t>
            </w:r>
            <w:r>
              <w:rPr>
                <w:lang w:val="ru-RU"/>
              </w:rPr>
              <w:t xml:space="preserve">со сверстниками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00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Общение с взрослыми: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4300" cy="104775"/>
                      <wp:effectExtent l="0" t="0" r="0" b="9525"/>
                      <wp:docPr id="8" name="Рисунок 13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3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9.00pt;height:8.25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 всегда доброжелателен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9" name="Рисунок 14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не всегда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0" name="Рисунок 15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0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могут возникнуть проблемы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7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 коллективе предпочитает скорее быть: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1" name="Рисунок 16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1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лидером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2" name="Рисунок 17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2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исполнителем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8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Какую деятельность среди сверстников ребенок предпочитает: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4300" cy="104775"/>
                      <wp:effectExtent l="0" t="0" r="0" b="9525"/>
                      <wp:docPr id="13" name="Рисунок 19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9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9.00pt;height:8.25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активную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4" name="Рисунок 20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5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уединенную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5" name="Рисунок 21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спокойную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9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Имеет склонность к занятиям: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6" name="Рисунок 22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7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спорт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7" name="Рисунок 23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8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танцы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8" name="Рисунок 24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9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пение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19" name="Рисунок 25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0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рисование 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0" name="Рисунок 26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1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техника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Какие продукт</w:t>
            </w:r>
            <w:r>
              <w:rPr>
                <w:lang w:val="ru-RU"/>
              </w:rPr>
              <w:t xml:space="preserve">ы</w:t>
            </w:r>
            <w:r>
              <w:rPr>
                <w:lang w:val="ru-RU"/>
              </w:rPr>
              <w:t xml:space="preserve"> Ваш ребенок не любит</w:t>
            </w:r>
            <w:r>
              <w:rPr>
                <w:lang w:val="ru-RU"/>
              </w:rPr>
              <w:t xml:space="preserve">?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2"/>
            <w:tcBorders/>
            <w:tcW w:w="5279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gridSpan w:val="3"/>
            <w:tcBorders/>
            <w:tcW w:w="995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Особенности сна: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1" name="Рисунок 27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2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привык к дневному сну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Характер ночного сна: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2" name="Рисунок 28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3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спокойный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3" name="Рисунок 29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4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часто просыпается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4" name="Рисунок 30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5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ночные страхи </w:t>
            </w:r>
            <w:r>
              <w:rPr>
                <w:lang w:val="ru-RU"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9855" cy="103505"/>
                      <wp:effectExtent l="0" t="0" r="4445" b="0"/>
                      <wp:docPr id="25" name="Рисунок 31" hidden="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 hidden="0"/>
                              <pic:cNvPicPr>
                                <a:picLocks noChangeAspect="1"/>
                              </pic:cNvPicPr>
                              <pic:nvPr isPhoto="0" userDrawn="0"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9855" cy="10350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8.65pt;height:8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ru-RU"/>
              </w:rPr>
              <w:t xml:space="preserve"> боязнь темноты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Bdr/>
              <w:spacing/>
              <w:ind/>
              <w:rPr>
                <w:sz w:val="12"/>
                <w:szCs w:val="12"/>
                <w:lang w:val="ru-RU"/>
              </w:rPr>
            </w:pP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  <w:r>
              <w:rPr>
                <w:sz w:val="12"/>
                <w:szCs w:val="12"/>
                <w:lang w:val="ru-RU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12"/>
          <w:szCs w:val="12"/>
          <w:lang w:val="ru-RU"/>
        </w:rPr>
      </w:r>
      <w:r>
        <w:rPr>
          <w:rFonts w:ascii="Times New Roman" w:hAnsi="Times New Roman" w:cs="Times New Roman"/>
          <w:b/>
          <w:bCs/>
          <w:sz w:val="12"/>
          <w:szCs w:val="12"/>
        </w:rPr>
      </w:r>
    </w:p>
    <w:p>
      <w:pPr>
        <w:pBdr/>
        <w:spacing/>
        <w:ind/>
        <w:rPr>
          <w:b/>
          <w:bCs/>
          <w:sz w:val="26"/>
          <w:szCs w:val="26"/>
          <w:lang w:val="ru-RU"/>
          <w14:ligatures w14:val="none"/>
        </w:rPr>
      </w:pPr>
      <w:r>
        <w:rPr>
          <w:b/>
          <w:bCs/>
          <w:sz w:val="26"/>
          <w:szCs w:val="26"/>
          <w:lang w:val="ru-RU"/>
        </w:rPr>
        <w:t xml:space="preserve">Перечень противопоказаний для пребывания </w:t>
      </w:r>
      <w:r>
        <w:rPr>
          <w:b/>
          <w:bCs/>
          <w:sz w:val="26"/>
          <w:szCs w:val="26"/>
          <w:lang w:val="ru-RU"/>
        </w:rPr>
        <w:t xml:space="preserve">Ребенка </w:t>
      </w:r>
      <w:r>
        <w:rPr>
          <w:b/>
          <w:bCs/>
          <w:sz w:val="26"/>
          <w:szCs w:val="26"/>
          <w:lang w:val="ru-RU"/>
        </w:rPr>
        <w:t xml:space="preserve">в </w:t>
      </w:r>
      <w:r>
        <w:rPr>
          <w:b/>
          <w:bCs/>
          <w:sz w:val="26"/>
          <w:szCs w:val="26"/>
          <w:lang w:val="ru-RU"/>
        </w:rPr>
        <w:t xml:space="preserve">Лагере</w:t>
      </w:r>
      <w:r>
        <w:rPr>
          <w:b/>
          <w:bCs/>
          <w:sz w:val="26"/>
          <w:szCs w:val="26"/>
          <w:lang w:val="ru-RU"/>
        </w:rPr>
        <w:t xml:space="preserve">:</w:t>
      </w:r>
      <w:r>
        <w:rPr>
          <w:b/>
          <w:bCs/>
          <w:sz w:val="26"/>
          <w:szCs w:val="26"/>
          <w:lang w:val="ru-RU"/>
          <w14:ligatures w14:val="none"/>
        </w:rPr>
      </w:r>
      <w:r>
        <w:rPr>
          <w:b/>
          <w:bCs/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все заболевания в период обострения;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все формы туберкулеза различных органов и систем;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ревматизм в активном и межприступном периоде, до снятия с диспансерного учета;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приобретенные и врожденные пороки сердца и сосудов, в том числе оперированные; • гипертоническая болезнь;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заболевания крови и кроветворных органов;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эпилепсия, другие судорожные припадки и их эквиваленты;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острые психические заболевания и реактивные состояния;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бронхоэктатическая болезнь, бронхиальная астма;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язвенная болезнь желудка и 12-перстной кишки;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острый нефрит, пиелонефрит - не ранее 5 лет после стихания острого процесса, хронический нефрит, почечнокаменная болезнь, врожденные аномалии почек, сопровождающиеся нарушением их функции;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сахарный диабет, тиреотоксикоз;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все заразные, паразитарные заболевания кожи (чесотка, грибковые поражения и др.); </w:t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highlight w:val="none"/>
          <w:lang w:val="ru-RU"/>
          <w14:ligatures w14:val="none"/>
        </w:rPr>
      </w:pPr>
      <w:r>
        <w:rPr>
          <w:sz w:val="26"/>
          <w:szCs w:val="26"/>
          <w:lang w:val="ru-RU"/>
        </w:rPr>
        <w:t xml:space="preserve">• наркомания и токсикомания</w:t>
      </w:r>
      <w:r>
        <w:rPr>
          <w:sz w:val="26"/>
          <w:szCs w:val="26"/>
          <w:lang w:val="ru-RU"/>
        </w:rPr>
        <w:t xml:space="preserve">; </w:t>
      </w:r>
      <w:r/>
      <w:r>
        <w:rPr>
          <w:sz w:val="26"/>
          <w:szCs w:val="26"/>
          <w:lang w:val="ru-RU"/>
        </w:rPr>
      </w:r>
      <w:r>
        <w:rPr>
          <w:sz w:val="26"/>
          <w:szCs w:val="26"/>
          <w:lang w:val="ru-RU"/>
          <w14:ligatures w14:val="none"/>
        </w:rPr>
      </w:r>
      <w:r>
        <w:rPr>
          <w:sz w:val="26"/>
          <w:szCs w:val="26"/>
          <w:lang w:val="ru-RU"/>
          <w14:ligatures w14:val="none"/>
        </w:rPr>
      </w:r>
    </w:p>
    <w:p>
      <w:pPr>
        <w:pBdr/>
        <w:spacing/>
        <w:ind/>
        <w:rPr>
          <w:sz w:val="26"/>
          <w:szCs w:val="26"/>
          <w:lang w:val="ru-RU"/>
          <w14:ligatures w14:val="none"/>
        </w:rPr>
      </w:pPr>
      <w:r>
        <w:rPr>
          <w:sz w:val="26"/>
          <w:szCs w:val="26"/>
          <w:highlight w:val="none"/>
          <w:lang w:val="ru-RU"/>
          <w14:ligatures w14:val="none"/>
        </w:rPr>
      </w:r>
      <w:r>
        <w:rPr>
          <w:sz w:val="26"/>
          <w:szCs w:val="26"/>
          <w:lang w:val="ru-RU"/>
        </w:rPr>
        <w:t xml:space="preserve">•</w:t>
      </w:r>
      <w:r/>
      <w:r>
        <w:rPr>
          <w:sz w:val="26"/>
          <w:szCs w:val="26"/>
          <w:highlight w:val="none"/>
          <w:lang w:val="ru-RU"/>
          <w14:ligatures w14:val="none"/>
        </w:rPr>
        <w:t xml:space="preserve"> </w:t>
      </w:r>
      <w:r>
        <w:rPr>
          <w:sz w:val="26"/>
          <w:szCs w:val="26"/>
          <w:highlight w:val="none"/>
          <w:lang w:val="ru-RU"/>
          <w14:ligatures w14:val="none"/>
        </w:rPr>
        <w:t xml:space="preserve">педикулез</w:t>
      </w:r>
      <w:r>
        <w:rPr>
          <w:sz w:val="26"/>
          <w:szCs w:val="26"/>
          <w:highlight w:val="none"/>
          <w:lang w:val="ru-RU"/>
          <w14:ligatures w14:val="none"/>
        </w:rPr>
        <w:t xml:space="preserve">.</w:t>
      </w:r>
      <w:r>
        <w:rPr>
          <w:sz w:val="26"/>
          <w:szCs w:val="26"/>
          <w:highlight w:val="none"/>
          <w:lang w:val="ru-RU"/>
          <w14:ligatures w14:val="none"/>
        </w:rPr>
      </w:r>
    </w:p>
    <w:p>
      <w:pPr>
        <w:pBdr/>
        <w:spacing w:after="120" w:before="120"/>
        <w:ind/>
        <w:jc w:val="both"/>
        <w:rPr>
          <w:rFonts w:cs="Times New Roman"/>
          <w:b/>
          <w:bCs/>
          <w:sz w:val="26"/>
          <w:szCs w:val="26"/>
          <w:highlight w:val="none"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 xml:space="preserve">Я, ________________________________________________________________________ действующий(-</w:t>
      </w:r>
      <w:r>
        <w:rPr>
          <w:rFonts w:cs="Times New Roman"/>
          <w:b/>
          <w:bCs/>
          <w:sz w:val="26"/>
          <w:szCs w:val="26"/>
          <w:lang w:val="ru-RU"/>
        </w:rPr>
        <w:t xml:space="preserve">ая</w:t>
      </w:r>
      <w:r>
        <w:rPr>
          <w:rFonts w:cs="Times New Roman"/>
          <w:b/>
          <w:bCs/>
          <w:sz w:val="26"/>
          <w:szCs w:val="26"/>
          <w:lang w:val="ru-RU"/>
        </w:rPr>
        <w:t xml:space="preserve">) как законный представитель несовершеннолетнего ___________</w:t>
      </w:r>
      <w:r>
        <w:rPr>
          <w:rFonts w:cs="Times New Roman"/>
          <w:b/>
          <w:bCs/>
          <w:sz w:val="26"/>
          <w:szCs w:val="26"/>
          <w:lang w:val="ru-RU"/>
        </w:rPr>
        <w:t xml:space="preserve">______________________________</w:t>
      </w:r>
      <w:r>
        <w:rPr>
          <w:rFonts w:cs="Times New Roman"/>
          <w:b/>
          <w:bCs/>
          <w:sz w:val="26"/>
          <w:szCs w:val="26"/>
          <w:lang w:val="ru-RU"/>
        </w:rPr>
        <w:t xml:space="preserve">_ (ФИО ребенка), </w:t>
      </w:r>
      <w:r>
        <w:rPr>
          <w:rFonts w:cs="Times New Roman"/>
          <w:b/>
          <w:bCs/>
          <w:sz w:val="26"/>
          <w:szCs w:val="26"/>
          <w:highlight w:val="none"/>
          <w:lang w:val="ru-RU"/>
        </w:rPr>
        <w:t xml:space="preserve">п</w:t>
      </w:r>
      <w:r>
        <w:rPr>
          <w:rFonts w:cs="Times New Roman"/>
          <w:b/>
          <w:bCs/>
          <w:sz w:val="26"/>
          <w:szCs w:val="26"/>
          <w:highlight w:val="none"/>
          <w:lang w:val="ru-RU"/>
        </w:rPr>
        <w:t xml:space="preserve">одтверждаю, что у ребенка отсутствуют противопоказания для пребывания в лагере, указанные выше</w:t>
      </w:r>
      <w:r>
        <w:rPr>
          <w:rFonts w:cs="Times New Roman"/>
          <w:b/>
          <w:bCs/>
          <w:sz w:val="26"/>
          <w:szCs w:val="26"/>
          <w:highlight w:val="none"/>
          <w:lang w:val="ru-RU"/>
        </w:rPr>
        <w:t xml:space="preserve"> </w:t>
      </w:r>
      <w:r>
        <w:rPr>
          <w:rFonts w:cs="Times New Roman"/>
          <w:b/>
          <w:bCs/>
          <w:sz w:val="26"/>
          <w:szCs w:val="26"/>
          <w:lang w:val="ru-RU"/>
        </w:rPr>
        <w:t xml:space="preserve">и сообщаю следующие сведения о ребенке:</w:t>
      </w:r>
      <w:r>
        <w:rPr>
          <w:lang w:val="ru-RU"/>
        </w:rPr>
      </w:r>
      <w:r>
        <w:rPr>
          <w:rFonts w:cs="Times New Roman"/>
          <w:b/>
          <w:bCs/>
          <w:sz w:val="26"/>
          <w:szCs w:val="26"/>
          <w:highlight w:val="none"/>
          <w:lang w:val="ru-RU"/>
        </w:rPr>
      </w:r>
    </w:p>
    <w:tbl>
      <w:tblPr>
        <w:tblW w:w="1034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4557"/>
        <w:gridCol w:w="1134"/>
        <w:gridCol w:w="4116"/>
      </w:tblGrid>
      <w:tr>
        <w:trPr>
          <w:trHeight w:val="859"/>
        </w:trPr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lang w:val="ru-RU"/>
              </w:rPr>
            </w:pPr>
            <w:r>
              <w:rPr>
                <w:rFonts w:eastAsia="Calibri" w:cs="Times New Roman"/>
                <w:b/>
                <w:lang w:val="ru-RU"/>
              </w:rPr>
              <w:t xml:space="preserve">№</w:t>
            </w:r>
            <w:r>
              <w:rPr>
                <w:rFonts w:eastAsia="Calibri" w:cs="Times New Roman"/>
                <w:b/>
                <w:lang w:val="ru-RU"/>
              </w:rPr>
            </w:r>
            <w:r>
              <w:rPr>
                <w:rFonts w:eastAsia="Calibri" w:cs="Times New Roman"/>
                <w:b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lang w:val="ru-RU"/>
              </w:rPr>
            </w:pPr>
            <w:r>
              <w:rPr>
                <w:rFonts w:eastAsia="Calibri" w:cs="Times New Roman"/>
                <w:b/>
                <w:lang w:val="ru-RU"/>
              </w:rPr>
              <w:t xml:space="preserve">Наименование </w:t>
            </w:r>
            <w:r>
              <w:rPr>
                <w:rFonts w:eastAsia="Calibri" w:cs="Times New Roman"/>
                <w:b/>
                <w:lang w:val="ru-RU"/>
              </w:rPr>
            </w:r>
            <w:r>
              <w:rPr>
                <w:rFonts w:eastAsia="Calibri" w:cs="Times New Roman"/>
                <w:b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lang w:val="ru-RU"/>
              </w:rPr>
            </w:pPr>
            <w:r>
              <w:rPr>
                <w:rFonts w:eastAsia="Calibri" w:cs="Times New Roman"/>
                <w:b/>
                <w:lang w:val="ru-RU"/>
              </w:rPr>
              <w:t xml:space="preserve">Указать да / нет</w:t>
            </w:r>
            <w:r>
              <w:rPr>
                <w:rFonts w:eastAsia="Calibri" w:cs="Times New Roman"/>
                <w:b/>
                <w:lang w:val="ru-RU"/>
              </w:rPr>
            </w:r>
            <w:r>
              <w:rPr>
                <w:rFonts w:eastAsia="Calibri" w:cs="Times New Roman"/>
                <w:b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b/>
                <w:lang w:val="ru-RU"/>
              </w:rPr>
            </w:pPr>
            <w:r>
              <w:rPr>
                <w:rFonts w:eastAsia="Calibri" w:cs="Times New Roman"/>
                <w:b/>
                <w:lang w:val="ru-RU"/>
              </w:rPr>
              <w:t xml:space="preserve">Если «Да» обозначьте какие</w:t>
            </w:r>
            <w:r>
              <w:rPr>
                <w:rFonts w:eastAsia="Calibri" w:cs="Times New Roman"/>
                <w:b/>
                <w:lang w:val="ru-RU"/>
              </w:rPr>
            </w:r>
            <w:r>
              <w:rPr>
                <w:rFonts w:eastAsia="Calibri" w:cs="Times New Roman"/>
                <w:b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1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highlight w:val="none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Наличие пищевых аллергий </w:t>
            </w:r>
            <w:r>
              <w:rPr>
                <w:rFonts w:eastAsia="Calibri" w:cs="Times New Roman"/>
                <w:highlight w:val="none"/>
                <w:lang w:val="ru-RU"/>
              </w:rPr>
            </w:r>
            <w:r>
              <w:rPr>
                <w:rFonts w:eastAsia="Calibri" w:cs="Times New Roman"/>
                <w:highlight w:val="none"/>
                <w:lang w:val="ru-RU"/>
              </w:rPr>
            </w:r>
          </w:p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highlight w:val="none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2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Необходимость принимать лекарственные препараты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ffffff" w:fill="ffffff"/>
            <w:tcBorders/>
            <w:tcW w:w="54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3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455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Наличие аллергий на медикаменты и непереносимости медицинских препаратов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41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4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Хронические заболевания (</w:t>
            </w:r>
            <w:r>
              <w:rPr>
                <w:rFonts w:eastAsia="Calibri" w:cs="Times New Roman"/>
                <w:lang w:val="ru-RU"/>
              </w:rPr>
              <w:t xml:space="preserve">период обострения</w:t>
            </w:r>
            <w:r>
              <w:rPr>
                <w:rFonts w:eastAsia="Calibri" w:cs="Times New Roman"/>
                <w:lang w:val="ru-RU"/>
              </w:rPr>
              <w:t xml:space="preserve">)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5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Психологические </w:t>
            </w:r>
            <w:r>
              <w:rPr>
                <w:rFonts w:eastAsia="Calibri" w:cs="Times New Roman"/>
                <w:lang w:val="ru-RU"/>
              </w:rPr>
              <w:t xml:space="preserve">особенности </w:t>
            </w:r>
            <w:r>
              <w:rPr>
                <w:rFonts w:eastAsia="Calibri" w:cs="Times New Roman"/>
                <w:lang w:val="ru-RU"/>
              </w:rPr>
              <w:t xml:space="preserve">(заболевания)</w:t>
            </w:r>
            <w:r>
              <w:rPr>
                <w:rFonts w:eastAsia="Calibri" w:cs="Times New Roman"/>
                <w:lang w:val="ru-RU"/>
              </w:rPr>
              <w:t xml:space="preserve"> 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ffffff" w:fill="ffffff"/>
            <w:tcBorders/>
            <w:tcW w:w="54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6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455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Педикулез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ffffff" w:fill="ffffff"/>
            <w:tcBorders/>
            <w:tcW w:w="41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7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Есть ли у ребенка ночное недержание мочи?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8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Сомнамбулизм (Лунатизм)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  <w:tr>
        <w:trPr/>
        <w:tc>
          <w:tcPr>
            <w:shd w:val="clear" w:color="auto" w:fill="auto"/>
            <w:tcBorders/>
            <w:tcW w:w="5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9</w:t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  <w:t xml:space="preserve">Иные ограничения для пребывания в детском лагере (индивидуальные особенности ребенка, включая поведение, питание, здоровья и др.)</w:t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  <w:tc>
          <w:tcPr>
            <w:shd w:val="clear" w:color="auto" w:fill="auto"/>
            <w:tcBorders/>
            <w:tcW w:w="41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  <w:r>
              <w:rPr>
                <w:rFonts w:eastAsia="Calibri" w:cs="Times New Roman"/>
                <w:lang w:val="ru-RU"/>
              </w:rPr>
            </w:r>
          </w:p>
        </w:tc>
      </w:tr>
    </w:tbl>
    <w:p>
      <w:pPr>
        <w:pStyle w:val="940"/>
        <w:pBdr/>
        <w:shd w:val="clear" w:color="auto" w:fill="ffffff"/>
        <w:spacing/>
        <w:ind w:firstLine="567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</w:rPr>
      </w:pPr>
      <w:r>
        <w:rPr>
          <w:rFonts w:ascii="Times New Roman" w:hAnsi="Times New Roman" w:cs="Times New Roman"/>
          <w:b w:val="0"/>
          <w:i w:val="0"/>
          <w:color w:val="000000"/>
          <w:sz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Если необходимо дать ребенку специфические медикаменты, они должны быть переданы медицинскому персоналу лагеря с подробной инструкцией по их применению. Медикаменты категорически ЗАПРЕЩЕНО хранить в детских комнатах. </w:t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6"/>
          <w:szCs w:val="6"/>
          <w:highlight w:val="none"/>
        </w:rPr>
      </w:pPr>
      <w:r>
        <w:rPr>
          <w:rFonts w:ascii="Times New Roman" w:hAnsi="Times New Roman" w:cs="Times New Roman"/>
          <w:b w:val="0"/>
          <w:i w:val="0"/>
          <w:color w:val="000000"/>
          <w:sz w:val="6"/>
          <w:szCs w:val="6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6"/>
          <w:szCs w:val="6"/>
          <w:highlight w:val="none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Я даю согласие на оказание моему ребенку первой медицинской помощи, а также при необходимости на вызов скорой помощи и направление в медицинское учреждение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.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В случае необходимости даю согласие на госпитализацию ребенка в медицинское учреждение.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  <w:highlight w:val="none"/>
        </w:rPr>
      </w:pP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  <w:highlight w:val="none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Я разъяснил(а) ребенку правила пребывания в лагере, а также о возможных законных требованиях к нему со стороны администрации и воспитательского состава, в том числе необходимости выполнения им следующих правил: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следовать распорядку дня;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выполнять правила детского общежития;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принимать посильное участие в программах лагеря;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не покидать территорию лагеря без соответствующего разрешения;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выполнять требования воспитательского состава и медицинского персонала.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выполнять санитарно-гигиенические требования и следить за внешним видом (одеждой).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12"/>
          <w:szCs w:val="12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highlight w:val="none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highlight w:val="none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highlight w:val="none"/>
          <w:lang w:val="ru-RU"/>
        </w:rPr>
        <w:t xml:space="preserve">Я осознаю и принимаю риски, связанные с участием ребенка в активных мероприятиях лагеря.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highlight w:val="none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highlight w:val="none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bCs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/>
          <w:i w:val="0"/>
          <w:color w:val="000000"/>
          <w:sz w:val="26"/>
          <w:szCs w:val="26"/>
          <w:lang w:val="ru-RU"/>
        </w:rPr>
        <w:t xml:space="preserve">Я уведомлен(а) о том, что нельзя давать ребенку с собой на отдых дорогие сотовые телефоны, электронн</w:t>
      </w:r>
      <w:r>
        <w:rPr>
          <w:rFonts w:ascii="Times New Roman" w:hAnsi="Times New Roman" w:cs="Times New Roman"/>
          <w:b w:val="0"/>
          <w:bCs/>
          <w:i w:val="0"/>
          <w:color w:val="000000"/>
          <w:sz w:val="26"/>
          <w:szCs w:val="26"/>
          <w:lang w:val="ru-RU"/>
        </w:rPr>
        <w:t xml:space="preserve">ые игры, ноутбуки, ювелирные изделия и т. п. В случае наличие таких вещей, рекомендуется сдать их вожатому лагеря на хранение. Если указанные вещи не сданы вожатому лагеря, то за утерю, кражу, порчу этих вещей администрация лагеря не несет ответственности.</w:t>
      </w:r>
      <w:r>
        <w:rPr>
          <w:rFonts w:ascii="Times New Roman" w:hAnsi="Times New Roman" w:cs="Times New Roman"/>
          <w:b w:val="0"/>
          <w:bCs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bCs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Я уведомлен(а) о том, что ребенку необходимости взять с собой: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несколько смен нательного белья (носки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-10 пар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,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рубашки,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трусы, платья и т.п.);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удобную обувь: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для жаркой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и прохладной погоды, комнатные тапочки (сланцы), спортивную обувь (кроссовки, бутсы, кеды);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худи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,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ветровку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(на случай прохладной и дождливой погоды);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спортивную одежду, купальник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/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плавки, очки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и шапочка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для плавания;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головной убор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от солнца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(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бейсболк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а, платочек, кепка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,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 панама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);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о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дежда для праздничных мероприятий и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дискотек;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брюки (джинсы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,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шорты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-2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, юбки, платья, футболки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-5)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зубную щетку и пасту, мочалку, расческу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(жидкое мыло и шампунь предоставляется)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комплект для сна (если ребенок дома использует пижаму)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;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полотенце (банное и поменьше для лица и рук)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  <w:t xml:space="preserve">- емкость для питьевой воды. </w:t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</w:p>
    <w:p>
      <w:pPr>
        <w:pStyle w:val="940"/>
        <w:pBdr/>
        <w:shd w:val="clear" w:color="auto" w:fill="ffffff"/>
        <w:spacing/>
        <w:ind w:right="0" w:firstLine="283" w:left="0"/>
        <w:jc w:val="both"/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pPr>
      <w:r>
        <w:rPr>
          <w:rFonts w:ascii="Times New Roman" w:hAnsi="Times New Roman" w:cs="Times New Roman"/>
          <w:b w:val="0"/>
          <w:i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  <w:r>
        <w:rPr>
          <w:rFonts w:ascii="Times New Roman" w:hAnsi="Times New Roman" w:cs="Times New Roman"/>
          <w:b w:val="0"/>
          <w:i w:val="0"/>
          <w:color w:val="000000"/>
          <w:sz w:val="12"/>
          <w:szCs w:val="12"/>
          <w:lang w:val="ru-RU"/>
        </w:rPr>
      </w:r>
    </w:p>
    <w:p>
      <w:pPr>
        <w:pStyle w:val="940"/>
        <w:pBdr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sz w:val="26"/>
          <w:szCs w:val="26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i w:val="0"/>
          <w:sz w:val="26"/>
          <w:szCs w:val="26"/>
          <w:lang w:val="ru-RU"/>
        </w:rPr>
        <w:t xml:space="preserve">Я согласен(</w:t>
      </w:r>
      <w:r>
        <w:rPr>
          <w:rFonts w:ascii="Times New Roman" w:hAnsi="Times New Roman" w:cs="Times New Roman"/>
          <w:b w:val="0"/>
          <w:i w:val="0"/>
          <w:sz w:val="26"/>
          <w:szCs w:val="26"/>
          <w:lang w:val="ru-RU"/>
        </w:rPr>
        <w:t xml:space="preserve">-</w:t>
      </w:r>
      <w:r>
        <w:rPr>
          <w:rFonts w:ascii="Times New Roman" w:hAnsi="Times New Roman" w:cs="Times New Roman"/>
          <w:b w:val="0"/>
          <w:i w:val="0"/>
          <w:sz w:val="26"/>
          <w:szCs w:val="26"/>
          <w:lang w:val="ru-RU"/>
        </w:rPr>
        <w:t xml:space="preserve">на) на возмещение стоимости в случае нанесение моим ребенком имущественного вр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6"/>
          <w:szCs w:val="26"/>
          <w:lang w:val="ru-RU"/>
        </w:rPr>
        <w:t xml:space="preserve">еда, согласно составленного Акта, подписанного комиссией, состоящей из представителей лагеря. 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highlight w:val="none"/>
          <w:lang w:val="ru-RU"/>
          <w14:ligatures w14:val="none"/>
        </w:rPr>
      </w:r>
    </w:p>
    <w:p>
      <w:pPr>
        <w:pStyle w:val="940"/>
        <w:pBdr/>
        <w:spacing/>
        <w:ind w:right="0" w:firstLine="283" w:left="0"/>
        <w:jc w:val="both"/>
        <w:rPr>
          <w:rFonts w:ascii="Times New Roman" w:hAnsi="Times New Roman" w:cs="Times New Roman"/>
          <w:b w:val="0"/>
          <w:bCs w:val="0"/>
          <w:i w:val="0"/>
          <w:sz w:val="12"/>
          <w:szCs w:val="12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:lang w:val="ru-RU"/>
          <w14:ligatures w14:val="none"/>
        </w:rPr>
      </w:r>
    </w:p>
    <w:p>
      <w:pPr>
        <w:pStyle w:val="940"/>
        <w:pBdr/>
        <w:shd w:val="clear" w:color="auto" w:fill="ffffff"/>
        <w:spacing/>
        <w:ind w:firstLine="0" w:left="0"/>
        <w:jc w:val="both"/>
        <w:rPr>
          <w:rFonts w:ascii="Times New Roman" w:hAnsi="Times New Roman" w:cs="Times New Roman"/>
          <w:b/>
          <w:bCs/>
          <w:i w:val="0"/>
          <w:color w:val="000000"/>
          <w:sz w:val="26"/>
          <w:szCs w:val="26"/>
          <w:lang w:val="ru-RU"/>
          <w14:ligatures w14:val="none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  <w:lang w:val="ru-RU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  <w:lang w:val="ru-RU"/>
        </w:rPr>
        <w:t xml:space="preserve">Прием детей в лагерь осуществляется при наличии следующих документов: </w:t>
      </w:r>
      <w:r>
        <w:rPr>
          <w:rFonts w:ascii="Times New Roman" w:hAnsi="Times New Roman" w:cs="Times New Roman"/>
          <w:b/>
          <w:bCs/>
          <w:i w:val="0"/>
          <w:color w:val="000000"/>
          <w:sz w:val="26"/>
          <w:szCs w:val="26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i w:val="0"/>
          <w:color w:val="000000"/>
          <w:sz w:val="26"/>
          <w:szCs w:val="26"/>
          <w:lang w:val="ru-RU"/>
          <w14:ligatures w14:val="none"/>
        </w:rPr>
      </w:r>
    </w:p>
    <w:p>
      <w:pPr>
        <w:pStyle w:val="940"/>
        <w:pBdr/>
        <w:shd w:val="clear" w:color="auto" w:fill="ffffff"/>
        <w:spacing/>
        <w:ind w:firstLine="0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lang w:val="ru-RU"/>
        </w:rPr>
        <w:t xml:space="preserve">1)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lang w:val="ru-RU"/>
        </w:rPr>
        <w:t xml:space="preserve">«Медицинская справка на школьника, отъезжающего в оздоровительный лагерь» 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lang w:val="ru-RU"/>
        </w:rPr>
        <w:t xml:space="preserve">по форме 071/у, утвержденной приказом  МЗ РК от 30 октября 2020 года № ҚР ДСМ-175/2020 "Об утверждении форм учетной документации в области здравоохранения"  с указанием хронических заболеваний и всех видов аллергии (оирингал);</w:t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r>
    </w:p>
    <w:p>
      <w:pPr>
        <w:pStyle w:val="940"/>
        <w:pBdr/>
        <w:shd w:val="clear" w:color="auto" w:fill="ffffff"/>
        <w:spacing/>
        <w:ind w:firstLine="0" w:left="0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highlight w:val="none"/>
          <w:lang w:val="ru-RU"/>
        </w:rPr>
        <w:t xml:space="preserve">2)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highlight w:val="none"/>
          <w:lang w:val="ru-RU"/>
        </w:rPr>
        <w:t xml:space="preserve">Справка о прививках (форма №063/у) - медицинский документ, который содержит информацию о профилактических прививках ребенка (копия)</w:t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6"/>
          <w:szCs w:val="26"/>
          <w:lang w:val="ru-RU"/>
          <w14:ligatures w14:val="none"/>
        </w:rPr>
      </w:r>
    </w:p>
    <w:p>
      <w:pPr>
        <w:pStyle w:val="940"/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</w:rPr>
        <w:t xml:space="preserve">3) 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</w:rPr>
        <w:t xml:space="preserve">С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</w:rPr>
        <w:t xml:space="preserve">правка об отсутствии контакта с инфекционными заболеваниями.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</w:r>
    </w:p>
    <w:p>
      <w:pPr>
        <w:pStyle w:val="940"/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i w:val="0"/>
          <w:sz w:val="12"/>
          <w:szCs w:val="12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:highlight w:val="none"/>
          <w14:ligatures w14:val="none"/>
        </w:rPr>
      </w:r>
    </w:p>
    <w:p>
      <w:pPr>
        <w:pStyle w:val="940"/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i w:val="0"/>
          <w:sz w:val="26"/>
          <w:szCs w:val="26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6"/>
          <w:szCs w:val="26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  <w:t xml:space="preserve">Подтверждаю, что ознакомлен(а) и согласен(на) с условиями договора и правилами лагеря.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  <w:t xml:space="preserve">Даю согласие на обработку персональных данных ребенка и моих данных.</w:t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26"/>
          <w:szCs w:val="26"/>
          <w:lang w:val="ru-RU"/>
          <w14:ligatures w14:val="none"/>
        </w:rPr>
      </w:r>
    </w:p>
    <w:p>
      <w:pPr>
        <w:pStyle w:val="940"/>
        <w:pBdr/>
        <w:spacing/>
        <w:ind w:firstLine="567" w:left="0"/>
        <w:jc w:val="both"/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r>
    </w:p>
    <w:p>
      <w:pPr>
        <w:pStyle w:val="940"/>
        <w:pBdr/>
        <w:spacing/>
        <w:ind w:firstLine="567" w:left="0"/>
        <w:jc w:val="both"/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pP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r>
      <w:r>
        <w:rPr>
          <w:rFonts w:ascii="Times New Roman" w:hAnsi="Times New Roman" w:cs="Times New Roman"/>
          <w:b w:val="0"/>
          <w:bCs w:val="0"/>
          <w:i w:val="0"/>
          <w:sz w:val="12"/>
          <w:szCs w:val="12"/>
          <w14:ligatures w14:val="none"/>
        </w:rPr>
      </w:r>
    </w:p>
    <w:p>
      <w:pPr>
        <w:pBdr/>
        <w:spacing/>
        <w:ind/>
        <w:jc w:val="both"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Ознакомлен(-а)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pBdr/>
        <w:spacing/>
        <w:ind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ФИО родителя</w:t>
      </w:r>
      <w:r>
        <w:rPr>
          <w:rFonts w:cs="Times New Roman"/>
          <w:b/>
          <w:sz w:val="26"/>
          <w:szCs w:val="26"/>
          <w:lang w:val="ru-RU"/>
        </w:rPr>
        <w:t xml:space="preserve"> </w:t>
      </w:r>
      <w:r>
        <w:rPr>
          <w:rFonts w:cs="Times New Roman"/>
          <w:b/>
          <w:sz w:val="26"/>
          <w:szCs w:val="26"/>
          <w:lang w:val="ru-RU"/>
        </w:rPr>
        <w:t xml:space="preserve">_________________________</w:t>
      </w:r>
      <w:r>
        <w:rPr>
          <w:rFonts w:cs="Times New Roman"/>
          <w:b/>
          <w:sz w:val="26"/>
          <w:szCs w:val="26"/>
          <w:lang w:val="ru-RU"/>
        </w:rPr>
        <w:t xml:space="preserve">____</w:t>
      </w:r>
      <w:r>
        <w:rPr>
          <w:rFonts w:cs="Times New Roman"/>
          <w:b/>
          <w:sz w:val="26"/>
          <w:szCs w:val="26"/>
          <w:lang w:val="ru-RU"/>
        </w:rPr>
        <w:t xml:space="preserve">______/подпись_________________ </w:t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pBdr/>
        <w:spacing/>
        <w:ind/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  <w:r>
        <w:rPr>
          <w:rFonts w:cs="Times New Roman"/>
          <w:b/>
          <w:sz w:val="26"/>
          <w:szCs w:val="26"/>
          <w:lang w:val="ru-RU"/>
        </w:rPr>
      </w:r>
    </w:p>
    <w:p>
      <w:pPr>
        <w:pBdr/>
        <w:spacing/>
        <w:ind w:left="6372"/>
        <w:rPr>
          <w:rFonts w:ascii="Arial" w:hAnsi="Arial" w:cs="Arial"/>
          <w:b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 xml:space="preserve">       </w:t>
      </w:r>
      <w:r>
        <w:rPr>
          <w:rFonts w:cs="Times New Roman"/>
          <w:b/>
          <w:sz w:val="26"/>
          <w:szCs w:val="26"/>
          <w:lang w:val="ru-RU"/>
        </w:rPr>
        <w:t xml:space="preserve">«</w:t>
      </w:r>
      <w:r>
        <w:rPr>
          <w:rFonts w:cs="Times New Roman"/>
          <w:b/>
          <w:sz w:val="26"/>
          <w:szCs w:val="26"/>
          <w:lang w:val="ru-RU"/>
        </w:rPr>
        <w:t xml:space="preserve">____</w:t>
      </w:r>
      <w:r>
        <w:rPr>
          <w:rFonts w:cs="Times New Roman"/>
          <w:b/>
          <w:sz w:val="26"/>
          <w:szCs w:val="26"/>
          <w:lang w:val="ru-RU"/>
        </w:rPr>
        <w:t xml:space="preserve">» ________ 2026</w:t>
      </w:r>
      <w:r>
        <w:rPr>
          <w:rFonts w:cs="Times New Roman"/>
          <w:b/>
          <w:sz w:val="26"/>
          <w:szCs w:val="26"/>
          <w:lang w:val="ru-RU"/>
        </w:rPr>
        <w:t xml:space="preserve">.</w:t>
      </w:r>
      <w:bookmarkStart w:id="0" w:name="_GoBack"/>
      <w:r>
        <w:rPr>
          <w:lang w:val="ru-RU"/>
        </w:rPr>
      </w:r>
      <w:bookmarkEnd w:id="0"/>
      <w:r>
        <w:rPr>
          <w:rFonts w:ascii="Arial" w:hAnsi="Arial" w:cs="Arial"/>
          <w:b/>
          <w:lang w:val="ru-RU"/>
        </w:rPr>
      </w:r>
      <w:r>
        <w:rPr>
          <w:rFonts w:ascii="Arial" w:hAnsi="Arial" w:cs="Arial"/>
          <w:b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709" w:right="851" w:bottom="538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alibri">
    <w:panose1 w:val="020F0502020204030204"/>
  </w:font>
  <w:font w:name="Courier New">
    <w:panose1 w:val="02070309020205020404"/>
  </w:font>
  <w:font w:name="Cambria">
    <w:panose1 w:val="02040503050406030204"/>
  </w:font>
  <w:font w:name="Arial">
    <w:panose1 w:val="020B0604020202020204"/>
  </w:font>
  <w:font w:name="Arial Unicode MS">
    <w:panose1 w:val="020B0604020202020204"/>
  </w:font>
  <w:font w:name="MS Mincho">
    <w:panose1 w:val="02020503050405090304"/>
  </w:font>
  <w:font w:name="Tahoma">
    <w:panose1 w:val="020B060403050404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1514130"/>
      <w:docPartObj>
        <w:docPartGallery w:val="Page Numbers (Bottom of Page)"/>
        <w:docPartUnique w:val="true"/>
      </w:docPartObj>
      <w:rPr/>
    </w:sdtPr>
    <w:sdtContent>
      <w:p>
        <w:pPr>
          <w:pStyle w:val="946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3</w:t>
        </w:r>
        <w:r>
          <w:fldChar w:fldCharType="end"/>
        </w:r>
        <w:r/>
      </w:p>
    </w:sdtContent>
  </w:sdt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  <w:b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  <w:b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  <w:b w:val="0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">
    <w:styleLink w:val="930"/>
    <w:lvl w:ilvl="0">
      <w:isLgl w:val="false"/>
      <w:lvlJc w:val="left"/>
      <w:lvlText w:val="-"/>
      <w:numFmt w:val="bullet"/>
      <w:pPr>
        <w:pBdr/>
        <w:spacing/>
        <w:ind w:hanging="360" w:left="1080"/>
      </w:pPr>
      <w:pStyle w:val="930"/>
      <w:rPr>
        <w:rFonts w:ascii="Times New Roman" w:hAnsi="Times New Roman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>
        <w:rFonts w:cs="Times New Roman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>
        <w:rFonts w:cs="Times New Roman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>
        <w:rFonts w:cs="Times New Roman"/>
      </w:rPr>
      <w:start w:val="1"/>
      <w:suff w:val="tab"/>
    </w:lvl>
  </w:abstractNum>
  <w:abstractNum w:abstractNumId="2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ahom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2">
    <w:name w:val="Intense Emphasis"/>
    <w:basedOn w:val="9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3">
    <w:name w:val="Intense Reference"/>
    <w:basedOn w:val="9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4">
    <w:name w:val="Subtle Emphasis"/>
    <w:basedOn w:val="9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5">
    <w:name w:val="Emphasis"/>
    <w:basedOn w:val="911"/>
    <w:uiPriority w:val="20"/>
    <w:qFormat/>
    <w:pPr>
      <w:pBdr/>
      <w:spacing/>
      <w:ind/>
    </w:pPr>
    <w:rPr>
      <w:i/>
      <w:iCs/>
    </w:rPr>
  </w:style>
  <w:style w:type="character" w:styleId="736">
    <w:name w:val="Subtle Reference"/>
    <w:basedOn w:val="9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7">
    <w:name w:val="Book Title"/>
    <w:basedOn w:val="9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8">
    <w:name w:val="FollowedHyperlink"/>
    <w:basedOn w:val="9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39">
    <w:name w:val="Heading 1"/>
    <w:basedOn w:val="908"/>
    <w:next w:val="908"/>
    <w:link w:val="74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40">
    <w:name w:val="Heading 1 Char"/>
    <w:basedOn w:val="911"/>
    <w:link w:val="73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41">
    <w:name w:val="Heading 2 Char"/>
    <w:basedOn w:val="911"/>
    <w:link w:val="90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42">
    <w:name w:val="Heading 3 Char"/>
    <w:basedOn w:val="911"/>
    <w:link w:val="91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43">
    <w:name w:val="Heading 4"/>
    <w:basedOn w:val="908"/>
    <w:next w:val="908"/>
    <w:link w:val="74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4">
    <w:name w:val="Heading 4 Char"/>
    <w:basedOn w:val="911"/>
    <w:link w:val="74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45">
    <w:name w:val="Heading 5"/>
    <w:basedOn w:val="908"/>
    <w:next w:val="908"/>
    <w:link w:val="74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6">
    <w:name w:val="Heading 5 Char"/>
    <w:basedOn w:val="911"/>
    <w:link w:val="74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47">
    <w:name w:val="Heading 6"/>
    <w:basedOn w:val="908"/>
    <w:next w:val="908"/>
    <w:link w:val="74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8">
    <w:name w:val="Heading 6 Char"/>
    <w:basedOn w:val="911"/>
    <w:link w:val="74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49">
    <w:name w:val="Heading 7"/>
    <w:basedOn w:val="908"/>
    <w:next w:val="908"/>
    <w:link w:val="75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0">
    <w:name w:val="Heading 7 Char"/>
    <w:basedOn w:val="911"/>
    <w:link w:val="74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51">
    <w:name w:val="Heading 8"/>
    <w:basedOn w:val="908"/>
    <w:next w:val="908"/>
    <w:link w:val="75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2">
    <w:name w:val="Heading 8 Char"/>
    <w:basedOn w:val="911"/>
    <w:link w:val="75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53">
    <w:name w:val="Heading 9"/>
    <w:basedOn w:val="908"/>
    <w:next w:val="908"/>
    <w:link w:val="75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4">
    <w:name w:val="Heading 9 Char"/>
    <w:basedOn w:val="911"/>
    <w:link w:val="75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Title Char"/>
    <w:basedOn w:val="911"/>
    <w:link w:val="934"/>
    <w:uiPriority w:val="10"/>
    <w:pPr>
      <w:pBdr/>
      <w:spacing/>
      <w:ind/>
    </w:pPr>
    <w:rPr>
      <w:sz w:val="48"/>
      <w:szCs w:val="48"/>
    </w:rPr>
  </w:style>
  <w:style w:type="character" w:styleId="756">
    <w:name w:val="Subtitle Char"/>
    <w:basedOn w:val="911"/>
    <w:link w:val="938"/>
    <w:uiPriority w:val="11"/>
    <w:pPr>
      <w:pBdr/>
      <w:spacing/>
      <w:ind/>
    </w:pPr>
    <w:rPr>
      <w:sz w:val="24"/>
      <w:szCs w:val="24"/>
    </w:rPr>
  </w:style>
  <w:style w:type="paragraph" w:styleId="757">
    <w:name w:val="Quote"/>
    <w:basedOn w:val="908"/>
    <w:next w:val="908"/>
    <w:link w:val="758"/>
    <w:uiPriority w:val="29"/>
    <w:qFormat/>
    <w:pPr>
      <w:pBdr/>
      <w:spacing/>
      <w:ind w:right="720" w:left="720"/>
    </w:pPr>
    <w:rPr>
      <w:i/>
    </w:rPr>
  </w:style>
  <w:style w:type="character" w:styleId="758">
    <w:name w:val="Quote Char"/>
    <w:link w:val="757"/>
    <w:uiPriority w:val="29"/>
    <w:pPr>
      <w:pBdr/>
      <w:spacing/>
      <w:ind/>
    </w:pPr>
    <w:rPr>
      <w:i/>
    </w:rPr>
  </w:style>
  <w:style w:type="paragraph" w:styleId="759">
    <w:name w:val="Intense Quote"/>
    <w:basedOn w:val="908"/>
    <w:next w:val="908"/>
    <w:link w:val="76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60">
    <w:name w:val="Intense Quote Char"/>
    <w:link w:val="759"/>
    <w:uiPriority w:val="30"/>
    <w:pPr>
      <w:pBdr/>
      <w:spacing/>
      <w:ind/>
    </w:pPr>
    <w:rPr>
      <w:i/>
    </w:rPr>
  </w:style>
  <w:style w:type="character" w:styleId="761">
    <w:name w:val="Header Char"/>
    <w:basedOn w:val="911"/>
    <w:link w:val="944"/>
    <w:uiPriority w:val="99"/>
    <w:pPr>
      <w:pBdr/>
      <w:spacing/>
      <w:ind/>
    </w:pPr>
  </w:style>
  <w:style w:type="character" w:styleId="762">
    <w:name w:val="Footer Char"/>
    <w:basedOn w:val="911"/>
    <w:link w:val="946"/>
    <w:uiPriority w:val="99"/>
    <w:pPr>
      <w:pBdr/>
      <w:spacing/>
      <w:ind/>
    </w:pPr>
  </w:style>
  <w:style w:type="paragraph" w:styleId="763">
    <w:name w:val="Caption"/>
    <w:basedOn w:val="908"/>
    <w:next w:val="90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64">
    <w:name w:val="Caption Char"/>
    <w:basedOn w:val="763"/>
    <w:link w:val="946"/>
    <w:uiPriority w:val="99"/>
    <w:pPr>
      <w:pBdr/>
      <w:spacing/>
      <w:ind/>
    </w:pPr>
  </w:style>
  <w:style w:type="table" w:styleId="765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1">
    <w:name w:val="footnote text"/>
    <w:basedOn w:val="908"/>
    <w:link w:val="89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2">
    <w:name w:val="Footnote Text Char"/>
    <w:link w:val="891"/>
    <w:uiPriority w:val="99"/>
    <w:pPr>
      <w:pBdr/>
      <w:spacing/>
      <w:ind/>
    </w:pPr>
    <w:rPr>
      <w:sz w:val="18"/>
    </w:rPr>
  </w:style>
  <w:style w:type="character" w:styleId="893">
    <w:name w:val="footnote reference"/>
    <w:basedOn w:val="911"/>
    <w:uiPriority w:val="99"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08"/>
    <w:link w:val="89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5">
    <w:name w:val="Endnote Text Char"/>
    <w:link w:val="894"/>
    <w:uiPriority w:val="99"/>
    <w:pPr>
      <w:pBdr/>
      <w:spacing/>
      <w:ind/>
    </w:pPr>
    <w:rPr>
      <w:sz w:val="20"/>
    </w:rPr>
  </w:style>
  <w:style w:type="character" w:styleId="896">
    <w:name w:val="endnote reference"/>
    <w:basedOn w:val="911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toc 1"/>
    <w:basedOn w:val="908"/>
    <w:next w:val="908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8"/>
    <w:next w:val="908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8"/>
    <w:next w:val="908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8"/>
    <w:next w:val="908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8"/>
    <w:next w:val="908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8"/>
    <w:next w:val="908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8"/>
    <w:next w:val="908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8"/>
    <w:next w:val="908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8"/>
    <w:next w:val="908"/>
    <w:uiPriority w:val="39"/>
    <w:unhideWhenUsed/>
    <w:pPr>
      <w:pBdr/>
      <w:spacing w:after="57"/>
      <w:ind w:right="0" w:firstLine="0" w:left="2268"/>
    </w:p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widowControl w:val="false"/>
      <w:pBdr/>
      <w:spacing/>
      <w:ind/>
    </w:pPr>
    <w:rPr>
      <w:color w:val="000000"/>
      <w:sz w:val="24"/>
      <w:szCs w:val="24"/>
      <w:lang w:val="en-US" w:eastAsia="en-US"/>
    </w:rPr>
  </w:style>
  <w:style w:type="paragraph" w:styleId="909">
    <w:name w:val="Heading 2"/>
    <w:basedOn w:val="916"/>
    <w:next w:val="916"/>
    <w:link w:val="914"/>
    <w:uiPriority w:val="99"/>
    <w:qFormat/>
    <w:pPr>
      <w:keepNext w:val="true"/>
      <w:pBdr/>
      <w:spacing/>
      <w:ind/>
      <w:jc w:val="both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910">
    <w:name w:val="Heading 3"/>
    <w:basedOn w:val="916"/>
    <w:next w:val="916"/>
    <w:link w:val="915"/>
    <w:uiPriority w:val="99"/>
    <w:qFormat/>
    <w:pPr>
      <w:keepNext w:val="true"/>
      <w:pBdr/>
      <w:spacing/>
      <w:ind/>
      <w:jc w:val="both"/>
      <w:outlineLvl w:val="2"/>
    </w:pPr>
    <w:rPr>
      <w:rFonts w:ascii="Cambria" w:hAnsi="Cambria" w:cs="Times New Roman"/>
      <w:b/>
      <w:bCs/>
      <w:sz w:val="26"/>
      <w:szCs w:val="26"/>
    </w:rPr>
  </w:style>
  <w:style w:type="character" w:styleId="911" w:default="1">
    <w:name w:val="Default Paragraph Font"/>
    <w:uiPriority w:val="1"/>
    <w:semiHidden/>
    <w:unhideWhenUsed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character" w:styleId="914" w:customStyle="1">
    <w:name w:val="Заголовок 2 Знак"/>
    <w:link w:val="909"/>
    <w:uiPriority w:val="99"/>
    <w:semiHidden/>
    <w:pPr>
      <w:pBdr/>
      <w:spacing/>
      <w:ind/>
    </w:pPr>
    <w:rPr>
      <w:rFonts w:ascii="Cambria" w:hAnsi="Cambria" w:cs="Times New Roman"/>
      <w:b/>
      <w:bCs/>
      <w:i/>
      <w:iCs/>
      <w:color w:val="000000"/>
      <w:sz w:val="28"/>
      <w:szCs w:val="28"/>
      <w:lang w:val="en-US" w:eastAsia="en-US"/>
    </w:rPr>
  </w:style>
  <w:style w:type="character" w:styleId="915" w:customStyle="1">
    <w:name w:val="Заголовок 3 Знак"/>
    <w:link w:val="910"/>
    <w:uiPriority w:val="99"/>
    <w:semiHidden/>
    <w:pPr>
      <w:pBdr/>
      <w:spacing/>
      <w:ind/>
    </w:pPr>
    <w:rPr>
      <w:rFonts w:ascii="Cambria" w:hAnsi="Cambria" w:cs="Times New Roman"/>
      <w:b/>
      <w:bCs/>
      <w:color w:val="000000"/>
      <w:sz w:val="26"/>
      <w:szCs w:val="26"/>
      <w:lang w:val="en-US" w:eastAsia="en-US"/>
    </w:rPr>
  </w:style>
  <w:style w:type="paragraph" w:styleId="916" w:customStyle="1">
    <w:name w:val="Standard"/>
    <w:uiPriority w:val="99"/>
    <w:pPr>
      <w:widowControl w:val="false"/>
      <w:pBdr/>
      <w:spacing/>
      <w:ind/>
    </w:pPr>
    <w:rPr>
      <w:color w:val="000000"/>
      <w:sz w:val="24"/>
      <w:szCs w:val="24"/>
      <w:lang w:val="en-US" w:eastAsia="en-US"/>
    </w:rPr>
  </w:style>
  <w:style w:type="paragraph" w:styleId="917" w:customStyle="1">
    <w:name w:val="Text body"/>
    <w:basedOn w:val="916"/>
    <w:uiPriority w:val="99"/>
    <w:pPr>
      <w:pBdr/>
      <w:spacing/>
      <w:ind/>
      <w:jc w:val="both"/>
    </w:pPr>
    <w:rPr>
      <w:szCs w:val="20"/>
    </w:rPr>
  </w:style>
  <w:style w:type="paragraph" w:styleId="918" w:customStyle="1">
    <w:name w:val="Text body indent"/>
    <w:basedOn w:val="916"/>
    <w:uiPriority w:val="99"/>
    <w:pPr>
      <w:pBdr/>
      <w:spacing/>
      <w:ind w:hanging="708" w:left="1134"/>
      <w:jc w:val="both"/>
    </w:pPr>
    <w:rPr>
      <w:szCs w:val="20"/>
    </w:rPr>
  </w:style>
  <w:style w:type="paragraph" w:styleId="919" w:customStyle="1">
    <w:name w:val="Heading"/>
    <w:basedOn w:val="916"/>
    <w:next w:val="917"/>
    <w:uiPriority w:val="99"/>
    <w:pPr>
      <w:keepNext w:val="true"/>
      <w:pBdr/>
      <w:spacing w:after="120" w:before="240"/>
      <w:ind/>
    </w:pPr>
    <w:rPr>
      <w:rFonts w:ascii="Arial" w:hAnsi="Arial" w:eastAsia="MS Mincho"/>
      <w:sz w:val="28"/>
      <w:szCs w:val="28"/>
    </w:rPr>
  </w:style>
  <w:style w:type="paragraph" w:styleId="920" w:customStyle="1">
    <w:name w:val="Table Contents"/>
    <w:basedOn w:val="916"/>
    <w:uiPriority w:val="99"/>
    <w:pPr>
      <w:suppressLineNumbers w:val="true"/>
      <w:pBdr/>
      <w:spacing/>
      <w:ind/>
    </w:pPr>
  </w:style>
  <w:style w:type="paragraph" w:styleId="921" w:customStyle="1">
    <w:name w:val="Table Heading"/>
    <w:basedOn w:val="920"/>
    <w:uiPriority w:val="99"/>
    <w:pPr>
      <w:pBdr/>
      <w:spacing/>
      <w:ind/>
      <w:jc w:val="center"/>
    </w:pPr>
    <w:rPr>
      <w:b/>
      <w:bCs/>
    </w:rPr>
  </w:style>
  <w:style w:type="paragraph" w:styleId="922">
    <w:name w:val="Body Text Indent 3"/>
    <w:basedOn w:val="916"/>
    <w:link w:val="923"/>
    <w:uiPriority w:val="99"/>
    <w:pPr>
      <w:pBdr/>
      <w:spacing/>
      <w:ind w:firstLine="5529" w:left="2977"/>
      <w:jc w:val="both"/>
    </w:pPr>
    <w:rPr>
      <w:rFonts w:cs="Times New Roman"/>
      <w:sz w:val="16"/>
      <w:szCs w:val="16"/>
    </w:rPr>
  </w:style>
  <w:style w:type="character" w:styleId="923" w:customStyle="1">
    <w:name w:val="Основной текст с отступом 3 Знак"/>
    <w:link w:val="922"/>
    <w:uiPriority w:val="99"/>
    <w:semiHidden/>
    <w:pPr>
      <w:pBdr/>
      <w:spacing/>
      <w:ind/>
    </w:pPr>
    <w:rPr>
      <w:rFonts w:cs="Times New Roman"/>
      <w:color w:val="000000"/>
      <w:sz w:val="16"/>
      <w:szCs w:val="16"/>
      <w:lang w:val="en-US" w:eastAsia="en-US"/>
    </w:rPr>
  </w:style>
  <w:style w:type="character" w:styleId="924" w:customStyle="1">
    <w:name w:val="WW8Num4z0"/>
    <w:uiPriority w:val="99"/>
    <w:pPr>
      <w:pBdr/>
      <w:spacing/>
      <w:ind/>
    </w:pPr>
    <w:rPr>
      <w:rFonts w:ascii="Times New Roman" w:hAnsi="Times New Roman"/>
    </w:rPr>
  </w:style>
  <w:style w:type="paragraph" w:styleId="925">
    <w:name w:val="Normal (Web)"/>
    <w:basedOn w:val="908"/>
    <w:uiPriority w:val="99"/>
    <w:pPr>
      <w:widowControl w:val="true"/>
      <w:pBdr/>
      <w:spacing w:after="100" w:afterAutospacing="1" w:before="100" w:beforeAutospacing="1"/>
      <w:ind/>
    </w:pPr>
    <w:rPr>
      <w:rFonts w:cs="Times New Roman"/>
      <w:color w:val="auto"/>
      <w:lang w:val="ru-RU" w:eastAsia="ru-RU"/>
    </w:rPr>
  </w:style>
  <w:style w:type="paragraph" w:styleId="926">
    <w:name w:val="Body Text"/>
    <w:basedOn w:val="908"/>
    <w:link w:val="927"/>
    <w:uiPriority w:val="99"/>
    <w:pPr>
      <w:pBdr/>
      <w:spacing w:after="120"/>
      <w:ind/>
    </w:pPr>
    <w:rPr>
      <w:rFonts w:cs="Times New Roman"/>
    </w:rPr>
  </w:style>
  <w:style w:type="character" w:styleId="927" w:customStyle="1">
    <w:name w:val="Основной текст Знак"/>
    <w:link w:val="926"/>
    <w:uiPriority w:val="99"/>
    <w:semiHidden/>
    <w:pPr>
      <w:pBdr/>
      <w:spacing/>
      <w:ind/>
    </w:pPr>
    <w:rPr>
      <w:rFonts w:cs="Times New Roman"/>
      <w:color w:val="000000"/>
      <w:sz w:val="24"/>
      <w:szCs w:val="24"/>
      <w:lang w:val="en-US" w:eastAsia="en-US"/>
    </w:rPr>
  </w:style>
  <w:style w:type="paragraph" w:styleId="928">
    <w:name w:val="Plain Text"/>
    <w:basedOn w:val="908"/>
    <w:link w:val="929"/>
    <w:uiPriority w:val="99"/>
    <w:pPr>
      <w:widowControl w:val="true"/>
      <w:pBdr/>
      <w:spacing/>
      <w:ind/>
    </w:pPr>
    <w:rPr>
      <w:rFonts w:ascii="Courier New" w:hAnsi="Courier New" w:cs="Times New Roman"/>
      <w:sz w:val="20"/>
      <w:szCs w:val="20"/>
    </w:rPr>
  </w:style>
  <w:style w:type="character" w:styleId="929" w:customStyle="1">
    <w:name w:val="Текст Знак"/>
    <w:link w:val="928"/>
    <w:uiPriority w:val="99"/>
    <w:semiHidden/>
    <w:pPr>
      <w:pBdr/>
      <w:spacing/>
      <w:ind/>
    </w:pPr>
    <w:rPr>
      <w:rFonts w:ascii="Courier New" w:hAnsi="Courier New" w:cs="Courier New"/>
      <w:color w:val="000000"/>
      <w:sz w:val="20"/>
      <w:szCs w:val="20"/>
      <w:lang w:val="en-US" w:eastAsia="en-US"/>
    </w:rPr>
  </w:style>
  <w:style w:type="numbering" w:styleId="930" w:customStyle="1">
    <w:name w:val="WW8Num4"/>
    <w:pPr>
      <w:numPr>
        <w:numId w:val="1"/>
      </w:numPr>
      <w:pBdr/>
      <w:spacing/>
      <w:ind/>
    </w:pPr>
  </w:style>
  <w:style w:type="character" w:styleId="931" w:customStyle="1">
    <w:name w:val="Заголовок №1_"/>
    <w:link w:val="932"/>
    <w:pPr>
      <w:pBdr/>
      <w:spacing/>
      <w:ind/>
    </w:pPr>
    <w:rPr>
      <w:rFonts w:eastAsia="Times New Roman"/>
      <w:spacing w:val="1"/>
      <w:sz w:val="25"/>
      <w:szCs w:val="25"/>
      <w:shd w:val="clear" w:color="auto" w:fill="ffffff"/>
    </w:rPr>
  </w:style>
  <w:style w:type="paragraph" w:styleId="932" w:customStyle="1">
    <w:name w:val="Заголовок №1"/>
    <w:basedOn w:val="908"/>
    <w:link w:val="931"/>
    <w:pPr>
      <w:pBdr/>
      <w:shd w:val="clear" w:color="auto" w:fill="ffffff"/>
      <w:spacing w:after="180" w:before="60" w:line="0" w:lineRule="atLeast"/>
      <w:ind/>
      <w:jc w:val="center"/>
      <w:outlineLvl w:val="0"/>
    </w:pPr>
    <w:rPr>
      <w:rFonts w:eastAsia="Times New Roman" w:cs="Times New Roman"/>
      <w:color w:val="auto"/>
      <w:spacing w:val="1"/>
      <w:sz w:val="25"/>
      <w:szCs w:val="25"/>
    </w:rPr>
  </w:style>
  <w:style w:type="paragraph" w:styleId="933">
    <w:name w:val="No Spacing"/>
    <w:uiPriority w:val="1"/>
    <w:qFormat/>
    <w:pPr>
      <w:pBdr/>
      <w:spacing/>
      <w:ind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934">
    <w:name w:val="Title"/>
    <w:basedOn w:val="908"/>
    <w:next w:val="938"/>
    <w:link w:val="935"/>
    <w:qFormat/>
    <w:pPr>
      <w:widowControl w:val="true"/>
      <w:pBdr/>
      <w:spacing w:after="360" w:before="240"/>
      <w:ind/>
      <w:jc w:val="center"/>
    </w:pPr>
    <w:rPr>
      <w:rFonts w:eastAsia="Times New Roman" w:cs="Times New Roman"/>
      <w:b/>
      <w:color w:val="auto"/>
      <w:lang w:eastAsia="ar-SA"/>
    </w:rPr>
  </w:style>
  <w:style w:type="character" w:styleId="935" w:customStyle="1">
    <w:name w:val="Заголовок Знак"/>
    <w:link w:val="934"/>
    <w:pPr>
      <w:pBdr/>
      <w:spacing/>
      <w:ind/>
    </w:pPr>
    <w:rPr>
      <w:rFonts w:eastAsia="Times New Roman" w:cs="Times New Roman"/>
      <w:b/>
      <w:sz w:val="24"/>
      <w:szCs w:val="24"/>
      <w:lang w:eastAsia="ar-SA"/>
    </w:rPr>
  </w:style>
  <w:style w:type="table" w:styleId="936">
    <w:name w:val="Table Grid"/>
    <w:basedOn w:val="912"/>
    <w:uiPriority w:val="59"/>
    <w:pPr>
      <w:pBdr/>
      <w:spacing/>
      <w:ind/>
    </w:pPr>
    <w:rPr>
      <w:rFonts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>
    <w:name w:val="Strong"/>
    <w:uiPriority w:val="22"/>
    <w:qFormat/>
    <w:pPr>
      <w:pBdr/>
      <w:spacing/>
      <w:ind/>
    </w:pPr>
    <w:rPr>
      <w:b/>
      <w:bCs/>
    </w:rPr>
  </w:style>
  <w:style w:type="paragraph" w:styleId="938">
    <w:name w:val="Subtitle"/>
    <w:basedOn w:val="908"/>
    <w:next w:val="908"/>
    <w:link w:val="939"/>
    <w:qFormat/>
    <w:pPr>
      <w:pBdr/>
      <w:spacing w:after="60"/>
      <w:ind/>
      <w:jc w:val="center"/>
      <w:outlineLvl w:val="1"/>
    </w:pPr>
    <w:rPr>
      <w:rFonts w:ascii="Cambria" w:hAnsi="Cambria" w:eastAsia="Times New Roman" w:cs="Times New Roman"/>
    </w:rPr>
  </w:style>
  <w:style w:type="character" w:styleId="939" w:customStyle="1">
    <w:name w:val="Подзаголовок Знак"/>
    <w:link w:val="938"/>
    <w:pPr>
      <w:pBdr/>
      <w:spacing/>
      <w:ind/>
    </w:pPr>
    <w:rPr>
      <w:rFonts w:ascii="Cambria" w:hAnsi="Cambria" w:eastAsia="Times New Roman" w:cs="Times New Roman"/>
      <w:color w:val="000000"/>
      <w:sz w:val="24"/>
      <w:szCs w:val="24"/>
      <w:lang w:val="en-US" w:eastAsia="en-US"/>
    </w:rPr>
  </w:style>
  <w:style w:type="paragraph" w:styleId="940">
    <w:name w:val="List Paragraph"/>
    <w:basedOn w:val="908"/>
    <w:uiPriority w:val="34"/>
    <w:qFormat/>
    <w:pPr>
      <w:widowControl w:val="true"/>
      <w:pBdr/>
      <w:spacing/>
      <w:ind w:left="720"/>
      <w:contextualSpacing w:val="true"/>
    </w:pPr>
    <w:rPr>
      <w:rFonts w:ascii="Arial" w:hAnsi="Arial" w:eastAsia="Times New Roman" w:cs="Arial"/>
      <w:b/>
      <w:i/>
      <w:iCs/>
      <w:color w:val="auto"/>
      <w:sz w:val="28"/>
      <w:lang w:val="ru-RU" w:eastAsia="ru-RU"/>
    </w:rPr>
  </w:style>
  <w:style w:type="paragraph" w:styleId="941" w:customStyle="1">
    <w:name w:val="Основной текст с отступом 21"/>
    <w:basedOn w:val="908"/>
    <w:pPr>
      <w:widowControl w:val="true"/>
      <w:pBdr/>
      <w:spacing w:line="100" w:lineRule="atLeast"/>
      <w:ind w:left="540"/>
    </w:pPr>
    <w:rPr>
      <w:rFonts w:eastAsia="Times New Roman" w:cs="Times New Roman"/>
      <w:color w:val="auto"/>
      <w:sz w:val="28"/>
      <w:szCs w:val="20"/>
      <w:lang w:val="ru-RU" w:eastAsia="ar-SA"/>
    </w:rPr>
  </w:style>
  <w:style w:type="paragraph" w:styleId="942">
    <w:name w:val="Balloon Text"/>
    <w:basedOn w:val="908"/>
    <w:link w:val="943"/>
    <w:uiPriority w:val="99"/>
    <w:semiHidden/>
    <w:unhideWhenUsed/>
    <w:pPr>
      <w:widowControl w:val="true"/>
      <w:pBdr/>
      <w:spacing/>
      <w:ind/>
    </w:pPr>
    <w:rPr>
      <w:rFonts w:ascii="Tahoma" w:hAnsi="Tahoma" w:eastAsia="Times New Roman" w:cs="Times New Roman"/>
      <w:b/>
      <w:i/>
      <w:iCs/>
      <w:color w:val="auto"/>
      <w:sz w:val="16"/>
      <w:szCs w:val="16"/>
    </w:rPr>
  </w:style>
  <w:style w:type="character" w:styleId="943" w:customStyle="1">
    <w:name w:val="Текст выноски Знак"/>
    <w:link w:val="942"/>
    <w:uiPriority w:val="99"/>
    <w:semiHidden/>
    <w:pPr>
      <w:pBdr/>
      <w:spacing/>
      <w:ind/>
    </w:pPr>
    <w:rPr>
      <w:rFonts w:ascii="Tahoma" w:hAnsi="Tahoma" w:eastAsia="Times New Roman"/>
      <w:b/>
      <w:i/>
      <w:iCs/>
      <w:sz w:val="16"/>
      <w:szCs w:val="16"/>
    </w:rPr>
  </w:style>
  <w:style w:type="paragraph" w:styleId="944">
    <w:name w:val="Header"/>
    <w:basedOn w:val="908"/>
    <w:link w:val="94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5" w:customStyle="1">
    <w:name w:val="Верхний колонтитул Знак"/>
    <w:basedOn w:val="911"/>
    <w:link w:val="944"/>
    <w:uiPriority w:val="99"/>
    <w:pPr>
      <w:pBdr/>
      <w:spacing/>
      <w:ind/>
    </w:pPr>
    <w:rPr>
      <w:color w:val="000000"/>
      <w:sz w:val="24"/>
      <w:szCs w:val="24"/>
      <w:lang w:val="en-US" w:eastAsia="en-US"/>
    </w:rPr>
  </w:style>
  <w:style w:type="paragraph" w:styleId="946">
    <w:name w:val="Footer"/>
    <w:basedOn w:val="908"/>
    <w:link w:val="94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7" w:customStyle="1">
    <w:name w:val="Нижний колонтитул Знак"/>
    <w:basedOn w:val="911"/>
    <w:link w:val="946"/>
    <w:uiPriority w:val="99"/>
    <w:pPr>
      <w:pBdr/>
      <w:spacing/>
      <w:ind/>
    </w:pPr>
    <w:rPr>
      <w:color w:val="000000"/>
      <w:sz w:val="24"/>
      <w:szCs w:val="24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950D1398-00F9-4D69-8D34-FCED0345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9</cp:revision>
  <dcterms:created xsi:type="dcterms:W3CDTF">2024-05-20T05:30:00Z</dcterms:created>
  <dcterms:modified xsi:type="dcterms:W3CDTF">2026-03-23T16:23:10Z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