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 Document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Deployment Configuration</w:t>
      </w:r>
    </w:p>
    <w:p>
      <w:r>
        <w:t>{{DEPLOYMENT_CONFIGURATION}}</w:t>
      </w:r>
    </w:p>
    <w:p>
      <w:pPr>
        <w:pStyle w:val="Heading1"/>
      </w:pPr>
      <w:r>
        <w:t>2. Pre-Deployment Verification</w:t>
      </w:r>
    </w:p>
    <w:p>
      <w:r>
        <w:t>{{PRE_DEPLOYMENT_VERIFICATION}}</w:t>
      </w:r>
    </w:p>
    <w:p>
      <w:pPr>
        <w:pStyle w:val="Heading1"/>
      </w:pPr>
      <w:r>
        <w:t>3. Rollback Plan</w:t>
      </w:r>
    </w:p>
    <w:p>
      <w:r>
        <w:t>{{ROLLBACK_PLAN}}</w:t>
      </w:r>
    </w:p>
    <w:p>
      <w:pPr>
        <w:pStyle w:val="Heading1"/>
      </w:pPr>
      <w:r>
        <w:t>4. Deployment Evidence</w:t>
      </w:r>
    </w:p>
    <w:p>
      <w:r>
        <w:t>{{DEPLOYMENT_EVIDENCE}}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