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Review Report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Implementation Assets</w:t>
      </w:r>
    </w:p>
    <w:p>
      <w:r>
        <w:t>{{IMPLEMENTATION_ASSETS}}</w:t>
      </w:r>
    </w:p>
    <w:p>
      <w:pPr>
        <w:pStyle w:val="Heading1"/>
      </w:pPr>
      <w:r>
        <w:t>2. Configuration Summary</w:t>
      </w:r>
    </w:p>
    <w:p>
      <w:r>
        <w:t>{{CONFIGURATION_SUMMARY}}</w:t>
      </w:r>
    </w:p>
    <w:p>
      <w:pPr>
        <w:pStyle w:val="Heading1"/>
      </w:pPr>
      <w:r>
        <w:t>3. Build Findings</w:t>
      </w:r>
    </w:p>
    <w:p>
      <w:r>
        <w:t>{{BUILD_FINDINGS}}</w:t>
      </w:r>
    </w:p>
    <w:p>
      <w:pPr>
        <w:pStyle w:val="Heading1"/>
      </w:pPr>
      <w:r>
        <w:t>4. Fixes Applied</w:t>
      </w:r>
    </w:p>
    <w:p>
      <w:r>
        <w:t>{{FIXES_APPLIED}}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