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Spesifikasi Kebutuhan Food Cost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 1.0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 Mei 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Deskripsi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Food Cost merupakan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toko online makanan siap antar.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Kebutuhan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Kebutuhan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Tanggal Peninjauan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Peninjau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Menampilkan daftar makanan dan paket yang tersedia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5/11/2017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Bilal, Bonar, Nurul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Menampilkan detail makanan dan paket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5/11/2017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Bilal, Bonar, Nurul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Pelanggan dapat memesan tiap menu makanan yang ada di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5/11/2017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Bilal, Bonar, Nurul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Harga makanan dikalkulasi tiap pelanggan menambah makanan yang ingin dibeli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5/11/2017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Bilal, Bonar, Nurul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Req_5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Untuk checkout pelanggan wajib memasukkan info kontak yang asli dan alamat pelanggan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5/11/2017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Bilal, Bonar, Nurul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Req_6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Terdapat halaman web untuk konfirmasi pembayaran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5/11/2017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Bilal, Bonar, Nurul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Req_7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Halaman pendaftaran untuk menjadi member FOOD KOST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5/11/2017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Bilal, Bonar, Nurul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 Case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Aktor : Pelanggan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Aktivitas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Penanggung jawab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UC_P_1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Melihat daftar makanan dan paket yang tersedia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Bonar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UC_P_2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Melihat detail makanan dan paket tertentu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Bilal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UC_P_3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Memilih makanan yang dipesan (otomatis tambah ke cart)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Bonar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UC_P_4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Mendaftar menjadi member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Bilal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UC_P_5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Checkout pesanan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Nurul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Aktor : Admin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Aktivitas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Penanggung jawab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UC_A_1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Konfirmasi Pembayaran (Checkout, Kontak dan Alamat)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Nurul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