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Socratic LLM Tutor for MIT OpenCourseWare Humanities</w:t>
      </w:r>
    </w:p>
    <w:p>
      <w:pPr>
        <w:jc w:val="center"/>
      </w:pPr>
      <w:r>
        <w:rPr>
          <w:color w:val="666666"/>
          <w:sz w:val="24"/>
        </w:rPr>
        <w:t>Research Proposal</w:t>
      </w:r>
    </w:p>
    <w:p>
      <w:pPr>
        <w:jc w:val="center"/>
      </w:pPr>
      <w:r>
        <w:rPr>
          <w:sz w:val="22"/>
        </w:rPr>
        <w:t>Faizan Siddiqi, Nishita Bhakar, Romain Puech</w:t>
      </w:r>
    </w:p>
    <w:p>
      <w:pPr>
        <w:jc w:val="center"/>
      </w:pPr>
      <w:r>
        <w:rPr>
          <w:color w:val="888888"/>
          <w:sz w:val="20"/>
        </w:rPr>
        <w:t>Spring 2026</w:t>
      </w:r>
    </w:p>
    <w:p/>
    <w:p>
      <w:pPr>
        <w:pStyle w:val="Heading1"/>
      </w:pPr>
      <w:r>
        <w:t>1. Abstract</w:t>
      </w:r>
    </w:p>
    <w:p>
      <w:r>
        <w:t>We propose the design, implementation, and empirical validation of a Socratic LLM tutor for MIT OpenCourseWare (OCW) humanities and social science courses. The tutor is constrained to never reveal answers directly; instead, it uses guided discovery, bite-sized responses, and formative feedback to walk students through assignments. To validate the tutor before deployment, we build a complete evaluation framework: adversarial AI student personas that probe specific failure modes, an LLM-based judge that grades conversations against a structured rubric, and a visualization and dashboard suite for comparing scores across prompt versions, judge providers, and student types. The system is scheduled for an initial soft deployment on May 12, 2026.</w:t>
      </w:r>
    </w:p>
    <w:p>
      <w:pPr>
        <w:pStyle w:val="Heading1"/>
      </w:pPr>
      <w:r>
        <w:t>2. Introduction and Motivation</w:t>
      </w:r>
    </w:p>
    <w:p>
      <w:r>
        <w:t>MIT OpenCourseWare provides free access to course materials, but students working through these materials independently lack the interactive guidance that in-person instruction provides. In humanities courses especially, where critical thinking and argumentation matter more than factual recall, students benefit from Socratic dialogue—being asked the right questions rather than being told the right answers.</w:t>
      </w:r>
    </w:p>
    <w:p>
      <w:r>
        <w:t>Large language models offer a path toward scalable, always-available tutoring, but naive LLM deployments tend to give answers directly, lecture students, or drift off-topic. A tutor that reliably maintains the Socratic method under pressure—when a student demands answers, goes off-topic, or is genuinely lost—requires careful prompt engineering, structural constraints, and systematic evaluation before it can be trusted with real learners.</w:t>
      </w:r>
    </w:p>
    <w:p>
      <w:r>
        <w:t>This proposal describes our approach to building and validating such a tutor. We outline the system architecture, the evaluation framework, preliminary findings from automated testing, and a roadmap for human evaluation and multi-course expansion.</w:t>
      </w:r>
    </w:p>
    <w:p>
      <w:pPr>
        <w:pStyle w:val="Heading1"/>
      </w:pPr>
      <w:r>
        <w:t>3. Research Objectives</w:t>
      </w:r>
    </w:p>
    <w:p>
      <w:pPr>
        <w:pStyle w:val="ListBullet"/>
      </w:pPr>
      <w:r>
        <w:t>Design a Socratic LLM tutor that guides students through OCW humanities assignments using guided discovery, without revealing answers directly.</w:t>
      </w:r>
    </w:p>
    <w:p>
      <w:pPr>
        <w:pStyle w:val="ListBullet"/>
      </w:pPr>
      <w:r>
        <w:t>Build a reproducible evaluation framework—adversarial student bots, an LLM judge, and comparative analytics—so tutor behaviour can be tested, graded, and compared across prompt versions before deployment.</w:t>
      </w:r>
    </w:p>
    <w:p>
      <w:pPr>
        <w:pStyle w:val="ListBullet"/>
      </w:pPr>
      <w:r>
        <w:t>Validate the tutor through both automated and human testing, calibrating the LLM judge against human graders to establish scoring reliability.</w:t>
      </w:r>
    </w:p>
    <w:p>
      <w:pPr>
        <w:pStyle w:val="ListBullet"/>
      </w:pPr>
      <w:r>
        <w:t>Deploy the tutor on a live OCW course and measure its impact on student engagement and learning outcomes.</w:t>
      </w:r>
    </w:p>
    <w:p>
      <w:pPr>
        <w:pStyle w:val="Heading1"/>
      </w:pPr>
      <w:r>
        <w:t>4. System Architecture</w:t>
      </w:r>
    </w:p>
    <w:p>
      <w:r>
        <w:t>The system comprises four loosely coupled layers, each independently configurable and testable.</w:t>
      </w:r>
    </w:p>
    <w:p>
      <w:pPr>
        <w:pStyle w:val="Heading2"/>
      </w:pPr>
      <w:r>
        <w:t>4.1 Conversation Pipeline</w:t>
      </w:r>
    </w:p>
    <w:p>
      <w:r>
        <w:t>Two LangGraph agents—a tutor and a student—exchange messages in a structured multi-turn loop. The tutor agent receives a versioned system prompt (loaded from tutor/prompts/) that enforces Socratic constraints: never state the answer, limit responses to one or two focused questions per turn, and produce a two-field JSON response separating internal pedagogical reasoning from the student-facing answer. The student agent loads a persona prompt from students/personas/ to simulate a specific student type.</w:t>
      </w:r>
    </w:p>
    <w:p>
      <w:r>
        <w:t>Conversation generation is parallelized using a ThreadPoolExecutor (6 workers by default). A single run matrix of tutor_prompts × student_personas × course_exercises × trials produces a batch of raw transcripts saved as structured JSON.</w:t>
      </w:r>
    </w:p>
    <w:p>
      <w:pPr>
        <w:pStyle w:val="Heading2"/>
      </w:pPr>
      <w:r>
        <w:t>4.2 Judge Pipeline</w:t>
      </w:r>
    </w:p>
    <w:p>
      <w:r>
        <w:t>A separate LangGraph agent reads a finished transcript, constructs a grading prompt by injecting the rubric and expected output schema, and calls the selected provider (GPT or Claude). The judge validates the JSON response against the rubric specification, auto-repairs on failure up to 3 attempts, and writes the grade back into the transcript file.</w:t>
      </w:r>
    </w:p>
    <w:p>
      <w:r>
        <w:t>The current rubric (rubric_05, 46 points) scores three sections: Pedagogy (24 pts—Socratic method, scaffolding, meta-learning), Dialogue Quality (12 pts—redundancy, assignment anchoring), and Communication Quality (10 pts—bite-sized responses, tone). Each deduction carries a sub-criterion ID, evidence turn references, a reason, and a point value.</w:t>
      </w:r>
    </w:p>
    <w:p>
      <w:pPr>
        <w:pStyle w:val="Heading2"/>
      </w:pPr>
      <w:r>
        <w:t>4.3 Mini-Continuation Testing</w:t>
      </w:r>
    </w:p>
    <w:p>
      <w:r>
        <w:t>To evaluate prompt changes without regenerating entire conversations, we developed a mini-continuation pipeline. It forks a raw transcript at a specific pivot turn, replays the student side from the saved file, and regenerates only the tutor’s responses using a new prompt version. This allows targeted before/after comparison at the exact turn where a flaw was identified, producing a matched pair that isolates the effect of the prompt change.</w:t>
      </w:r>
    </w:p>
    <w:p>
      <w:pPr>
        <w:pStyle w:val="Heading2"/>
      </w:pPr>
      <w:r>
        <w:t>4.4 Dashboard and Visualization</w:t>
      </w:r>
    </w:p>
    <w:p>
      <w:r>
        <w:t>A Flask web application discovers all transcripts on disk, loads grades, and serves a sortable comparison table and per-transcript detail view. The dashboard displays original and mini-regenerated transcripts side by side, with pivot turn annotations, so reviewers can read through matched pairs and assess whether the new prompt version improves or regresses at the identified fault.</w:t>
      </w:r>
    </w:p>
    <w:p>
      <w:r>
        <w:t>A matplotlib visualization module generates per-persona score charts, grouped bar charts comparing original vs. mini grades, and hand-grade correlation plots (Pearson r, Spearman ρ) for judge calibration.</w:t>
      </w:r>
    </w:p>
    <w:p>
      <w:pPr>
        <w:pStyle w:val="Heading1"/>
      </w:pPr>
      <w:r>
        <w:t>5. Evaluation Methodology</w:t>
      </w:r>
    </w:p>
    <w:p>
      <w:pPr>
        <w:pStyle w:val="Heading2"/>
      </w:pPr>
      <w:r>
        <w:t>5.1 Adversarial Student Personas</w:t>
      </w:r>
    </w:p>
    <w:p>
      <w:r>
        <w:t>We designed three persona families, each targeting a distinct tutor failure mode:</w:t>
      </w:r>
    </w:p>
    <w:p>
      <w:pPr>
        <w:pStyle w:val="ListBullet"/>
      </w:pPr>
      <w:r>
        <w:rPr>
          <w:b/>
        </w:rPr>
        <w:t xml:space="preserve">Chaotic (6 variants): </w:t>
      </w:r>
      <w:r>
        <w:t>Challenges boundaries, demands direct answers, tests whether the tutor holds its Socratic role under social pressure.</w:t>
      </w:r>
    </w:p>
    <w:p>
      <w:pPr>
        <w:pStyle w:val="ListBullet"/>
      </w:pPr>
      <w:r>
        <w:rPr>
          <w:b/>
        </w:rPr>
        <w:t xml:space="preserve">Clueless (6 variants): </w:t>
      </w:r>
      <w:r>
        <w:t>Genuinely confused, needs scaffolding and patience; tests whether the tutor diagnoses the gap before explaining.</w:t>
      </w:r>
    </w:p>
    <w:p>
      <w:pPr>
        <w:pStyle w:val="ListBullet"/>
      </w:pPr>
      <w:r>
        <w:rPr>
          <w:b/>
        </w:rPr>
        <w:t xml:space="preserve">Cooperative (6 variants): </w:t>
      </w:r>
      <w:r>
        <w:t>Good-student baseline that stays on-task; tests whether the tutor handles compliant students without over-tutoring.</w:t>
      </w:r>
    </w:p>
    <w:p>
      <w:r>
        <w:t>Each family includes scripted and unscripted variants, with subsets using realistic texting/slang style (abbreviations, short messages) to simulate authentic student communication patterns. All 18 personas are auto-discovered by the engine.</w:t>
      </w:r>
    </w:p>
    <w:p>
      <w:pPr>
        <w:pStyle w:val="Heading2"/>
      </w:pPr>
      <w:r>
        <w:t>5.2 Curriculum Coverage</w:t>
      </w:r>
    </w:p>
    <w:p>
      <w:r>
        <w:t>Testing spans two OCW courses: Philosophy (ethics and moral reasoning, 1 exercise on the trolley problem and act consequentialism) and Urban Studies 11.024x (climate action and urban sustainability, 12 exercises covering geographic data analysis, stressor identification, and decision-actor mapping). The curriculum is extensible: adding a course requires only a course.txt context file and numbered exercise files.</w:t>
      </w:r>
    </w:p>
    <w:p>
      <w:pPr>
        <w:pStyle w:val="Heading2"/>
      </w:pPr>
      <w:r>
        <w:t>5.3 Judge Calibration</w:t>
      </w:r>
    </w:p>
    <w:p>
      <w:r>
        <w:t>To establish judge reliability, we will construct a hand-grading workbook from a stratified sample of transcripts. Multiple human graders will independently score each transcript against the rubric. The LLM judge’s scores will then be compared to human scores using Pearson and Spearman correlation, enabling us to quantify agreement and identify systematic biases in the automated judge.</w:t>
      </w:r>
    </w:p>
    <w:p>
      <w:pPr>
        <w:pStyle w:val="Heading1"/>
      </w:pPr>
      <w:r>
        <w:t>6. Preliminary Results</w:t>
      </w:r>
    </w:p>
    <w:p>
      <w:pPr>
        <w:pStyle w:val="Heading2"/>
      </w:pPr>
      <w:r>
        <w:t>6.1 Transcript Corpus</w:t>
      </w:r>
    </w:p>
    <w:p>
      <w:r>
        <w:t>We have generated approximately 900 raw tutor–student transcripts across all three persona families, two courses, and multiple prompt versions. Each transcript has been graded by the Claude judge, producing a parallel corpus of scored conversations.</w:t>
      </w:r>
    </w:p>
    <w:p>
      <w:pPr>
        <w:pStyle w:val="Heading2"/>
      </w:pPr>
      <w:r>
        <w:t>6.2 Prompt Iteration via Mini-Continuation</w:t>
      </w:r>
    </w:p>
    <w:p>
      <w:r>
        <w:t>Using the mini-continuation pipeline on a curated set of transcripts with known flaws, we compared the original tutor (tutor_04) against a revised prompt (tutor_05). Key findings:</w:t>
      </w:r>
    </w:p>
    <w:p>
      <w:pPr>
        <w:pStyle w:val="ListBullet"/>
      </w:pPr>
      <w:r>
        <w:t>The judge removed zero points for answer-giving (spoon-feeding) across all tutor_05 mini-continuations—a significant improvement over tutor_04, where multiple transcripts received deductions under criterion 1.1.C.</w:t>
      </w:r>
    </w:p>
    <w:p>
      <w:pPr>
        <w:pStyle w:val="ListBullet"/>
      </w:pPr>
      <w:r>
        <w:t>In specific cases (e.g., chaotic transcript 7, turn 3), the tutor shifted from providing fill-in-the-blank scaffolds to explicitly refusing to write the student’s content while still offering guidance.</w:t>
      </w:r>
    </w:p>
    <w:p>
      <w:pPr>
        <w:pStyle w:val="ListBullet"/>
      </w:pPr>
      <w:r>
        <w:t>The behavioural improvement was achieved with minimal re-prompting, suggesting that targeted prompt adjustments can produce outsized improvements in Socratic adherence.</w:t>
      </w:r>
    </w:p>
    <w:p>
      <w:pPr>
        <w:pStyle w:val="Heading2"/>
      </w:pPr>
      <w:r>
        <w:t>6.3 Identified Limitations</w:t>
      </w:r>
    </w:p>
    <w:p>
      <w:r>
        <w:t>While the tutor has improved substantially, our automated testing has revealed that the AI student personas are becoming the bottleneck. Simulated students sometimes behave unrealistically—for example, remaining confused over terminology that a real student would simply look up. This limits the ecological validity of further automated testing and motivates a shift to human evaluation.</w:t>
      </w:r>
    </w:p>
    <w:p>
      <w:pPr>
        <w:pStyle w:val="Heading1"/>
      </w:pPr>
      <w:r>
        <w:t>7. Proposed Work</w:t>
      </w:r>
    </w:p>
    <w:p>
      <w:pPr>
        <w:pStyle w:val="Heading2"/>
      </w:pPr>
      <w:r>
        <w:t>7.1 Human Evaluation</w:t>
      </w:r>
    </w:p>
    <w:p>
      <w:r>
        <w:t>The next major phase will replace AI students with human testers. We will deploy the tutor through an existing web interface where researchers and teaching assistants take the student role, probing the tutor’s behaviour in naturalistic interactions. This addresses the ecological validity gap identified in automated testing and is expected to surface failure modes that stylized AI personas cannot reproduce.</w:t>
      </w:r>
    </w:p>
    <w:p>
      <w:pPr>
        <w:pStyle w:val="ListNumber"/>
      </w:pPr>
      <w:r>
        <w:t>Configure the web-based tutor UI for manual interaction.</w:t>
      </w:r>
    </w:p>
    <w:p>
      <w:pPr>
        <w:pStyle w:val="ListNumber"/>
      </w:pPr>
      <w:r>
        <w:t>Recruit course TAs as initial testers to provide domain-expert feedback.</w:t>
      </w:r>
    </w:p>
    <w:p>
      <w:pPr>
        <w:pStyle w:val="ListNumber"/>
      </w:pPr>
      <w:r>
        <w:t>Conduct structured testing sessions across multiple exercises and difficulty levels.</w:t>
      </w:r>
    </w:p>
    <w:p>
      <w:pPr>
        <w:pStyle w:val="ListNumber"/>
      </w:pPr>
      <w:r>
        <w:t>Catalogue new failure modes and feed them back into the prompt iteration cycle.</w:t>
      </w:r>
    </w:p>
    <w:p>
      <w:pPr>
        <w:pStyle w:val="Heading2"/>
      </w:pPr>
      <w:r>
        <w:t>7.2 Judge Calibration with Human Graders</w:t>
      </w:r>
    </w:p>
    <w:p>
      <w:r>
        <w:t>We will build a hand-grading workbook from a stratified sample of 20 transcripts. Three human graders will independently score each transcript against the full rubric. Inter-rater reliability (Krippendorff’s α) will be computed, and the LLM judge’s scores will be compared to the human consensus using Pearson and Spearman correlation. This calibration step is essential for establishing the validity of automated evaluation before scaling.</w:t>
      </w:r>
    </w:p>
    <w:p>
      <w:pPr>
        <w:pStyle w:val="Heading2"/>
      </w:pPr>
      <w:r>
        <w:t>7.3 Curriculum Expansion</w:t>
      </w:r>
    </w:p>
    <w:p>
      <w:r>
        <w:t>To test the tutor’s generalizability beyond our initial two courses, we will add 3–4 exercises from additional OCW humanities and social science courses. This will stress-test whether the tutor’s Socratic behaviour generalizes across different subject matter, assignment formats, and levels of abstraction.</w:t>
      </w:r>
    </w:p>
    <w:p>
      <w:pPr>
        <w:pStyle w:val="Heading2"/>
      </w:pPr>
      <w:r>
        <w:t>7.4 Student Persona Refinement</w:t>
      </w:r>
    </w:p>
    <w:p>
      <w:r>
        <w:t>Based on our finding that current AI personas do not fully capture realistic student behaviour, we will revise the cooperative persona family to better model engaged students who follow guidance but occasionally misunderstand or take shortcuts. Additionally, we will explore using transcripts from human testing sessions to inform more realistic persona designs for continued automated regression testing.</w:t>
      </w:r>
    </w:p>
    <w:p>
      <w:pPr>
        <w:pStyle w:val="Heading2"/>
      </w:pPr>
      <w:r>
        <w:t>7.5 Contextual Tutor Enhancement</w:t>
      </w:r>
    </w:p>
    <w:p>
      <w:r>
        <w:t>In a future iteration, the tutor will be given access to the full course content (lecture notes, readings, prior exercises) so it can cite specific materials when guiding students. This is expected to improve the tutor’s ability to anchor responses in the course rather than relying on general knowledge.</w:t>
      </w:r>
    </w:p>
    <w:p>
      <w:pPr>
        <w:pStyle w:val="Heading2"/>
      </w:pPr>
      <w:r>
        <w:t>7.6 Deployment and Impact Measurement</w:t>
      </w:r>
    </w:p>
    <w:p>
      <w:r>
        <w:t>The tutor is scheduled for an initial soft launch on May 12, 2026, on a live OCW course with a small student cohort. We will collect usage data, student feedback, and learning outcome metrics to evaluate the tutor’s real-world effectiveness. This deployment will inform further iteration before broader rollout.</w:t>
      </w:r>
    </w:p>
    <w:p>
      <w:pPr>
        <w:pStyle w:val="Heading1"/>
      </w:pPr>
      <w:r>
        <w:t>8. Timeline</w:t>
      </w:r>
    </w:p>
    <w:tbl>
      <w:tblPr>
        <w:tblStyle w:val="LightList-Accent1"/>
        <w:tblW w:type="auto" w:w="0"/>
        <w:tblLook w:firstColumn="1" w:firstRow="1" w:lastColumn="0" w:lastRow="0" w:noHBand="0" w:noVBand="1" w:val="04A0"/>
      </w:tblPr>
      <w:tblGrid>
        <w:gridCol w:w="4680"/>
        <w:gridCol w:w="4680"/>
      </w:tblGrid>
      <w:tr>
        <w:tc>
          <w:tcPr>
            <w:tcW w:type="dxa" w:w="4680"/>
          </w:tcPr>
          <w:p>
            <w:r>
              <w:t>Period</w:t>
            </w:r>
          </w:p>
        </w:tc>
        <w:tc>
          <w:tcPr>
            <w:tcW w:type="dxa" w:w="4680"/>
          </w:tcPr>
          <w:p>
            <w:r>
              <w:t>Milestone</w:t>
            </w:r>
          </w:p>
        </w:tc>
      </w:tr>
      <w:tr>
        <w:tc>
          <w:tcPr>
            <w:tcW w:type="dxa" w:w="4680"/>
          </w:tcPr>
          <w:p>
            <w:r>
              <w:t>Mar–Apr 2026</w:t>
            </w:r>
          </w:p>
        </w:tc>
        <w:tc>
          <w:tcPr>
            <w:tcW w:type="dxa" w:w="4680"/>
          </w:tcPr>
          <w:p>
            <w:r>
              <w:t>System architecture, tutor prompt iteration (tutor_01–tutor_05), adversarial persona design, judge pipeline, automated transcript generation and grading.</w:t>
            </w:r>
          </w:p>
        </w:tc>
      </w:tr>
      <w:tr>
        <w:tc>
          <w:tcPr>
            <w:tcW w:type="dxa" w:w="4680"/>
          </w:tcPr>
          <w:p>
            <w:r>
              <w:t>Late Apr 2026</w:t>
            </w:r>
          </w:p>
        </w:tc>
        <w:tc>
          <w:tcPr>
            <w:tcW w:type="dxa" w:w="4680"/>
          </w:tcPr>
          <w:p>
            <w:r>
              <w:t>Mini-continuation evaluation, dashboard for side-by-side comparison, judge calibration workbook construction.</w:t>
            </w:r>
          </w:p>
        </w:tc>
      </w:tr>
      <w:tr>
        <w:tc>
          <w:tcPr>
            <w:tcW w:type="dxa" w:w="4680"/>
          </w:tcPr>
          <w:p>
            <w:r>
              <w:t>Early May 2026</w:t>
            </w:r>
          </w:p>
        </w:tc>
        <w:tc>
          <w:tcPr>
            <w:tcW w:type="dxa" w:w="4680"/>
          </w:tcPr>
          <w:p>
            <w:r>
              <w:t>Human testing setup, TA recruitment, curriculum expansion (3–4 new exercises), persona refinement.</w:t>
            </w:r>
          </w:p>
        </w:tc>
      </w:tr>
      <w:tr>
        <w:tc>
          <w:tcPr>
            <w:tcW w:type="dxa" w:w="4680"/>
          </w:tcPr>
          <w:p>
            <w:r>
              <w:t>May 12, 2026</w:t>
            </w:r>
          </w:p>
        </w:tc>
        <w:tc>
          <w:tcPr>
            <w:tcW w:type="dxa" w:w="4680"/>
          </w:tcPr>
          <w:p>
            <w:r>
              <w:t>Soft launch on live OCW course.</w:t>
            </w:r>
          </w:p>
        </w:tc>
      </w:tr>
      <w:tr>
        <w:tc>
          <w:tcPr>
            <w:tcW w:type="dxa" w:w="4680"/>
          </w:tcPr>
          <w:p>
            <w:r>
              <w:t>May–Jun 2026</w:t>
            </w:r>
          </w:p>
        </w:tc>
        <w:tc>
          <w:tcPr>
            <w:tcW w:type="dxa" w:w="4680"/>
          </w:tcPr>
          <w:p>
            <w:r>
              <w:t>Post-deployment data collection, impact measurement, iterative prompt refinement based on real student interactions.</w:t>
            </w:r>
          </w:p>
        </w:tc>
      </w:tr>
      <w:tr>
        <w:tc>
          <w:tcPr>
            <w:tcW w:type="dxa" w:w="4680"/>
          </w:tcPr>
          <w:p>
            <w:r>
              <w:t>Summer 2026</w:t>
            </w:r>
          </w:p>
        </w:tc>
        <w:tc>
          <w:tcPr>
            <w:tcW w:type="dxa" w:w="4680"/>
          </w:tcPr>
          <w:p>
            <w:r>
              <w:t>Publication preparation, broader course rollout planning.</w:t>
            </w:r>
          </w:p>
        </w:tc>
      </w:tr>
    </w:tbl>
    <w:p>
      <w:pPr>
        <w:pStyle w:val="Heading1"/>
      </w:pPr>
      <w:r>
        <w:t>9. Expected Contributions</w:t>
      </w:r>
    </w:p>
    <w:p>
      <w:pPr>
        <w:pStyle w:val="ListBullet"/>
      </w:pPr>
      <w:r>
        <w:t>A deployable Socratic LLM tutor for OCW humanities that maintains guided discovery under adversarial conditions.</w:t>
      </w:r>
    </w:p>
    <w:p>
      <w:pPr>
        <w:pStyle w:val="ListBullet"/>
      </w:pPr>
      <w:r>
        <w:t>A reusable evaluation framework (adversarial personas, rubric-based LLM judge, mini-continuation testing) applicable to other LLM tutoring systems.</w:t>
      </w:r>
    </w:p>
    <w:p>
      <w:pPr>
        <w:pStyle w:val="ListBullet"/>
      </w:pPr>
      <w:r>
        <w:t>Empirical evidence on the effectiveness of targeted prompt engineering for controlling LLM tutoring behaviour.</w:t>
      </w:r>
    </w:p>
    <w:p>
      <w:pPr>
        <w:pStyle w:val="ListBullet"/>
      </w:pPr>
      <w:r>
        <w:t>A calibrated LLM judge validated against human graders, enabling scalable automated evaluation of tutoring quality.</w:t>
      </w:r>
    </w:p>
    <w:p>
      <w:pPr>
        <w:pStyle w:val="ListBullet"/>
      </w:pPr>
      <w:r>
        <w:t>Deployment data from a live OCW course measuring real-world tutoring impact.</w:t>
      </w:r>
    </w:p>
    <w:p>
      <w:pPr>
        <w:pStyle w:val="Heading1"/>
      </w:pPr>
      <w:r>
        <w:t>10. Technical Stack</w:t>
      </w:r>
    </w:p>
    <w:p>
      <w:r>
        <w:t>Python, LangGraph, LangChain, OpenAI API (GPT), Anthropic API (Claude), Flask, Chart.js, matplotlib, 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A2E"/>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