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D84936" w14:textId="3CAD30DD" w:rsidR="00D271CB" w:rsidRPr="00D271CB" w:rsidRDefault="00D271CB" w:rsidP="00D271CB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>Гавриил Васильевич Рюмин</w:t>
      </w:r>
    </w:p>
    <w:p w14:paraId="76640A98" w14:textId="5B386A72" w:rsidR="00D271CB" w:rsidRDefault="00D271CB" w:rsidP="00533592">
      <w:pPr>
        <w:rPr>
          <w:b/>
          <w:bCs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AEAB920" wp14:editId="4C583248">
            <wp:simplePos x="0" y="0"/>
            <wp:positionH relativeFrom="column">
              <wp:posOffset>-160020</wp:posOffset>
            </wp:positionH>
            <wp:positionV relativeFrom="paragraph">
              <wp:posOffset>198120</wp:posOffset>
            </wp:positionV>
            <wp:extent cx="3553460" cy="3789680"/>
            <wp:effectExtent l="0" t="0" r="8890" b="1270"/>
            <wp:wrapTopAndBottom/>
            <wp:docPr id="1" name="Рисунок 1" descr="Гаврила Васильевич Рюмин (1752 - 1827) - Genea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Гаврила Васильевич Рюмин (1752 - 1827) - Genealogy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3460" cy="378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B2873E" w14:textId="1E58814A" w:rsidR="00533592" w:rsidRDefault="00533592" w:rsidP="00533592">
      <w:pPr>
        <w:rPr>
          <w:lang w:eastAsia="ru-RU"/>
        </w:rPr>
      </w:pPr>
      <w:r w:rsidRPr="00D271CB">
        <w:rPr>
          <w:shd w:val="clear" w:color="auto" w:fill="FFFFFF"/>
        </w:rPr>
        <w:t>Рюмин</w:t>
      </w:r>
      <w:r>
        <w:rPr>
          <w:shd w:val="clear" w:color="auto" w:fill="FFFFFF"/>
        </w:rPr>
        <w:t> Гавриил Васильевич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статский советник, откупщик, </w:t>
      </w:r>
      <w:r>
        <w:rPr>
          <w:shd w:val="clear" w:color="auto" w:fill="FFFFFF"/>
        </w:rPr>
        <w:t>меценат</w:t>
      </w:r>
      <w:r w:rsidR="004C13AF">
        <w:rPr>
          <w:shd w:val="clear" w:color="auto" w:fill="FFFFFF"/>
        </w:rPr>
        <w:t xml:space="preserve">. Родился в </w:t>
      </w:r>
      <w:r w:rsidR="004C13AF" w:rsidRPr="00533592">
        <w:rPr>
          <w:lang w:eastAsia="ru-RU"/>
        </w:rPr>
        <w:t>1752</w:t>
      </w:r>
      <w:r w:rsidR="004C13AF">
        <w:rPr>
          <w:lang w:eastAsia="ru-RU"/>
        </w:rPr>
        <w:t xml:space="preserve"> году в семье обедневшего мещанина, испытал в детстве множество лишений, и, оставшись практически без собственности, уехал во Владимир. Здесь он нанялся к содержателям винных откупов, где благодаря честности и трудолюбию заслужил доверие, после чего откупщики приняли его к себе в часть, что в последствии способствовало накоплению значительного капитала. </w:t>
      </w:r>
    </w:p>
    <w:p w14:paraId="182C3AFB" w14:textId="6097F036" w:rsidR="004C13AF" w:rsidRDefault="004C13AF" w:rsidP="00533592">
      <w:pPr>
        <w:rPr>
          <w:lang w:eastAsia="ru-RU"/>
        </w:rPr>
      </w:pPr>
      <w:r>
        <w:rPr>
          <w:lang w:eastAsia="ru-RU"/>
        </w:rPr>
        <w:tab/>
        <w:t>По возвращению на родину приобрел небольшой винный завод, несколько винных лавок и полотняный завод. К началу века Рюмин стал один из богатейших людей рязанской земли.</w:t>
      </w:r>
    </w:p>
    <w:p w14:paraId="3FE71F5C" w14:textId="2E53CA83" w:rsidR="004C13AF" w:rsidRDefault="004C13AF" w:rsidP="00533592">
      <w:pPr>
        <w:rPr>
          <w:lang w:eastAsia="ru-RU"/>
        </w:rPr>
      </w:pPr>
      <w:r>
        <w:rPr>
          <w:lang w:eastAsia="ru-RU"/>
        </w:rPr>
        <w:tab/>
        <w:t>В начале 1800 – х годов покупает участок земли в центре города, где строит двухэтажный</w:t>
      </w:r>
      <w:r w:rsidR="008612B0">
        <w:rPr>
          <w:lang w:eastAsia="ru-RU"/>
        </w:rPr>
        <w:t xml:space="preserve"> каменный</w:t>
      </w:r>
      <w:r>
        <w:rPr>
          <w:lang w:eastAsia="ru-RU"/>
        </w:rPr>
        <w:t xml:space="preserve"> особняк,</w:t>
      </w:r>
      <w:r w:rsidR="008612B0">
        <w:rPr>
          <w:lang w:eastAsia="ru-RU"/>
        </w:rPr>
        <w:t xml:space="preserve"> деревянный резной дом напротив, </w:t>
      </w:r>
      <w:r>
        <w:rPr>
          <w:lang w:eastAsia="ru-RU"/>
        </w:rPr>
        <w:t>а также обустраивает парк</w:t>
      </w:r>
      <w:r w:rsidR="008612B0">
        <w:rPr>
          <w:lang w:eastAsia="ru-RU"/>
        </w:rPr>
        <w:t xml:space="preserve">, рассаживая различные деревья, превращая высохший овраг в прелестный парк. Все эти объекты отлично сохранились до наших дней и находиться в ведении муниципалитета. </w:t>
      </w:r>
    </w:p>
    <w:p w14:paraId="5F8CC05B" w14:textId="30A0B21C" w:rsidR="008612B0" w:rsidRDefault="008612B0" w:rsidP="00533592">
      <w:pPr>
        <w:rPr>
          <w:lang w:eastAsia="ru-RU"/>
        </w:rPr>
      </w:pPr>
      <w:r>
        <w:rPr>
          <w:lang w:eastAsia="ru-RU"/>
        </w:rPr>
        <w:tab/>
        <w:t xml:space="preserve">Позже Гавриил Васильевич покупает за городом участок земли с рощей, которую также обустраивает: создаёт каскад прудов, строит мостики, делает искусственный остров, цветники. Тут же прокладывает несколько </w:t>
      </w:r>
      <w:r>
        <w:rPr>
          <w:lang w:eastAsia="ru-RU"/>
        </w:rPr>
        <w:lastRenderedPageBreak/>
        <w:t xml:space="preserve">аллей, расставляет вдоль них фигурки животных. «Рюмина роща» становится излюбленным местом дворянской молодежи, здесь часто устраивают иллюминацию, </w:t>
      </w:r>
      <w:r w:rsidR="0064288B">
        <w:rPr>
          <w:lang w:eastAsia="ru-RU"/>
        </w:rPr>
        <w:t xml:space="preserve">приглашают оркестры. </w:t>
      </w:r>
      <w:r>
        <w:rPr>
          <w:lang w:eastAsia="ru-RU"/>
        </w:rPr>
        <w:t xml:space="preserve"> </w:t>
      </w:r>
    </w:p>
    <w:p w14:paraId="7D015022" w14:textId="4F3AF8BB" w:rsidR="0064288B" w:rsidRDefault="0064288B" w:rsidP="00533592">
      <w:pPr>
        <w:rPr>
          <w:lang w:eastAsia="ru-RU"/>
        </w:rPr>
      </w:pPr>
      <w:r>
        <w:rPr>
          <w:lang w:eastAsia="ru-RU"/>
        </w:rPr>
        <w:tab/>
        <w:t xml:space="preserve">На военную кампанию против Наполеона пожертвовал миллион рублей (огромная по тем временам сумма). Был замечен императором Александром </w:t>
      </w:r>
      <w:r>
        <w:rPr>
          <w:lang w:val="en-US" w:eastAsia="ru-RU"/>
        </w:rPr>
        <w:t>I</w:t>
      </w:r>
      <w:r>
        <w:rPr>
          <w:lang w:eastAsia="ru-RU"/>
        </w:rPr>
        <w:t>, после чего получил титул дворянина.</w:t>
      </w:r>
    </w:p>
    <w:p w14:paraId="1FDDB530" w14:textId="4464C09C" w:rsidR="0064288B" w:rsidRDefault="0064288B" w:rsidP="00533592">
      <w:pPr>
        <w:rPr>
          <w:lang w:eastAsia="ru-RU"/>
        </w:rPr>
      </w:pPr>
      <w:r>
        <w:rPr>
          <w:lang w:eastAsia="ru-RU"/>
        </w:rPr>
        <w:tab/>
        <w:t>Гавриил Рюмин также пожертвовал большую сумму на ремонт и обновление</w:t>
      </w:r>
      <w:r w:rsidR="00D271CB">
        <w:rPr>
          <w:lang w:eastAsia="ru-RU"/>
        </w:rPr>
        <w:t xml:space="preserve"> Христорождественского собора. Пожертвовал также денег на строительство Соборной колокольни…</w:t>
      </w:r>
    </w:p>
    <w:p w14:paraId="683DFA82" w14:textId="03200BF6" w:rsidR="00D271CB" w:rsidRDefault="00D271CB" w:rsidP="00D271CB">
      <w:pPr>
        <w:pStyle w:val="1"/>
        <w:rPr>
          <w:lang w:eastAsia="ru-RU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943B23B" wp14:editId="6B1A0A61">
            <wp:simplePos x="0" y="0"/>
            <wp:positionH relativeFrom="column">
              <wp:posOffset>-135255</wp:posOffset>
            </wp:positionH>
            <wp:positionV relativeFrom="paragraph">
              <wp:posOffset>425450</wp:posOffset>
            </wp:positionV>
            <wp:extent cx="5940425" cy="3957955"/>
            <wp:effectExtent l="0" t="0" r="3175" b="444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5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eastAsia="ru-RU"/>
        </w:rPr>
        <w:t>Соборная колокольня</w:t>
      </w:r>
    </w:p>
    <w:p w14:paraId="20976391" w14:textId="77777777" w:rsidR="00D271CB" w:rsidRDefault="00D271CB" w:rsidP="00D271CB">
      <w:pPr>
        <w:pStyle w:val="a7"/>
        <w:rPr>
          <w:b/>
          <w:bCs/>
          <w:shd w:val="clear" w:color="auto" w:fill="FFFFFF"/>
        </w:rPr>
      </w:pPr>
    </w:p>
    <w:p w14:paraId="5AE0F8A8" w14:textId="233C6DD3" w:rsidR="00D271CB" w:rsidRDefault="00D271CB" w:rsidP="00B87FAA">
      <w:pPr>
        <w:pStyle w:val="a7"/>
        <w:ind w:firstLine="708"/>
      </w:pPr>
      <w:r w:rsidRPr="00D271CB">
        <w:t>Соборная колокольня — памятник архитектуры XVIII—XIX веков, построенный в стиле классицизма. По настоящее время остаётся одним из самых высоких зданий города и </w:t>
      </w:r>
      <w:hyperlink r:id="rId6" w:tooltip="Рязанская область" w:history="1">
        <w:r w:rsidRPr="00D271CB">
          <w:rPr>
            <w:rStyle w:val="a8"/>
            <w:color w:val="auto"/>
            <w:u w:val="none"/>
          </w:rPr>
          <w:t>Рязанской области</w:t>
        </w:r>
      </w:hyperlink>
      <w:r w:rsidRPr="00D271CB">
        <w:t> (общая высота 83,2 метра).</w:t>
      </w:r>
    </w:p>
    <w:p w14:paraId="6200D3A6" w14:textId="12691DE2" w:rsidR="00B87FAA" w:rsidRPr="00B87FAA" w:rsidRDefault="00B87FAA" w:rsidP="00B87FAA">
      <w:pPr>
        <w:pStyle w:val="a7"/>
        <w:ind w:firstLine="708"/>
      </w:pPr>
      <w:r>
        <w:t xml:space="preserve">Колокольня имеет четыре яруса и строилась в четыре этапа. </w:t>
      </w:r>
      <w:r w:rsidRPr="00B87FAA">
        <w:t xml:space="preserve">Фундамент  колокольни </w:t>
      </w:r>
      <w:r>
        <w:t xml:space="preserve">и первый ярус были построены </w:t>
      </w:r>
      <w:hyperlink r:id="rId7" w:tooltip="1789 год" w:history="1">
        <w:r w:rsidRPr="00B87FAA">
          <w:t>1789 году</w:t>
        </w:r>
      </w:hyperlink>
      <w:r>
        <w:t xml:space="preserve"> на </w:t>
      </w:r>
      <w:r>
        <w:t>пожертвован</w:t>
      </w:r>
      <w:r>
        <w:t>ия</w:t>
      </w:r>
      <w:r>
        <w:t xml:space="preserve"> церковных </w:t>
      </w:r>
      <w:r>
        <w:t xml:space="preserve">прихожан. Строилась колокольня на месте </w:t>
      </w:r>
      <w:r w:rsidRPr="00B87FAA">
        <w:t>Глебовой башни оборонительного пояса Рязанского Кремля. Изначальный проект был разработан архитектором </w:t>
      </w:r>
      <w:hyperlink r:id="rId8" w:tooltip="Воротилов, Степан Андреевич" w:history="1">
        <w:r w:rsidRPr="00B87FAA">
          <w:t>С. А. Воротиловым</w:t>
        </w:r>
      </w:hyperlink>
      <w:r w:rsidRPr="00B87FAA">
        <w:t>.</w:t>
      </w:r>
      <w:r>
        <w:t xml:space="preserve"> Позже</w:t>
      </w:r>
      <w:r w:rsidRPr="00B87FAA">
        <w:t xml:space="preserve"> </w:t>
      </w:r>
      <w:r>
        <w:t xml:space="preserve">проект был несколько переработан, чтобы </w:t>
      </w:r>
      <w:r w:rsidRPr="00B87FAA">
        <w:t>отвеча</w:t>
      </w:r>
      <w:r>
        <w:t>ть</w:t>
      </w:r>
      <w:r w:rsidRPr="00B87FAA">
        <w:t xml:space="preserve"> требованиям классицизма</w:t>
      </w:r>
      <w:r>
        <w:t xml:space="preserve"> (при ближайшем рассмотрении можно заметить отличия его остальных ярусов)</w:t>
      </w:r>
      <w:r w:rsidRPr="00B87FAA">
        <w:t xml:space="preserve">. Второй ярус </w:t>
      </w:r>
      <w:r w:rsidRPr="00B87FAA">
        <w:lastRenderedPageBreak/>
        <w:t>был построен в </w:t>
      </w:r>
      <w:hyperlink r:id="rId9" w:tooltip="1816 год" w:history="1">
        <w:r w:rsidRPr="00B87FAA">
          <w:t>1816 году</w:t>
        </w:r>
      </w:hyperlink>
      <w:r w:rsidRPr="00B87FAA">
        <w:t xml:space="preserve"> по проекту архитектора И. Ф. Русско на средства богатого рязанского </w:t>
      </w:r>
      <w:r>
        <w:t xml:space="preserve">мецената </w:t>
      </w:r>
      <w:r>
        <w:rPr>
          <w:shd w:val="clear" w:color="auto" w:fill="FFFFFF"/>
        </w:rPr>
        <w:t>Гавриил</w:t>
      </w:r>
      <w:r>
        <w:rPr>
          <w:shd w:val="clear" w:color="auto" w:fill="FFFFFF"/>
        </w:rPr>
        <w:t>а</w:t>
      </w:r>
      <w:r>
        <w:rPr>
          <w:shd w:val="clear" w:color="auto" w:fill="FFFFFF"/>
        </w:rPr>
        <w:t xml:space="preserve"> Васильевич</w:t>
      </w:r>
      <w:r>
        <w:rPr>
          <w:shd w:val="clear" w:color="auto" w:fill="FFFFFF"/>
        </w:rPr>
        <w:t>а</w:t>
      </w:r>
      <w:r>
        <w:rPr>
          <w:shd w:val="clear" w:color="auto" w:fill="FFFFFF"/>
        </w:rPr>
        <w:t xml:space="preserve"> </w:t>
      </w:r>
      <w:r w:rsidRPr="00B87FAA">
        <w:t>Рюмина. В</w:t>
      </w:r>
      <w:r>
        <w:t xml:space="preserve"> 1832 году Рязань проезжал император Николай </w:t>
      </w:r>
      <w:r>
        <w:rPr>
          <w:lang w:val="en-US"/>
        </w:rPr>
        <w:t>I</w:t>
      </w:r>
      <w:r>
        <w:t xml:space="preserve">, которому понравился роскошный Успенский собор, однако не устроило, что колокольня при нём </w:t>
      </w:r>
      <w:r w:rsidR="007A533F">
        <w:t>недостроена</w:t>
      </w:r>
      <w:r>
        <w:t xml:space="preserve">, поэтому император распорядился выделить на неё </w:t>
      </w:r>
      <w:r w:rsidR="007A533F">
        <w:t xml:space="preserve">деньги из казны. </w:t>
      </w:r>
      <w:r w:rsidRPr="00B87FAA">
        <w:t xml:space="preserve">По его замыслу, колокольня должна была завершаться третьим ярусом. </w:t>
      </w:r>
      <w:r w:rsidR="007A533F">
        <w:t xml:space="preserve"> В 1840 году, пока старший сын Гавриила Рюмина Николай не пожертвовал денег на завершение колокольни. На последний ярус также установили часы с боем (находящиеся и работающие там до сих пор), из-за сильных морозов, к которым не был приспособлен механизм, работали они только весной и летом.</w:t>
      </w:r>
    </w:p>
    <w:p w14:paraId="16386419" w14:textId="0C64C24A" w:rsidR="00D271CB" w:rsidRDefault="00D271CB" w:rsidP="00D271CB">
      <w:pPr>
        <w:rPr>
          <w:lang w:eastAsia="ru-RU"/>
        </w:rPr>
      </w:pPr>
    </w:p>
    <w:p w14:paraId="107E54FF" w14:textId="598F7262" w:rsidR="00D271CB" w:rsidRDefault="00D271CB" w:rsidP="00D271CB">
      <w:pPr>
        <w:rPr>
          <w:lang w:eastAsia="ru-RU"/>
        </w:rPr>
      </w:pPr>
    </w:p>
    <w:p w14:paraId="6F23F8D5" w14:textId="520DFE69" w:rsidR="00D271CB" w:rsidRDefault="00D271CB" w:rsidP="00D271CB">
      <w:pPr>
        <w:rPr>
          <w:lang w:eastAsia="ru-RU"/>
        </w:rPr>
      </w:pPr>
    </w:p>
    <w:p w14:paraId="7DE5E5DF" w14:textId="77B09325" w:rsidR="00D271CB" w:rsidRDefault="00D271CB" w:rsidP="00D271CB">
      <w:pPr>
        <w:rPr>
          <w:lang w:eastAsia="ru-RU"/>
        </w:rPr>
      </w:pPr>
    </w:p>
    <w:p w14:paraId="2D79C058" w14:textId="7E078FAE" w:rsidR="00533592" w:rsidRPr="00533592" w:rsidRDefault="00533592" w:rsidP="00533592">
      <w:pPr>
        <w:rPr>
          <w:lang w:eastAsia="ru-RU"/>
        </w:rPr>
      </w:pPr>
    </w:p>
    <w:p w14:paraId="1CA282A1" w14:textId="06BE7BEE" w:rsidR="00621613" w:rsidRDefault="00621613" w:rsidP="00533592"/>
    <w:sectPr w:rsidR="006216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592"/>
    <w:rsid w:val="004C13AF"/>
    <w:rsid w:val="00533592"/>
    <w:rsid w:val="00621613"/>
    <w:rsid w:val="0064288B"/>
    <w:rsid w:val="007A533F"/>
    <w:rsid w:val="008612B0"/>
    <w:rsid w:val="00B87FAA"/>
    <w:rsid w:val="00D27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5028F"/>
  <w15:chartTrackingRefBased/>
  <w15:docId w15:val="{36FF26CE-59E8-42B4-8F7B-99D2FA2B2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3592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335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833C0B" w:themeColor="accent2" w:themeShade="80"/>
      <w:sz w:val="40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335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3359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33592"/>
    <w:rPr>
      <w:rFonts w:asciiTheme="majorHAnsi" w:eastAsiaTheme="majorEastAsia" w:hAnsiTheme="majorHAnsi" w:cstheme="majorBidi"/>
      <w:b/>
      <w:color w:val="833C0B" w:themeColor="accent2" w:themeShade="80"/>
      <w:sz w:val="40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533592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a4">
    <w:name w:val="caption"/>
    <w:basedOn w:val="a"/>
    <w:next w:val="a"/>
    <w:uiPriority w:val="35"/>
    <w:semiHidden/>
    <w:unhideWhenUsed/>
    <w:qFormat/>
    <w:rsid w:val="00533592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paragraph" w:styleId="a5">
    <w:name w:val="List Paragraph"/>
    <w:basedOn w:val="a"/>
    <w:uiPriority w:val="34"/>
    <w:qFormat/>
    <w:rsid w:val="00533592"/>
    <w:pPr>
      <w:ind w:left="720"/>
      <w:contextualSpacing/>
    </w:pPr>
  </w:style>
  <w:style w:type="paragraph" w:styleId="a6">
    <w:name w:val="TOC Heading"/>
    <w:basedOn w:val="1"/>
    <w:next w:val="a"/>
    <w:uiPriority w:val="39"/>
    <w:semiHidden/>
    <w:unhideWhenUsed/>
    <w:qFormat/>
    <w:rsid w:val="00533592"/>
    <w:pPr>
      <w:outlineLvl w:val="9"/>
    </w:pPr>
    <w:rPr>
      <w:lang w:eastAsia="ru-RU"/>
    </w:rPr>
  </w:style>
  <w:style w:type="paragraph" w:styleId="a7">
    <w:name w:val="No Spacing"/>
    <w:uiPriority w:val="1"/>
    <w:qFormat/>
    <w:rsid w:val="00D271CB"/>
    <w:pPr>
      <w:spacing w:after="0" w:line="240" w:lineRule="auto"/>
    </w:pPr>
    <w:rPr>
      <w:rFonts w:ascii="Times New Roman" w:hAnsi="Times New Roman"/>
      <w:sz w:val="28"/>
    </w:rPr>
  </w:style>
  <w:style w:type="character" w:styleId="a8">
    <w:name w:val="Hyperlink"/>
    <w:basedOn w:val="a0"/>
    <w:uiPriority w:val="99"/>
    <w:unhideWhenUsed/>
    <w:rsid w:val="00D271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869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2%D0%BE%D1%80%D0%BE%D1%82%D0%B8%D0%BB%D0%BE%D0%B2,_%D0%A1%D1%82%D0%B5%D0%BF%D0%B0%D0%BD_%D0%90%D0%BD%D0%B4%D1%80%D0%B5%D0%B5%D0%B2%D0%B8%D1%87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u.wikipedia.org/wiki/1789_%D0%B3%D0%BE%D0%B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A0%D1%8F%D0%B7%D0%B0%D0%BD%D1%81%D0%BA%D0%B0%D1%8F_%D0%BE%D0%B1%D0%BB%D0%B0%D1%81%D1%82%D1%8C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hyperlink" Target="https://ru.wikipedia.org/wiki/1816_%D0%B3%D0%BE%D0%B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543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Девяткин Арсений Юрьевич</dc:creator>
  <cp:keywords/>
  <dc:description/>
  <cp:lastModifiedBy>Девяткин Арсений Юрьевич</cp:lastModifiedBy>
  <cp:revision>1</cp:revision>
  <dcterms:created xsi:type="dcterms:W3CDTF">2020-11-24T19:42:00Z</dcterms:created>
  <dcterms:modified xsi:type="dcterms:W3CDTF">2020-11-24T21:04:00Z</dcterms:modified>
</cp:coreProperties>
</file>