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{SO_VAN_BAN}/BC-VCNM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BÁO CÁO</w:t>
      </w:r>
    </w:p>
    <w:p>
      <w:pPr>
        <w:spacing w:before="40" w:after="80"/>
        <w:jc w:val="center"/>
        <w:pBdr>
          <w:bottom w:val="single" w:sz="4" w:space="2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Về việc: {TRICH_YEU}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I. Kết quả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II. Đánh giá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III. Khó khăn, nguyên nhân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IV. Kiến nghị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của Viện</dc:title>
  <dc:subject>Báo cáo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iemm-bao-cao</dc:identifier>
</cp:coreProperties>
</file>