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/>
        <w:jc w:val="right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  <w:lang w:val="vi-VN"/>
        </w:rPr>
        <w:t>{DIA_DANH}, ngày {NGAY_THANG}</w:t>
      </w:r>
    </w:p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BẢN CAM KẾT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Người cam kết: {HO_TEN_NGUOI_KY} — {DON_VI_CAM_KET}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Nội dung cam kết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Thời hạn thực hiện: {NGAY_KET_THUC}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NGƯỜI CAM KẾT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XÁC NHẬN CỦA ĐƠN VỊ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cam kết</dc:title>
  <dc:subject>Bản cam kết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iemm-ban-cam-ket</dc:identifier>
</cp:coreProperties>
</file>