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4B787A" w14:textId="636E6B33" w:rsidR="001D3B48" w:rsidRDefault="001D3B48"/>
    <w:p w14:paraId="7E0A4E86" w14:textId="6C1F8686" w:rsidR="00771488" w:rsidRDefault="000761AD" w:rsidP="00EA53F7">
      <w:r>
        <w:rPr>
          <w:noProof/>
        </w:rPr>
        <w:drawing>
          <wp:inline distT="0" distB="0" distL="0" distR="0" wp14:anchorId="1078A507" wp14:editId="7C2E6032">
            <wp:extent cx="5943600" cy="2620645"/>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620645"/>
                    </a:xfrm>
                    <a:prstGeom prst="rect">
                      <a:avLst/>
                    </a:prstGeom>
                  </pic:spPr>
                </pic:pic>
              </a:graphicData>
            </a:graphic>
          </wp:inline>
        </w:drawing>
      </w:r>
    </w:p>
    <w:p w14:paraId="321C643B" w14:textId="063E0ABF" w:rsidR="00EA53F7" w:rsidRDefault="00EA53F7"/>
    <w:p w14:paraId="152EF6AA" w14:textId="77777777" w:rsidR="00EA53F7" w:rsidRDefault="00EA53F7"/>
    <w:p w14:paraId="239E88DA" w14:textId="13F4DCDA" w:rsidR="00771488" w:rsidRDefault="00771488"/>
    <w:p w14:paraId="33C95FE0" w14:textId="4F6FF58E" w:rsidR="00771488" w:rsidRDefault="00771488"/>
    <w:p w14:paraId="152C38FB" w14:textId="5C92BA57" w:rsidR="00771488" w:rsidRDefault="00771488"/>
    <w:tbl>
      <w:tblPr>
        <w:tblStyle w:val="TableGrid"/>
        <w:tblW w:w="0" w:type="auto"/>
        <w:tblLook w:val="04A0" w:firstRow="1" w:lastRow="0" w:firstColumn="1" w:lastColumn="0" w:noHBand="0" w:noVBand="1"/>
      </w:tblPr>
      <w:tblGrid>
        <w:gridCol w:w="1950"/>
        <w:gridCol w:w="1950"/>
        <w:gridCol w:w="1611"/>
        <w:gridCol w:w="3839"/>
      </w:tblGrid>
      <w:tr w:rsidR="00771488" w14:paraId="2190F0C1" w14:textId="77777777" w:rsidTr="00DD60EA">
        <w:tc>
          <w:tcPr>
            <w:tcW w:w="2337" w:type="dxa"/>
          </w:tcPr>
          <w:p w14:paraId="221CF534" w14:textId="5C0991E1" w:rsidR="00771488" w:rsidRPr="002D1903" w:rsidRDefault="00CA4528">
            <w:pPr>
              <w:rPr>
                <w:b/>
                <w:bCs/>
              </w:rPr>
            </w:pPr>
            <w:r w:rsidRPr="002D1903">
              <w:rPr>
                <w:b/>
                <w:bCs/>
              </w:rPr>
              <w:t>LAYER NAME</w:t>
            </w:r>
          </w:p>
        </w:tc>
        <w:tc>
          <w:tcPr>
            <w:tcW w:w="2337" w:type="dxa"/>
          </w:tcPr>
          <w:p w14:paraId="4BF7941F" w14:textId="778B1740" w:rsidR="00771488" w:rsidRPr="002D1903" w:rsidRDefault="00924335">
            <w:pPr>
              <w:rPr>
                <w:b/>
                <w:bCs/>
              </w:rPr>
            </w:pPr>
            <w:r w:rsidRPr="002D1903">
              <w:rPr>
                <w:b/>
                <w:bCs/>
              </w:rPr>
              <w:t>DESCRIPTION</w:t>
            </w:r>
          </w:p>
        </w:tc>
        <w:tc>
          <w:tcPr>
            <w:tcW w:w="2125" w:type="dxa"/>
          </w:tcPr>
          <w:p w14:paraId="73FA46FF" w14:textId="6677D378" w:rsidR="00771488" w:rsidRPr="002D1903" w:rsidRDefault="00924335">
            <w:pPr>
              <w:rPr>
                <w:b/>
                <w:bCs/>
              </w:rPr>
            </w:pPr>
            <w:r w:rsidRPr="002D1903">
              <w:rPr>
                <w:b/>
                <w:bCs/>
              </w:rPr>
              <w:t>PRODUCT DETAILS</w:t>
            </w:r>
          </w:p>
        </w:tc>
        <w:tc>
          <w:tcPr>
            <w:tcW w:w="2551" w:type="dxa"/>
          </w:tcPr>
          <w:p w14:paraId="63828764" w14:textId="14581A6B" w:rsidR="00771488" w:rsidRPr="002D1903" w:rsidRDefault="00924335">
            <w:pPr>
              <w:rPr>
                <w:b/>
                <w:bCs/>
              </w:rPr>
            </w:pPr>
            <w:r w:rsidRPr="002D1903">
              <w:rPr>
                <w:b/>
                <w:bCs/>
              </w:rPr>
              <w:t>DESIGN DETAIL</w:t>
            </w:r>
          </w:p>
        </w:tc>
      </w:tr>
      <w:tr w:rsidR="00771488" w14:paraId="1F285A6E" w14:textId="77777777" w:rsidTr="00DD60EA">
        <w:tc>
          <w:tcPr>
            <w:tcW w:w="2337" w:type="dxa"/>
          </w:tcPr>
          <w:p w14:paraId="5070E564" w14:textId="0E31E27D" w:rsidR="00771488" w:rsidRDefault="00924335">
            <w:r>
              <w:t>1 – Data sources</w:t>
            </w:r>
          </w:p>
        </w:tc>
        <w:tc>
          <w:tcPr>
            <w:tcW w:w="2337" w:type="dxa"/>
          </w:tcPr>
          <w:p w14:paraId="161D1FE5" w14:textId="057E21E7" w:rsidR="00771488" w:rsidRDefault="00EB166A">
            <w:proofErr w:type="gramStart"/>
            <w:r>
              <w:t>On-premise</w:t>
            </w:r>
            <w:proofErr w:type="gramEnd"/>
            <w:r>
              <w:t xml:space="preserve"> </w:t>
            </w:r>
            <w:r w:rsidR="00B27A49">
              <w:t>data</w:t>
            </w:r>
          </w:p>
        </w:tc>
        <w:tc>
          <w:tcPr>
            <w:tcW w:w="2125" w:type="dxa"/>
          </w:tcPr>
          <w:p w14:paraId="765D639D" w14:textId="192C0C0C" w:rsidR="00230F31" w:rsidRDefault="00B27A49">
            <w:r>
              <w:t>SQL</w:t>
            </w:r>
            <w:r w:rsidR="00230F31">
              <w:t xml:space="preserve"> Server, Files with different format, </w:t>
            </w:r>
            <w:proofErr w:type="gramStart"/>
            <w:r w:rsidR="00230F31">
              <w:t>Other</w:t>
            </w:r>
            <w:proofErr w:type="gramEnd"/>
            <w:r w:rsidR="00230F31">
              <w:t xml:space="preserve"> data sources.</w:t>
            </w:r>
          </w:p>
        </w:tc>
        <w:tc>
          <w:tcPr>
            <w:tcW w:w="2551" w:type="dxa"/>
          </w:tcPr>
          <w:p w14:paraId="78C9027A" w14:textId="77777777" w:rsidR="00771488" w:rsidRDefault="00230F31">
            <w:r>
              <w:t>We create an integration framework to connect data sources to Kafka.</w:t>
            </w:r>
          </w:p>
          <w:p w14:paraId="546C4126" w14:textId="77777777" w:rsidR="00230F31" w:rsidRDefault="00230F31"/>
          <w:p w14:paraId="77C36C8D" w14:textId="1D24AF04" w:rsidR="00230F31" w:rsidRDefault="005B09D5">
            <w:r w:rsidRPr="005B09D5">
              <w:t>Kafka-</w:t>
            </w:r>
            <w:r>
              <w:t>Connect</w:t>
            </w:r>
            <w:r w:rsidRPr="005B09D5">
              <w:t xml:space="preserve"> provides </w:t>
            </w:r>
            <w:r>
              <w:t>us a</w:t>
            </w:r>
            <w:r w:rsidRPr="005B09D5">
              <w:t xml:space="preserve"> connector API that gives </w:t>
            </w:r>
            <w:r>
              <w:t>us</w:t>
            </w:r>
            <w:r w:rsidRPr="005B09D5">
              <w:t xml:space="preserve"> readily available configuration to establish JDBC connection pools with</w:t>
            </w:r>
            <w:r>
              <w:t xml:space="preserve"> </w:t>
            </w:r>
            <w:r w:rsidRPr="005B09D5">
              <w:t>database directly and keep long running operations in terms of consistent data reads.</w:t>
            </w:r>
          </w:p>
        </w:tc>
      </w:tr>
      <w:tr w:rsidR="00771488" w14:paraId="3E12E207" w14:textId="77777777" w:rsidTr="00DD60EA">
        <w:tc>
          <w:tcPr>
            <w:tcW w:w="2337" w:type="dxa"/>
          </w:tcPr>
          <w:p w14:paraId="6A21F584" w14:textId="5720A687" w:rsidR="00771488" w:rsidRDefault="00924335">
            <w:r>
              <w:t xml:space="preserve">2 – Data </w:t>
            </w:r>
            <w:proofErr w:type="gramStart"/>
            <w:r>
              <w:t>ingest</w:t>
            </w:r>
            <w:proofErr w:type="gramEnd"/>
          </w:p>
        </w:tc>
        <w:tc>
          <w:tcPr>
            <w:tcW w:w="2337" w:type="dxa"/>
          </w:tcPr>
          <w:p w14:paraId="33D4B4B3" w14:textId="6C14B259" w:rsidR="00771488" w:rsidRDefault="00EB166A">
            <w:r>
              <w:t>Streaming topics</w:t>
            </w:r>
          </w:p>
        </w:tc>
        <w:tc>
          <w:tcPr>
            <w:tcW w:w="2125" w:type="dxa"/>
          </w:tcPr>
          <w:p w14:paraId="1EEF5EAD" w14:textId="77777777" w:rsidR="00771488" w:rsidRDefault="00EB166A">
            <w:r>
              <w:t>Kafka</w:t>
            </w:r>
            <w:r w:rsidR="002919DB">
              <w:t>.</w:t>
            </w:r>
          </w:p>
          <w:p w14:paraId="02251883" w14:textId="24026F24" w:rsidR="002919DB" w:rsidRDefault="002919DB">
            <w:r>
              <w:t>Zookeeper.</w:t>
            </w:r>
          </w:p>
        </w:tc>
        <w:tc>
          <w:tcPr>
            <w:tcW w:w="2551" w:type="dxa"/>
          </w:tcPr>
          <w:p w14:paraId="32249B02" w14:textId="2E2AE758" w:rsidR="002064A2" w:rsidRDefault="002064A2" w:rsidP="002064A2">
            <w:r w:rsidRPr="002064A2">
              <w:t xml:space="preserve">Kafka is a distributed system, which </w:t>
            </w:r>
            <w:proofErr w:type="gramStart"/>
            <w:r w:rsidRPr="002064A2">
              <w:t>is able to</w:t>
            </w:r>
            <w:proofErr w:type="gramEnd"/>
            <w:r w:rsidRPr="002064A2">
              <w:t xml:space="preserve"> be scaled quickly and easily without incurring any downtime. Apache Kafka </w:t>
            </w:r>
            <w:proofErr w:type="gramStart"/>
            <w:r w:rsidRPr="002064A2">
              <w:t>is able to</w:t>
            </w:r>
            <w:proofErr w:type="gramEnd"/>
            <w:r w:rsidRPr="002064A2">
              <w:t xml:space="preserve"> handle many terabytes of data without incurring much at all in the way of overhead.</w:t>
            </w:r>
          </w:p>
          <w:p w14:paraId="6D18E914" w14:textId="77777777" w:rsidR="002064A2" w:rsidRDefault="002064A2" w:rsidP="0067522F"/>
          <w:p w14:paraId="5FAF029C" w14:textId="415B780A" w:rsidR="0067522F" w:rsidRDefault="00897AA7" w:rsidP="0067522F">
            <w:r>
              <w:t>Due to the</w:t>
            </w:r>
            <w:r w:rsidR="0067522F">
              <w:t xml:space="preserve"> sizing of the ingestion dataset</w:t>
            </w:r>
            <w:r>
              <w:t xml:space="preserve">, </w:t>
            </w:r>
            <w:r w:rsidR="0067522F">
              <w:t>the size of the cluster will be worked out.</w:t>
            </w:r>
          </w:p>
          <w:p w14:paraId="5803F123" w14:textId="62232613" w:rsidR="0067522F" w:rsidRDefault="0067522F" w:rsidP="0067522F">
            <w:r>
              <w:t>Kafka topics will be created based on the identified categor</w:t>
            </w:r>
            <w:r w:rsidR="00897AA7">
              <w:t>y</w:t>
            </w:r>
            <w:r>
              <w:t xml:space="preserve">. </w:t>
            </w:r>
            <w:r w:rsidR="002064A2">
              <w:t xml:space="preserve">In this </w:t>
            </w:r>
            <w:r w:rsidR="002064A2">
              <w:lastRenderedPageBreak/>
              <w:t>scenario, category w</w:t>
            </w:r>
            <w:r>
              <w:t xml:space="preserve">ould be event type, </w:t>
            </w:r>
            <w:r w:rsidR="00B27A49">
              <w:t xml:space="preserve">products, </w:t>
            </w:r>
            <w:r>
              <w:t>region,</w:t>
            </w:r>
            <w:r w:rsidR="001046BF">
              <w:t xml:space="preserve"> transaction ID</w:t>
            </w:r>
            <w:r>
              <w:t xml:space="preserve"> etc.</w:t>
            </w:r>
          </w:p>
          <w:p w14:paraId="642A1921" w14:textId="77777777" w:rsidR="00771488" w:rsidRDefault="00771488"/>
        </w:tc>
      </w:tr>
      <w:tr w:rsidR="00771488" w14:paraId="4F503E34" w14:textId="77777777" w:rsidTr="00DD60EA">
        <w:tc>
          <w:tcPr>
            <w:tcW w:w="2337" w:type="dxa"/>
          </w:tcPr>
          <w:p w14:paraId="75760B9E" w14:textId="04AB55BC" w:rsidR="00771488" w:rsidRDefault="00924335">
            <w:r>
              <w:lastRenderedPageBreak/>
              <w:t>3 – Data processing and Transformation</w:t>
            </w:r>
          </w:p>
        </w:tc>
        <w:tc>
          <w:tcPr>
            <w:tcW w:w="2337" w:type="dxa"/>
          </w:tcPr>
          <w:p w14:paraId="4CA8ADE0" w14:textId="5C87F224" w:rsidR="00771488" w:rsidRDefault="00EB166A">
            <w:r>
              <w:t>Processing and Transformation</w:t>
            </w:r>
          </w:p>
        </w:tc>
        <w:tc>
          <w:tcPr>
            <w:tcW w:w="2125" w:type="dxa"/>
          </w:tcPr>
          <w:p w14:paraId="7E233F6A" w14:textId="129F19DC" w:rsidR="00771488" w:rsidRDefault="00D56D88">
            <w:r>
              <w:t>Spark</w:t>
            </w:r>
          </w:p>
        </w:tc>
        <w:tc>
          <w:tcPr>
            <w:tcW w:w="2551" w:type="dxa"/>
          </w:tcPr>
          <w:p w14:paraId="234C4F46" w14:textId="10F4C362" w:rsidR="001E1091" w:rsidRDefault="001E1091">
            <w:proofErr w:type="spellStart"/>
            <w:r>
              <w:t>Dataproc</w:t>
            </w:r>
            <w:proofErr w:type="spellEnd"/>
            <w:r w:rsidR="00637139">
              <w:t xml:space="preserve"> cluster with at least three worker nodes</w:t>
            </w:r>
            <w:r w:rsidR="00C94AC1">
              <w:t>.</w:t>
            </w:r>
          </w:p>
          <w:p w14:paraId="62270AE2" w14:textId="77777777" w:rsidR="001E1091" w:rsidRDefault="001E1091"/>
          <w:p w14:paraId="563E72F1" w14:textId="77777777" w:rsidR="00CB4831" w:rsidRDefault="00EF4ABE">
            <w:r>
              <w:t>We create</w:t>
            </w:r>
            <w:r w:rsidR="00CB4831">
              <w:t xml:space="preserve"> three</w:t>
            </w:r>
            <w:r>
              <w:t xml:space="preserve"> Spark jobs</w:t>
            </w:r>
            <w:r w:rsidR="00DD60EA">
              <w:t xml:space="preserve"> to handle: </w:t>
            </w:r>
          </w:p>
          <w:p w14:paraId="557C79BE" w14:textId="2B3577B4" w:rsidR="00CB4831" w:rsidRDefault="00CB4831" w:rsidP="00CB4831">
            <w:pPr>
              <w:pStyle w:val="ListParagraph"/>
              <w:numPr>
                <w:ilvl w:val="0"/>
                <w:numId w:val="3"/>
              </w:numPr>
            </w:pPr>
            <w:r>
              <w:t xml:space="preserve">Ingesting streaming topics from Kafka cluster into GCS as </w:t>
            </w:r>
            <w:proofErr w:type="spellStart"/>
            <w:r>
              <w:t>arvo</w:t>
            </w:r>
            <w:proofErr w:type="spellEnd"/>
            <w:r w:rsidR="006821D7">
              <w:t xml:space="preserve"> file format.</w:t>
            </w:r>
          </w:p>
          <w:p w14:paraId="2C8FDAFF" w14:textId="0C390A7F" w:rsidR="00771488" w:rsidRDefault="00CB4831" w:rsidP="00CB4831">
            <w:pPr>
              <w:pStyle w:val="ListParagraph"/>
              <w:numPr>
                <w:ilvl w:val="0"/>
                <w:numId w:val="3"/>
              </w:numPr>
            </w:pPr>
            <w:r>
              <w:t>D</w:t>
            </w:r>
            <w:r w:rsidR="00DD60EA">
              <w:t xml:space="preserve">ata </w:t>
            </w:r>
            <w:r w:rsidR="00DD60EA" w:rsidRPr="00DD60EA">
              <w:t xml:space="preserve">processing that requires cleaning or </w:t>
            </w:r>
            <w:r w:rsidR="00E3194F">
              <w:t>basic transformation</w:t>
            </w:r>
            <w:r w:rsidR="00DD60EA" w:rsidRPr="00DD60EA">
              <w:t xml:space="preserve"> of the data</w:t>
            </w:r>
            <w:r w:rsidR="00DD60EA">
              <w:t xml:space="preserve"> </w:t>
            </w:r>
            <w:r w:rsidR="00EF4ABE">
              <w:t>in real-time</w:t>
            </w:r>
            <w:r w:rsidR="006821D7">
              <w:t xml:space="preserve">, that data is sent to </w:t>
            </w:r>
            <w:proofErr w:type="spellStart"/>
            <w:r w:rsidR="006821D7">
              <w:t>bigtable</w:t>
            </w:r>
            <w:proofErr w:type="spellEnd"/>
            <w:r w:rsidR="006821D7">
              <w:t xml:space="preserve"> as sink</w:t>
            </w:r>
            <w:r w:rsidR="00B969C7">
              <w:t>.</w:t>
            </w:r>
          </w:p>
          <w:p w14:paraId="035450A7" w14:textId="504CB8B6" w:rsidR="006821D7" w:rsidRDefault="006821D7" w:rsidP="00CB4831">
            <w:pPr>
              <w:pStyle w:val="ListParagraph"/>
              <w:numPr>
                <w:ilvl w:val="0"/>
                <w:numId w:val="3"/>
              </w:numPr>
            </w:pPr>
            <w:r>
              <w:t xml:space="preserve">Extract, process and send curated/refined data to </w:t>
            </w:r>
            <w:proofErr w:type="spellStart"/>
            <w:r>
              <w:t>bigquery</w:t>
            </w:r>
            <w:proofErr w:type="spellEnd"/>
            <w:r>
              <w:t xml:space="preserve"> tables for Data consumers.</w:t>
            </w:r>
          </w:p>
          <w:p w14:paraId="4AF3165B" w14:textId="77777777" w:rsidR="006821D7" w:rsidRDefault="006821D7"/>
          <w:p w14:paraId="64C57876" w14:textId="57C56908" w:rsidR="00E3194F" w:rsidRDefault="006821D7">
            <w:r>
              <w:t>Few things to note:</w:t>
            </w:r>
          </w:p>
          <w:p w14:paraId="4B5B2F92" w14:textId="612C7123" w:rsidR="006821D7" w:rsidRPr="006821D7" w:rsidRDefault="006821D7">
            <w:pPr>
              <w:rPr>
                <w:b/>
                <w:bCs/>
              </w:rPr>
            </w:pPr>
            <w:r w:rsidRPr="006821D7">
              <w:rPr>
                <w:b/>
                <w:bCs/>
              </w:rPr>
              <w:t>Late Data Handling</w:t>
            </w:r>
          </w:p>
          <w:p w14:paraId="6F20673D" w14:textId="77777777" w:rsidR="00E3194F" w:rsidRDefault="00E3194F">
            <w:r>
              <w:t xml:space="preserve">We can use </w:t>
            </w:r>
            <w:proofErr w:type="gramStart"/>
            <w:r>
              <w:t>the .</w:t>
            </w:r>
            <w:proofErr w:type="spellStart"/>
            <w:r w:rsidRPr="00E3194F">
              <w:rPr>
                <w:b/>
                <w:bCs/>
                <w:i/>
                <w:iCs/>
              </w:rPr>
              <w:t>withWatermark</w:t>
            </w:r>
            <w:proofErr w:type="spellEnd"/>
            <w:proofErr w:type="gramEnd"/>
            <w:r>
              <w:t xml:space="preserve"> operator to handle any Late Data arriving.</w:t>
            </w:r>
            <w:r w:rsidR="00616D01">
              <w:t xml:space="preserve"> Although we would have to agree on the threshold for processing time.</w:t>
            </w:r>
          </w:p>
          <w:p w14:paraId="2944CBEE" w14:textId="7D598A6D" w:rsidR="00616D01" w:rsidRDefault="00616D01"/>
        </w:tc>
      </w:tr>
      <w:tr w:rsidR="00771488" w14:paraId="4C4309A7" w14:textId="77777777" w:rsidTr="00DD60EA">
        <w:tc>
          <w:tcPr>
            <w:tcW w:w="2337" w:type="dxa"/>
          </w:tcPr>
          <w:p w14:paraId="546F3B70" w14:textId="5EBB9D0D" w:rsidR="00771488" w:rsidRDefault="00924335">
            <w:r>
              <w:t xml:space="preserve">4 – </w:t>
            </w:r>
            <w:r w:rsidR="00EB166A">
              <w:t>Data storage</w:t>
            </w:r>
          </w:p>
        </w:tc>
        <w:tc>
          <w:tcPr>
            <w:tcW w:w="2337" w:type="dxa"/>
          </w:tcPr>
          <w:p w14:paraId="4A481CC4" w14:textId="76D82804" w:rsidR="00771488" w:rsidRDefault="00EB166A">
            <w:r>
              <w:t>Storage</w:t>
            </w:r>
          </w:p>
        </w:tc>
        <w:tc>
          <w:tcPr>
            <w:tcW w:w="2125" w:type="dxa"/>
          </w:tcPr>
          <w:p w14:paraId="4B846651" w14:textId="3A64D8AB" w:rsidR="00771488" w:rsidRDefault="00CB4831">
            <w:proofErr w:type="spellStart"/>
            <w:r>
              <w:t>BigTable</w:t>
            </w:r>
            <w:proofErr w:type="spellEnd"/>
          </w:p>
        </w:tc>
        <w:tc>
          <w:tcPr>
            <w:tcW w:w="2551" w:type="dxa"/>
          </w:tcPr>
          <w:p w14:paraId="04705B86" w14:textId="6297A9A7" w:rsidR="00771488" w:rsidRDefault="00CB4831">
            <w:proofErr w:type="spellStart"/>
            <w:r>
              <w:t>BigTable</w:t>
            </w:r>
            <w:proofErr w:type="spellEnd"/>
            <w:r>
              <w:t xml:space="preserve"> </w:t>
            </w:r>
            <w:r w:rsidR="007962D6">
              <w:t>will serve as our Data warehouse.</w:t>
            </w:r>
          </w:p>
          <w:p w14:paraId="2679BD92" w14:textId="77777777" w:rsidR="007962D6" w:rsidRDefault="007962D6"/>
          <w:p w14:paraId="31560678" w14:textId="30EA43A9" w:rsidR="00A86611" w:rsidRDefault="00A86611" w:rsidP="00CB4831"/>
        </w:tc>
      </w:tr>
      <w:tr w:rsidR="00771488" w14:paraId="2B855801" w14:textId="77777777" w:rsidTr="00DD60EA">
        <w:tc>
          <w:tcPr>
            <w:tcW w:w="2337" w:type="dxa"/>
          </w:tcPr>
          <w:p w14:paraId="42D62043" w14:textId="402C5812" w:rsidR="00771488" w:rsidRDefault="00924335">
            <w:r>
              <w:t xml:space="preserve">5 - </w:t>
            </w:r>
            <w:r w:rsidR="00EB166A">
              <w:t>Curated Data storage</w:t>
            </w:r>
          </w:p>
        </w:tc>
        <w:tc>
          <w:tcPr>
            <w:tcW w:w="2337" w:type="dxa"/>
          </w:tcPr>
          <w:p w14:paraId="2BA086F4" w14:textId="3441FF6C" w:rsidR="00771488" w:rsidRDefault="00EB166A">
            <w:r>
              <w:t>Ready-to-use Data</w:t>
            </w:r>
          </w:p>
        </w:tc>
        <w:tc>
          <w:tcPr>
            <w:tcW w:w="2125" w:type="dxa"/>
          </w:tcPr>
          <w:p w14:paraId="0FD6E7EE" w14:textId="77777777" w:rsidR="00771488" w:rsidRDefault="00EB166A">
            <w:proofErr w:type="spellStart"/>
            <w:r>
              <w:t>BigQuery</w:t>
            </w:r>
            <w:proofErr w:type="spellEnd"/>
            <w:r w:rsidR="003D4113">
              <w:t>.</w:t>
            </w:r>
          </w:p>
          <w:p w14:paraId="48660599" w14:textId="131F14D0" w:rsidR="003D4113" w:rsidRDefault="000761AD">
            <w:r>
              <w:t>Optional -</w:t>
            </w:r>
            <w:proofErr w:type="spellStart"/>
            <w:r w:rsidR="003D4113">
              <w:t>BigQuery</w:t>
            </w:r>
            <w:proofErr w:type="spellEnd"/>
            <w:r w:rsidR="003D4113">
              <w:t xml:space="preserve"> ML.</w:t>
            </w:r>
          </w:p>
        </w:tc>
        <w:tc>
          <w:tcPr>
            <w:tcW w:w="2551" w:type="dxa"/>
          </w:tcPr>
          <w:p w14:paraId="3CBDB907" w14:textId="42468125" w:rsidR="00771488" w:rsidRDefault="001046BF">
            <w:r>
              <w:t>Curated/refined data will be stored as tables</w:t>
            </w:r>
            <w:r w:rsidR="00CB4831">
              <w:t xml:space="preserve"> on </w:t>
            </w:r>
            <w:proofErr w:type="spellStart"/>
            <w:r w:rsidR="00CB4831">
              <w:t>bigquery</w:t>
            </w:r>
            <w:proofErr w:type="spellEnd"/>
            <w:r>
              <w:t xml:space="preserve"> for Data consumers</w:t>
            </w:r>
            <w:r w:rsidR="003D4113">
              <w:t>.</w:t>
            </w:r>
            <w:r w:rsidR="00CB4831">
              <w:t xml:space="preserve"> Since </w:t>
            </w:r>
            <w:proofErr w:type="spellStart"/>
            <w:r w:rsidR="00CB4831">
              <w:t>bigquery</w:t>
            </w:r>
            <w:proofErr w:type="spellEnd"/>
            <w:r w:rsidR="00CB4831">
              <w:t xml:space="preserve"> offers large read/query volume, this was the best choice.</w:t>
            </w:r>
          </w:p>
          <w:p w14:paraId="4AC16A2F" w14:textId="77777777" w:rsidR="003D4113" w:rsidRDefault="003D4113"/>
          <w:p w14:paraId="51B2F00A" w14:textId="77777777" w:rsidR="00CB4831" w:rsidRDefault="00CB4831" w:rsidP="00CB4831">
            <w:r>
              <w:t xml:space="preserve">Visit to see the benefits of using BQ: </w:t>
            </w:r>
            <w:hyperlink r:id="rId6" w:history="1">
              <w:r w:rsidRPr="009723B7">
                <w:rPr>
                  <w:rStyle w:val="Hyperlink"/>
                </w:rPr>
                <w:t>https://xo.xello.com.au/blog/google-bigquery-5-benefits-cloud-data-warehouse</w:t>
              </w:r>
            </w:hyperlink>
          </w:p>
          <w:p w14:paraId="62577F13" w14:textId="77777777" w:rsidR="00CB4831" w:rsidRDefault="00CB4831"/>
          <w:p w14:paraId="7C9DEC97" w14:textId="082DDBD7" w:rsidR="003D4113" w:rsidRDefault="003D4113">
            <w:r>
              <w:t xml:space="preserve">Visit to see the benefits of using </w:t>
            </w:r>
            <w:proofErr w:type="spellStart"/>
            <w:r>
              <w:t>bigquery</w:t>
            </w:r>
            <w:proofErr w:type="spellEnd"/>
            <w:r>
              <w:t xml:space="preserve"> ML: </w:t>
            </w:r>
            <w:hyperlink r:id="rId7" w:history="1">
              <w:r w:rsidRPr="009723B7">
                <w:rPr>
                  <w:rStyle w:val="Hyperlink"/>
                </w:rPr>
                <w:t>https://cloud.google.com/bigquery-ml/docs/introduction</w:t>
              </w:r>
            </w:hyperlink>
          </w:p>
          <w:p w14:paraId="0CF198F3" w14:textId="0188EAA2" w:rsidR="003D4113" w:rsidRDefault="003D4113"/>
        </w:tc>
      </w:tr>
      <w:tr w:rsidR="00924335" w14:paraId="73CCF8A5" w14:textId="77777777" w:rsidTr="00DD60EA">
        <w:tc>
          <w:tcPr>
            <w:tcW w:w="2337" w:type="dxa"/>
          </w:tcPr>
          <w:p w14:paraId="6B4CD3AA" w14:textId="356DE8E6" w:rsidR="00924335" w:rsidRDefault="00EB166A">
            <w:r>
              <w:lastRenderedPageBreak/>
              <w:t xml:space="preserve">6 </w:t>
            </w:r>
            <w:r w:rsidR="002064A2">
              <w:t>–</w:t>
            </w:r>
            <w:r>
              <w:t xml:space="preserve"> </w:t>
            </w:r>
            <w:r w:rsidR="002064A2">
              <w:t xml:space="preserve">Data </w:t>
            </w:r>
            <w:r>
              <w:t>Consumers</w:t>
            </w:r>
          </w:p>
        </w:tc>
        <w:tc>
          <w:tcPr>
            <w:tcW w:w="2337" w:type="dxa"/>
          </w:tcPr>
          <w:p w14:paraId="7D610B01" w14:textId="5A82F1F1" w:rsidR="00924335" w:rsidRDefault="00EB166A">
            <w:r>
              <w:t>Virtualization tools, ML applications, Business intelligence</w:t>
            </w:r>
          </w:p>
        </w:tc>
        <w:tc>
          <w:tcPr>
            <w:tcW w:w="2125" w:type="dxa"/>
          </w:tcPr>
          <w:p w14:paraId="0EF01516" w14:textId="44E858BD" w:rsidR="00924335" w:rsidRDefault="00EB166A">
            <w:proofErr w:type="spellStart"/>
            <w:r>
              <w:t>PowerBi</w:t>
            </w:r>
            <w:proofErr w:type="spellEnd"/>
            <w:r>
              <w:t>, Tableau</w:t>
            </w:r>
            <w:r w:rsidR="002D1903">
              <w:t>, ML models</w:t>
            </w:r>
            <w:r w:rsidR="008B27A7">
              <w:t>.</w:t>
            </w:r>
            <w:r w:rsidR="002D1903">
              <w:t xml:space="preserve"> </w:t>
            </w:r>
            <w:proofErr w:type="spellStart"/>
            <w:r w:rsidR="002D1903">
              <w:t>etc</w:t>
            </w:r>
            <w:proofErr w:type="spellEnd"/>
          </w:p>
        </w:tc>
        <w:tc>
          <w:tcPr>
            <w:tcW w:w="2551" w:type="dxa"/>
          </w:tcPr>
          <w:p w14:paraId="2B6599E0" w14:textId="3D0D3172" w:rsidR="00924335" w:rsidRDefault="008B27A7">
            <w:r>
              <w:t>Consumers</w:t>
            </w:r>
            <w:r w:rsidRPr="008B27A7">
              <w:t xml:space="preserve"> will be able to analyze</w:t>
            </w:r>
            <w:r w:rsidR="00616D01">
              <w:t xml:space="preserve"> </w:t>
            </w:r>
            <w:r w:rsidRPr="008B27A7">
              <w:t>data using configured</w:t>
            </w:r>
            <w:r>
              <w:t xml:space="preserve"> </w:t>
            </w:r>
            <w:r w:rsidRPr="008B27A7">
              <w:t>Dashboards.</w:t>
            </w:r>
          </w:p>
        </w:tc>
      </w:tr>
      <w:tr w:rsidR="00924335" w14:paraId="014D1871" w14:textId="77777777" w:rsidTr="00DD60EA">
        <w:tc>
          <w:tcPr>
            <w:tcW w:w="2337" w:type="dxa"/>
          </w:tcPr>
          <w:p w14:paraId="2DA37694" w14:textId="551C97CD" w:rsidR="00924335" w:rsidRDefault="00EB166A">
            <w:r>
              <w:t>7 – ML Engine</w:t>
            </w:r>
          </w:p>
        </w:tc>
        <w:tc>
          <w:tcPr>
            <w:tcW w:w="2337" w:type="dxa"/>
          </w:tcPr>
          <w:p w14:paraId="7308C562" w14:textId="6059CFD2" w:rsidR="00924335" w:rsidRDefault="002D1903">
            <w:r>
              <w:t>Machine Learning Engine</w:t>
            </w:r>
          </w:p>
        </w:tc>
        <w:tc>
          <w:tcPr>
            <w:tcW w:w="2125" w:type="dxa"/>
          </w:tcPr>
          <w:p w14:paraId="32893497" w14:textId="03EED800" w:rsidR="00924335" w:rsidRDefault="002D1903">
            <w:r>
              <w:t>Google Cloud ML Engine</w:t>
            </w:r>
          </w:p>
        </w:tc>
        <w:tc>
          <w:tcPr>
            <w:tcW w:w="2551" w:type="dxa"/>
          </w:tcPr>
          <w:p w14:paraId="180495AF" w14:textId="6205DDA1" w:rsidR="00924335" w:rsidRDefault="003D4113">
            <w:r>
              <w:t>Optional – I believe we can further get insights on the data to help promote business decisions.</w:t>
            </w:r>
          </w:p>
          <w:p w14:paraId="2B33D548" w14:textId="77777777" w:rsidR="003D4113" w:rsidRDefault="003D4113"/>
          <w:p w14:paraId="54B36596" w14:textId="37213FFD" w:rsidR="003D4113" w:rsidRDefault="00F63889">
            <w:r>
              <w:t>This Layer is f</w:t>
            </w:r>
            <w:r w:rsidR="003D4113" w:rsidRPr="003D4113">
              <w:t xml:space="preserve">or advanced enterprises on AI journey who have data scientists and ML experts inhouse to train ML models using TensorFlow, Cloud TPUs, GPUs and ML engine </w:t>
            </w:r>
          </w:p>
        </w:tc>
      </w:tr>
    </w:tbl>
    <w:p w14:paraId="3C10E182" w14:textId="45E14281" w:rsidR="0067522F" w:rsidRDefault="0067522F" w:rsidP="0067522F"/>
    <w:p w14:paraId="6DC12734" w14:textId="010758E2" w:rsidR="00897AA7" w:rsidRDefault="00897AA7" w:rsidP="0067522F"/>
    <w:p w14:paraId="11E98D54" w14:textId="42474FEE" w:rsidR="00831061" w:rsidRDefault="00831061" w:rsidP="0067522F">
      <w:r>
        <w:t>Note: In this design, the following were out of scope.</w:t>
      </w:r>
      <w:r w:rsidR="00592A19">
        <w:t xml:space="preserve"> I have added a few considerations.</w:t>
      </w:r>
    </w:p>
    <w:p w14:paraId="62562089" w14:textId="7AFD4791" w:rsidR="00897AA7" w:rsidRDefault="00897AA7" w:rsidP="0067522F"/>
    <w:p w14:paraId="6EF6D022" w14:textId="44D23521" w:rsidR="00831061" w:rsidRDefault="00831061" w:rsidP="00831061">
      <w:pPr>
        <w:pStyle w:val="ListParagraph"/>
        <w:numPr>
          <w:ilvl w:val="0"/>
          <w:numId w:val="2"/>
        </w:numPr>
      </w:pPr>
      <w:r>
        <w:t xml:space="preserve">Infrastructural Monitoring of each </w:t>
      </w:r>
      <w:proofErr w:type="gramStart"/>
      <w:r>
        <w:t>components</w:t>
      </w:r>
      <w:proofErr w:type="gramEnd"/>
      <w:r>
        <w:t>.</w:t>
      </w:r>
    </w:p>
    <w:p w14:paraId="4F4CFA65" w14:textId="446F9DCF" w:rsidR="00592A19" w:rsidRPr="00592A19" w:rsidRDefault="00592A19" w:rsidP="00592A19">
      <w:pPr>
        <w:pStyle w:val="ListParagraph"/>
        <w:rPr>
          <w:color w:val="4472C4" w:themeColor="accent1"/>
        </w:rPr>
      </w:pPr>
      <w:r w:rsidRPr="00592A19">
        <w:rPr>
          <w:color w:val="4472C4" w:themeColor="accent1"/>
        </w:rPr>
        <w:t xml:space="preserve">We can use google cloud monitoring and other third party tools like Site24x7, Dynatrace, </w:t>
      </w:r>
      <w:proofErr w:type="gramStart"/>
      <w:r w:rsidRPr="00592A19">
        <w:rPr>
          <w:color w:val="4472C4" w:themeColor="accent1"/>
        </w:rPr>
        <w:t>PagerDuty(</w:t>
      </w:r>
      <w:proofErr w:type="gramEnd"/>
      <w:r w:rsidRPr="00592A19">
        <w:rPr>
          <w:color w:val="4472C4" w:themeColor="accent1"/>
        </w:rPr>
        <w:t xml:space="preserve">with GCP </w:t>
      </w:r>
      <w:proofErr w:type="spellStart"/>
      <w:r w:rsidRPr="00592A19">
        <w:rPr>
          <w:color w:val="4472C4" w:themeColor="accent1"/>
        </w:rPr>
        <w:t>Stackdriver</w:t>
      </w:r>
      <w:proofErr w:type="spellEnd"/>
      <w:r w:rsidRPr="00592A19">
        <w:rPr>
          <w:color w:val="4472C4" w:themeColor="accent1"/>
        </w:rPr>
        <w:t xml:space="preserve"> integration)</w:t>
      </w:r>
    </w:p>
    <w:p w14:paraId="0D9BAD0E" w14:textId="72BE162C" w:rsidR="00831061" w:rsidRDefault="00831061" w:rsidP="00831061">
      <w:pPr>
        <w:pStyle w:val="ListParagraph"/>
        <w:numPr>
          <w:ilvl w:val="0"/>
          <w:numId w:val="2"/>
        </w:numPr>
      </w:pPr>
      <w:r>
        <w:t xml:space="preserve">Infrastructural sizing </w:t>
      </w:r>
      <w:r w:rsidR="00592A19">
        <w:t>i.e.,</w:t>
      </w:r>
      <w:r>
        <w:t xml:space="preserve"> </w:t>
      </w:r>
      <w:r w:rsidR="00DF3189">
        <w:t>Number of</w:t>
      </w:r>
      <w:r>
        <w:t xml:space="preserve"> clusters, nodes etc.</w:t>
      </w:r>
    </w:p>
    <w:p w14:paraId="50F26BAD" w14:textId="01657AD8" w:rsidR="00831061" w:rsidRDefault="00831061" w:rsidP="00831061">
      <w:pPr>
        <w:pStyle w:val="ListParagraph"/>
        <w:numPr>
          <w:ilvl w:val="0"/>
          <w:numId w:val="2"/>
        </w:numPr>
      </w:pPr>
      <w:r>
        <w:t xml:space="preserve">Security within the above pipeline and </w:t>
      </w:r>
      <w:proofErr w:type="gramStart"/>
      <w:r>
        <w:t>On-premise</w:t>
      </w:r>
      <w:proofErr w:type="gramEnd"/>
      <w:r>
        <w:t xml:space="preserve"> to GCP connection.</w:t>
      </w:r>
    </w:p>
    <w:p w14:paraId="7D769F93" w14:textId="04D92446" w:rsidR="00592A19" w:rsidRPr="00244334" w:rsidRDefault="00592A19" w:rsidP="005C51AF">
      <w:pPr>
        <w:ind w:left="720"/>
        <w:rPr>
          <w:color w:val="4472C4" w:themeColor="accent1"/>
        </w:rPr>
      </w:pPr>
      <w:r w:rsidRPr="00244334">
        <w:rPr>
          <w:color w:val="4472C4" w:themeColor="accent1"/>
        </w:rPr>
        <w:t>Google Cloud KMS</w:t>
      </w:r>
      <w:r w:rsidR="00640064" w:rsidRPr="00244334">
        <w:rPr>
          <w:color w:val="4472C4" w:themeColor="accent1"/>
        </w:rPr>
        <w:t xml:space="preserve">, </w:t>
      </w:r>
      <w:r w:rsidRPr="00244334">
        <w:rPr>
          <w:color w:val="4472C4" w:themeColor="accent1"/>
        </w:rPr>
        <w:t>Google Cloud IAM</w:t>
      </w:r>
      <w:r w:rsidR="00640064" w:rsidRPr="00244334">
        <w:rPr>
          <w:color w:val="4472C4" w:themeColor="accent1"/>
        </w:rPr>
        <w:t xml:space="preserve">, </w:t>
      </w:r>
      <w:r w:rsidRPr="00244334">
        <w:rPr>
          <w:color w:val="4472C4" w:themeColor="accent1"/>
        </w:rPr>
        <w:t>Google Cloud Identity</w:t>
      </w:r>
      <w:r w:rsidR="00640064" w:rsidRPr="00244334">
        <w:rPr>
          <w:color w:val="4472C4" w:themeColor="accent1"/>
        </w:rPr>
        <w:t xml:space="preserve">, </w:t>
      </w:r>
      <w:proofErr w:type="spellStart"/>
      <w:r w:rsidRPr="00244334">
        <w:rPr>
          <w:color w:val="4472C4" w:themeColor="accent1"/>
        </w:rPr>
        <w:t>Stackdriver</w:t>
      </w:r>
      <w:proofErr w:type="spellEnd"/>
      <w:r w:rsidRPr="00244334">
        <w:rPr>
          <w:color w:val="4472C4" w:themeColor="accent1"/>
        </w:rPr>
        <w:t xml:space="preserve"> Logging</w:t>
      </w:r>
      <w:r w:rsidR="00640064" w:rsidRPr="00244334">
        <w:rPr>
          <w:color w:val="4472C4" w:themeColor="accent1"/>
        </w:rPr>
        <w:t xml:space="preserve"> are all tools that help with security. We can discuss this further </w:t>
      </w:r>
      <w:r w:rsidR="00244334" w:rsidRPr="00244334">
        <w:rPr>
          <w:color w:val="4472C4" w:themeColor="accent1"/>
        </w:rPr>
        <w:t>as</w:t>
      </w:r>
      <w:r w:rsidR="00640064" w:rsidRPr="00244334">
        <w:rPr>
          <w:color w:val="4472C4" w:themeColor="accent1"/>
        </w:rPr>
        <w:t xml:space="preserve"> most security practices </w:t>
      </w:r>
      <w:r w:rsidR="005C51AF" w:rsidRPr="00244334">
        <w:rPr>
          <w:color w:val="4472C4" w:themeColor="accent1"/>
        </w:rPr>
        <w:t>depend</w:t>
      </w:r>
      <w:r w:rsidR="00244334" w:rsidRPr="00244334">
        <w:rPr>
          <w:color w:val="4472C4" w:themeColor="accent1"/>
        </w:rPr>
        <w:t>s</w:t>
      </w:r>
      <w:r w:rsidR="005C51AF" w:rsidRPr="00244334">
        <w:rPr>
          <w:color w:val="4472C4" w:themeColor="accent1"/>
        </w:rPr>
        <w:t xml:space="preserve"> on</w:t>
      </w:r>
      <w:r w:rsidR="00640064" w:rsidRPr="00244334">
        <w:rPr>
          <w:color w:val="4472C4" w:themeColor="accent1"/>
        </w:rPr>
        <w:t xml:space="preserve"> the organization policy</w:t>
      </w:r>
      <w:r w:rsidR="005C51AF" w:rsidRPr="00244334">
        <w:rPr>
          <w:color w:val="4472C4" w:themeColor="accent1"/>
        </w:rPr>
        <w:t>. I will list some best practices for consideration:</w:t>
      </w:r>
    </w:p>
    <w:p w14:paraId="7867ADD4" w14:textId="37CE26F0" w:rsidR="005C51AF" w:rsidRPr="00244334" w:rsidRDefault="005C51AF" w:rsidP="005C51AF">
      <w:pPr>
        <w:pStyle w:val="ListParagraph"/>
        <w:numPr>
          <w:ilvl w:val="0"/>
          <w:numId w:val="4"/>
        </w:numPr>
        <w:rPr>
          <w:color w:val="4472C4" w:themeColor="accent1"/>
        </w:rPr>
      </w:pPr>
      <w:r w:rsidRPr="00244334">
        <w:rPr>
          <w:color w:val="4472C4" w:themeColor="accent1"/>
        </w:rPr>
        <w:t xml:space="preserve">Use fully managed google accounts which are tied to your corporate domain name through Cloud Identity. </w:t>
      </w:r>
    </w:p>
    <w:p w14:paraId="450DC2EF" w14:textId="561DBB86" w:rsidR="005C51AF" w:rsidRPr="00244334" w:rsidRDefault="005C51AF" w:rsidP="005C51AF">
      <w:pPr>
        <w:pStyle w:val="ListParagraph"/>
        <w:numPr>
          <w:ilvl w:val="0"/>
          <w:numId w:val="4"/>
        </w:numPr>
        <w:rPr>
          <w:color w:val="4472C4" w:themeColor="accent1"/>
        </w:rPr>
      </w:pPr>
      <w:r w:rsidRPr="00244334">
        <w:rPr>
          <w:color w:val="4472C4" w:themeColor="accent1"/>
        </w:rPr>
        <w:t>Control access to resources using google groups instead of individual accounts and use Service Accounts where applicable.</w:t>
      </w:r>
    </w:p>
    <w:p w14:paraId="61AF8820" w14:textId="6B046593" w:rsidR="00831061" w:rsidRDefault="005C51AF" w:rsidP="00831061">
      <w:pPr>
        <w:pStyle w:val="ListParagraph"/>
        <w:numPr>
          <w:ilvl w:val="0"/>
          <w:numId w:val="4"/>
        </w:numPr>
        <w:rPr>
          <w:color w:val="4472C4" w:themeColor="accent1"/>
        </w:rPr>
      </w:pPr>
      <w:r w:rsidRPr="00244334">
        <w:rPr>
          <w:color w:val="4472C4" w:themeColor="accent1"/>
        </w:rPr>
        <w:t>Use Custom VPC Network, avoid using ‘Default’ firewall rules instead create your own custom firewall rules which brings loads of control about how you can group and isolate related resources with combination of the network and firewall rules.</w:t>
      </w:r>
    </w:p>
    <w:p w14:paraId="1E35D57D" w14:textId="17F6A727" w:rsidR="00561FF3" w:rsidRPr="00561FF3" w:rsidRDefault="00561FF3" w:rsidP="00561FF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color w:val="000000"/>
          <w:sz w:val="21"/>
          <w:szCs w:val="21"/>
        </w:rPr>
      </w:pPr>
    </w:p>
    <w:p w14:paraId="22B996F7" w14:textId="77777777" w:rsidR="00561FF3" w:rsidRPr="00561FF3" w:rsidRDefault="00561FF3" w:rsidP="00561FF3">
      <w:pPr>
        <w:rPr>
          <w:color w:val="4472C4" w:themeColor="accent1"/>
        </w:rPr>
      </w:pPr>
    </w:p>
    <w:sectPr w:rsidR="00561FF3" w:rsidRPr="00561FF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6C14E6"/>
    <w:multiLevelType w:val="hybridMultilevel"/>
    <w:tmpl w:val="C6702D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EF91299"/>
    <w:multiLevelType w:val="hybridMultilevel"/>
    <w:tmpl w:val="567C6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161914"/>
    <w:multiLevelType w:val="hybridMultilevel"/>
    <w:tmpl w:val="7AB4E5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4C2B14"/>
    <w:multiLevelType w:val="hybridMultilevel"/>
    <w:tmpl w:val="C1904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488"/>
    <w:rsid w:val="000761AD"/>
    <w:rsid w:val="000E0922"/>
    <w:rsid w:val="001046BF"/>
    <w:rsid w:val="00152B31"/>
    <w:rsid w:val="00193326"/>
    <w:rsid w:val="001D3B48"/>
    <w:rsid w:val="001E1091"/>
    <w:rsid w:val="002064A2"/>
    <w:rsid w:val="00230F31"/>
    <w:rsid w:val="00244334"/>
    <w:rsid w:val="002919DB"/>
    <w:rsid w:val="002D1903"/>
    <w:rsid w:val="002D43A3"/>
    <w:rsid w:val="0034736A"/>
    <w:rsid w:val="003D4113"/>
    <w:rsid w:val="00461092"/>
    <w:rsid w:val="00561FF3"/>
    <w:rsid w:val="00592A19"/>
    <w:rsid w:val="005B09D5"/>
    <w:rsid w:val="005C51AF"/>
    <w:rsid w:val="005D2989"/>
    <w:rsid w:val="00616D01"/>
    <w:rsid w:val="00637139"/>
    <w:rsid w:val="00640064"/>
    <w:rsid w:val="0067522F"/>
    <w:rsid w:val="006821D7"/>
    <w:rsid w:val="00771488"/>
    <w:rsid w:val="007962D6"/>
    <w:rsid w:val="00831061"/>
    <w:rsid w:val="00897AA7"/>
    <w:rsid w:val="008B27A7"/>
    <w:rsid w:val="00924335"/>
    <w:rsid w:val="00A86611"/>
    <w:rsid w:val="00B27A49"/>
    <w:rsid w:val="00B969C7"/>
    <w:rsid w:val="00C94AC1"/>
    <w:rsid w:val="00CA4528"/>
    <w:rsid w:val="00CB4831"/>
    <w:rsid w:val="00D56D88"/>
    <w:rsid w:val="00DD60EA"/>
    <w:rsid w:val="00DF3189"/>
    <w:rsid w:val="00E3194F"/>
    <w:rsid w:val="00EA53F7"/>
    <w:rsid w:val="00EA6562"/>
    <w:rsid w:val="00EB166A"/>
    <w:rsid w:val="00EF4ABE"/>
    <w:rsid w:val="00F6388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7D1D961"/>
  <w15:chartTrackingRefBased/>
  <w15:docId w15:val="{BC248770-13C2-B14C-BB09-1AB6A7DDE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064A2"/>
    <w:pPr>
      <w:ind w:left="720"/>
      <w:contextualSpacing/>
    </w:pPr>
  </w:style>
  <w:style w:type="character" w:styleId="Hyperlink">
    <w:name w:val="Hyperlink"/>
    <w:basedOn w:val="DefaultParagraphFont"/>
    <w:uiPriority w:val="99"/>
    <w:unhideWhenUsed/>
    <w:rsid w:val="00A86611"/>
    <w:rPr>
      <w:color w:val="0563C1" w:themeColor="hyperlink"/>
      <w:u w:val="single"/>
    </w:rPr>
  </w:style>
  <w:style w:type="character" w:styleId="UnresolvedMention">
    <w:name w:val="Unresolved Mention"/>
    <w:basedOn w:val="DefaultParagraphFont"/>
    <w:uiPriority w:val="99"/>
    <w:semiHidden/>
    <w:unhideWhenUsed/>
    <w:rsid w:val="00A86611"/>
    <w:rPr>
      <w:color w:val="605E5C"/>
      <w:shd w:val="clear" w:color="auto" w:fill="E1DFDD"/>
    </w:rPr>
  </w:style>
  <w:style w:type="character" w:styleId="FollowedHyperlink">
    <w:name w:val="FollowedHyperlink"/>
    <w:basedOn w:val="DefaultParagraphFont"/>
    <w:uiPriority w:val="99"/>
    <w:semiHidden/>
    <w:unhideWhenUsed/>
    <w:rsid w:val="00CB4831"/>
    <w:rPr>
      <w:color w:val="954F72" w:themeColor="followedHyperlink"/>
      <w:u w:val="single"/>
    </w:rPr>
  </w:style>
  <w:style w:type="paragraph" w:styleId="HTMLPreformatted">
    <w:name w:val="HTML Preformatted"/>
    <w:basedOn w:val="Normal"/>
    <w:link w:val="HTMLPreformattedChar"/>
    <w:uiPriority w:val="99"/>
    <w:semiHidden/>
    <w:unhideWhenUsed/>
    <w:rsid w:val="00561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61FF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660859">
      <w:bodyDiv w:val="1"/>
      <w:marLeft w:val="0"/>
      <w:marRight w:val="0"/>
      <w:marTop w:val="0"/>
      <w:marBottom w:val="0"/>
      <w:divBdr>
        <w:top w:val="none" w:sz="0" w:space="0" w:color="auto"/>
        <w:left w:val="none" w:sz="0" w:space="0" w:color="auto"/>
        <w:bottom w:val="none" w:sz="0" w:space="0" w:color="auto"/>
        <w:right w:val="none" w:sz="0" w:space="0" w:color="auto"/>
      </w:divBdr>
    </w:div>
    <w:div w:id="394670313">
      <w:bodyDiv w:val="1"/>
      <w:marLeft w:val="0"/>
      <w:marRight w:val="0"/>
      <w:marTop w:val="0"/>
      <w:marBottom w:val="0"/>
      <w:divBdr>
        <w:top w:val="none" w:sz="0" w:space="0" w:color="auto"/>
        <w:left w:val="none" w:sz="0" w:space="0" w:color="auto"/>
        <w:bottom w:val="none" w:sz="0" w:space="0" w:color="auto"/>
        <w:right w:val="none" w:sz="0" w:space="0" w:color="auto"/>
      </w:divBdr>
    </w:div>
    <w:div w:id="638150127">
      <w:bodyDiv w:val="1"/>
      <w:marLeft w:val="0"/>
      <w:marRight w:val="0"/>
      <w:marTop w:val="0"/>
      <w:marBottom w:val="0"/>
      <w:divBdr>
        <w:top w:val="none" w:sz="0" w:space="0" w:color="auto"/>
        <w:left w:val="none" w:sz="0" w:space="0" w:color="auto"/>
        <w:bottom w:val="none" w:sz="0" w:space="0" w:color="auto"/>
        <w:right w:val="none" w:sz="0" w:space="0" w:color="auto"/>
      </w:divBdr>
    </w:div>
    <w:div w:id="763379937">
      <w:bodyDiv w:val="1"/>
      <w:marLeft w:val="0"/>
      <w:marRight w:val="0"/>
      <w:marTop w:val="0"/>
      <w:marBottom w:val="0"/>
      <w:divBdr>
        <w:top w:val="none" w:sz="0" w:space="0" w:color="auto"/>
        <w:left w:val="none" w:sz="0" w:space="0" w:color="auto"/>
        <w:bottom w:val="none" w:sz="0" w:space="0" w:color="auto"/>
        <w:right w:val="none" w:sz="0" w:space="0" w:color="auto"/>
      </w:divBdr>
      <w:divsChild>
        <w:div w:id="789787623">
          <w:marLeft w:val="0"/>
          <w:marRight w:val="0"/>
          <w:marTop w:val="0"/>
          <w:marBottom w:val="0"/>
          <w:divBdr>
            <w:top w:val="none" w:sz="0" w:space="0" w:color="auto"/>
            <w:left w:val="none" w:sz="0" w:space="0" w:color="auto"/>
            <w:bottom w:val="none" w:sz="0" w:space="0" w:color="auto"/>
            <w:right w:val="none" w:sz="0" w:space="0" w:color="auto"/>
          </w:divBdr>
          <w:divsChild>
            <w:div w:id="1915241751">
              <w:marLeft w:val="0"/>
              <w:marRight w:val="0"/>
              <w:marTop w:val="0"/>
              <w:marBottom w:val="0"/>
              <w:divBdr>
                <w:top w:val="none" w:sz="0" w:space="0" w:color="auto"/>
                <w:left w:val="none" w:sz="0" w:space="0" w:color="auto"/>
                <w:bottom w:val="none" w:sz="0" w:space="0" w:color="auto"/>
                <w:right w:val="none" w:sz="0" w:space="0" w:color="auto"/>
              </w:divBdr>
              <w:divsChild>
                <w:div w:id="369651906">
                  <w:marLeft w:val="0"/>
                  <w:marRight w:val="0"/>
                  <w:marTop w:val="0"/>
                  <w:marBottom w:val="0"/>
                  <w:divBdr>
                    <w:top w:val="none" w:sz="0" w:space="0" w:color="auto"/>
                    <w:left w:val="none" w:sz="0" w:space="0" w:color="auto"/>
                    <w:bottom w:val="none" w:sz="0" w:space="0" w:color="auto"/>
                    <w:right w:val="none" w:sz="0" w:space="0" w:color="auto"/>
                  </w:divBdr>
                  <w:divsChild>
                    <w:div w:id="212599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4585589">
      <w:bodyDiv w:val="1"/>
      <w:marLeft w:val="0"/>
      <w:marRight w:val="0"/>
      <w:marTop w:val="0"/>
      <w:marBottom w:val="0"/>
      <w:divBdr>
        <w:top w:val="none" w:sz="0" w:space="0" w:color="auto"/>
        <w:left w:val="none" w:sz="0" w:space="0" w:color="auto"/>
        <w:bottom w:val="none" w:sz="0" w:space="0" w:color="auto"/>
        <w:right w:val="none" w:sz="0" w:space="0" w:color="auto"/>
      </w:divBdr>
    </w:div>
    <w:div w:id="900560042">
      <w:bodyDiv w:val="1"/>
      <w:marLeft w:val="0"/>
      <w:marRight w:val="0"/>
      <w:marTop w:val="0"/>
      <w:marBottom w:val="0"/>
      <w:divBdr>
        <w:top w:val="none" w:sz="0" w:space="0" w:color="auto"/>
        <w:left w:val="none" w:sz="0" w:space="0" w:color="auto"/>
        <w:bottom w:val="none" w:sz="0" w:space="0" w:color="auto"/>
        <w:right w:val="none" w:sz="0" w:space="0" w:color="auto"/>
      </w:divBdr>
    </w:div>
    <w:div w:id="905335006">
      <w:bodyDiv w:val="1"/>
      <w:marLeft w:val="0"/>
      <w:marRight w:val="0"/>
      <w:marTop w:val="0"/>
      <w:marBottom w:val="0"/>
      <w:divBdr>
        <w:top w:val="none" w:sz="0" w:space="0" w:color="auto"/>
        <w:left w:val="none" w:sz="0" w:space="0" w:color="auto"/>
        <w:bottom w:val="none" w:sz="0" w:space="0" w:color="auto"/>
        <w:right w:val="none" w:sz="0" w:space="0" w:color="auto"/>
      </w:divBdr>
    </w:div>
    <w:div w:id="1100443315">
      <w:bodyDiv w:val="1"/>
      <w:marLeft w:val="0"/>
      <w:marRight w:val="0"/>
      <w:marTop w:val="0"/>
      <w:marBottom w:val="0"/>
      <w:divBdr>
        <w:top w:val="none" w:sz="0" w:space="0" w:color="auto"/>
        <w:left w:val="none" w:sz="0" w:space="0" w:color="auto"/>
        <w:bottom w:val="none" w:sz="0" w:space="0" w:color="auto"/>
        <w:right w:val="none" w:sz="0" w:space="0" w:color="auto"/>
      </w:divBdr>
      <w:divsChild>
        <w:div w:id="1913002201">
          <w:marLeft w:val="0"/>
          <w:marRight w:val="0"/>
          <w:marTop w:val="0"/>
          <w:marBottom w:val="0"/>
          <w:divBdr>
            <w:top w:val="none" w:sz="0" w:space="0" w:color="auto"/>
            <w:left w:val="none" w:sz="0" w:space="0" w:color="auto"/>
            <w:bottom w:val="none" w:sz="0" w:space="0" w:color="auto"/>
            <w:right w:val="none" w:sz="0" w:space="0" w:color="auto"/>
          </w:divBdr>
          <w:divsChild>
            <w:div w:id="651762222">
              <w:marLeft w:val="0"/>
              <w:marRight w:val="0"/>
              <w:marTop w:val="0"/>
              <w:marBottom w:val="0"/>
              <w:divBdr>
                <w:top w:val="none" w:sz="0" w:space="0" w:color="auto"/>
                <w:left w:val="none" w:sz="0" w:space="0" w:color="auto"/>
                <w:bottom w:val="none" w:sz="0" w:space="0" w:color="auto"/>
                <w:right w:val="none" w:sz="0" w:space="0" w:color="auto"/>
              </w:divBdr>
              <w:divsChild>
                <w:div w:id="120909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710399">
      <w:bodyDiv w:val="1"/>
      <w:marLeft w:val="0"/>
      <w:marRight w:val="0"/>
      <w:marTop w:val="0"/>
      <w:marBottom w:val="0"/>
      <w:divBdr>
        <w:top w:val="none" w:sz="0" w:space="0" w:color="auto"/>
        <w:left w:val="none" w:sz="0" w:space="0" w:color="auto"/>
        <w:bottom w:val="none" w:sz="0" w:space="0" w:color="auto"/>
        <w:right w:val="none" w:sz="0" w:space="0" w:color="auto"/>
      </w:divBdr>
      <w:divsChild>
        <w:div w:id="1561594125">
          <w:marLeft w:val="0"/>
          <w:marRight w:val="0"/>
          <w:marTop w:val="0"/>
          <w:marBottom w:val="0"/>
          <w:divBdr>
            <w:top w:val="none" w:sz="0" w:space="0" w:color="auto"/>
            <w:left w:val="none" w:sz="0" w:space="0" w:color="auto"/>
            <w:bottom w:val="none" w:sz="0" w:space="0" w:color="auto"/>
            <w:right w:val="none" w:sz="0" w:space="0" w:color="auto"/>
          </w:divBdr>
          <w:divsChild>
            <w:div w:id="1605963095">
              <w:marLeft w:val="0"/>
              <w:marRight w:val="0"/>
              <w:marTop w:val="0"/>
              <w:marBottom w:val="0"/>
              <w:divBdr>
                <w:top w:val="none" w:sz="0" w:space="0" w:color="auto"/>
                <w:left w:val="none" w:sz="0" w:space="0" w:color="auto"/>
                <w:bottom w:val="none" w:sz="0" w:space="0" w:color="auto"/>
                <w:right w:val="none" w:sz="0" w:space="0" w:color="auto"/>
              </w:divBdr>
              <w:divsChild>
                <w:div w:id="2015718293">
                  <w:marLeft w:val="0"/>
                  <w:marRight w:val="0"/>
                  <w:marTop w:val="0"/>
                  <w:marBottom w:val="0"/>
                  <w:divBdr>
                    <w:top w:val="none" w:sz="0" w:space="0" w:color="auto"/>
                    <w:left w:val="none" w:sz="0" w:space="0" w:color="auto"/>
                    <w:bottom w:val="none" w:sz="0" w:space="0" w:color="auto"/>
                    <w:right w:val="none" w:sz="0" w:space="0" w:color="auto"/>
                  </w:divBdr>
                  <w:divsChild>
                    <w:div w:id="21315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568379">
      <w:bodyDiv w:val="1"/>
      <w:marLeft w:val="0"/>
      <w:marRight w:val="0"/>
      <w:marTop w:val="0"/>
      <w:marBottom w:val="0"/>
      <w:divBdr>
        <w:top w:val="none" w:sz="0" w:space="0" w:color="auto"/>
        <w:left w:val="none" w:sz="0" w:space="0" w:color="auto"/>
        <w:bottom w:val="none" w:sz="0" w:space="0" w:color="auto"/>
        <w:right w:val="none" w:sz="0" w:space="0" w:color="auto"/>
      </w:divBdr>
    </w:div>
    <w:div w:id="1482887931">
      <w:bodyDiv w:val="1"/>
      <w:marLeft w:val="0"/>
      <w:marRight w:val="0"/>
      <w:marTop w:val="0"/>
      <w:marBottom w:val="0"/>
      <w:divBdr>
        <w:top w:val="none" w:sz="0" w:space="0" w:color="auto"/>
        <w:left w:val="none" w:sz="0" w:space="0" w:color="auto"/>
        <w:bottom w:val="none" w:sz="0" w:space="0" w:color="auto"/>
        <w:right w:val="none" w:sz="0" w:space="0" w:color="auto"/>
      </w:divBdr>
      <w:divsChild>
        <w:div w:id="1072511126">
          <w:marLeft w:val="0"/>
          <w:marRight w:val="0"/>
          <w:marTop w:val="0"/>
          <w:marBottom w:val="0"/>
          <w:divBdr>
            <w:top w:val="none" w:sz="0" w:space="0" w:color="auto"/>
            <w:left w:val="none" w:sz="0" w:space="0" w:color="auto"/>
            <w:bottom w:val="none" w:sz="0" w:space="0" w:color="auto"/>
            <w:right w:val="none" w:sz="0" w:space="0" w:color="auto"/>
          </w:divBdr>
          <w:divsChild>
            <w:div w:id="1914925159">
              <w:marLeft w:val="0"/>
              <w:marRight w:val="0"/>
              <w:marTop w:val="0"/>
              <w:marBottom w:val="0"/>
              <w:divBdr>
                <w:top w:val="none" w:sz="0" w:space="0" w:color="auto"/>
                <w:left w:val="none" w:sz="0" w:space="0" w:color="auto"/>
                <w:bottom w:val="none" w:sz="0" w:space="0" w:color="auto"/>
                <w:right w:val="none" w:sz="0" w:space="0" w:color="auto"/>
              </w:divBdr>
              <w:divsChild>
                <w:div w:id="1502117246">
                  <w:marLeft w:val="0"/>
                  <w:marRight w:val="0"/>
                  <w:marTop w:val="0"/>
                  <w:marBottom w:val="0"/>
                  <w:divBdr>
                    <w:top w:val="none" w:sz="0" w:space="0" w:color="auto"/>
                    <w:left w:val="none" w:sz="0" w:space="0" w:color="auto"/>
                    <w:bottom w:val="none" w:sz="0" w:space="0" w:color="auto"/>
                    <w:right w:val="none" w:sz="0" w:space="0" w:color="auto"/>
                  </w:divBdr>
                  <w:divsChild>
                    <w:div w:id="25783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527417">
      <w:bodyDiv w:val="1"/>
      <w:marLeft w:val="0"/>
      <w:marRight w:val="0"/>
      <w:marTop w:val="0"/>
      <w:marBottom w:val="0"/>
      <w:divBdr>
        <w:top w:val="none" w:sz="0" w:space="0" w:color="auto"/>
        <w:left w:val="none" w:sz="0" w:space="0" w:color="auto"/>
        <w:bottom w:val="none" w:sz="0" w:space="0" w:color="auto"/>
        <w:right w:val="none" w:sz="0" w:space="0" w:color="auto"/>
      </w:divBdr>
      <w:divsChild>
        <w:div w:id="953681142">
          <w:marLeft w:val="0"/>
          <w:marRight w:val="0"/>
          <w:marTop w:val="0"/>
          <w:marBottom w:val="0"/>
          <w:divBdr>
            <w:top w:val="none" w:sz="0" w:space="0" w:color="auto"/>
            <w:left w:val="none" w:sz="0" w:space="0" w:color="auto"/>
            <w:bottom w:val="none" w:sz="0" w:space="0" w:color="auto"/>
            <w:right w:val="none" w:sz="0" w:space="0" w:color="auto"/>
          </w:divBdr>
          <w:divsChild>
            <w:div w:id="45764949">
              <w:marLeft w:val="0"/>
              <w:marRight w:val="0"/>
              <w:marTop w:val="0"/>
              <w:marBottom w:val="0"/>
              <w:divBdr>
                <w:top w:val="none" w:sz="0" w:space="0" w:color="auto"/>
                <w:left w:val="none" w:sz="0" w:space="0" w:color="auto"/>
                <w:bottom w:val="none" w:sz="0" w:space="0" w:color="auto"/>
                <w:right w:val="none" w:sz="0" w:space="0" w:color="auto"/>
              </w:divBdr>
              <w:divsChild>
                <w:div w:id="1844738293">
                  <w:marLeft w:val="0"/>
                  <w:marRight w:val="0"/>
                  <w:marTop w:val="0"/>
                  <w:marBottom w:val="0"/>
                  <w:divBdr>
                    <w:top w:val="none" w:sz="0" w:space="0" w:color="auto"/>
                    <w:left w:val="none" w:sz="0" w:space="0" w:color="auto"/>
                    <w:bottom w:val="none" w:sz="0" w:space="0" w:color="auto"/>
                    <w:right w:val="none" w:sz="0" w:space="0" w:color="auto"/>
                  </w:divBdr>
                  <w:divsChild>
                    <w:div w:id="22302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698946">
      <w:bodyDiv w:val="1"/>
      <w:marLeft w:val="0"/>
      <w:marRight w:val="0"/>
      <w:marTop w:val="0"/>
      <w:marBottom w:val="0"/>
      <w:divBdr>
        <w:top w:val="none" w:sz="0" w:space="0" w:color="auto"/>
        <w:left w:val="none" w:sz="0" w:space="0" w:color="auto"/>
        <w:bottom w:val="none" w:sz="0" w:space="0" w:color="auto"/>
        <w:right w:val="none" w:sz="0" w:space="0" w:color="auto"/>
      </w:divBdr>
    </w:div>
    <w:div w:id="1998028055">
      <w:bodyDiv w:val="1"/>
      <w:marLeft w:val="0"/>
      <w:marRight w:val="0"/>
      <w:marTop w:val="0"/>
      <w:marBottom w:val="0"/>
      <w:divBdr>
        <w:top w:val="none" w:sz="0" w:space="0" w:color="auto"/>
        <w:left w:val="none" w:sz="0" w:space="0" w:color="auto"/>
        <w:bottom w:val="none" w:sz="0" w:space="0" w:color="auto"/>
        <w:right w:val="none" w:sz="0" w:space="0" w:color="auto"/>
      </w:divBdr>
    </w:div>
    <w:div w:id="2055931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loud.google.com/bigquery-ml/docs/introduc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xo.xello.com.au/blog/google-bigquery-5-benefits-cloud-data-warehouse"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3</Pages>
  <Words>586</Words>
  <Characters>3343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Ekaba Bisong</dc:creator>
  <cp:keywords/>
  <dc:description/>
  <cp:lastModifiedBy>Ekaba Bisong</cp:lastModifiedBy>
  <cp:revision>23</cp:revision>
  <dcterms:created xsi:type="dcterms:W3CDTF">2022-02-20T21:36:00Z</dcterms:created>
  <dcterms:modified xsi:type="dcterms:W3CDTF">2022-02-22T16:38:00Z</dcterms:modified>
</cp:coreProperties>
</file>