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Name of the department: </w:t>
      </w:r>
    </w:p>
    <w:p>
      <w:pPr>
        <w:pStyle w:val="Heading3"/>
        <w:jc w:val="center"/>
      </w:pPr>
      <w:r>
        <w:t>AY:  (Odd Semester)</w:t>
      </w:r>
    </w:p>
    <w:p>
      <w:pPr>
        <w:pStyle w:val="Heading2"/>
        <w:jc w:val="center"/>
      </w:pPr>
      <w:r>
        <w:t>Course Closing Report</w:t>
      </w:r>
    </w:p>
    <w:p>
      <w:pPr>
        <w:pStyle w:val="Heading4"/>
      </w:pPr>
      <w:r>
        <w:t xml:space="preserve">Programe Name: </w:t>
      </w:r>
    </w:p>
    <w:p>
      <w:pPr>
        <w:pStyle w:val="Heading4"/>
      </w:pPr>
      <w:r>
        <w:t xml:space="preserve">Semester: </w:t>
      </w:r>
    </w:p>
    <w:p>
      <w:pPr>
        <w:pStyle w:val="Heading4"/>
      </w:pPr>
      <w:r>
        <w:t xml:space="preserve">Course Name: </w:t>
        <w:br/>
        <w:br/>
      </w:r>
    </w:p>
    <w:p>
      <w:r>
        <w:rPr>
          <w:b/>
          <w:sz w:val="26"/>
          <w:u w:val="single"/>
        </w:rPr>
        <w:t>Course Outcomes:</w:t>
      </w:r>
    </w:p>
    <w:p>
      <w:pPr>
        <w:pStyle w:val="Heading4"/>
      </w:pPr>
      <w:r>
        <w:t>At the completion of the course, students will be able to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r>
              <w:rPr>
                <w:b/>
              </w:rPr>
              <w:t>S.No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COURSE OUTCOMES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COGNITIVE LEVELS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504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504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504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