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32A0" w14:textId="77777777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Bonertz, Brian </w:t>
      </w:r>
    </w:p>
    <w:p w14:paraId="5A442A1D" w14:textId="50E0E6B4" w:rsidR="00F22EE0" w:rsidRPr="00000469" w:rsidRDefault="00F22EE0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 xml:space="preserve">Project </w:t>
      </w:r>
      <w:r w:rsidR="006E4F4B">
        <w:rPr>
          <w:rFonts w:ascii="Arial" w:eastAsia="Times New Roman" w:hAnsi="Arial" w:cs="Arial"/>
          <w:b/>
          <w:bCs/>
          <w:sz w:val="24"/>
          <w:szCs w:val="24"/>
        </w:rPr>
        <w:t>2</w:t>
      </w:r>
    </w:p>
    <w:p w14:paraId="080244E5" w14:textId="08E567B8" w:rsidR="00F22EE0" w:rsidRPr="00000469" w:rsidRDefault="00000469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Week </w:t>
      </w:r>
      <w:r w:rsidR="006E4F4B">
        <w:rPr>
          <w:rFonts w:ascii="Arial" w:eastAsia="Times New Roman" w:hAnsi="Arial" w:cs="Arial"/>
          <w:b/>
          <w:bCs/>
          <w:sz w:val="24"/>
          <w:szCs w:val="24"/>
          <w:u w:val="single"/>
        </w:rPr>
        <w:t>5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="00F22EE0" w:rsidRPr="00000469"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Proposal:</w:t>
      </w:r>
    </w:p>
    <w:p w14:paraId="64820597" w14:textId="77777777" w:rsidR="00F22EE0" w:rsidRPr="00000469" w:rsidRDefault="00F22EE0">
      <w:pPr>
        <w:rPr>
          <w:rFonts w:ascii="Arial" w:hAnsi="Arial" w:cs="Arial"/>
          <w:b/>
          <w:bCs/>
        </w:rPr>
      </w:pPr>
    </w:p>
    <w:p w14:paraId="2018DD5B" w14:textId="62782FA1" w:rsidR="001C6CDB" w:rsidRPr="00000469" w:rsidRDefault="001C6CDB" w:rsidP="00350BCD">
      <w:pPr>
        <w:spacing w:after="240" w:line="480" w:lineRule="auto"/>
        <w:rPr>
          <w:rFonts w:ascii="Arial" w:eastAsia="Times New Roman" w:hAnsi="Arial" w:cs="Arial"/>
          <w:b/>
          <w:bCs/>
        </w:rPr>
      </w:pPr>
      <w:r w:rsidRPr="00000469">
        <w:rPr>
          <w:rFonts w:ascii="Arial" w:eastAsia="Times New Roman" w:hAnsi="Arial" w:cs="Arial"/>
          <w:b/>
          <w:bCs/>
        </w:rPr>
        <w:t xml:space="preserve">Title: </w:t>
      </w:r>
      <w:r w:rsidR="008719E1">
        <w:rPr>
          <w:rFonts w:ascii="Arial" w:eastAsia="Times New Roman" w:hAnsi="Arial" w:cs="Arial"/>
          <w:b/>
          <w:bCs/>
        </w:rPr>
        <w:t>Diabetes Predictive Analysis</w:t>
      </w:r>
    </w:p>
    <w:p w14:paraId="3F83F235" w14:textId="5BCB44BD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</w:rPr>
        <w:t>I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ntroduction</w:t>
      </w:r>
    </w:p>
    <w:p w14:paraId="219DEF99" w14:textId="1BAC9413" w:rsidR="00F22EE0" w:rsidRPr="00000469" w:rsidRDefault="002926B2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Diabetes</w:t>
      </w:r>
      <w:r w:rsidR="001C6CDB" w:rsidRPr="00000469">
        <w:rPr>
          <w:rFonts w:ascii="Arial" w:eastAsia="Times New Roman" w:hAnsi="Arial" w:cs="Arial"/>
          <w:sz w:val="24"/>
          <w:szCs w:val="24"/>
        </w:rPr>
        <w:t xml:space="preserve"> </w:t>
      </w:r>
      <w:r w:rsidR="009A4108">
        <w:rPr>
          <w:rFonts w:ascii="Arial" w:eastAsia="Times New Roman" w:hAnsi="Arial" w:cs="Arial"/>
          <w:sz w:val="24"/>
          <w:szCs w:val="24"/>
        </w:rPr>
        <w:t xml:space="preserve">is a chronic condition that </w:t>
      </w:r>
      <w:r w:rsidR="00973F18">
        <w:rPr>
          <w:rFonts w:ascii="Arial" w:eastAsia="Times New Roman" w:hAnsi="Arial" w:cs="Arial"/>
          <w:sz w:val="24"/>
          <w:szCs w:val="24"/>
        </w:rPr>
        <w:t xml:space="preserve">affects millions of people </w:t>
      </w:r>
      <w:r w:rsidR="007F0704">
        <w:rPr>
          <w:rFonts w:ascii="Arial" w:eastAsia="Times New Roman" w:hAnsi="Arial" w:cs="Arial"/>
          <w:sz w:val="24"/>
          <w:szCs w:val="24"/>
        </w:rPr>
        <w:t>globally</w:t>
      </w:r>
      <w:r w:rsidR="00563AB9">
        <w:rPr>
          <w:rFonts w:ascii="Arial" w:eastAsia="Times New Roman" w:hAnsi="Arial" w:cs="Arial"/>
          <w:sz w:val="24"/>
          <w:szCs w:val="24"/>
        </w:rPr>
        <w:t>.</w:t>
      </w:r>
      <w:r w:rsidR="00B16FE4">
        <w:rPr>
          <w:rFonts w:ascii="Arial" w:eastAsia="Times New Roman" w:hAnsi="Arial" w:cs="Arial"/>
          <w:sz w:val="24"/>
          <w:szCs w:val="24"/>
        </w:rPr>
        <w:t xml:space="preserve"> Understanding </w:t>
      </w:r>
      <w:r w:rsidR="00C13091">
        <w:rPr>
          <w:rFonts w:ascii="Arial" w:eastAsia="Times New Roman" w:hAnsi="Arial" w:cs="Arial"/>
          <w:sz w:val="24"/>
          <w:szCs w:val="24"/>
        </w:rPr>
        <w:t>lifestyle</w:t>
      </w:r>
      <w:r w:rsidR="00B16FE4">
        <w:rPr>
          <w:rFonts w:ascii="Arial" w:eastAsia="Times New Roman" w:hAnsi="Arial" w:cs="Arial"/>
          <w:sz w:val="24"/>
          <w:szCs w:val="24"/>
        </w:rPr>
        <w:t xml:space="preserve"> conditions</w:t>
      </w:r>
      <w:r w:rsidR="00C13091">
        <w:rPr>
          <w:rFonts w:ascii="Arial" w:eastAsia="Times New Roman" w:hAnsi="Arial" w:cs="Arial"/>
          <w:sz w:val="24"/>
          <w:szCs w:val="24"/>
        </w:rPr>
        <w:t>, personal habits</w:t>
      </w:r>
      <w:r w:rsidR="00B16FE4">
        <w:rPr>
          <w:rFonts w:ascii="Arial" w:eastAsia="Times New Roman" w:hAnsi="Arial" w:cs="Arial"/>
          <w:sz w:val="24"/>
          <w:szCs w:val="24"/>
        </w:rPr>
        <w:t xml:space="preserve"> and family</w:t>
      </w:r>
      <w:r w:rsidR="00563AB9">
        <w:rPr>
          <w:rFonts w:ascii="Arial" w:eastAsia="Times New Roman" w:hAnsi="Arial" w:cs="Arial"/>
          <w:sz w:val="24"/>
          <w:szCs w:val="24"/>
        </w:rPr>
        <w:t xml:space="preserve"> </w:t>
      </w:r>
      <w:r w:rsidR="00C13091">
        <w:rPr>
          <w:rFonts w:ascii="Arial" w:eastAsia="Times New Roman" w:hAnsi="Arial" w:cs="Arial"/>
          <w:sz w:val="24"/>
          <w:szCs w:val="24"/>
        </w:rPr>
        <w:t xml:space="preserve">history can </w:t>
      </w:r>
      <w:r w:rsidR="00CC57A9">
        <w:rPr>
          <w:rFonts w:ascii="Arial" w:eastAsia="Times New Roman" w:hAnsi="Arial" w:cs="Arial"/>
          <w:sz w:val="24"/>
          <w:szCs w:val="24"/>
        </w:rPr>
        <w:t xml:space="preserve">better prepare individuals </w:t>
      </w:r>
      <w:r w:rsidR="008F2404">
        <w:rPr>
          <w:rFonts w:ascii="Arial" w:eastAsia="Times New Roman" w:hAnsi="Arial" w:cs="Arial"/>
          <w:sz w:val="24"/>
          <w:szCs w:val="24"/>
        </w:rPr>
        <w:t xml:space="preserve">for what lies ahead. </w:t>
      </w:r>
      <w:r w:rsidR="001C6CDB" w:rsidRPr="00000469">
        <w:rPr>
          <w:rFonts w:ascii="Arial" w:eastAsia="Times New Roman" w:hAnsi="Arial" w:cs="Arial"/>
          <w:sz w:val="24"/>
          <w:szCs w:val="24"/>
        </w:rPr>
        <w:t xml:space="preserve">This project aims to analyze </w:t>
      </w:r>
      <w:r w:rsidR="00506CAA">
        <w:rPr>
          <w:rFonts w:ascii="Arial" w:eastAsia="Times New Roman" w:hAnsi="Arial" w:cs="Arial"/>
          <w:sz w:val="24"/>
          <w:szCs w:val="24"/>
        </w:rPr>
        <w:t>genetic predispositions, lifestyle habits, and key health metrics that influence the onset of diabetes</w:t>
      </w:r>
      <w:r w:rsidR="00DF49E7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B87E7F8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Problem Statement</w:t>
      </w:r>
    </w:p>
    <w:p w14:paraId="07DB0AE3" w14:textId="010A064A" w:rsidR="00350BCD" w:rsidRPr="00000469" w:rsidRDefault="00ED1F59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data</w:t>
      </w:r>
      <w:r w:rsidR="00A60406">
        <w:rPr>
          <w:rFonts w:ascii="Arial" w:eastAsia="Times New Roman" w:hAnsi="Arial" w:cs="Arial"/>
          <w:sz w:val="24"/>
          <w:szCs w:val="24"/>
        </w:rPr>
        <w:t xml:space="preserve"> and predictive analysis, can </w:t>
      </w:r>
      <w:r w:rsidR="00C37AA4">
        <w:rPr>
          <w:rFonts w:ascii="Arial" w:eastAsia="Times New Roman" w:hAnsi="Arial" w:cs="Arial"/>
          <w:sz w:val="24"/>
          <w:szCs w:val="24"/>
        </w:rPr>
        <w:t xml:space="preserve">individuals be identified as high risk for </w:t>
      </w:r>
      <w:r w:rsidR="00E7655C">
        <w:rPr>
          <w:rFonts w:ascii="Arial" w:eastAsia="Times New Roman" w:hAnsi="Arial" w:cs="Arial"/>
          <w:sz w:val="24"/>
          <w:szCs w:val="24"/>
        </w:rPr>
        <w:t>T</w:t>
      </w:r>
      <w:r w:rsidR="00C37AA4">
        <w:rPr>
          <w:rFonts w:ascii="Arial" w:eastAsia="Times New Roman" w:hAnsi="Arial" w:cs="Arial"/>
          <w:sz w:val="24"/>
          <w:szCs w:val="24"/>
        </w:rPr>
        <w:t xml:space="preserve">ype 2 diabetes or prediabetes </w:t>
      </w:r>
      <w:r w:rsidR="00E826AB">
        <w:rPr>
          <w:rFonts w:ascii="Arial" w:eastAsia="Times New Roman" w:hAnsi="Arial" w:cs="Arial"/>
          <w:sz w:val="24"/>
          <w:szCs w:val="24"/>
        </w:rPr>
        <w:t>through evaluation of genetic predisposition and analysis of lifestyle factors?</w:t>
      </w:r>
      <w:r w:rsidR="007F14D3" w:rsidRPr="0000046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93D4841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Objectives</w:t>
      </w:r>
    </w:p>
    <w:p w14:paraId="3F09E2BE" w14:textId="4AF96394" w:rsidR="00350BCD" w:rsidRPr="00000469" w:rsidRDefault="00350BCD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To analyze the dataset to identify key factors affecting the </w:t>
      </w:r>
      <w:r w:rsidR="00E7655C">
        <w:rPr>
          <w:rFonts w:ascii="Arial" w:eastAsia="Times New Roman" w:hAnsi="Arial" w:cs="Arial"/>
          <w:sz w:val="24"/>
          <w:szCs w:val="24"/>
        </w:rPr>
        <w:t>diagnosis of prediabetes and Type 2 diabetes.</w:t>
      </w:r>
    </w:p>
    <w:p w14:paraId="794C7A0C" w14:textId="1E082AAE" w:rsidR="00350BCD" w:rsidRPr="00000469" w:rsidRDefault="00CB60E0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develop </w:t>
      </w:r>
      <w:r w:rsidR="003577E3">
        <w:rPr>
          <w:rFonts w:ascii="Arial" w:eastAsia="Times New Roman" w:hAnsi="Arial" w:cs="Arial"/>
          <w:sz w:val="24"/>
          <w:szCs w:val="24"/>
        </w:rPr>
        <w:t>prediction models for identifying individuals at high risk of prediabetes or Type 2 diabetes.</w:t>
      </w:r>
    </w:p>
    <w:p w14:paraId="05F31533" w14:textId="66214192" w:rsidR="00350BCD" w:rsidRDefault="00262EEB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Evaluate behavioral insights that contribute to diagnosis of prediabetes and Type 2 diabetes.</w:t>
      </w:r>
    </w:p>
    <w:p w14:paraId="5C6F8E2A" w14:textId="5FFC97B0" w:rsidR="00262EEB" w:rsidRPr="00000469" w:rsidRDefault="00ED10CF" w:rsidP="00350BCD">
      <w:pPr>
        <w:pStyle w:val="ListParagraph"/>
        <w:numPr>
          <w:ilvl w:val="0"/>
          <w:numId w:val="3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To examine demographic trends </w:t>
      </w:r>
      <w:r w:rsidR="00CB1573">
        <w:rPr>
          <w:rFonts w:ascii="Arial" w:eastAsia="Times New Roman" w:hAnsi="Arial" w:cs="Arial"/>
          <w:sz w:val="24"/>
          <w:szCs w:val="24"/>
        </w:rPr>
        <w:t xml:space="preserve">that correlate with individuals with prediabetes and Type 2 diabetes. </w:t>
      </w:r>
    </w:p>
    <w:p w14:paraId="5980FC4C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 </w:t>
      </w:r>
      <w:r w:rsidRPr="00000469">
        <w:rPr>
          <w:rFonts w:ascii="Arial" w:eastAsia="Times New Roman" w:hAnsi="Arial" w:cs="Arial"/>
          <w:b/>
          <w:bCs/>
          <w:sz w:val="24"/>
          <w:szCs w:val="24"/>
        </w:rPr>
        <w:t>Data Description</w:t>
      </w:r>
    </w:p>
    <w:p w14:paraId="3E795926" w14:textId="056E7BF4" w:rsidR="00212EFF" w:rsidRPr="00000469" w:rsidRDefault="00212EFF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The dataset named “</w:t>
      </w:r>
      <w:r w:rsidR="00CB1573">
        <w:rPr>
          <w:rFonts w:ascii="Arial" w:eastAsia="Times New Roman" w:hAnsi="Arial" w:cs="Arial"/>
          <w:sz w:val="24"/>
          <w:szCs w:val="24"/>
        </w:rPr>
        <w:t>Diabetes in You</w:t>
      </w:r>
      <w:r w:rsidR="001F2815">
        <w:rPr>
          <w:rFonts w:ascii="Arial" w:eastAsia="Times New Roman" w:hAnsi="Arial" w:cs="Arial"/>
          <w:sz w:val="24"/>
          <w:szCs w:val="24"/>
        </w:rPr>
        <w:t>th vs Adult in India</w:t>
      </w:r>
      <w:r w:rsidRPr="00000469">
        <w:rPr>
          <w:rFonts w:ascii="Arial" w:eastAsia="Times New Roman" w:hAnsi="Arial" w:cs="Arial"/>
          <w:sz w:val="24"/>
          <w:szCs w:val="24"/>
        </w:rPr>
        <w:t xml:space="preserve">” was sourced from Kaggle website and consists of over </w:t>
      </w:r>
      <w:r w:rsidR="001F2815">
        <w:rPr>
          <w:rFonts w:ascii="Arial" w:eastAsia="Times New Roman" w:hAnsi="Arial" w:cs="Arial"/>
          <w:sz w:val="24"/>
          <w:szCs w:val="24"/>
        </w:rPr>
        <w:t>100,000</w:t>
      </w:r>
      <w:r w:rsidRPr="00000469">
        <w:rPr>
          <w:rFonts w:ascii="Arial" w:eastAsia="Times New Roman" w:hAnsi="Arial" w:cs="Arial"/>
          <w:sz w:val="24"/>
          <w:szCs w:val="24"/>
        </w:rPr>
        <w:t xml:space="preserve"> rows of data and</w:t>
      </w:r>
      <w:r w:rsidR="00B23A64">
        <w:rPr>
          <w:rFonts w:ascii="Arial" w:eastAsia="Times New Roman" w:hAnsi="Arial" w:cs="Arial"/>
          <w:sz w:val="24"/>
          <w:szCs w:val="24"/>
        </w:rPr>
        <w:t xml:space="preserve"> 22</w:t>
      </w:r>
      <w:r w:rsidRPr="00000469">
        <w:rPr>
          <w:rFonts w:ascii="Arial" w:eastAsia="Times New Roman" w:hAnsi="Arial" w:cs="Arial"/>
          <w:sz w:val="24"/>
          <w:szCs w:val="24"/>
        </w:rPr>
        <w:t xml:space="preserve"> features containing both categorical and numerical data types. Data features are listed below: 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524"/>
        <w:gridCol w:w="2884"/>
        <w:gridCol w:w="4300"/>
        <w:gridCol w:w="1650"/>
      </w:tblGrid>
      <w:tr w:rsidR="00E33C1A" w:rsidRPr="00000469" w14:paraId="64F592C0" w14:textId="77777777" w:rsidTr="003B7E72">
        <w:tc>
          <w:tcPr>
            <w:tcW w:w="535" w:type="dxa"/>
          </w:tcPr>
          <w:p w14:paraId="2EDD04C8" w14:textId="29AD2164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070" w:type="dxa"/>
            <w:vAlign w:val="center"/>
          </w:tcPr>
          <w:p w14:paraId="700D4BF6" w14:textId="4FB3B757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5040" w:type="dxa"/>
            <w:vAlign w:val="center"/>
          </w:tcPr>
          <w:p w14:paraId="371EE52E" w14:textId="0C3BF95E" w:rsidR="003B7E72" w:rsidRPr="00C70AA0" w:rsidRDefault="001B5ABE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Unique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r w:rsidRPr="00C70AA0">
              <w:rPr>
                <w:rFonts w:ascii="Arial" w:eastAsia="Times New Roman" w:hAnsi="Arial" w:cs="Arial"/>
                <w:sz w:val="24"/>
                <w:szCs w:val="24"/>
              </w:rPr>
              <w:t xml:space="preserve">dentifier </w:t>
            </w:r>
            <w:r w:rsidR="001057F2" w:rsidRPr="00C70AA0">
              <w:rPr>
                <w:rFonts w:ascii="Arial" w:eastAsia="Times New Roman" w:hAnsi="Arial" w:cs="Arial"/>
                <w:sz w:val="24"/>
                <w:szCs w:val="24"/>
              </w:rPr>
              <w:t>per individual</w:t>
            </w:r>
          </w:p>
        </w:tc>
        <w:tc>
          <w:tcPr>
            <w:tcW w:w="1713" w:type="dxa"/>
            <w:vAlign w:val="center"/>
          </w:tcPr>
          <w:p w14:paraId="235A49A6" w14:textId="04C2ADA9" w:rsidR="003B7E72" w:rsidRPr="00C70AA0" w:rsidRDefault="001057F2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658FB9C" w14:textId="77777777" w:rsidTr="003B7E72">
        <w:tc>
          <w:tcPr>
            <w:tcW w:w="535" w:type="dxa"/>
          </w:tcPr>
          <w:p w14:paraId="41224C0B" w14:textId="71E6C89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070" w:type="dxa"/>
            <w:vAlign w:val="center"/>
          </w:tcPr>
          <w:p w14:paraId="5BCC11CB" w14:textId="1A01F102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</w:tc>
        <w:tc>
          <w:tcPr>
            <w:tcW w:w="5040" w:type="dxa"/>
            <w:vAlign w:val="center"/>
          </w:tcPr>
          <w:p w14:paraId="4CD853CE" w14:textId="62873AB2" w:rsidR="003B7E72" w:rsidRPr="00C70AA0" w:rsidRDefault="001057F2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Age of the individual sampled</w:t>
            </w:r>
          </w:p>
        </w:tc>
        <w:tc>
          <w:tcPr>
            <w:tcW w:w="1713" w:type="dxa"/>
            <w:vAlign w:val="center"/>
          </w:tcPr>
          <w:p w14:paraId="6D099B36" w14:textId="7146948F" w:rsidR="003B7E72" w:rsidRPr="00C70AA0" w:rsidRDefault="001D68AF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37AA8D1A" w14:textId="77777777" w:rsidTr="003B7E72">
        <w:tc>
          <w:tcPr>
            <w:tcW w:w="535" w:type="dxa"/>
          </w:tcPr>
          <w:p w14:paraId="2EB966F7" w14:textId="3DAA9C87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070" w:type="dxa"/>
            <w:vAlign w:val="center"/>
          </w:tcPr>
          <w:p w14:paraId="19AFDCA9" w14:textId="258FCEF9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Gender</w:t>
            </w:r>
          </w:p>
        </w:tc>
        <w:tc>
          <w:tcPr>
            <w:tcW w:w="5040" w:type="dxa"/>
            <w:vAlign w:val="center"/>
          </w:tcPr>
          <w:p w14:paraId="702DD95F" w14:textId="5C9C47B9" w:rsidR="003B7E72" w:rsidRPr="00C70AA0" w:rsidRDefault="00E33C1A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Male or Female designation of individual</w:t>
            </w:r>
          </w:p>
        </w:tc>
        <w:tc>
          <w:tcPr>
            <w:tcW w:w="1713" w:type="dxa"/>
            <w:vAlign w:val="center"/>
          </w:tcPr>
          <w:p w14:paraId="6CAF32A8" w14:textId="32B64874" w:rsidR="003B7E72" w:rsidRPr="00C70AA0" w:rsidRDefault="00157E5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7FC797A" w14:textId="77777777" w:rsidTr="003B7E72">
        <w:tc>
          <w:tcPr>
            <w:tcW w:w="535" w:type="dxa"/>
          </w:tcPr>
          <w:p w14:paraId="24F3F477" w14:textId="5543C620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070" w:type="dxa"/>
            <w:vAlign w:val="center"/>
          </w:tcPr>
          <w:p w14:paraId="3DF640CA" w14:textId="1C016010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Region</w:t>
            </w:r>
          </w:p>
        </w:tc>
        <w:tc>
          <w:tcPr>
            <w:tcW w:w="5040" w:type="dxa"/>
            <w:vAlign w:val="center"/>
          </w:tcPr>
          <w:p w14:paraId="4EAE7EC1" w14:textId="4004146B" w:rsidR="003B7E72" w:rsidRPr="00C70AA0" w:rsidRDefault="00CC622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Region located in India</w:t>
            </w:r>
          </w:p>
        </w:tc>
        <w:tc>
          <w:tcPr>
            <w:tcW w:w="1713" w:type="dxa"/>
            <w:vAlign w:val="center"/>
          </w:tcPr>
          <w:p w14:paraId="1BB6262B" w14:textId="69B7293F" w:rsidR="003B7E72" w:rsidRPr="00C70AA0" w:rsidRDefault="00157E5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12C32C14" w14:textId="77777777" w:rsidTr="003B7E72">
        <w:tc>
          <w:tcPr>
            <w:tcW w:w="535" w:type="dxa"/>
          </w:tcPr>
          <w:p w14:paraId="1BCD185C" w14:textId="2414A6B9" w:rsidR="003B7E72" w:rsidRPr="00000469" w:rsidRDefault="003B7E72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 w14:paraId="262C4F80" w14:textId="2BBE5B18" w:rsidR="003B7E72" w:rsidRPr="00C70AA0" w:rsidRDefault="00F721A7" w:rsidP="003B7E72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70AA0">
              <w:rPr>
                <w:rFonts w:ascii="Arial" w:eastAsia="Times New Roman" w:hAnsi="Arial" w:cs="Arial"/>
                <w:sz w:val="24"/>
                <w:szCs w:val="24"/>
              </w:rPr>
              <w:t>Family_Income</w:t>
            </w:r>
            <w:proofErr w:type="spellEnd"/>
          </w:p>
        </w:tc>
        <w:tc>
          <w:tcPr>
            <w:tcW w:w="5040" w:type="dxa"/>
            <w:vAlign w:val="center"/>
          </w:tcPr>
          <w:p w14:paraId="47C58B45" w14:textId="0E00C30D" w:rsidR="003B7E72" w:rsidRPr="00C70AA0" w:rsidRDefault="00CC622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Annual income of individual sampled</w:t>
            </w:r>
          </w:p>
        </w:tc>
        <w:tc>
          <w:tcPr>
            <w:tcW w:w="1713" w:type="dxa"/>
            <w:vAlign w:val="center"/>
          </w:tcPr>
          <w:p w14:paraId="5FEAE85D" w14:textId="1EDEF058" w:rsidR="003B7E72" w:rsidRPr="00C70AA0" w:rsidRDefault="00157E57" w:rsidP="003B7E7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4342C34D" w14:textId="77777777" w:rsidTr="003B7E72">
        <w:tc>
          <w:tcPr>
            <w:tcW w:w="535" w:type="dxa"/>
          </w:tcPr>
          <w:p w14:paraId="647EB076" w14:textId="1F1D580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070" w:type="dxa"/>
            <w:vAlign w:val="center"/>
          </w:tcPr>
          <w:p w14:paraId="6B449DB8" w14:textId="78BCC09B" w:rsidR="00B23A64" w:rsidRPr="00C70AA0" w:rsidRDefault="00F721A7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70AA0">
              <w:rPr>
                <w:rFonts w:ascii="Arial" w:eastAsia="Times New Roman" w:hAnsi="Arial" w:cs="Arial"/>
                <w:sz w:val="24"/>
                <w:szCs w:val="24"/>
              </w:rPr>
              <w:t>Family_History_Diabetes</w:t>
            </w:r>
            <w:proofErr w:type="spellEnd"/>
          </w:p>
        </w:tc>
        <w:tc>
          <w:tcPr>
            <w:tcW w:w="5040" w:type="dxa"/>
            <w:vAlign w:val="center"/>
          </w:tcPr>
          <w:p w14:paraId="4BF377C1" w14:textId="00B380B0" w:rsidR="00B23A64" w:rsidRPr="00C70AA0" w:rsidRDefault="00AA5FC3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Determination of family history of diabetes</w:t>
            </w:r>
          </w:p>
        </w:tc>
        <w:tc>
          <w:tcPr>
            <w:tcW w:w="1713" w:type="dxa"/>
            <w:vAlign w:val="center"/>
          </w:tcPr>
          <w:p w14:paraId="439BCB38" w14:textId="3D847DE8" w:rsidR="00B23A64" w:rsidRPr="00C70AA0" w:rsidRDefault="00157E57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8F258E6" w14:textId="77777777" w:rsidTr="003B7E72">
        <w:tc>
          <w:tcPr>
            <w:tcW w:w="535" w:type="dxa"/>
          </w:tcPr>
          <w:p w14:paraId="734B45E6" w14:textId="59511E56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070" w:type="dxa"/>
            <w:vAlign w:val="center"/>
          </w:tcPr>
          <w:p w14:paraId="29C57C19" w14:textId="7361B2F3" w:rsidR="00B23A64" w:rsidRPr="00C70AA0" w:rsidRDefault="006E5BB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70AA0">
              <w:rPr>
                <w:rFonts w:ascii="Arial" w:eastAsia="Times New Roman" w:hAnsi="Arial" w:cs="Arial"/>
                <w:sz w:val="24"/>
                <w:szCs w:val="24"/>
              </w:rPr>
              <w:t>Parent_Diabetes_Type</w:t>
            </w:r>
            <w:proofErr w:type="spellEnd"/>
          </w:p>
        </w:tc>
        <w:tc>
          <w:tcPr>
            <w:tcW w:w="5040" w:type="dxa"/>
            <w:vAlign w:val="center"/>
          </w:tcPr>
          <w:p w14:paraId="54E7A190" w14:textId="489A97B7" w:rsidR="00B23A64" w:rsidRPr="00C70AA0" w:rsidRDefault="00AA5FC3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Diabetes type of the individual sampled</w:t>
            </w:r>
          </w:p>
        </w:tc>
        <w:tc>
          <w:tcPr>
            <w:tcW w:w="1713" w:type="dxa"/>
            <w:vAlign w:val="center"/>
          </w:tcPr>
          <w:p w14:paraId="26847904" w14:textId="32212B3C" w:rsidR="00B23A64" w:rsidRPr="00C70AA0" w:rsidRDefault="00157E57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2D44404" w14:textId="77777777" w:rsidTr="003B7E72">
        <w:trPr>
          <w:trHeight w:val="413"/>
        </w:trPr>
        <w:tc>
          <w:tcPr>
            <w:tcW w:w="535" w:type="dxa"/>
          </w:tcPr>
          <w:p w14:paraId="04497634" w14:textId="44B20CE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070" w:type="dxa"/>
            <w:vAlign w:val="center"/>
          </w:tcPr>
          <w:p w14:paraId="11486C1B" w14:textId="086770C8" w:rsidR="00B23A64" w:rsidRPr="00C70AA0" w:rsidRDefault="006E5BB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70AA0">
              <w:rPr>
                <w:rFonts w:ascii="Arial" w:eastAsia="Times New Roman" w:hAnsi="Arial" w:cs="Arial"/>
                <w:sz w:val="24"/>
                <w:szCs w:val="24"/>
              </w:rPr>
              <w:t>Genetic_Risk_Score</w:t>
            </w:r>
            <w:proofErr w:type="spellEnd"/>
          </w:p>
        </w:tc>
        <w:tc>
          <w:tcPr>
            <w:tcW w:w="5040" w:type="dxa"/>
            <w:vAlign w:val="center"/>
          </w:tcPr>
          <w:p w14:paraId="5EDF3A9D" w14:textId="5BD4A288" w:rsidR="00B23A64" w:rsidRPr="00C70AA0" w:rsidRDefault="00A43737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Genetic risk factor of the individual</w:t>
            </w:r>
          </w:p>
        </w:tc>
        <w:tc>
          <w:tcPr>
            <w:tcW w:w="1713" w:type="dxa"/>
            <w:vAlign w:val="center"/>
          </w:tcPr>
          <w:p w14:paraId="405C374E" w14:textId="3BBE3932" w:rsidR="00B23A64" w:rsidRPr="00C70AA0" w:rsidRDefault="001D68AF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8AAFD4A" w14:textId="77777777" w:rsidTr="003B7E72">
        <w:trPr>
          <w:trHeight w:val="512"/>
        </w:trPr>
        <w:tc>
          <w:tcPr>
            <w:tcW w:w="535" w:type="dxa"/>
          </w:tcPr>
          <w:p w14:paraId="544234EE" w14:textId="36231C75" w:rsidR="00B23A64" w:rsidRPr="00000469" w:rsidRDefault="00B23A64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00469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070" w:type="dxa"/>
            <w:vAlign w:val="center"/>
          </w:tcPr>
          <w:p w14:paraId="0AF56276" w14:textId="6CE6D3B1" w:rsidR="00B23A64" w:rsidRPr="00C70AA0" w:rsidRDefault="006E5BB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BMI</w:t>
            </w:r>
          </w:p>
        </w:tc>
        <w:tc>
          <w:tcPr>
            <w:tcW w:w="5040" w:type="dxa"/>
            <w:vAlign w:val="center"/>
          </w:tcPr>
          <w:p w14:paraId="6FB8C1AA" w14:textId="6575C52D" w:rsidR="00B23A64" w:rsidRPr="00C70AA0" w:rsidRDefault="00535111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Body mass index</w:t>
            </w:r>
          </w:p>
        </w:tc>
        <w:tc>
          <w:tcPr>
            <w:tcW w:w="1713" w:type="dxa"/>
            <w:vAlign w:val="center"/>
          </w:tcPr>
          <w:p w14:paraId="3F44EC75" w14:textId="0BA507C3" w:rsidR="00B23A64" w:rsidRPr="00C70AA0" w:rsidRDefault="001D68AF" w:rsidP="00B23A6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BEB2D4F" w14:textId="77777777" w:rsidTr="003B7E72">
        <w:trPr>
          <w:trHeight w:val="512"/>
        </w:trPr>
        <w:tc>
          <w:tcPr>
            <w:tcW w:w="535" w:type="dxa"/>
          </w:tcPr>
          <w:p w14:paraId="5D0416B5" w14:textId="7CB8BA4F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14:paraId="00E80F59" w14:textId="7ED75E2D" w:rsidR="0022154C" w:rsidRPr="00C70AA0" w:rsidRDefault="006E5BBD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Physical_Activity_Level</w:t>
            </w:r>
            <w:proofErr w:type="spellEnd"/>
          </w:p>
        </w:tc>
        <w:tc>
          <w:tcPr>
            <w:tcW w:w="5040" w:type="dxa"/>
            <w:vAlign w:val="center"/>
          </w:tcPr>
          <w:p w14:paraId="61A18AE4" w14:textId="6E192D9F" w:rsidR="0022154C" w:rsidRPr="00C70AA0" w:rsidRDefault="005C367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Activity assessment of individual sampled</w:t>
            </w:r>
          </w:p>
        </w:tc>
        <w:tc>
          <w:tcPr>
            <w:tcW w:w="1713" w:type="dxa"/>
            <w:vAlign w:val="center"/>
          </w:tcPr>
          <w:p w14:paraId="0D5A4A90" w14:textId="353AF6F7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4D7257D" w14:textId="77777777" w:rsidTr="003B7E72">
        <w:trPr>
          <w:trHeight w:val="512"/>
        </w:trPr>
        <w:tc>
          <w:tcPr>
            <w:tcW w:w="535" w:type="dxa"/>
          </w:tcPr>
          <w:p w14:paraId="683615F9" w14:textId="36DC7D19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070" w:type="dxa"/>
            <w:vAlign w:val="center"/>
          </w:tcPr>
          <w:p w14:paraId="7DF5EF55" w14:textId="02BFE8E0" w:rsidR="0022154C" w:rsidRPr="00C70AA0" w:rsidRDefault="00EF692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Dietary_Habits</w:t>
            </w:r>
            <w:proofErr w:type="spellEnd"/>
          </w:p>
        </w:tc>
        <w:tc>
          <w:tcPr>
            <w:tcW w:w="5040" w:type="dxa"/>
            <w:vAlign w:val="center"/>
          </w:tcPr>
          <w:p w14:paraId="5EEB9613" w14:textId="21CA6F8E" w:rsidR="0022154C" w:rsidRPr="00C70AA0" w:rsidRDefault="005C367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 xml:space="preserve">Dietary intake </w:t>
            </w:r>
            <w:r w:rsidR="00216259" w:rsidRPr="00C70AA0">
              <w:rPr>
                <w:rFonts w:ascii="Arial" w:hAnsi="Arial" w:cs="Arial"/>
                <w:color w:val="202124"/>
                <w:sz w:val="24"/>
                <w:szCs w:val="24"/>
              </w:rPr>
              <w:t>rating of individual</w:t>
            </w:r>
          </w:p>
        </w:tc>
        <w:tc>
          <w:tcPr>
            <w:tcW w:w="1713" w:type="dxa"/>
            <w:vAlign w:val="center"/>
          </w:tcPr>
          <w:p w14:paraId="0EE93D08" w14:textId="5E2762F0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C345285" w14:textId="77777777" w:rsidTr="003B7E72">
        <w:trPr>
          <w:trHeight w:val="512"/>
        </w:trPr>
        <w:tc>
          <w:tcPr>
            <w:tcW w:w="535" w:type="dxa"/>
          </w:tcPr>
          <w:p w14:paraId="6CC5EE1F" w14:textId="035A017E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070" w:type="dxa"/>
            <w:vAlign w:val="center"/>
          </w:tcPr>
          <w:p w14:paraId="004D0092" w14:textId="14215D28" w:rsidR="0022154C" w:rsidRPr="00C70AA0" w:rsidRDefault="00EF6924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Fast_Food_Intake</w:t>
            </w:r>
            <w:proofErr w:type="spellEnd"/>
          </w:p>
        </w:tc>
        <w:tc>
          <w:tcPr>
            <w:tcW w:w="5040" w:type="dxa"/>
            <w:vAlign w:val="center"/>
          </w:tcPr>
          <w:p w14:paraId="251B8455" w14:textId="64A87EA2" w:rsidR="0022154C" w:rsidRPr="00C70AA0" w:rsidRDefault="00216259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 xml:space="preserve">Fast food rating </w:t>
            </w:r>
            <w:r w:rsidR="004F744A" w:rsidRPr="00C70AA0">
              <w:rPr>
                <w:rFonts w:ascii="Arial" w:hAnsi="Arial" w:cs="Arial"/>
                <w:color w:val="202124"/>
                <w:sz w:val="24"/>
                <w:szCs w:val="24"/>
              </w:rPr>
              <w:t>ranked from 1 - 10</w:t>
            </w:r>
          </w:p>
        </w:tc>
        <w:tc>
          <w:tcPr>
            <w:tcW w:w="1713" w:type="dxa"/>
            <w:vAlign w:val="center"/>
          </w:tcPr>
          <w:p w14:paraId="2BB07990" w14:textId="2998FB4A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0FFB3535" w14:textId="77777777" w:rsidTr="003B7E72">
        <w:trPr>
          <w:trHeight w:val="512"/>
        </w:trPr>
        <w:tc>
          <w:tcPr>
            <w:tcW w:w="535" w:type="dxa"/>
          </w:tcPr>
          <w:p w14:paraId="33C6C8C6" w14:textId="76329428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070" w:type="dxa"/>
            <w:vAlign w:val="center"/>
          </w:tcPr>
          <w:p w14:paraId="6C1114F7" w14:textId="5B0AD47D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Smoking</w:t>
            </w:r>
          </w:p>
        </w:tc>
        <w:tc>
          <w:tcPr>
            <w:tcW w:w="5040" w:type="dxa"/>
            <w:vAlign w:val="center"/>
          </w:tcPr>
          <w:p w14:paraId="665E3B0B" w14:textId="6AA3D26A" w:rsidR="0022154C" w:rsidRPr="00C70AA0" w:rsidRDefault="004F744A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Smoking designation of the individual</w:t>
            </w:r>
          </w:p>
        </w:tc>
        <w:tc>
          <w:tcPr>
            <w:tcW w:w="1713" w:type="dxa"/>
            <w:vAlign w:val="center"/>
          </w:tcPr>
          <w:p w14:paraId="480C03D1" w14:textId="3B9F0248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22EB6665" w14:textId="77777777" w:rsidTr="003B7E72">
        <w:trPr>
          <w:trHeight w:val="512"/>
        </w:trPr>
        <w:tc>
          <w:tcPr>
            <w:tcW w:w="535" w:type="dxa"/>
          </w:tcPr>
          <w:p w14:paraId="3334E249" w14:textId="516A72BD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070" w:type="dxa"/>
            <w:vAlign w:val="center"/>
          </w:tcPr>
          <w:p w14:paraId="0ED9CE8F" w14:textId="31810FCA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Alcohol_Consumption</w:t>
            </w:r>
            <w:proofErr w:type="spellEnd"/>
          </w:p>
        </w:tc>
        <w:tc>
          <w:tcPr>
            <w:tcW w:w="5040" w:type="dxa"/>
            <w:vAlign w:val="center"/>
          </w:tcPr>
          <w:p w14:paraId="54D5F4BA" w14:textId="6E4F7C6B" w:rsidR="0022154C" w:rsidRPr="00C70AA0" w:rsidRDefault="004F744A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Alco</w:t>
            </w:r>
            <w:r w:rsidR="00D94908" w:rsidRPr="00C70AA0">
              <w:rPr>
                <w:rFonts w:ascii="Arial" w:hAnsi="Arial" w:cs="Arial"/>
                <w:color w:val="202124"/>
                <w:sz w:val="24"/>
                <w:szCs w:val="24"/>
              </w:rPr>
              <w:t>hol consumption (Yes / No)</w:t>
            </w:r>
          </w:p>
        </w:tc>
        <w:tc>
          <w:tcPr>
            <w:tcW w:w="1713" w:type="dxa"/>
            <w:vAlign w:val="center"/>
          </w:tcPr>
          <w:p w14:paraId="2F1A66ED" w14:textId="10C6F483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7423CB1D" w14:textId="77777777" w:rsidTr="003B7E72">
        <w:trPr>
          <w:trHeight w:val="512"/>
        </w:trPr>
        <w:tc>
          <w:tcPr>
            <w:tcW w:w="535" w:type="dxa"/>
          </w:tcPr>
          <w:p w14:paraId="3BC3F16E" w14:textId="27A50F4D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070" w:type="dxa"/>
            <w:vAlign w:val="center"/>
          </w:tcPr>
          <w:p w14:paraId="6711E066" w14:textId="5CE3D211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Fasting_Blood_Sugar</w:t>
            </w:r>
            <w:proofErr w:type="spellEnd"/>
          </w:p>
        </w:tc>
        <w:tc>
          <w:tcPr>
            <w:tcW w:w="5040" w:type="dxa"/>
            <w:vAlign w:val="center"/>
          </w:tcPr>
          <w:p w14:paraId="33DAA849" w14:textId="3ADF7CA1" w:rsidR="0022154C" w:rsidRPr="00C70AA0" w:rsidRDefault="00D94908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Blood sugar measurement</w:t>
            </w:r>
          </w:p>
        </w:tc>
        <w:tc>
          <w:tcPr>
            <w:tcW w:w="1713" w:type="dxa"/>
            <w:vAlign w:val="center"/>
          </w:tcPr>
          <w:p w14:paraId="6676BC54" w14:textId="6CED05CB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0C0AC595" w14:textId="77777777" w:rsidTr="003B7E72">
        <w:trPr>
          <w:trHeight w:val="512"/>
        </w:trPr>
        <w:tc>
          <w:tcPr>
            <w:tcW w:w="535" w:type="dxa"/>
          </w:tcPr>
          <w:p w14:paraId="7B9BF605" w14:textId="3D4F134A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2070" w:type="dxa"/>
            <w:vAlign w:val="center"/>
          </w:tcPr>
          <w:p w14:paraId="293A12EE" w14:textId="53BBFFAD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HbA1c</w:t>
            </w:r>
          </w:p>
        </w:tc>
        <w:tc>
          <w:tcPr>
            <w:tcW w:w="5040" w:type="dxa"/>
            <w:vAlign w:val="center"/>
          </w:tcPr>
          <w:p w14:paraId="33F50AB4" w14:textId="27E04EE6" w:rsidR="0022154C" w:rsidRPr="00C70AA0" w:rsidRDefault="00FC0504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Measure of average blood glucose levels</w:t>
            </w:r>
          </w:p>
        </w:tc>
        <w:tc>
          <w:tcPr>
            <w:tcW w:w="1713" w:type="dxa"/>
            <w:vAlign w:val="center"/>
          </w:tcPr>
          <w:p w14:paraId="5AA877DA" w14:textId="5C043AA0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2503B06A" w14:textId="77777777" w:rsidTr="003B7E72">
        <w:trPr>
          <w:trHeight w:val="512"/>
        </w:trPr>
        <w:tc>
          <w:tcPr>
            <w:tcW w:w="535" w:type="dxa"/>
          </w:tcPr>
          <w:p w14:paraId="144AA160" w14:textId="3169BEF4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070" w:type="dxa"/>
            <w:vAlign w:val="center"/>
          </w:tcPr>
          <w:p w14:paraId="0E1D94DA" w14:textId="6704DC24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Cholesterol_Level</w:t>
            </w:r>
            <w:proofErr w:type="spellEnd"/>
          </w:p>
        </w:tc>
        <w:tc>
          <w:tcPr>
            <w:tcW w:w="5040" w:type="dxa"/>
            <w:vAlign w:val="center"/>
          </w:tcPr>
          <w:p w14:paraId="1FE432C8" w14:textId="30D0D2CC" w:rsidR="0022154C" w:rsidRPr="00C70AA0" w:rsidRDefault="00D94908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Cholesterol measurement of individual</w:t>
            </w:r>
          </w:p>
        </w:tc>
        <w:tc>
          <w:tcPr>
            <w:tcW w:w="1713" w:type="dxa"/>
            <w:vAlign w:val="center"/>
          </w:tcPr>
          <w:p w14:paraId="107CF65B" w14:textId="2949EBF6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4A8453FB" w14:textId="77777777" w:rsidTr="003B7E72">
        <w:trPr>
          <w:trHeight w:val="512"/>
        </w:trPr>
        <w:tc>
          <w:tcPr>
            <w:tcW w:w="535" w:type="dxa"/>
          </w:tcPr>
          <w:p w14:paraId="1993A48F" w14:textId="6E0FF366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070" w:type="dxa"/>
            <w:vAlign w:val="center"/>
          </w:tcPr>
          <w:p w14:paraId="501CB174" w14:textId="0C0A002E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Prediabetes</w:t>
            </w:r>
          </w:p>
        </w:tc>
        <w:tc>
          <w:tcPr>
            <w:tcW w:w="5040" w:type="dxa"/>
            <w:vAlign w:val="center"/>
          </w:tcPr>
          <w:p w14:paraId="77D08F1F" w14:textId="335B060C" w:rsidR="0022154C" w:rsidRPr="00C70AA0" w:rsidRDefault="009314B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Indication of prediabetes (Yes / No)</w:t>
            </w:r>
          </w:p>
        </w:tc>
        <w:tc>
          <w:tcPr>
            <w:tcW w:w="1713" w:type="dxa"/>
            <w:vAlign w:val="center"/>
          </w:tcPr>
          <w:p w14:paraId="170F8C41" w14:textId="136E7D3B" w:rsidR="0022154C" w:rsidRPr="00C70AA0" w:rsidRDefault="00157E5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43D642C4" w14:textId="77777777" w:rsidTr="003B7E72">
        <w:trPr>
          <w:trHeight w:val="512"/>
        </w:trPr>
        <w:tc>
          <w:tcPr>
            <w:tcW w:w="535" w:type="dxa"/>
          </w:tcPr>
          <w:p w14:paraId="5196B121" w14:textId="25B29F34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2070" w:type="dxa"/>
            <w:vAlign w:val="center"/>
          </w:tcPr>
          <w:p w14:paraId="1D161CE0" w14:textId="7EFC7741" w:rsidR="0022154C" w:rsidRPr="00C70AA0" w:rsidRDefault="00DF6991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Di</w:t>
            </w:r>
            <w:r w:rsidR="00B0542B" w:rsidRPr="00C70AA0">
              <w:rPr>
                <w:rFonts w:ascii="Arial" w:hAnsi="Arial" w:cs="Arial"/>
                <w:color w:val="202124"/>
                <w:sz w:val="24"/>
                <w:szCs w:val="24"/>
              </w:rPr>
              <w:t>abetes_Type</w:t>
            </w:r>
            <w:proofErr w:type="spellEnd"/>
          </w:p>
        </w:tc>
        <w:tc>
          <w:tcPr>
            <w:tcW w:w="5040" w:type="dxa"/>
            <w:vAlign w:val="center"/>
          </w:tcPr>
          <w:p w14:paraId="745E87B3" w14:textId="59CC26DA" w:rsidR="0022154C" w:rsidRPr="00C70AA0" w:rsidRDefault="009314B7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Diagnosis of Diabetes Type by individual</w:t>
            </w:r>
          </w:p>
        </w:tc>
        <w:tc>
          <w:tcPr>
            <w:tcW w:w="1713" w:type="dxa"/>
            <w:vAlign w:val="center"/>
          </w:tcPr>
          <w:p w14:paraId="6988E56C" w14:textId="18D2C2A7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</w:rPr>
              <w:t>Categorical</w:t>
            </w:r>
          </w:p>
        </w:tc>
      </w:tr>
      <w:tr w:rsidR="00E33C1A" w:rsidRPr="00000469" w14:paraId="1795FDBF" w14:textId="77777777" w:rsidTr="003B7E72">
        <w:trPr>
          <w:trHeight w:val="512"/>
        </w:trPr>
        <w:tc>
          <w:tcPr>
            <w:tcW w:w="535" w:type="dxa"/>
          </w:tcPr>
          <w:p w14:paraId="0DCC2D93" w14:textId="1AEA4AE3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070" w:type="dxa"/>
            <w:vAlign w:val="center"/>
          </w:tcPr>
          <w:p w14:paraId="6CFD281B" w14:textId="359EF2D7" w:rsidR="0022154C" w:rsidRPr="00C70AA0" w:rsidRDefault="00B0542B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Sleep_Hours</w:t>
            </w:r>
            <w:proofErr w:type="spellEnd"/>
          </w:p>
        </w:tc>
        <w:tc>
          <w:tcPr>
            <w:tcW w:w="5040" w:type="dxa"/>
            <w:vAlign w:val="center"/>
          </w:tcPr>
          <w:p w14:paraId="46F88D7E" w14:textId="43799B85" w:rsidR="0022154C" w:rsidRPr="00C70AA0" w:rsidRDefault="00FD0D53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Average hours of sleep measured</w:t>
            </w:r>
          </w:p>
        </w:tc>
        <w:tc>
          <w:tcPr>
            <w:tcW w:w="1713" w:type="dxa"/>
            <w:vAlign w:val="center"/>
          </w:tcPr>
          <w:p w14:paraId="4858F403" w14:textId="13EDFC0F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C2D7A57" w14:textId="77777777" w:rsidTr="003B7E72">
        <w:trPr>
          <w:trHeight w:val="512"/>
        </w:trPr>
        <w:tc>
          <w:tcPr>
            <w:tcW w:w="535" w:type="dxa"/>
          </w:tcPr>
          <w:p w14:paraId="70343604" w14:textId="382EDB41" w:rsidR="0022154C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070" w:type="dxa"/>
            <w:vAlign w:val="center"/>
          </w:tcPr>
          <w:p w14:paraId="1E09290C" w14:textId="7CC1F913" w:rsidR="0022154C" w:rsidRPr="00C70AA0" w:rsidRDefault="00B0542B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Stress_Level</w:t>
            </w:r>
            <w:proofErr w:type="spellEnd"/>
          </w:p>
        </w:tc>
        <w:tc>
          <w:tcPr>
            <w:tcW w:w="5040" w:type="dxa"/>
            <w:vAlign w:val="center"/>
          </w:tcPr>
          <w:p w14:paraId="607872EC" w14:textId="245C8B25" w:rsidR="0022154C" w:rsidRPr="00C70AA0" w:rsidRDefault="00FD0D53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Stress level assessment</w:t>
            </w:r>
          </w:p>
        </w:tc>
        <w:tc>
          <w:tcPr>
            <w:tcW w:w="1713" w:type="dxa"/>
            <w:vAlign w:val="center"/>
          </w:tcPr>
          <w:p w14:paraId="07DD9F1B" w14:textId="2BEB8E10" w:rsidR="0022154C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  <w:tr w:rsidR="00E33C1A" w:rsidRPr="00000469" w14:paraId="58581724" w14:textId="77777777" w:rsidTr="003B7E72">
        <w:trPr>
          <w:trHeight w:val="512"/>
        </w:trPr>
        <w:tc>
          <w:tcPr>
            <w:tcW w:w="535" w:type="dxa"/>
          </w:tcPr>
          <w:p w14:paraId="215E0FA0" w14:textId="66BD1BBB" w:rsidR="00912D0D" w:rsidRPr="00000469" w:rsidRDefault="00912D0D" w:rsidP="00B23A64">
            <w:pPr>
              <w:spacing w:line="48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070" w:type="dxa"/>
            <w:vAlign w:val="center"/>
          </w:tcPr>
          <w:p w14:paraId="308A29AB" w14:textId="52B8E7C3" w:rsidR="00912D0D" w:rsidRPr="00C70AA0" w:rsidRDefault="003A5D68" w:rsidP="00B23A64">
            <w:pPr>
              <w:spacing w:line="480" w:lineRule="auto"/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spellStart"/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>Screen_Time</w:t>
            </w:r>
            <w:proofErr w:type="spellEnd"/>
          </w:p>
        </w:tc>
        <w:tc>
          <w:tcPr>
            <w:tcW w:w="5040" w:type="dxa"/>
            <w:vAlign w:val="center"/>
          </w:tcPr>
          <w:p w14:paraId="3F6D55F8" w14:textId="1A257FE8" w:rsidR="00912D0D" w:rsidRPr="00C70AA0" w:rsidRDefault="00FD0D53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hAnsi="Arial" w:cs="Arial"/>
                <w:color w:val="202124"/>
                <w:sz w:val="24"/>
                <w:szCs w:val="24"/>
              </w:rPr>
              <w:t xml:space="preserve">Hours of </w:t>
            </w:r>
            <w:r w:rsidR="00D4481D" w:rsidRPr="00C70AA0">
              <w:rPr>
                <w:rFonts w:ascii="Arial" w:hAnsi="Arial" w:cs="Arial"/>
                <w:color w:val="202124"/>
                <w:sz w:val="24"/>
                <w:szCs w:val="24"/>
              </w:rPr>
              <w:t>social media screen time</w:t>
            </w:r>
          </w:p>
        </w:tc>
        <w:tc>
          <w:tcPr>
            <w:tcW w:w="1713" w:type="dxa"/>
            <w:vAlign w:val="center"/>
          </w:tcPr>
          <w:p w14:paraId="6087E48E" w14:textId="06B5C1A6" w:rsidR="00912D0D" w:rsidRPr="00C70AA0" w:rsidRDefault="001F063B" w:rsidP="00B23A64">
            <w:pPr>
              <w:jc w:val="center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C70AA0">
              <w:rPr>
                <w:rFonts w:ascii="Arial" w:eastAsia="Times New Roman" w:hAnsi="Arial" w:cs="Arial"/>
                <w:sz w:val="24"/>
                <w:szCs w:val="24"/>
              </w:rPr>
              <w:t>Numerical (INT)</w:t>
            </w:r>
          </w:p>
        </w:tc>
      </w:tr>
    </w:tbl>
    <w:p w14:paraId="445BE758" w14:textId="387A44E3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</w:p>
    <w:p w14:paraId="14C6FEDA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Methodology</w:t>
      </w:r>
    </w:p>
    <w:p w14:paraId="312BA98B" w14:textId="382EF2C6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>Data Preprocessing: Handle missing values, encode categorical variables, and normalize numerical values</w:t>
      </w:r>
      <w:r w:rsidR="00000469">
        <w:rPr>
          <w:rFonts w:ascii="Arial" w:eastAsia="Times New Roman" w:hAnsi="Arial" w:cs="Arial"/>
          <w:sz w:val="24"/>
          <w:szCs w:val="24"/>
        </w:rPr>
        <w:t>.</w:t>
      </w:r>
    </w:p>
    <w:p w14:paraId="731403BF" w14:textId="022A2B26" w:rsidR="00350BCD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Exploratory Data Analysis: Identify patterns, correlations, and key features </w:t>
      </w:r>
      <w:r w:rsidR="00AD7641">
        <w:rPr>
          <w:rFonts w:ascii="Arial" w:eastAsia="Times New Roman" w:hAnsi="Arial" w:cs="Arial"/>
          <w:sz w:val="24"/>
          <w:szCs w:val="24"/>
        </w:rPr>
        <w:t xml:space="preserve">influencing </w:t>
      </w:r>
      <w:r w:rsidR="00892361">
        <w:rPr>
          <w:rFonts w:ascii="Arial" w:eastAsia="Times New Roman" w:hAnsi="Arial" w:cs="Arial"/>
          <w:sz w:val="24"/>
          <w:szCs w:val="24"/>
        </w:rPr>
        <w:t>diabetes</w:t>
      </w:r>
      <w:r w:rsidR="00000469" w:rsidRPr="00000469">
        <w:rPr>
          <w:rFonts w:ascii="Arial" w:eastAsia="Times New Roman" w:hAnsi="Arial" w:cs="Arial"/>
          <w:sz w:val="24"/>
          <w:szCs w:val="24"/>
        </w:rPr>
        <w:t>.</w:t>
      </w:r>
    </w:p>
    <w:p w14:paraId="61E0B6D0" w14:textId="469FA68B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Selection: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Because of their predictive abilities, I will e</w:t>
      </w:r>
      <w:r w:rsidRPr="00000469">
        <w:rPr>
          <w:rFonts w:ascii="Arial" w:eastAsia="Times New Roman" w:hAnsi="Arial" w:cs="Arial"/>
          <w:sz w:val="24"/>
          <w:szCs w:val="24"/>
        </w:rPr>
        <w:t xml:space="preserve">valuate </w:t>
      </w:r>
      <w:r w:rsidR="008A2CD0" w:rsidRPr="00000469">
        <w:rPr>
          <w:rFonts w:ascii="Arial" w:eastAsia="Times New Roman" w:hAnsi="Arial" w:cs="Arial"/>
          <w:sz w:val="24"/>
          <w:szCs w:val="24"/>
        </w:rPr>
        <w:t>linear</w:t>
      </w:r>
      <w:r w:rsidRPr="00000469">
        <w:rPr>
          <w:rFonts w:ascii="Arial" w:eastAsia="Times New Roman" w:hAnsi="Arial" w:cs="Arial"/>
          <w:sz w:val="24"/>
          <w:szCs w:val="24"/>
        </w:rPr>
        <w:t xml:space="preserve"> regression and random forest to find the most suitable model. If their performance is not remarkable, other machine-learning algorithms</w:t>
      </w:r>
      <w:r w:rsidR="00000469" w:rsidRPr="00000469">
        <w:rPr>
          <w:rFonts w:ascii="Arial" w:eastAsia="Times New Roman" w:hAnsi="Arial" w:cs="Arial"/>
          <w:sz w:val="24"/>
          <w:szCs w:val="24"/>
        </w:rPr>
        <w:t xml:space="preserve"> will be investigated.</w:t>
      </w:r>
    </w:p>
    <w:p w14:paraId="04D2304B" w14:textId="44560D7B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Model Training and Testing: </w:t>
      </w:r>
      <w:r w:rsidR="00000469" w:rsidRPr="00000469">
        <w:rPr>
          <w:rFonts w:ascii="Arial" w:eastAsia="Times New Roman" w:hAnsi="Arial" w:cs="Arial"/>
          <w:sz w:val="24"/>
          <w:szCs w:val="24"/>
        </w:rPr>
        <w:t>Data will be split</w:t>
      </w:r>
      <w:r w:rsidRPr="00000469">
        <w:rPr>
          <w:rFonts w:ascii="Arial" w:eastAsia="Times New Roman" w:hAnsi="Arial" w:cs="Arial"/>
          <w:sz w:val="24"/>
          <w:szCs w:val="24"/>
        </w:rPr>
        <w:t xml:space="preserve"> into training and testing sets to train the model and evaluate its performance.</w:t>
      </w:r>
    </w:p>
    <w:p w14:paraId="0E9361D9" w14:textId="49EEC488" w:rsidR="00350BCD" w:rsidRPr="00000469" w:rsidRDefault="00350BCD" w:rsidP="00350BCD">
      <w:pPr>
        <w:pStyle w:val="ListParagraph"/>
        <w:numPr>
          <w:ilvl w:val="0"/>
          <w:numId w:val="2"/>
        </w:num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Validation: </w:t>
      </w:r>
      <w:r w:rsidR="00000469" w:rsidRPr="00000469">
        <w:rPr>
          <w:rFonts w:ascii="Arial" w:eastAsia="Times New Roman" w:hAnsi="Arial" w:cs="Arial"/>
          <w:sz w:val="24"/>
          <w:szCs w:val="24"/>
        </w:rPr>
        <w:t>Cross</w:t>
      </w:r>
      <w:r w:rsidRPr="00000469">
        <w:rPr>
          <w:rFonts w:ascii="Arial" w:eastAsia="Times New Roman" w:hAnsi="Arial" w:cs="Arial"/>
          <w:sz w:val="24"/>
          <w:szCs w:val="24"/>
        </w:rPr>
        <w:t>-validation techniques to ensure the model’s generalizability.</w:t>
      </w:r>
    </w:p>
    <w:p w14:paraId="471D88F0" w14:textId="77777777" w:rsidR="00350BCD" w:rsidRPr="00000469" w:rsidRDefault="00350BCD" w:rsidP="00350BCD">
      <w:pPr>
        <w:spacing w:after="240" w:line="480" w:lineRule="auto"/>
        <w:rPr>
          <w:rFonts w:ascii="Arial" w:eastAsia="Times New Roman" w:hAnsi="Arial" w:cs="Arial"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Expected Outcomes</w:t>
      </w:r>
    </w:p>
    <w:p w14:paraId="6E90E7C2" w14:textId="1FE469D6" w:rsidR="008A2CD0" w:rsidRPr="00000469" w:rsidRDefault="008A2CD0" w:rsidP="008A2CD0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lastRenderedPageBreak/>
        <w:t xml:space="preserve">Insights into the key factors </w:t>
      </w:r>
      <w:r w:rsidR="00892361">
        <w:rPr>
          <w:rFonts w:ascii="Arial" w:eastAsia="Times New Roman" w:hAnsi="Arial" w:cs="Arial"/>
          <w:sz w:val="24"/>
          <w:szCs w:val="24"/>
        </w:rPr>
        <w:t>influencing prediabetes and Type 2 diabet</w:t>
      </w:r>
      <w:r w:rsidR="000B3CF5">
        <w:rPr>
          <w:rFonts w:ascii="Arial" w:eastAsia="Times New Roman" w:hAnsi="Arial" w:cs="Arial"/>
          <w:sz w:val="24"/>
          <w:szCs w:val="24"/>
        </w:rPr>
        <w:t>es</w:t>
      </w:r>
      <w:r w:rsidRPr="00000469">
        <w:rPr>
          <w:rFonts w:ascii="Arial" w:eastAsia="Times New Roman" w:hAnsi="Arial" w:cs="Arial"/>
          <w:sz w:val="24"/>
          <w:szCs w:val="24"/>
        </w:rPr>
        <w:t>.</w:t>
      </w:r>
    </w:p>
    <w:p w14:paraId="13FD694C" w14:textId="6FEDA3DE" w:rsidR="008A2CD0" w:rsidRPr="00000469" w:rsidRDefault="008A2CD0" w:rsidP="00350BCD">
      <w:pPr>
        <w:pStyle w:val="ListParagraph"/>
        <w:numPr>
          <w:ilvl w:val="0"/>
          <w:numId w:val="1"/>
        </w:num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sz w:val="24"/>
          <w:szCs w:val="24"/>
        </w:rPr>
        <w:t xml:space="preserve">Insights </w:t>
      </w:r>
      <w:r w:rsidR="00FD3FA1">
        <w:rPr>
          <w:rFonts w:ascii="Arial" w:eastAsia="Times New Roman" w:hAnsi="Arial" w:cs="Arial"/>
          <w:sz w:val="24"/>
          <w:szCs w:val="24"/>
        </w:rPr>
        <w:t>into</w:t>
      </w:r>
      <w:r w:rsidR="00051153">
        <w:rPr>
          <w:rFonts w:ascii="Arial" w:eastAsia="Times New Roman" w:hAnsi="Arial" w:cs="Arial"/>
          <w:sz w:val="24"/>
          <w:szCs w:val="24"/>
        </w:rPr>
        <w:t xml:space="preserve"> variables that </w:t>
      </w:r>
      <w:r w:rsidR="00416615">
        <w:rPr>
          <w:rFonts w:ascii="Arial" w:eastAsia="Times New Roman" w:hAnsi="Arial" w:cs="Arial"/>
          <w:sz w:val="24"/>
          <w:szCs w:val="24"/>
        </w:rPr>
        <w:t>correlate or contribute to diabetes</w:t>
      </w:r>
      <w:r w:rsidR="00D23418">
        <w:rPr>
          <w:rFonts w:ascii="Arial" w:eastAsia="Times New Roman" w:hAnsi="Arial" w:cs="Arial"/>
          <w:sz w:val="24"/>
          <w:szCs w:val="24"/>
        </w:rPr>
        <w:t xml:space="preserve">, enabling better planning and lifestyle habits </w:t>
      </w:r>
      <w:r w:rsidR="00023E96">
        <w:rPr>
          <w:rFonts w:ascii="Arial" w:eastAsia="Times New Roman" w:hAnsi="Arial" w:cs="Arial"/>
          <w:sz w:val="24"/>
          <w:szCs w:val="24"/>
        </w:rPr>
        <w:t>to reduce risk</w:t>
      </w:r>
      <w:r w:rsidR="00E9499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460F51F" w14:textId="17086B47" w:rsidR="00212EFF" w:rsidRPr="00000469" w:rsidRDefault="00212EFF" w:rsidP="00212EFF">
      <w:pPr>
        <w:spacing w:after="240" w:line="48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00469">
        <w:rPr>
          <w:rFonts w:ascii="Arial" w:eastAsia="Times New Roman" w:hAnsi="Arial" w:cs="Arial"/>
          <w:b/>
          <w:bCs/>
          <w:sz w:val="24"/>
          <w:szCs w:val="24"/>
        </w:rPr>
        <w:t>References</w:t>
      </w:r>
    </w:p>
    <w:p w14:paraId="1F7D349E" w14:textId="3CB0C866" w:rsidR="00212EFF" w:rsidRPr="00000469" w:rsidRDefault="00212EFF" w:rsidP="00212EFF">
      <w:pPr>
        <w:spacing w:after="240" w:line="480" w:lineRule="auto"/>
        <w:rPr>
          <w:rFonts w:ascii="Arial" w:hAnsi="Arial" w:cs="Arial"/>
        </w:rPr>
      </w:pPr>
      <w:r w:rsidRPr="00000469">
        <w:rPr>
          <w:rFonts w:ascii="Arial" w:hAnsi="Arial" w:cs="Arial"/>
        </w:rPr>
        <w:t xml:space="preserve">Kaggle Dataset Website: </w:t>
      </w:r>
      <w:hyperlink r:id="rId5" w:history="1">
        <w:r w:rsidR="000C7B2F">
          <w:rPr>
            <w:rStyle w:val="Hyperlink"/>
          </w:rPr>
          <w:t>Diabetes in Youth Vs Adult in India</w:t>
        </w:r>
      </w:hyperlink>
    </w:p>
    <w:p w14:paraId="257D61EE" w14:textId="3FF5EA80" w:rsidR="000F0E47" w:rsidRDefault="00212EFF" w:rsidP="00212EFF">
      <w:pPr>
        <w:rPr>
          <w:rFonts w:ascii="Arial" w:hAnsi="Arial" w:cs="Arial"/>
        </w:rPr>
      </w:pPr>
      <w:r w:rsidRPr="00000469">
        <w:rPr>
          <w:rFonts w:ascii="Arial" w:hAnsi="Arial" w:cs="Arial"/>
        </w:rPr>
        <w:t xml:space="preserve">GitHub Dataset: </w:t>
      </w:r>
    </w:p>
    <w:p w14:paraId="199F0FBF" w14:textId="77777777" w:rsidR="00000469" w:rsidRDefault="00000469" w:rsidP="00212EFF">
      <w:pPr>
        <w:rPr>
          <w:rFonts w:ascii="Arial" w:hAnsi="Arial" w:cs="Arial"/>
        </w:rPr>
      </w:pPr>
    </w:p>
    <w:p w14:paraId="592177A5" w14:textId="0BB0042B" w:rsidR="00000469" w:rsidRPr="00000469" w:rsidRDefault="00000469" w:rsidP="00212EFF">
      <w:pPr>
        <w:rPr>
          <w:rFonts w:ascii="Arial" w:hAnsi="Arial" w:cs="Arial"/>
        </w:rPr>
      </w:pPr>
      <w:r>
        <w:rPr>
          <w:rFonts w:ascii="Arial" w:hAnsi="Arial" w:cs="Arial"/>
        </w:rPr>
        <w:t>Note: Other datasets may be used in the analysis to help shape the project and support objectives.</w:t>
      </w:r>
    </w:p>
    <w:sectPr w:rsidR="00000469" w:rsidRPr="0000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C017"/>
    <w:multiLevelType w:val="hybridMultilevel"/>
    <w:tmpl w:val="8AE4F5EC"/>
    <w:lvl w:ilvl="0" w:tplc="14427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0F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6E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6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E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01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D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6C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E12C"/>
    <w:multiLevelType w:val="hybridMultilevel"/>
    <w:tmpl w:val="0096C60A"/>
    <w:lvl w:ilvl="0" w:tplc="21EE1A50">
      <w:start w:val="1"/>
      <w:numFmt w:val="decimal"/>
      <w:lvlText w:val="%1."/>
      <w:lvlJc w:val="left"/>
      <w:pPr>
        <w:ind w:left="720" w:hanging="360"/>
      </w:pPr>
    </w:lvl>
    <w:lvl w:ilvl="1" w:tplc="BC2ED0B6">
      <w:start w:val="1"/>
      <w:numFmt w:val="lowerLetter"/>
      <w:lvlText w:val="%2."/>
      <w:lvlJc w:val="left"/>
      <w:pPr>
        <w:ind w:left="1440" w:hanging="360"/>
      </w:pPr>
    </w:lvl>
    <w:lvl w:ilvl="2" w:tplc="682600B6">
      <w:start w:val="1"/>
      <w:numFmt w:val="lowerRoman"/>
      <w:lvlText w:val="%3."/>
      <w:lvlJc w:val="right"/>
      <w:pPr>
        <w:ind w:left="2160" w:hanging="180"/>
      </w:pPr>
    </w:lvl>
    <w:lvl w:ilvl="3" w:tplc="A3347C5E">
      <w:start w:val="1"/>
      <w:numFmt w:val="decimal"/>
      <w:lvlText w:val="%4."/>
      <w:lvlJc w:val="left"/>
      <w:pPr>
        <w:ind w:left="2880" w:hanging="360"/>
      </w:pPr>
    </w:lvl>
    <w:lvl w:ilvl="4" w:tplc="86E6886E">
      <w:start w:val="1"/>
      <w:numFmt w:val="lowerLetter"/>
      <w:lvlText w:val="%5."/>
      <w:lvlJc w:val="left"/>
      <w:pPr>
        <w:ind w:left="3600" w:hanging="360"/>
      </w:pPr>
    </w:lvl>
    <w:lvl w:ilvl="5" w:tplc="4ED0D432">
      <w:start w:val="1"/>
      <w:numFmt w:val="lowerRoman"/>
      <w:lvlText w:val="%6."/>
      <w:lvlJc w:val="right"/>
      <w:pPr>
        <w:ind w:left="4320" w:hanging="180"/>
      </w:pPr>
    </w:lvl>
    <w:lvl w:ilvl="6" w:tplc="4266A302">
      <w:start w:val="1"/>
      <w:numFmt w:val="decimal"/>
      <w:lvlText w:val="%7."/>
      <w:lvlJc w:val="left"/>
      <w:pPr>
        <w:ind w:left="5040" w:hanging="360"/>
      </w:pPr>
    </w:lvl>
    <w:lvl w:ilvl="7" w:tplc="FAE488A4">
      <w:start w:val="1"/>
      <w:numFmt w:val="lowerLetter"/>
      <w:lvlText w:val="%8."/>
      <w:lvlJc w:val="left"/>
      <w:pPr>
        <w:ind w:left="5760" w:hanging="360"/>
      </w:pPr>
    </w:lvl>
    <w:lvl w:ilvl="8" w:tplc="728E3E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71A27"/>
    <w:multiLevelType w:val="hybridMultilevel"/>
    <w:tmpl w:val="A5C27BB2"/>
    <w:lvl w:ilvl="0" w:tplc="EA02FA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909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8B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46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7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7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C2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01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5013">
    <w:abstractNumId w:val="2"/>
  </w:num>
  <w:num w:numId="2" w16cid:durableId="505244540">
    <w:abstractNumId w:val="0"/>
  </w:num>
  <w:num w:numId="3" w16cid:durableId="41119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CD"/>
    <w:rsid w:val="00000469"/>
    <w:rsid w:val="00023E96"/>
    <w:rsid w:val="000243C1"/>
    <w:rsid w:val="00051153"/>
    <w:rsid w:val="000B3CF5"/>
    <w:rsid w:val="000C7B2F"/>
    <w:rsid w:val="000F0E47"/>
    <w:rsid w:val="001057F2"/>
    <w:rsid w:val="00157E57"/>
    <w:rsid w:val="001B5ABE"/>
    <w:rsid w:val="001C6CDB"/>
    <w:rsid w:val="001D68AF"/>
    <w:rsid w:val="001F063B"/>
    <w:rsid w:val="001F2815"/>
    <w:rsid w:val="00212EFF"/>
    <w:rsid w:val="00216259"/>
    <w:rsid w:val="0022154C"/>
    <w:rsid w:val="00262EEB"/>
    <w:rsid w:val="002926B2"/>
    <w:rsid w:val="00305CC3"/>
    <w:rsid w:val="00350BCD"/>
    <w:rsid w:val="003577E3"/>
    <w:rsid w:val="003A5D68"/>
    <w:rsid w:val="003B7E72"/>
    <w:rsid w:val="00416615"/>
    <w:rsid w:val="004F744A"/>
    <w:rsid w:val="00506CAA"/>
    <w:rsid w:val="00535111"/>
    <w:rsid w:val="00563AB9"/>
    <w:rsid w:val="00576C5B"/>
    <w:rsid w:val="005C3674"/>
    <w:rsid w:val="006E4F4B"/>
    <w:rsid w:val="006E5BBD"/>
    <w:rsid w:val="007F0704"/>
    <w:rsid w:val="007F14D3"/>
    <w:rsid w:val="008719E1"/>
    <w:rsid w:val="00892361"/>
    <w:rsid w:val="008A2CD0"/>
    <w:rsid w:val="008B5C03"/>
    <w:rsid w:val="008F2404"/>
    <w:rsid w:val="00912D0D"/>
    <w:rsid w:val="009314B7"/>
    <w:rsid w:val="00973F18"/>
    <w:rsid w:val="009A4108"/>
    <w:rsid w:val="00A43737"/>
    <w:rsid w:val="00A60406"/>
    <w:rsid w:val="00A75580"/>
    <w:rsid w:val="00AA5FC3"/>
    <w:rsid w:val="00AD7641"/>
    <w:rsid w:val="00B0542B"/>
    <w:rsid w:val="00B16FE4"/>
    <w:rsid w:val="00B23A64"/>
    <w:rsid w:val="00C13091"/>
    <w:rsid w:val="00C37AA4"/>
    <w:rsid w:val="00C70AA0"/>
    <w:rsid w:val="00CB1573"/>
    <w:rsid w:val="00CB60E0"/>
    <w:rsid w:val="00CC469B"/>
    <w:rsid w:val="00CC57A9"/>
    <w:rsid w:val="00CC6227"/>
    <w:rsid w:val="00D23418"/>
    <w:rsid w:val="00D42F8C"/>
    <w:rsid w:val="00D4481D"/>
    <w:rsid w:val="00D94908"/>
    <w:rsid w:val="00DF49E7"/>
    <w:rsid w:val="00DF6991"/>
    <w:rsid w:val="00E33C1A"/>
    <w:rsid w:val="00E7655C"/>
    <w:rsid w:val="00E826AB"/>
    <w:rsid w:val="00E9499F"/>
    <w:rsid w:val="00ED10CF"/>
    <w:rsid w:val="00ED1F59"/>
    <w:rsid w:val="00EF6924"/>
    <w:rsid w:val="00F22EE0"/>
    <w:rsid w:val="00F721A7"/>
    <w:rsid w:val="00FC0504"/>
    <w:rsid w:val="00FD0D53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6674"/>
  <w15:chartTrackingRefBased/>
  <w15:docId w15:val="{A0C8FDD8-8C27-44A9-A622-72DFEE0A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E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2EFF"/>
    <w:rPr>
      <w:b/>
      <w:bCs/>
    </w:rPr>
  </w:style>
  <w:style w:type="table" w:styleId="TableGrid">
    <w:name w:val="Table Grid"/>
    <w:basedOn w:val="TableNormal"/>
    <w:uiPriority w:val="39"/>
    <w:rsid w:val="003B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1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kushpanday1/diabetes-in-youth-vs-adult-in-indi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Bonertz, Brian</dc:creator>
  <cp:keywords/>
  <dc:description/>
  <cp:lastModifiedBy>Bonertz, Brian</cp:lastModifiedBy>
  <cp:revision>67</cp:revision>
  <dcterms:created xsi:type="dcterms:W3CDTF">2025-01-06T20:47:00Z</dcterms:created>
  <dcterms:modified xsi:type="dcterms:W3CDTF">2025-01-11T03:49:00Z</dcterms:modified>
</cp:coreProperties>
</file>