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eorgia" w:hAnsi="Georgia"/>
        </w:rPr>
      </w:pPr>
      <w:r>
        <w:rPr>
          <w:rFonts w:ascii="Georgia" w:hAnsi="Georgia"/>
        </w:rPr>
        <w:drawing>
          <wp:anchor behindDoc="0" distT="0" distB="0" distL="0" distR="0" simplePos="0" locked="0" layoutInCell="1" allowOverlap="1" relativeHeight="2">
            <wp:simplePos x="0" y="0"/>
            <wp:positionH relativeFrom="column">
              <wp:posOffset>965200</wp:posOffset>
            </wp:positionH>
            <wp:positionV relativeFrom="paragraph">
              <wp:posOffset>104775</wp:posOffset>
            </wp:positionV>
            <wp:extent cx="2750185" cy="2230755"/>
            <wp:effectExtent l="0" t="0" r="0" b="0"/>
            <wp:wrapTopAndBottom/>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2750185" cy="2230755"/>
                    </a:xfrm>
                    <a:prstGeom prst="rect">
                      <a:avLst/>
                    </a:prstGeom>
                  </pic:spPr>
                </pic:pic>
              </a:graphicData>
            </a:graphic>
          </wp:anchor>
        </w:drawing>
      </w:r>
    </w:p>
    <w:p>
      <w:pPr>
        <w:pStyle w:val="Normal"/>
        <w:rPr>
          <w:rFonts w:ascii="Georgia" w:hAnsi="Georgia"/>
        </w:rPr>
      </w:pPr>
      <w:r>
        <w:rPr>
          <w:rFonts w:ascii="Georgia" w:hAnsi="Georgia"/>
        </w:rPr>
        <w:t xml:space="preserve"> </w:t>
      </w:r>
    </w:p>
    <w:p>
      <w:pPr>
        <w:pStyle w:val="Normal"/>
        <w:rPr>
          <w:rFonts w:ascii="Georgia" w:hAnsi="Georgia"/>
        </w:rPr>
      </w:pPr>
      <w:r>
        <w:rPr>
          <w:rFonts w:ascii="Georgia" w:hAnsi="Georgia"/>
        </w:rPr>
      </w:r>
    </w:p>
    <w:p>
      <w:pPr>
        <w:pStyle w:val="Normal"/>
        <w:ind w:left="1134" w:right="1134" w:hanging="0"/>
        <w:jc w:val="center"/>
        <w:rPr>
          <w:rFonts w:ascii="Georgia" w:hAnsi="Georgia"/>
          <w:i/>
          <w:i/>
          <w:iCs/>
          <w:sz w:val="18"/>
          <w:szCs w:val="18"/>
        </w:rPr>
      </w:pPr>
      <w:r>
        <w:rPr>
          <w:rFonts w:ascii="Georgia" w:hAnsi="Georgia"/>
          <w:i/>
          <w:iCs/>
          <w:sz w:val="18"/>
          <w:szCs w:val="18"/>
        </w:rPr>
        <w:t xml:space="preserve">A woodcut from </w:t>
      </w:r>
      <w:r>
        <w:rPr>
          <w:rFonts w:ascii="Georgia" w:hAnsi="Georgia"/>
          <w:i w:val="false"/>
          <w:iCs w:val="false"/>
          <w:sz w:val="18"/>
          <w:szCs w:val="18"/>
        </w:rPr>
        <w:t xml:space="preserve">'A </w:t>
      </w:r>
      <w:r>
        <w:rPr>
          <w:rFonts w:ascii="Georgia" w:hAnsi="Georgia"/>
          <w:i w:val="false"/>
          <w:iCs w:val="false"/>
          <w:sz w:val="18"/>
          <w:szCs w:val="18"/>
        </w:rPr>
        <w:t>Moderne</w:t>
      </w:r>
      <w:r>
        <w:rPr>
          <w:rFonts w:ascii="Georgia" w:hAnsi="Georgia"/>
          <w:i w:val="false"/>
          <w:iCs w:val="false"/>
          <w:sz w:val="18"/>
          <w:szCs w:val="18"/>
        </w:rPr>
        <w:t xml:space="preserve"> House-</w:t>
      </w:r>
      <w:r>
        <w:rPr>
          <w:rFonts w:ascii="Georgia" w:hAnsi="Georgia"/>
          <w:i w:val="false"/>
          <w:iCs w:val="false"/>
          <w:sz w:val="18"/>
          <w:szCs w:val="18"/>
        </w:rPr>
        <w:t>K</w:t>
      </w:r>
      <w:r>
        <w:rPr>
          <w:rFonts w:ascii="Georgia" w:hAnsi="Georgia"/>
          <w:i w:val="false"/>
          <w:iCs w:val="false"/>
          <w:sz w:val="18"/>
          <w:szCs w:val="18"/>
        </w:rPr>
        <w:t>eeping'</w:t>
      </w:r>
      <w:r>
        <w:rPr>
          <w:rFonts w:ascii="Georgia" w:hAnsi="Georgia"/>
          <w:i/>
          <w:iCs/>
          <w:sz w:val="18"/>
          <w:szCs w:val="18"/>
        </w:rPr>
        <w:t xml:space="preserve">, </w:t>
      </w:r>
    </w:p>
    <w:p>
      <w:pPr>
        <w:pStyle w:val="Normal"/>
        <w:ind w:left="1134" w:right="1134" w:hanging="0"/>
        <w:jc w:val="center"/>
        <w:rPr>
          <w:rFonts w:ascii="Georgia" w:hAnsi="Georgia"/>
          <w:i/>
          <w:i/>
          <w:iCs/>
          <w:sz w:val="18"/>
          <w:szCs w:val="18"/>
        </w:rPr>
      </w:pPr>
      <w:r>
        <w:rPr>
          <w:rFonts w:ascii="Georgia" w:hAnsi="Georgia"/>
          <w:i/>
          <w:iCs/>
          <w:sz w:val="18"/>
          <w:szCs w:val="18"/>
        </w:rPr>
        <w:t>a chapbook published in Sheffield by William Cryer, c.1760</w:t>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jc w:val="center"/>
        <w:rPr>
          <w:rFonts w:ascii="Georgia" w:hAnsi="Georgia"/>
          <w:b w:val="false"/>
          <w:b w:val="false"/>
          <w:bCs w:val="false"/>
          <w:sz w:val="44"/>
          <w:szCs w:val="44"/>
        </w:rPr>
      </w:pPr>
      <w:r>
        <w:rPr>
          <w:rFonts w:ascii="Georgia" w:hAnsi="Georgia"/>
          <w:b w:val="false"/>
          <w:bCs w:val="false"/>
          <w:sz w:val="44"/>
          <w:szCs w:val="44"/>
        </w:rPr>
        <w:t xml:space="preserve">Project </w:t>
      </w:r>
      <w:r>
        <w:rPr>
          <w:rFonts w:ascii="Courier New" w:hAnsi="Courier New"/>
          <w:b w:val="false"/>
          <w:bCs w:val="false"/>
          <w:sz w:val="44"/>
          <w:szCs w:val="44"/>
        </w:rPr>
        <w:t>knole</w:t>
      </w:r>
    </w:p>
    <w:p>
      <w:pPr>
        <w:pStyle w:val="Normal"/>
        <w:jc w:val="center"/>
        <w:rPr>
          <w:rFonts w:ascii="Georgia" w:hAnsi="Georgia"/>
          <w:b w:val="false"/>
          <w:b w:val="false"/>
          <w:bCs w:val="false"/>
          <w:sz w:val="28"/>
          <w:szCs w:val="28"/>
        </w:rPr>
      </w:pPr>
      <w:r>
        <w:rPr>
          <w:rFonts w:ascii="Georgia" w:hAnsi="Georgia"/>
          <w:b w:val="false"/>
          <w:bCs w:val="false"/>
          <w:sz w:val="28"/>
          <w:szCs w:val="28"/>
        </w:rPr>
        <w:t xml:space="preserve">An </w:t>
      </w:r>
      <w:r>
        <w:rPr>
          <w:rFonts w:ascii="Georgia" w:hAnsi="Georgia"/>
          <w:b w:val="false"/>
          <w:bCs w:val="false"/>
          <w:sz w:val="28"/>
          <w:szCs w:val="28"/>
        </w:rPr>
        <w:t>Autocosmic Approach To Authoring</w:t>
      </w:r>
    </w:p>
    <w:p>
      <w:pPr>
        <w:pStyle w:val="Normal"/>
        <w:jc w:val="center"/>
        <w:rPr>
          <w:rFonts w:ascii="Georgia" w:hAnsi="Georgia"/>
          <w:b w:val="false"/>
          <w:b w:val="false"/>
          <w:bCs w:val="false"/>
          <w:sz w:val="28"/>
          <w:szCs w:val="28"/>
        </w:rPr>
      </w:pPr>
      <w:r>
        <w:rPr>
          <w:rFonts w:ascii="Georgia" w:hAnsi="Georgia"/>
          <w:b w:val="false"/>
          <w:bCs w:val="false"/>
          <w:sz w:val="28"/>
          <w:szCs w:val="28"/>
        </w:rPr>
        <w:t>A Resonant Computational Character</w:t>
      </w:r>
    </w:p>
    <w:p>
      <w:pPr>
        <w:pStyle w:val="Normal"/>
        <w:jc w:val="center"/>
        <w:rPr>
          <w:rFonts w:ascii="Georgia" w:hAnsi="Georgia"/>
          <w:b w:val="false"/>
          <w:b w:val="false"/>
          <w:bCs w:val="false"/>
          <w:sz w:val="28"/>
          <w:szCs w:val="28"/>
        </w:rPr>
      </w:pPr>
      <w:r>
        <w:rPr>
          <w:rFonts w:ascii="Georgia" w:hAnsi="Georgia"/>
          <w:b w:val="false"/>
          <w:bCs w:val="false"/>
          <w:sz w:val="28"/>
          <w:szCs w:val="28"/>
        </w:rPr>
      </w:r>
    </w:p>
    <w:p>
      <w:pPr>
        <w:pStyle w:val="Normal"/>
        <w:jc w:val="center"/>
        <w:rPr>
          <w:rFonts w:ascii="Georgia" w:hAnsi="Georgia"/>
          <w:b w:val="false"/>
          <w:b w:val="false"/>
          <w:bCs w:val="false"/>
          <w:sz w:val="24"/>
          <w:szCs w:val="24"/>
        </w:rPr>
      </w:pPr>
      <w:r>
        <w:rPr>
          <w:rFonts w:ascii="Georgia" w:hAnsi="Georgia"/>
          <w:b w:val="false"/>
          <w:bCs w:val="false"/>
          <w:sz w:val="24"/>
          <w:szCs w:val="24"/>
        </w:rPr>
        <w:t xml:space="preserve">Robert </w:t>
      </w:r>
      <w:r>
        <w:rPr>
          <w:rFonts w:ascii="Georgia" w:hAnsi="Georgia"/>
          <w:b w:val="false"/>
          <w:bCs w:val="false"/>
          <w:sz w:val="24"/>
          <w:szCs w:val="24"/>
        </w:rPr>
        <w:t xml:space="preserve">Paul </w:t>
      </w:r>
      <w:r>
        <w:rPr>
          <w:rFonts w:ascii="Georgia" w:hAnsi="Georgia"/>
          <w:b w:val="false"/>
          <w:bCs w:val="false"/>
          <w:sz w:val="24"/>
          <w:szCs w:val="24"/>
        </w:rPr>
        <w:t>Sherman</w:t>
      </w:r>
    </w:p>
    <w:p>
      <w:pPr>
        <w:pStyle w:val="Normal"/>
        <w:jc w:val="center"/>
        <w:rPr>
          <w:rFonts w:ascii="Georgia" w:hAnsi="Georgia"/>
          <w:b w:val="false"/>
          <w:b w:val="false"/>
          <w:bCs w:val="false"/>
          <w:sz w:val="24"/>
          <w:szCs w:val="24"/>
        </w:rPr>
      </w:pPr>
      <w:r>
        <w:rPr>
          <w:rFonts w:ascii="Georgia" w:hAnsi="Georgia"/>
          <w:b w:val="false"/>
          <w:bCs w:val="false"/>
          <w:sz w:val="24"/>
          <w:szCs w:val="24"/>
        </w:rPr>
      </w:r>
    </w:p>
    <w:p>
      <w:pPr>
        <w:pStyle w:val="Normal"/>
        <w:jc w:val="center"/>
        <w:rPr>
          <w:rFonts w:ascii="Georgia" w:hAnsi="Georgia"/>
          <w:b w:val="false"/>
          <w:b w:val="false"/>
          <w:bCs w:val="false"/>
          <w:sz w:val="20"/>
          <w:szCs w:val="20"/>
        </w:rPr>
      </w:pPr>
      <w:r>
        <w:rPr>
          <w:rFonts w:ascii="Georgia" w:hAnsi="Georgia"/>
          <w:b w:val="false"/>
          <w:bCs w:val="false"/>
          <w:sz w:val="20"/>
          <w:szCs w:val="20"/>
        </w:rPr>
        <w:t xml:space="preserve">A thesis submitted in partial fulfillment of the requirements </w:t>
      </w:r>
    </w:p>
    <w:p>
      <w:pPr>
        <w:pStyle w:val="Normal"/>
        <w:jc w:val="center"/>
        <w:rPr>
          <w:rFonts w:ascii="Georgia" w:hAnsi="Georgia"/>
          <w:b w:val="false"/>
          <w:b w:val="false"/>
          <w:bCs w:val="false"/>
          <w:sz w:val="20"/>
          <w:szCs w:val="20"/>
        </w:rPr>
      </w:pPr>
      <w:r>
        <w:rPr>
          <w:rFonts w:ascii="Georgia" w:hAnsi="Georgia"/>
          <w:b w:val="false"/>
          <w:bCs w:val="false"/>
          <w:sz w:val="20"/>
          <w:szCs w:val="20"/>
        </w:rPr>
        <w:t>for the degree of Doctor of Philosophy, Bath Spa University</w:t>
      </w:r>
    </w:p>
    <w:p>
      <w:pPr>
        <w:pStyle w:val="Normal"/>
        <w:jc w:val="center"/>
        <w:rPr>
          <w:rFonts w:ascii="Georgia" w:hAnsi="Georgia"/>
          <w:b w:val="false"/>
          <w:b w:val="false"/>
          <w:bCs w:val="false"/>
          <w:sz w:val="24"/>
          <w:szCs w:val="24"/>
        </w:rPr>
      </w:pPr>
      <w:r>
        <w:rPr>
          <w:rFonts w:ascii="Georgia" w:hAnsi="Georgia"/>
          <w:b w:val="false"/>
          <w:bCs w:val="false"/>
          <w:sz w:val="24"/>
          <w:szCs w:val="24"/>
        </w:rPr>
      </w:r>
    </w:p>
    <w:p>
      <w:pPr>
        <w:pStyle w:val="Normal"/>
        <w:jc w:val="center"/>
        <w:rPr>
          <w:rFonts w:ascii="Georgia" w:hAnsi="Georgia"/>
          <w:b w:val="false"/>
          <w:b w:val="false"/>
          <w:bCs w:val="false"/>
          <w:sz w:val="24"/>
          <w:szCs w:val="24"/>
        </w:rPr>
      </w:pPr>
      <w:r>
        <w:rPr>
          <w:rFonts w:ascii="Georgia" w:hAnsi="Georgia"/>
          <w:b w:val="false"/>
          <w:bCs w:val="false"/>
          <w:sz w:val="24"/>
          <w:szCs w:val="24"/>
        </w:rPr>
        <w:t>School of Humanities &amp; Cultural Industries</w:t>
      </w:r>
    </w:p>
    <w:p>
      <w:pPr>
        <w:pStyle w:val="Normal"/>
        <w:jc w:val="center"/>
        <w:rPr>
          <w:rFonts w:ascii="Georgia" w:hAnsi="Georgia"/>
          <w:b w:val="false"/>
          <w:b w:val="false"/>
          <w:bCs w:val="false"/>
          <w:sz w:val="24"/>
          <w:szCs w:val="24"/>
        </w:rPr>
      </w:pPr>
      <w:r>
        <w:rPr>
          <w:rFonts w:ascii="Georgia" w:hAnsi="Georgia"/>
          <w:b w:val="false"/>
          <w:bCs w:val="false"/>
          <w:sz w:val="24"/>
          <w:szCs w:val="24"/>
        </w:rPr>
      </w:r>
    </w:p>
    <w:p>
      <w:pPr>
        <w:pStyle w:val="Normal"/>
        <w:jc w:val="center"/>
        <w:rPr>
          <w:rFonts w:ascii="Georgia" w:hAnsi="Georgia"/>
          <w:b w:val="false"/>
          <w:b w:val="false"/>
          <w:bCs w:val="false"/>
          <w:sz w:val="20"/>
          <w:szCs w:val="20"/>
        </w:rPr>
      </w:pPr>
      <w:r>
        <w:rPr>
          <w:rFonts w:ascii="Georgia" w:hAnsi="Georgia"/>
          <w:b w:val="false"/>
          <w:bCs w:val="false"/>
          <w:sz w:val="20"/>
          <w:szCs w:val="20"/>
        </w:rPr>
        <w:t>Bath Spa University,</w:t>
      </w:r>
    </w:p>
    <w:p>
      <w:pPr>
        <w:pStyle w:val="Normal"/>
        <w:jc w:val="center"/>
        <w:rPr>
          <w:rFonts w:ascii="Georgia" w:hAnsi="Georgia"/>
          <w:b w:val="false"/>
          <w:b w:val="false"/>
          <w:bCs w:val="false"/>
          <w:sz w:val="20"/>
          <w:szCs w:val="20"/>
        </w:rPr>
      </w:pPr>
      <w:r>
        <w:rPr>
          <w:rFonts w:ascii="Georgia" w:hAnsi="Georgia"/>
          <w:b w:val="false"/>
          <w:bCs w:val="false"/>
          <w:sz w:val="20"/>
          <w:szCs w:val="20"/>
        </w:rPr>
        <w:t>Newton Park,</w:t>
      </w:r>
    </w:p>
    <w:p>
      <w:pPr>
        <w:pStyle w:val="Normal"/>
        <w:jc w:val="center"/>
        <w:rPr>
          <w:rFonts w:ascii="Georgia" w:hAnsi="Georgia"/>
          <w:b w:val="false"/>
          <w:b w:val="false"/>
          <w:bCs w:val="false"/>
          <w:sz w:val="20"/>
          <w:szCs w:val="20"/>
        </w:rPr>
      </w:pPr>
      <w:r>
        <w:rPr>
          <w:rFonts w:ascii="Georgia" w:hAnsi="Georgia"/>
          <w:b w:val="false"/>
          <w:bCs w:val="false"/>
          <w:sz w:val="20"/>
          <w:szCs w:val="20"/>
        </w:rPr>
        <w:t>Newton St. Loe,</w:t>
      </w:r>
    </w:p>
    <w:p>
      <w:pPr>
        <w:pStyle w:val="Normal"/>
        <w:jc w:val="center"/>
        <w:rPr>
          <w:rFonts w:ascii="Georgia" w:hAnsi="Georgia"/>
          <w:b w:val="false"/>
          <w:b w:val="false"/>
          <w:bCs w:val="false"/>
          <w:sz w:val="20"/>
          <w:szCs w:val="20"/>
        </w:rPr>
      </w:pPr>
      <w:r>
        <w:rPr>
          <w:rFonts w:ascii="Georgia" w:hAnsi="Georgia"/>
          <w:b w:val="false"/>
          <w:bCs w:val="false"/>
          <w:sz w:val="20"/>
          <w:szCs w:val="20"/>
        </w:rPr>
        <w:t>Bath, UK</w:t>
      </w:r>
    </w:p>
    <w:p>
      <w:pPr>
        <w:pStyle w:val="Normal"/>
        <w:jc w:val="center"/>
        <w:rPr>
          <w:rFonts w:ascii="Georgia" w:hAnsi="Georgia"/>
          <w:b w:val="false"/>
          <w:b w:val="false"/>
          <w:bCs w:val="false"/>
          <w:sz w:val="20"/>
          <w:szCs w:val="20"/>
        </w:rPr>
      </w:pPr>
      <w:r>
        <w:rPr>
          <w:rFonts w:ascii="Georgia" w:hAnsi="Georgia"/>
          <w:b w:val="false"/>
          <w:bCs w:val="false"/>
          <w:sz w:val="20"/>
          <w:szCs w:val="20"/>
        </w:rPr>
        <w:t>BA2 9BN</w:t>
      </w:r>
    </w:p>
    <w:p>
      <w:pPr>
        <w:pStyle w:val="Normal"/>
        <w:jc w:val="center"/>
        <w:rPr>
          <w:rFonts w:ascii="Georgia" w:hAnsi="Georgia"/>
          <w:b w:val="false"/>
          <w:b w:val="false"/>
          <w:bCs w:val="false"/>
          <w:sz w:val="20"/>
          <w:szCs w:val="20"/>
        </w:rPr>
      </w:pPr>
      <w:r>
        <w:rPr>
          <w:rFonts w:ascii="Georgia" w:hAnsi="Georgia"/>
          <w:b w:val="false"/>
          <w:bCs w:val="false"/>
          <w:sz w:val="20"/>
          <w:szCs w:val="20"/>
        </w:rPr>
      </w:r>
    </w:p>
    <w:p>
      <w:pPr>
        <w:pStyle w:val="Normal"/>
        <w:jc w:val="center"/>
        <w:rPr>
          <w:rFonts w:ascii="Georgia" w:hAnsi="Georgia"/>
          <w:b w:val="false"/>
          <w:b w:val="false"/>
          <w:bCs w:val="false"/>
          <w:sz w:val="24"/>
          <w:szCs w:val="24"/>
        </w:rPr>
      </w:pPr>
      <w:r>
        <w:rPr>
          <w:rFonts w:ascii="Georgia" w:hAnsi="Georgia"/>
          <w:b w:val="false"/>
          <w:bCs w:val="false"/>
          <w:sz w:val="24"/>
          <w:szCs w:val="24"/>
        </w:rPr>
      </w:r>
    </w:p>
    <w:p>
      <w:pPr>
        <w:pStyle w:val="Normal"/>
        <w:jc w:val="center"/>
        <w:rPr>
          <w:rFonts w:ascii="Georgia" w:hAnsi="Georgia"/>
          <w:b w:val="false"/>
          <w:b w:val="false"/>
          <w:bCs w:val="false"/>
          <w:sz w:val="22"/>
          <w:szCs w:val="22"/>
        </w:rPr>
      </w:pPr>
      <w:r>
        <w:rPr>
          <w:rFonts w:ascii="Georgia" w:hAnsi="Georgia"/>
          <w:b w:val="false"/>
          <w:bCs w:val="false"/>
          <w:sz w:val="22"/>
          <w:szCs w:val="22"/>
        </w:rPr>
        <w:t xml:space="preserve">In joint supervision with the School of Science </w:t>
      </w:r>
    </w:p>
    <w:p>
      <w:pPr>
        <w:pStyle w:val="Normal"/>
        <w:jc w:val="center"/>
        <w:rPr>
          <w:rFonts w:ascii="Georgia" w:hAnsi="Georgia"/>
          <w:b w:val="false"/>
          <w:b w:val="false"/>
          <w:bCs w:val="false"/>
          <w:sz w:val="22"/>
          <w:szCs w:val="22"/>
        </w:rPr>
      </w:pPr>
      <w:r>
        <w:rPr>
          <w:rFonts w:ascii="Georgia" w:hAnsi="Georgia"/>
          <w:b w:val="false"/>
          <w:bCs w:val="false"/>
          <w:sz w:val="22"/>
          <w:szCs w:val="22"/>
        </w:rPr>
        <w:t xml:space="preserve">(Computer Science, </w:t>
      </w:r>
      <w:r>
        <w:rPr>
          <w:rFonts w:ascii="Georgia" w:hAnsi="Georgia"/>
          <w:b w:val="false"/>
          <w:bCs w:val="false"/>
          <w:sz w:val="22"/>
          <w:szCs w:val="22"/>
        </w:rPr>
        <w:t>Human-Computer Interaction</w:t>
      </w:r>
      <w:r>
        <w:rPr>
          <w:rFonts w:ascii="Georgia" w:hAnsi="Georgia"/>
          <w:b w:val="false"/>
          <w:bCs w:val="false"/>
          <w:sz w:val="22"/>
          <w:szCs w:val="22"/>
        </w:rPr>
        <w:t xml:space="preserve">) </w:t>
      </w:r>
    </w:p>
    <w:p>
      <w:pPr>
        <w:pStyle w:val="Normal"/>
        <w:jc w:val="center"/>
        <w:rPr>
          <w:rFonts w:ascii="Georgia" w:hAnsi="Georgia"/>
          <w:b w:val="false"/>
          <w:b w:val="false"/>
          <w:bCs w:val="false"/>
          <w:sz w:val="22"/>
          <w:szCs w:val="22"/>
        </w:rPr>
      </w:pPr>
      <w:r>
        <w:rPr>
          <w:rFonts w:ascii="Georgia" w:hAnsi="Georgia"/>
          <w:b w:val="false"/>
          <w:bCs w:val="false"/>
          <w:sz w:val="22"/>
          <w:szCs w:val="22"/>
        </w:rPr>
        <w:t>at the University of Bath</w:t>
      </w:r>
    </w:p>
    <w:p>
      <w:pPr>
        <w:pStyle w:val="Normal"/>
        <w:jc w:val="center"/>
        <w:rPr>
          <w:rFonts w:ascii="Georgia" w:hAnsi="Georgia"/>
          <w:b w:val="false"/>
          <w:b w:val="false"/>
          <w:bCs w:val="false"/>
          <w:sz w:val="28"/>
          <w:szCs w:val="28"/>
        </w:rPr>
      </w:pPr>
      <w:r>
        <w:rPr>
          <w:rFonts w:ascii="Georgia" w:hAnsi="Georgia"/>
          <w:b w:val="false"/>
          <w:bCs w:val="false"/>
          <w:sz w:val="28"/>
          <w:szCs w:val="28"/>
        </w:rPr>
      </w:r>
    </w:p>
    <w:p>
      <w:pPr>
        <w:pStyle w:val="Normal"/>
        <w:jc w:val="center"/>
        <w:rPr>
          <w:rFonts w:ascii="Georgia" w:hAnsi="Georgia"/>
          <w:b w:val="false"/>
          <w:b w:val="false"/>
          <w:bCs w:val="false"/>
          <w:sz w:val="24"/>
          <w:szCs w:val="24"/>
        </w:rPr>
      </w:pPr>
      <w:r>
        <w:rPr>
          <w:rFonts w:ascii="Georgia" w:hAnsi="Georgia"/>
          <w:b w:val="false"/>
          <w:bCs w:val="false"/>
          <w:sz w:val="24"/>
          <w:szCs w:val="24"/>
        </w:rPr>
        <w:t>Supervised by Professor Kate Pullinger and Dr. Leon Watts</w:t>
      </w:r>
    </w:p>
    <w:p>
      <w:pPr>
        <w:pStyle w:val="Normal"/>
        <w:jc w:val="center"/>
        <w:rPr>
          <w:rFonts w:ascii="Georgia" w:hAnsi="Georgia"/>
          <w:b w:val="false"/>
          <w:b w:val="false"/>
          <w:bCs w:val="false"/>
          <w:sz w:val="28"/>
          <w:szCs w:val="28"/>
        </w:rPr>
      </w:pPr>
      <w:r>
        <w:rPr>
          <w:rFonts w:ascii="Georgia" w:hAnsi="Georgia"/>
          <w:b w:val="false"/>
          <w:bCs w:val="false"/>
          <w:sz w:val="28"/>
          <w:szCs w:val="28"/>
        </w:rPr>
      </w:r>
    </w:p>
    <w:p>
      <w:pPr>
        <w:pStyle w:val="Normal"/>
        <w:jc w:val="center"/>
        <w:rPr>
          <w:rFonts w:ascii="Georgia" w:hAnsi="Georgia"/>
          <w:b w:val="false"/>
          <w:b w:val="false"/>
          <w:bCs w:val="false"/>
          <w:sz w:val="28"/>
          <w:szCs w:val="28"/>
        </w:rPr>
      </w:pPr>
      <w:r>
        <w:rPr>
          <w:rFonts w:ascii="Georgia" w:hAnsi="Georgia"/>
          <w:b w:val="false"/>
          <w:bCs w:val="false"/>
          <w:sz w:val="28"/>
          <w:szCs w:val="28"/>
        </w:rPr>
      </w:r>
    </w:p>
    <w:p>
      <w:pPr>
        <w:pStyle w:val="Normal"/>
        <w:jc w:val="center"/>
        <w:rPr>
          <w:rFonts w:ascii="Georgia" w:hAnsi="Georgia"/>
          <w:b w:val="false"/>
          <w:b w:val="false"/>
          <w:bCs w:val="false"/>
          <w:sz w:val="28"/>
          <w:szCs w:val="28"/>
        </w:rPr>
      </w:pPr>
      <w:r>
        <w:rPr>
          <w:rFonts w:ascii="Georgia" w:hAnsi="Georgia"/>
          <w:b w:val="false"/>
          <w:bCs w:val="false"/>
          <w:sz w:val="28"/>
          <w:szCs w:val="28"/>
        </w:rPr>
      </w:r>
    </w:p>
    <w:p>
      <w:pPr>
        <w:pStyle w:val="Normal"/>
        <w:jc w:val="center"/>
        <w:rPr>
          <w:rFonts w:ascii="Georgia" w:hAnsi="Georgia"/>
          <w:b w:val="false"/>
          <w:b w:val="false"/>
          <w:bCs w:val="false"/>
          <w:sz w:val="28"/>
          <w:szCs w:val="28"/>
        </w:rPr>
      </w:pPr>
      <w:r>
        <w:rPr>
          <w:rFonts w:ascii="Georgia" w:hAnsi="Georgia"/>
          <w:b w:val="false"/>
          <w:bCs w:val="false"/>
          <w:sz w:val="28"/>
          <w:szCs w:val="28"/>
        </w:rPr>
      </w:r>
    </w:p>
    <w:p>
      <w:pPr>
        <w:pStyle w:val="Normal"/>
        <w:jc w:val="center"/>
        <w:rPr>
          <w:rFonts w:ascii="Georgia" w:hAnsi="Georgia"/>
          <w:b w:val="false"/>
          <w:b w:val="false"/>
          <w:bCs w:val="false"/>
          <w:sz w:val="28"/>
          <w:szCs w:val="28"/>
        </w:rPr>
      </w:pPr>
      <w:r>
        <w:rPr>
          <w:rFonts w:ascii="Georgia" w:hAnsi="Georgia"/>
          <w:b w:val="false"/>
          <w:bCs w:val="false"/>
          <w:sz w:val="28"/>
          <w:szCs w:val="28"/>
        </w:rPr>
      </w:r>
    </w:p>
    <w:p>
      <w:pPr>
        <w:pStyle w:val="Normal"/>
        <w:jc w:val="center"/>
        <w:rPr>
          <w:rFonts w:ascii="Georgia" w:hAnsi="Georgia"/>
          <w:b w:val="false"/>
          <w:b w:val="false"/>
          <w:bCs w:val="false"/>
          <w:sz w:val="28"/>
          <w:szCs w:val="28"/>
        </w:rPr>
      </w:pPr>
      <w:r>
        <w:rPr>
          <w:rFonts w:ascii="Georgia" w:hAnsi="Georgia"/>
          <w:b w:val="false"/>
          <w:bCs w:val="false"/>
          <w:sz w:val="28"/>
          <w:szCs w:val="28"/>
        </w:rPr>
      </w:r>
    </w:p>
    <w:p>
      <w:pPr>
        <w:pStyle w:val="Normal"/>
        <w:jc w:val="center"/>
        <w:rPr>
          <w:rFonts w:ascii="Georgia" w:hAnsi="Georgia"/>
          <w:b w:val="false"/>
          <w:b w:val="false"/>
          <w:bCs w:val="false"/>
          <w:sz w:val="28"/>
          <w:szCs w:val="28"/>
        </w:rPr>
      </w:pPr>
      <w:r>
        <w:rPr>
          <w:rFonts w:ascii="Georgia" w:hAnsi="Georgia"/>
          <w:b w:val="false"/>
          <w:bCs w:val="false"/>
          <w:sz w:val="28"/>
          <w:szCs w:val="28"/>
        </w:rPr>
      </w:r>
    </w:p>
    <w:p>
      <w:pPr>
        <w:pStyle w:val="Normal"/>
        <w:jc w:val="center"/>
        <w:rPr>
          <w:rFonts w:ascii="Georgia" w:hAnsi="Georgia"/>
          <w:b w:val="false"/>
          <w:b w:val="false"/>
          <w:bCs w:val="false"/>
          <w:sz w:val="20"/>
          <w:szCs w:val="20"/>
        </w:rPr>
      </w:pPr>
      <w:r>
        <w:rPr>
          <w:rFonts w:ascii="Georgia" w:hAnsi="Georgia"/>
          <w:b w:val="false"/>
          <w:bCs w:val="false"/>
          <w:sz w:val="20"/>
          <w:szCs w:val="20"/>
        </w:rPr>
        <w:t xml:space="preserve">Submitted for Assessment </w:t>
      </w:r>
      <w:commentRangeStart w:id="0"/>
      <w:r>
        <w:rPr>
          <w:rFonts w:ascii="Georgia" w:hAnsi="Georgia"/>
          <w:b w:val="false"/>
          <w:bCs w:val="false"/>
          <w:sz w:val="20"/>
          <w:szCs w:val="20"/>
        </w:rPr>
        <w:t>October 2018</w:t>
      </w:r>
      <w:commentRangeEnd w:id="0"/>
      <w:r>
        <w:commentReference w:id="0"/>
      </w:r>
      <w:r>
        <w:rPr>
          <w:rFonts w:ascii="Georgia" w:hAnsi="Georgia"/>
          <w:b w:val="false"/>
          <w:bCs w:val="false"/>
          <w:sz w:val="20"/>
          <w:szCs w:val="20"/>
        </w:rPr>
      </w:r>
    </w:p>
    <w:p>
      <w:pPr>
        <w:pStyle w:val="Normal"/>
        <w:jc w:val="center"/>
        <w:rPr>
          <w:rFonts w:ascii="Georgia" w:hAnsi="Georgia"/>
          <w:b w:val="false"/>
          <w:b w:val="false"/>
          <w:bCs w:val="false"/>
          <w:sz w:val="28"/>
          <w:szCs w:val="28"/>
        </w:rPr>
      </w:pPr>
      <w:r>
        <w:rPr>
          <w:rFonts w:ascii="Georgia" w:hAnsi="Georgia"/>
          <w:b w:val="false"/>
          <w:bCs w:val="false"/>
          <w:sz w:val="28"/>
          <w:szCs w:val="28"/>
        </w:rPr>
      </w:r>
    </w:p>
    <w:p>
      <w:pPr>
        <w:pStyle w:val="Normal"/>
        <w:jc w:val="center"/>
        <w:rPr>
          <w:rFonts w:ascii="Georgia" w:hAnsi="Georgia"/>
          <w:b w:val="false"/>
          <w:b w:val="false"/>
          <w:bCs w:val="false"/>
          <w:sz w:val="28"/>
          <w:szCs w:val="28"/>
        </w:rPr>
      </w:pPr>
      <w:r>
        <w:rPr>
          <w:rFonts w:ascii="Georgia" w:hAnsi="Georgia"/>
          <w:b w:val="false"/>
          <w:bCs w:val="false"/>
          <w:sz w:val="28"/>
          <w:szCs w:val="28"/>
        </w:rPr>
      </w:r>
    </w:p>
    <w:p>
      <w:pPr>
        <w:pStyle w:val="Normal"/>
        <w:jc w:val="center"/>
        <w:rPr>
          <w:rFonts w:ascii="Georgia" w:hAnsi="Georgia"/>
          <w:b w:val="false"/>
          <w:b w:val="false"/>
          <w:bCs w:val="false"/>
          <w:sz w:val="28"/>
          <w:szCs w:val="28"/>
        </w:rPr>
      </w:pPr>
      <w:r>
        <w:rPr>
          <w:rFonts w:ascii="Georgia" w:hAnsi="Georgia"/>
          <w:b w:val="false"/>
          <w:bCs w:val="false"/>
          <w:sz w:val="28"/>
          <w:szCs w:val="28"/>
        </w:rPr>
      </w:r>
    </w:p>
    <w:p>
      <w:pPr>
        <w:pStyle w:val="Normal"/>
        <w:ind w:left="567" w:right="567" w:hanging="0"/>
        <w:jc w:val="center"/>
        <w:rPr>
          <w:rFonts w:ascii="Georgia" w:hAnsi="Georgia"/>
          <w:b/>
          <w:b/>
          <w:bCs/>
          <w:sz w:val="28"/>
          <w:szCs w:val="28"/>
        </w:rPr>
      </w:pPr>
      <w:r>
        <w:rPr>
          <w:rFonts w:ascii="Georgia" w:hAnsi="Georgia"/>
          <w:b/>
          <w:bCs/>
          <w:sz w:val="28"/>
          <w:szCs w:val="28"/>
        </w:rPr>
        <w:t>Copyright Notice</w:t>
      </w:r>
    </w:p>
    <w:p>
      <w:pPr>
        <w:pStyle w:val="Normal"/>
        <w:ind w:left="567" w:right="567" w:hanging="0"/>
        <w:jc w:val="center"/>
        <w:rPr>
          <w:rFonts w:ascii="Georgia" w:hAnsi="Georgia"/>
          <w:b w:val="false"/>
          <w:b w:val="false"/>
          <w:bCs w:val="false"/>
          <w:sz w:val="24"/>
          <w:szCs w:val="24"/>
        </w:rPr>
      </w:pPr>
      <w:r>
        <w:rPr>
          <w:rFonts w:ascii="Georgia" w:hAnsi="Georgia"/>
          <w:b w:val="false"/>
          <w:bCs w:val="false"/>
          <w:sz w:val="24"/>
          <w:szCs w:val="24"/>
        </w:rPr>
      </w:r>
    </w:p>
    <w:p>
      <w:pPr>
        <w:pStyle w:val="Normal"/>
        <w:spacing w:lineRule="auto" w:line="360"/>
        <w:ind w:left="567" w:right="567" w:hanging="0"/>
        <w:jc w:val="both"/>
        <w:rPr>
          <w:rFonts w:ascii="Georgia" w:hAnsi="Georgia"/>
          <w:b w:val="false"/>
          <w:b w:val="false"/>
          <w:bCs w:val="false"/>
          <w:sz w:val="20"/>
          <w:szCs w:val="20"/>
        </w:rPr>
      </w:pPr>
      <w:r>
        <w:rPr>
          <w:rFonts w:ascii="Georgia" w:hAnsi="Georgia"/>
          <w:b w:val="false"/>
          <w:bCs w:val="false"/>
          <w:sz w:val="20"/>
          <w:szCs w:val="20"/>
        </w:rPr>
        <w:t>This copy has been supplied on the understanding that it is copyright material and that no quotation from the thesis may be published without proper acknowledgement. I have exercised reasonable care to ensure that my thesis is original, and does not, to the best of my knowledge, break any UK law or infringe on any third party's copyright or other intellectual property right.</w:t>
      </w:r>
    </w:p>
    <w:p>
      <w:pPr>
        <w:pStyle w:val="Normal"/>
        <w:ind w:left="2268" w:right="2268" w:hanging="0"/>
        <w:jc w:val="both"/>
        <w:rPr>
          <w:rFonts w:ascii="Georgia" w:hAnsi="Georgia"/>
          <w:b w:val="false"/>
          <w:b w:val="false"/>
          <w:bCs w:val="false"/>
          <w:sz w:val="20"/>
          <w:szCs w:val="20"/>
        </w:rPr>
      </w:pPr>
      <w:r>
        <w:rPr>
          <w:rFonts w:ascii="Georgia" w:hAnsi="Georgia"/>
          <w:b w:val="false"/>
          <w:bCs w:val="false"/>
          <w:sz w:val="20"/>
          <w:szCs w:val="20"/>
        </w:rPr>
      </w:r>
    </w:p>
    <w:p>
      <w:pPr>
        <w:pStyle w:val="Normal"/>
        <w:ind w:left="2268" w:right="2268" w:hanging="0"/>
        <w:jc w:val="both"/>
        <w:rPr>
          <w:rFonts w:ascii="Georgia" w:hAnsi="Georgia"/>
          <w:b w:val="false"/>
          <w:b w:val="false"/>
          <w:bCs w:val="false"/>
          <w:sz w:val="20"/>
          <w:szCs w:val="20"/>
        </w:rPr>
      </w:pPr>
      <w:r>
        <w:rPr>
          <w:rFonts w:ascii="Georgia" w:hAnsi="Georgia"/>
          <w:b w:val="false"/>
          <w:bCs w:val="false"/>
          <w:sz w:val="20"/>
          <w:szCs w:val="20"/>
        </w:rPr>
      </w:r>
    </w:p>
    <w:p>
      <w:pPr>
        <w:pStyle w:val="Normal"/>
        <w:ind w:left="2268" w:right="2268" w:hanging="0"/>
        <w:jc w:val="center"/>
        <w:rPr>
          <w:rFonts w:ascii="Georgia" w:hAnsi="Georgia"/>
          <w:b/>
          <w:b/>
          <w:bCs/>
          <w:sz w:val="28"/>
          <w:szCs w:val="28"/>
        </w:rPr>
      </w:pPr>
      <w:r>
        <w:rPr>
          <w:rFonts w:ascii="Georgia" w:hAnsi="Georgia"/>
          <w:b/>
          <w:bCs/>
          <w:sz w:val="28"/>
          <w:szCs w:val="28"/>
        </w:rPr>
      </w:r>
    </w:p>
    <w:p>
      <w:pPr>
        <w:pStyle w:val="Normal"/>
        <w:ind w:left="567" w:right="567" w:hanging="0"/>
        <w:jc w:val="center"/>
        <w:rPr>
          <w:rFonts w:ascii="Georgia" w:hAnsi="Georgia"/>
          <w:b/>
          <w:b/>
          <w:bCs/>
          <w:sz w:val="28"/>
          <w:szCs w:val="28"/>
        </w:rPr>
      </w:pPr>
      <w:r>
        <w:rPr>
          <w:rFonts w:ascii="Georgia" w:hAnsi="Georgia"/>
          <w:b/>
          <w:bCs/>
          <w:sz w:val="28"/>
          <w:szCs w:val="28"/>
        </w:rPr>
        <w:t xml:space="preserve">Declaration Of </w:t>
      </w:r>
    </w:p>
    <w:p>
      <w:pPr>
        <w:pStyle w:val="Normal"/>
        <w:ind w:left="567" w:right="567" w:hanging="0"/>
        <w:jc w:val="center"/>
        <w:rPr>
          <w:rFonts w:ascii="Georgia" w:hAnsi="Georgia"/>
          <w:b/>
          <w:b/>
          <w:bCs/>
          <w:sz w:val="28"/>
          <w:szCs w:val="28"/>
        </w:rPr>
      </w:pPr>
      <w:r>
        <w:rPr>
          <w:rFonts w:ascii="Georgia" w:hAnsi="Georgia"/>
          <w:b/>
          <w:bCs/>
          <w:sz w:val="28"/>
          <w:szCs w:val="28"/>
        </w:rPr>
        <w:t>Conflicting Interests</w:t>
      </w:r>
    </w:p>
    <w:p>
      <w:pPr>
        <w:pStyle w:val="Normal"/>
        <w:ind w:left="567" w:right="567" w:hanging="0"/>
        <w:jc w:val="center"/>
        <w:rPr>
          <w:rFonts w:ascii="Georgia" w:hAnsi="Georgia"/>
          <w:b/>
          <w:b/>
          <w:bCs/>
          <w:sz w:val="28"/>
          <w:szCs w:val="28"/>
        </w:rPr>
      </w:pPr>
      <w:r>
        <w:rPr>
          <w:rFonts w:ascii="Georgia" w:hAnsi="Georgia"/>
          <w:b/>
          <w:bCs/>
          <w:sz w:val="28"/>
          <w:szCs w:val="28"/>
        </w:rPr>
      </w:r>
    </w:p>
    <w:p>
      <w:pPr>
        <w:pStyle w:val="Normal"/>
        <w:spacing w:lineRule="auto" w:line="360"/>
        <w:ind w:left="567" w:right="567" w:hanging="0"/>
        <w:jc w:val="both"/>
        <w:rPr>
          <w:rFonts w:ascii="Georgia" w:hAnsi="Georgia"/>
          <w:b w:val="false"/>
          <w:b w:val="false"/>
          <w:bCs w:val="false"/>
          <w:sz w:val="20"/>
          <w:szCs w:val="20"/>
        </w:rPr>
      </w:pPr>
      <w:r>
        <w:rPr>
          <w:rFonts w:ascii="Georgia" w:hAnsi="Georgia"/>
          <w:b w:val="false"/>
          <w:bCs w:val="false"/>
          <w:sz w:val="20"/>
          <w:szCs w:val="20"/>
        </w:rPr>
        <w:t>The autho</w:t>
      </w:r>
      <w:r>
        <w:rPr>
          <w:rFonts w:ascii="Georgia" w:hAnsi="Georgia"/>
          <w:b w:val="false"/>
          <w:bCs w:val="false"/>
          <w:sz w:val="20"/>
          <w:szCs w:val="20"/>
        </w:rPr>
        <w:t>r</w:t>
      </w:r>
      <w:r>
        <w:rPr>
          <w:rFonts w:ascii="Georgia" w:hAnsi="Georgia"/>
          <w:b w:val="false"/>
          <w:bCs w:val="false"/>
          <w:sz w:val="20"/>
          <w:szCs w:val="20"/>
        </w:rPr>
        <w:t xml:space="preserve"> </w:t>
      </w:r>
      <w:r>
        <w:rPr>
          <w:rFonts w:ascii="Georgia" w:hAnsi="Georgia"/>
          <w:b w:val="false"/>
          <w:bCs w:val="false"/>
          <w:sz w:val="20"/>
          <w:szCs w:val="20"/>
        </w:rPr>
        <w:t>is aware</w:t>
      </w:r>
      <w:r>
        <w:rPr>
          <w:rFonts w:ascii="Georgia" w:hAnsi="Georgia"/>
          <w:b w:val="false"/>
          <w:bCs w:val="false"/>
          <w:sz w:val="20"/>
          <w:szCs w:val="20"/>
        </w:rPr>
        <w:t xml:space="preserve"> of no conflicting interests that would affect the integrity of this thesis.</w:t>
      </w:r>
    </w:p>
    <w:p>
      <w:pPr>
        <w:pStyle w:val="Normal"/>
        <w:ind w:left="2268" w:right="2268" w:hanging="0"/>
        <w:jc w:val="both"/>
        <w:rPr>
          <w:rFonts w:ascii="Georgia" w:hAnsi="Georgia"/>
          <w:b w:val="false"/>
          <w:b w:val="false"/>
          <w:bCs w:val="false"/>
          <w:sz w:val="20"/>
          <w:szCs w:val="20"/>
        </w:rPr>
      </w:pPr>
      <w:r>
        <w:rPr>
          <w:rFonts w:ascii="Georgia" w:hAnsi="Georgia"/>
          <w:b w:val="false"/>
          <w:bCs w:val="false"/>
          <w:sz w:val="20"/>
          <w:szCs w:val="20"/>
        </w:rPr>
      </w:r>
    </w:p>
    <w:p>
      <w:pPr>
        <w:pStyle w:val="Normal"/>
        <w:ind w:left="2268" w:right="2268" w:hanging="0"/>
        <w:jc w:val="center"/>
        <w:rPr>
          <w:rFonts w:ascii="Georgia" w:hAnsi="Georgia"/>
          <w:b/>
          <w:b/>
          <w:bCs/>
          <w:sz w:val="28"/>
          <w:szCs w:val="28"/>
        </w:rPr>
      </w:pPr>
      <w:r>
        <w:rPr>
          <w:rFonts w:ascii="Georgia" w:hAnsi="Georgia"/>
          <w:b/>
          <w:bCs/>
          <w:sz w:val="28"/>
          <w:szCs w:val="28"/>
        </w:rPr>
      </w:r>
    </w:p>
    <w:p>
      <w:pPr>
        <w:pStyle w:val="Normal"/>
        <w:ind w:left="2268" w:right="2268" w:hanging="0"/>
        <w:jc w:val="center"/>
        <w:rPr>
          <w:rFonts w:ascii="Georgia" w:hAnsi="Georgia"/>
          <w:b w:val="false"/>
          <w:b w:val="false"/>
          <w:bCs w:val="false"/>
          <w:sz w:val="28"/>
          <w:szCs w:val="28"/>
        </w:rPr>
      </w:pPr>
      <w:r>
        <w:rPr>
          <w:rFonts w:ascii="Georgia" w:hAnsi="Georgia"/>
          <w:b w:val="false"/>
          <w:bCs w:val="false"/>
          <w:sz w:val="28"/>
          <w:szCs w:val="28"/>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2268" w:right="2268" w:hanging="0"/>
        <w:jc w:val="both"/>
        <w:rPr>
          <w:rFonts w:ascii="Georgia" w:hAnsi="Georgia"/>
          <w:b w:val="false"/>
          <w:b w:val="false"/>
          <w:bCs w:val="false"/>
          <w:sz w:val="24"/>
          <w:szCs w:val="24"/>
        </w:rPr>
      </w:pPr>
      <w:r>
        <w:rPr>
          <w:rFonts w:ascii="Georgia" w:hAnsi="Georgia"/>
          <w:b w:val="false"/>
          <w:bCs w:val="false"/>
          <w:sz w:val="24"/>
          <w:szCs w:val="24"/>
        </w:rPr>
      </w:r>
    </w:p>
    <w:p>
      <w:pPr>
        <w:pStyle w:val="Normal"/>
        <w:ind w:left="0" w:right="2268" w:hanging="0"/>
        <w:jc w:val="both"/>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t>Abst</w:t>
      </w:r>
      <w:bookmarkStart w:id="0" w:name="Abstract"/>
      <w:bookmarkEnd w:id="0"/>
      <w:r>
        <w:rPr>
          <w:rFonts w:ascii="Georgia" w:hAnsi="Georgia"/>
          <w:b/>
          <w:bCs/>
          <w:sz w:val="28"/>
          <w:szCs w:val="28"/>
        </w:rPr>
        <w:t>ract</w:t>
      </w:r>
    </w:p>
    <w:p>
      <w:pPr>
        <w:pStyle w:val="Normal"/>
        <w:ind w:left="0" w:right="0" w:hanging="0"/>
        <w:jc w:val="center"/>
        <w:rPr>
          <w:rFonts w:ascii="Georgia" w:hAnsi="Georgia"/>
          <w:b w:val="false"/>
          <w:b w:val="false"/>
          <w:bCs w:val="false"/>
          <w:sz w:val="20"/>
          <w:szCs w:val="20"/>
        </w:rPr>
      </w:pPr>
      <w:r>
        <w:rPr>
          <w:rFonts w:ascii="Georgia" w:hAnsi="Georgia"/>
          <w:b w:val="false"/>
          <w:bCs w:val="false"/>
          <w:sz w:val="20"/>
          <w:szCs w:val="20"/>
        </w:rPr>
      </w:r>
    </w:p>
    <w:p>
      <w:pPr>
        <w:pStyle w:val="Normal"/>
        <w:ind w:left="0" w:right="0" w:hanging="0"/>
        <w:jc w:val="center"/>
        <w:rPr>
          <w:rFonts w:ascii="Georgia" w:hAnsi="Georgia"/>
          <w:b w:val="false"/>
          <w:b w:val="false"/>
          <w:bCs w:val="false"/>
          <w:sz w:val="20"/>
          <w:szCs w:val="20"/>
        </w:rPr>
      </w:pPr>
      <w:r>
        <w:rPr>
          <w:rFonts w:ascii="Georgia" w:hAnsi="Georgia"/>
          <w:b w:val="false"/>
          <w:bCs w:val="false"/>
          <w:sz w:val="20"/>
          <w:szCs w:val="20"/>
        </w:rPr>
      </w:r>
    </w:p>
    <w:p>
      <w:pPr>
        <w:pStyle w:val="Normal"/>
        <w:bidi w:val="0"/>
        <w:spacing w:lineRule="auto" w:line="360"/>
        <w:ind w:left="0" w:right="0" w:hanging="0"/>
        <w:jc w:val="both"/>
        <w:rPr>
          <w:rFonts w:ascii="Georgia" w:hAnsi="Georgia"/>
          <w:b/>
          <w:b/>
          <w:bCs/>
          <w:sz w:val="28"/>
          <w:szCs w:val="28"/>
        </w:rPr>
      </w:pPr>
      <w:r>
        <w:rPr>
          <w:rFonts w:ascii="Georgia" w:hAnsi="Georgia"/>
          <w:b w:val="false"/>
          <w:bCs w:val="false"/>
          <w:sz w:val="20"/>
          <w:szCs w:val="20"/>
        </w:rPr>
        <w:t xml:space="preserve">Throughout history </w:t>
      </w:r>
      <w:r>
        <w:rPr>
          <w:rFonts w:ascii="Georgia" w:hAnsi="Georgia"/>
          <w:b w:val="false"/>
          <w:bCs w:val="false"/>
          <w:sz w:val="20"/>
          <w:szCs w:val="20"/>
        </w:rPr>
        <w:t xml:space="preserve">fictional characters in </w:t>
      </w:r>
      <w:r>
        <w:rPr>
          <w:rFonts w:ascii="Georgia" w:hAnsi="Georgia"/>
          <w:b w:val="false"/>
          <w:bCs w:val="false"/>
          <w:sz w:val="20"/>
          <w:szCs w:val="20"/>
        </w:rPr>
        <w:t xml:space="preserve">narrative </w:t>
      </w:r>
      <w:r>
        <w:rPr>
          <w:rFonts w:ascii="Georgia" w:hAnsi="Georgia"/>
          <w:b w:val="false"/>
          <w:bCs w:val="false"/>
          <w:sz w:val="20"/>
          <w:szCs w:val="20"/>
        </w:rPr>
        <w:t xml:space="preserve">art </w:t>
      </w:r>
      <w:r>
        <w:rPr>
          <w:rFonts w:ascii="Georgia" w:hAnsi="Georgia"/>
          <w:b w:val="false"/>
          <w:bCs w:val="false"/>
          <w:sz w:val="20"/>
          <w:szCs w:val="20"/>
        </w:rPr>
        <w:t>have</w:t>
      </w:r>
      <w:r>
        <w:rPr>
          <w:rFonts w:ascii="Georgia" w:hAnsi="Georgia"/>
          <w:b w:val="false"/>
          <w:bCs w:val="false"/>
          <w:sz w:val="20"/>
          <w:szCs w:val="20"/>
        </w:rPr>
        <w:t xml:space="preserve"> affect</w:t>
      </w:r>
      <w:r>
        <w:rPr>
          <w:rFonts w:ascii="Georgia" w:hAnsi="Georgia"/>
          <w:b w:val="false"/>
          <w:bCs w:val="false"/>
          <w:sz w:val="20"/>
          <w:szCs w:val="20"/>
        </w:rPr>
        <w:t>ed</w:t>
      </w:r>
      <w:r>
        <w:rPr>
          <w:rFonts w:ascii="Georgia" w:hAnsi="Georgia"/>
          <w:b w:val="false"/>
          <w:bCs w:val="false"/>
          <w:sz w:val="20"/>
          <w:szCs w:val="20"/>
        </w:rPr>
        <w:t xml:space="preserve"> </w:t>
      </w:r>
      <w:r>
        <w:rPr>
          <w:rFonts w:ascii="Georgia" w:hAnsi="Georgia"/>
          <w:b w:val="false"/>
          <w:bCs w:val="false"/>
          <w:sz w:val="20"/>
          <w:szCs w:val="20"/>
        </w:rPr>
        <w:t>audiences</w:t>
      </w:r>
      <w:r>
        <w:rPr>
          <w:rFonts w:ascii="Georgia" w:hAnsi="Georgia"/>
          <w:b w:val="false"/>
          <w:bCs w:val="false"/>
          <w:sz w:val="20"/>
          <w:szCs w:val="20"/>
        </w:rPr>
        <w:t xml:space="preserve"> </w:t>
      </w:r>
      <w:r>
        <w:rPr>
          <w:rFonts w:ascii="Georgia" w:hAnsi="Georgia"/>
          <w:b w:val="false"/>
          <w:bCs w:val="false"/>
          <w:sz w:val="20"/>
          <w:szCs w:val="20"/>
        </w:rPr>
        <w:t xml:space="preserve">emotionally, </w:t>
      </w:r>
      <w:r>
        <w:rPr>
          <w:rFonts w:ascii="Georgia" w:hAnsi="Georgia"/>
          <w:b w:val="false"/>
          <w:bCs w:val="false"/>
          <w:sz w:val="20"/>
          <w:szCs w:val="20"/>
        </w:rPr>
        <w:t>cognitively</w:t>
      </w:r>
      <w:r>
        <w:rPr>
          <w:rFonts w:ascii="Georgia" w:hAnsi="Georgia"/>
          <w:b w:val="false"/>
          <w:bCs w:val="false"/>
          <w:sz w:val="20"/>
          <w:szCs w:val="20"/>
        </w:rPr>
        <w:t xml:space="preserve"> and socially.</w:t>
      </w:r>
      <w:r>
        <w:rPr>
          <w:rStyle w:val="FootnoteAnchor"/>
          <w:rFonts w:ascii="Georgia" w:hAnsi="Georgia"/>
          <w:b w:val="false"/>
          <w:bCs w:val="false"/>
          <w:sz w:val="20"/>
          <w:szCs w:val="20"/>
        </w:rPr>
        <w:footnoteReference w:id="2"/>
      </w:r>
      <w:r>
        <w:rPr>
          <w:rStyle w:val="FootnoteAnchor"/>
          <w:rFonts w:ascii="Georgia" w:hAnsi="Georgia"/>
          <w:b w:val="false"/>
          <w:bCs w:val="false"/>
          <w:sz w:val="20"/>
          <w:szCs w:val="20"/>
        </w:rPr>
        <w:footnoteReference w:id="3"/>
      </w:r>
      <w:r>
        <w:rPr>
          <w:rStyle w:val="FootnoteAnchor"/>
          <w:rFonts w:ascii="Georgia" w:hAnsi="Georgia"/>
          <w:b w:val="false"/>
          <w:bCs w:val="false"/>
          <w:sz w:val="20"/>
          <w:szCs w:val="20"/>
        </w:rPr>
        <w:footnoteReference w:id="4"/>
      </w:r>
      <w:r>
        <w:rPr>
          <w:rFonts w:ascii="Georgia" w:hAnsi="Georgia"/>
          <w:b w:val="false"/>
          <w:bCs w:val="false"/>
          <w:sz w:val="20"/>
          <w:szCs w:val="20"/>
        </w:rPr>
        <w:t xml:space="preserve"> </w:t>
      </w:r>
      <w:r>
        <w:rPr>
          <w:rFonts w:ascii="Georgia" w:hAnsi="Georgia"/>
          <w:b w:val="false"/>
          <w:bCs w:val="false"/>
          <w:sz w:val="20"/>
          <w:szCs w:val="20"/>
        </w:rPr>
        <w:t xml:space="preserve"> </w:t>
      </w:r>
      <w:r>
        <w:rPr>
          <w:rFonts w:ascii="Georgia" w:hAnsi="Georgia"/>
          <w:b w:val="false"/>
          <w:bCs w:val="false"/>
          <w:sz w:val="20"/>
          <w:szCs w:val="20"/>
        </w:rPr>
        <w:t xml:space="preserve">This </w:t>
      </w:r>
      <w:r>
        <w:rPr>
          <w:rFonts w:ascii="Georgia" w:hAnsi="Georgia"/>
          <w:b w:val="false"/>
          <w:bCs w:val="false"/>
          <w:sz w:val="20"/>
          <w:szCs w:val="20"/>
        </w:rPr>
        <w:t>affect</w:t>
      </w:r>
      <w:r>
        <w:rPr>
          <w:rFonts w:ascii="Georgia" w:hAnsi="Georgia"/>
          <w:b w:val="false"/>
          <w:bCs w:val="false"/>
          <w:sz w:val="20"/>
          <w:szCs w:val="20"/>
        </w:rPr>
        <w:t xml:space="preserve"> </w:t>
      </w:r>
      <w:r>
        <w:rPr>
          <w:rFonts w:ascii="Georgia" w:hAnsi="Georgia"/>
          <w:b w:val="false"/>
          <w:bCs w:val="false"/>
          <w:sz w:val="20"/>
          <w:szCs w:val="20"/>
        </w:rPr>
        <w:t xml:space="preserve">arises </w:t>
      </w:r>
      <w:r>
        <w:rPr>
          <w:rFonts w:ascii="Georgia" w:hAnsi="Georgia"/>
          <w:b w:val="false"/>
          <w:bCs w:val="false"/>
          <w:sz w:val="20"/>
          <w:szCs w:val="20"/>
        </w:rPr>
        <w:t>principally</w:t>
      </w:r>
      <w:r>
        <w:rPr>
          <w:rFonts w:ascii="Georgia" w:hAnsi="Georgia"/>
          <w:b w:val="false"/>
          <w:bCs w:val="false"/>
          <w:sz w:val="20"/>
          <w:szCs w:val="20"/>
        </w:rPr>
        <w:t xml:space="preserve"> from the human imagination, and </w:t>
      </w:r>
      <w:r>
        <w:rPr>
          <w:rFonts w:ascii="Georgia" w:hAnsi="Georgia"/>
          <w:b w:val="false"/>
          <w:bCs w:val="false"/>
          <w:sz w:val="20"/>
          <w:szCs w:val="20"/>
        </w:rPr>
        <w:t>the capacity of audiences</w:t>
      </w:r>
      <w:r>
        <w:rPr>
          <w:rFonts w:ascii="Georgia" w:hAnsi="Georgia"/>
          <w:b w:val="false"/>
          <w:bCs w:val="false"/>
          <w:sz w:val="20"/>
          <w:szCs w:val="20"/>
        </w:rPr>
        <w:t xml:space="preserve"> to extrapolate</w:t>
      </w:r>
      <w:r>
        <w:rPr>
          <w:rFonts w:ascii="Georgia" w:hAnsi="Georgia"/>
          <w:b w:val="false"/>
          <w:bCs w:val="false"/>
          <w:sz w:val="20"/>
          <w:szCs w:val="20"/>
        </w:rPr>
        <w:t xml:space="preserve"> more complete realities, </w:t>
      </w:r>
      <w:r>
        <w:rPr>
          <w:rFonts w:ascii="Georgia" w:hAnsi="Georgia"/>
          <w:b w:val="false"/>
          <w:bCs w:val="false"/>
          <w:sz w:val="20"/>
          <w:szCs w:val="20"/>
        </w:rPr>
        <w:t>and persons,</w:t>
      </w:r>
      <w:r>
        <w:rPr>
          <w:rFonts w:ascii="Georgia" w:hAnsi="Georgia"/>
          <w:b w:val="false"/>
          <w:bCs w:val="false"/>
          <w:sz w:val="20"/>
          <w:szCs w:val="20"/>
        </w:rPr>
        <w:t xml:space="preserve"> from incomplete representation</w:t>
      </w:r>
      <w:r>
        <w:rPr>
          <w:rFonts w:ascii="Georgia" w:hAnsi="Georgia"/>
          <w:b w:val="false"/>
          <w:bCs w:val="false"/>
          <w:sz w:val="20"/>
          <w:szCs w:val="20"/>
        </w:rPr>
        <w:t>s</w:t>
      </w:r>
      <w:r>
        <w:rPr>
          <w:rFonts w:ascii="Georgia" w:hAnsi="Georgia"/>
          <w:b w:val="false"/>
          <w:bCs w:val="false"/>
          <w:sz w:val="20"/>
          <w:szCs w:val="20"/>
        </w:rPr>
        <w:t>.</w:t>
      </w:r>
      <w:r>
        <w:rPr>
          <w:rStyle w:val="FootnoteAnchor"/>
          <w:rFonts w:ascii="Georgia" w:hAnsi="Georgia"/>
          <w:b w:val="false"/>
          <w:bCs w:val="false"/>
          <w:sz w:val="20"/>
          <w:szCs w:val="20"/>
        </w:rPr>
        <w:footnoteReference w:id="5"/>
      </w:r>
      <w:r>
        <w:rPr>
          <w:rFonts w:ascii="Georgia" w:hAnsi="Georgia"/>
          <w:b w:val="false"/>
          <w:bCs w:val="false"/>
          <w:sz w:val="20"/>
          <w:szCs w:val="20"/>
        </w:rPr>
        <w:t xml:space="preserve"> </w:t>
      </w:r>
      <w:r>
        <w:rPr>
          <w:rFonts w:ascii="Georgia" w:hAnsi="Georgia"/>
          <w:b w:val="false"/>
          <w:bCs w:val="false"/>
          <w:sz w:val="20"/>
          <w:szCs w:val="20"/>
        </w:rPr>
        <w:t xml:space="preserve">The perceived 'quality' of a character produced by an artist is directly related to how and to what extent that character courts this human capacity: a quality I define </w:t>
      </w:r>
      <w:r>
        <w:rPr>
          <w:rFonts w:ascii="Georgia" w:hAnsi="Georgia"/>
          <w:b w:val="false"/>
          <w:bCs w:val="false"/>
          <w:sz w:val="20"/>
          <w:szCs w:val="20"/>
        </w:rPr>
        <w:t>nominally</w:t>
      </w:r>
      <w:r>
        <w:rPr>
          <w:rFonts w:ascii="Georgia" w:hAnsi="Georgia"/>
          <w:b w:val="false"/>
          <w:bCs w:val="false"/>
          <w:sz w:val="20"/>
          <w:szCs w:val="20"/>
        </w:rPr>
        <w:t xml:space="preserve"> as '</w:t>
      </w:r>
      <w:r>
        <w:rPr>
          <w:rFonts w:ascii="Georgia" w:hAnsi="Georgia"/>
          <w:b w:val="false"/>
          <w:bCs w:val="false"/>
          <w:sz w:val="20"/>
          <w:szCs w:val="20"/>
          <w:u w:val="single"/>
        </w:rPr>
        <w:t>resonance</w:t>
      </w:r>
      <w:r>
        <w:rPr>
          <w:rFonts w:ascii="Georgia" w:hAnsi="Georgia"/>
          <w:b w:val="false"/>
          <w:bCs w:val="false"/>
          <w:sz w:val="20"/>
          <w:szCs w:val="20"/>
        </w:rPr>
        <w:t>'.</w:t>
      </w:r>
    </w:p>
    <w:p>
      <w:pPr>
        <w:pStyle w:val="Normal"/>
        <w:bidi w:val="0"/>
        <w:spacing w:lineRule="auto" w:line="360"/>
        <w:ind w:left="0" w:right="0" w:hanging="0"/>
        <w:jc w:val="both"/>
        <w:rPr>
          <w:rFonts w:ascii="Georgia" w:hAnsi="Georgia"/>
          <w:b w:val="false"/>
          <w:b w:val="false"/>
          <w:bCs w:val="false"/>
          <w:sz w:val="20"/>
          <w:szCs w:val="20"/>
        </w:rPr>
      </w:pPr>
      <w:r>
        <w:rPr>
          <w:rFonts w:ascii="Georgia" w:hAnsi="Georgia"/>
          <w:b w:val="false"/>
          <w:bCs w:val="false"/>
          <w:sz w:val="20"/>
          <w:szCs w:val="20"/>
        </w:rPr>
      </w:r>
    </w:p>
    <w:p>
      <w:pPr>
        <w:pStyle w:val="Normal"/>
        <w:bidi w:val="0"/>
        <w:spacing w:lineRule="auto" w:line="360"/>
        <w:ind w:left="0" w:right="0" w:hanging="0"/>
        <w:jc w:val="both"/>
        <w:rPr>
          <w:rFonts w:ascii="Georgia" w:hAnsi="Georgia"/>
          <w:b w:val="false"/>
          <w:b w:val="false"/>
          <w:bCs w:val="false"/>
          <w:sz w:val="20"/>
          <w:szCs w:val="20"/>
        </w:rPr>
      </w:pPr>
      <w:r>
        <w:rPr>
          <w:rFonts w:ascii="Georgia" w:hAnsi="Georgia"/>
          <w:b w:val="false"/>
          <w:bCs w:val="false"/>
          <w:sz w:val="20"/>
          <w:szCs w:val="20"/>
        </w:rPr>
        <w:t xml:space="preserve">Many critics privilege such artistically-derived imaginings, so important to the artistic process, as </w:t>
      </w:r>
      <w:r>
        <w:rPr>
          <w:rFonts w:ascii="Georgia" w:hAnsi="Georgia"/>
          <w:b w:val="false"/>
          <w:bCs w:val="false"/>
          <w:i w:val="false"/>
          <w:iCs w:val="false"/>
          <w:sz w:val="20"/>
          <w:szCs w:val="20"/>
        </w:rPr>
        <w:t>'aesthetic illusion</w:t>
      </w:r>
      <w:r>
        <w:rPr>
          <w:rFonts w:ascii="Georgia" w:hAnsi="Georgia"/>
          <w:b w:val="false"/>
          <w:bCs w:val="false"/>
          <w:i w:val="false"/>
          <w:iCs w:val="false"/>
          <w:sz w:val="20"/>
          <w:szCs w:val="20"/>
        </w:rPr>
        <w:t>s</w:t>
      </w:r>
      <w:r>
        <w:rPr>
          <w:rFonts w:ascii="Georgia" w:hAnsi="Georgia"/>
          <w:b w:val="false"/>
          <w:bCs w:val="false"/>
          <w:i w:val="false"/>
          <w:iCs w:val="false"/>
          <w:sz w:val="20"/>
          <w:szCs w:val="20"/>
        </w:rPr>
        <w:t>'</w:t>
      </w:r>
      <w:r>
        <w:rPr>
          <w:rStyle w:val="FootnoteAnchor"/>
          <w:rFonts w:ascii="Georgia" w:hAnsi="Georgia"/>
          <w:b w:val="false"/>
          <w:bCs w:val="false"/>
          <w:i w:val="false"/>
          <w:iCs w:val="false"/>
          <w:sz w:val="20"/>
          <w:szCs w:val="20"/>
        </w:rPr>
        <w:footnoteReference w:id="6"/>
      </w:r>
      <w:r>
        <w:rPr>
          <w:rFonts w:ascii="Georgia" w:hAnsi="Georgia"/>
          <w:b w:val="false"/>
          <w:bCs w:val="false"/>
          <w:i w:val="false"/>
          <w:iCs w:val="false"/>
          <w:sz w:val="20"/>
          <w:szCs w:val="20"/>
        </w:rPr>
        <w:t>,</w:t>
      </w:r>
      <w:r>
        <w:rPr>
          <w:rFonts w:ascii="Georgia" w:hAnsi="Georgia"/>
          <w:b w:val="false"/>
          <w:bCs w:val="false"/>
          <w:i/>
          <w:iCs/>
          <w:sz w:val="20"/>
          <w:szCs w:val="20"/>
        </w:rPr>
        <w:t xml:space="preserve"> </w:t>
      </w:r>
      <w:r>
        <w:rPr>
          <w:rFonts w:ascii="Georgia" w:hAnsi="Georgia"/>
          <w:b w:val="false"/>
          <w:bCs w:val="false"/>
          <w:sz w:val="20"/>
          <w:szCs w:val="20"/>
        </w:rPr>
        <w:t>but they have continuance with the wider human faculty to mentally simulate</w:t>
      </w:r>
      <w:r>
        <w:rPr>
          <w:rStyle w:val="FootnoteAnchor"/>
          <w:rFonts w:ascii="Georgia" w:hAnsi="Georgia"/>
          <w:b w:val="false"/>
          <w:bCs w:val="false"/>
          <w:sz w:val="20"/>
          <w:szCs w:val="20"/>
        </w:rPr>
        <w:footnoteReference w:id="7"/>
      </w:r>
      <w:r>
        <w:rPr>
          <w:rStyle w:val="FootnoteAnchor"/>
          <w:rFonts w:ascii="Georgia" w:hAnsi="Georgia"/>
          <w:b w:val="false"/>
          <w:bCs w:val="false"/>
          <w:sz w:val="20"/>
          <w:szCs w:val="20"/>
        </w:rPr>
        <w:footnoteReference w:id="8"/>
      </w:r>
      <w:r>
        <w:rPr>
          <w:rFonts w:ascii="Georgia" w:hAnsi="Georgia"/>
          <w:b w:val="false"/>
          <w:bCs w:val="false"/>
          <w:sz w:val="20"/>
          <w:szCs w:val="20"/>
        </w:rPr>
        <w:t>; a spectrum of experience which I nominally define as the '</w:t>
      </w:r>
      <w:r>
        <w:rPr>
          <w:rFonts w:ascii="Georgia" w:hAnsi="Georgia"/>
          <w:b w:val="false"/>
          <w:bCs w:val="false"/>
          <w:sz w:val="20"/>
          <w:szCs w:val="20"/>
          <w:u w:val="single"/>
        </w:rPr>
        <w:t>autocosmic</w:t>
      </w:r>
      <w:r>
        <w:rPr>
          <w:rFonts w:ascii="Georgia" w:hAnsi="Georgia"/>
          <w:b w:val="false"/>
          <w:bCs w:val="false"/>
          <w:sz w:val="20"/>
          <w:szCs w:val="20"/>
        </w:rPr>
        <w:t>'. The '</w:t>
      </w:r>
      <w:r>
        <w:rPr>
          <w:rFonts w:ascii="Georgia" w:hAnsi="Georgia"/>
          <w:b w:val="false"/>
          <w:bCs w:val="false"/>
          <w:sz w:val="20"/>
          <w:szCs w:val="20"/>
          <w:u w:val="single"/>
        </w:rPr>
        <w:t>autocosmic</w:t>
      </w:r>
      <w:r>
        <w:rPr>
          <w:rFonts w:ascii="Georgia" w:hAnsi="Georgia"/>
          <w:b w:val="false"/>
          <w:bCs w:val="false"/>
          <w:sz w:val="20"/>
          <w:szCs w:val="20"/>
        </w:rPr>
        <w:t>' encompasses many supposedly unaesthetic phenomena in everyday mental and perceptual life which nonetheless provoke powerful narrative and characterful responses in their hosts.</w:t>
        <w:tab/>
      </w:r>
    </w:p>
    <w:p>
      <w:pPr>
        <w:pStyle w:val="Normal"/>
        <w:spacing w:lineRule="auto" w:line="360"/>
        <w:ind w:left="0" w:right="0" w:hanging="0"/>
        <w:jc w:val="both"/>
        <w:rPr>
          <w:rFonts w:ascii="Georgia" w:hAnsi="Georgia"/>
          <w:b w:val="false"/>
          <w:b w:val="false"/>
          <w:bCs w:val="false"/>
          <w:sz w:val="20"/>
          <w:szCs w:val="20"/>
        </w:rPr>
      </w:pPr>
      <w:r>
        <w:rPr>
          <w:rFonts w:ascii="Georgia" w:hAnsi="Georgia"/>
          <w:b w:val="false"/>
          <w:bCs w:val="false"/>
          <w:sz w:val="20"/>
          <w:szCs w:val="20"/>
        </w:rPr>
      </w:r>
    </w:p>
    <w:p>
      <w:pPr>
        <w:pStyle w:val="Normal"/>
        <w:spacing w:lineRule="auto" w:line="360"/>
        <w:ind w:left="0" w:right="0" w:hanging="0"/>
        <w:jc w:val="both"/>
        <w:rPr>
          <w:rFonts w:ascii="Georgia" w:hAnsi="Georgia"/>
          <w:b w:val="false"/>
          <w:b w:val="false"/>
          <w:bCs w:val="false"/>
          <w:sz w:val="20"/>
          <w:szCs w:val="20"/>
        </w:rPr>
      </w:pPr>
      <w:r>
        <w:rPr>
          <w:rFonts w:ascii="Georgia" w:hAnsi="Georgia"/>
          <w:b w:val="false"/>
          <w:bCs w:val="false"/>
          <w:sz w:val="20"/>
          <w:szCs w:val="20"/>
        </w:rPr>
        <w:t>The advance</w:t>
      </w:r>
      <w:r>
        <w:rPr>
          <w:rFonts w:ascii="Georgia" w:hAnsi="Georgia"/>
          <w:b w:val="false"/>
          <w:bCs w:val="false"/>
          <w:sz w:val="20"/>
          <w:szCs w:val="20"/>
        </w:rPr>
        <w:t>s</w:t>
      </w:r>
      <w:r>
        <w:rPr>
          <w:rFonts w:ascii="Georgia" w:hAnsi="Georgia"/>
          <w:b w:val="false"/>
          <w:bCs w:val="false"/>
          <w:sz w:val="20"/>
          <w:szCs w:val="20"/>
        </w:rPr>
        <w:t xml:space="preserve"> of computer technology ha</w:t>
      </w:r>
      <w:r>
        <w:rPr>
          <w:rFonts w:ascii="Georgia" w:hAnsi="Georgia"/>
          <w:b w:val="false"/>
          <w:bCs w:val="false"/>
          <w:sz w:val="20"/>
          <w:szCs w:val="20"/>
        </w:rPr>
        <w:t>ve</w:t>
      </w:r>
      <w:r>
        <w:rPr>
          <w:rFonts w:ascii="Georgia" w:hAnsi="Georgia"/>
          <w:b w:val="false"/>
          <w:bCs w:val="false"/>
          <w:sz w:val="20"/>
          <w:szCs w:val="20"/>
        </w:rPr>
        <w:t xml:space="preserve"> given rise to </w:t>
      </w:r>
      <w:r>
        <w:rPr>
          <w:rFonts w:ascii="Georgia" w:hAnsi="Georgia"/>
          <w:b w:val="false"/>
          <w:bCs w:val="false"/>
          <w:i w:val="false"/>
          <w:iCs w:val="false"/>
          <w:sz w:val="20"/>
          <w:szCs w:val="20"/>
        </w:rPr>
        <w:t>'particular'</w:t>
      </w:r>
      <w:r>
        <w:rPr>
          <w:rStyle w:val="FootnoteAnchor"/>
          <w:rFonts w:ascii="Georgia" w:hAnsi="Georgia"/>
          <w:b w:val="false"/>
          <w:bCs w:val="false"/>
          <w:i w:val="false"/>
          <w:iCs w:val="false"/>
          <w:sz w:val="20"/>
          <w:szCs w:val="20"/>
        </w:rPr>
        <w:footnoteReference w:id="9"/>
      </w:r>
      <w:r>
        <w:rPr>
          <w:rFonts w:ascii="Georgia" w:hAnsi="Georgia"/>
          <w:b w:val="false"/>
          <w:bCs w:val="false"/>
          <w:sz w:val="20"/>
          <w:szCs w:val="20"/>
        </w:rPr>
        <w:t xml:space="preserve"> potentials </w:t>
      </w:r>
      <w:r>
        <w:rPr>
          <w:rFonts w:ascii="Georgia" w:hAnsi="Georgia"/>
          <w:b w:val="false"/>
          <w:bCs w:val="false"/>
          <w:sz w:val="20"/>
          <w:szCs w:val="20"/>
        </w:rPr>
        <w:t>for the representation of fictional characters</w:t>
      </w:r>
      <w:r>
        <w:rPr>
          <w:rFonts w:ascii="Georgia" w:hAnsi="Georgia"/>
          <w:b w:val="false"/>
          <w:bCs w:val="false"/>
          <w:sz w:val="20"/>
          <w:szCs w:val="20"/>
        </w:rPr>
        <w:t xml:space="preserve">, owing to </w:t>
      </w:r>
      <w:r>
        <w:rPr>
          <w:rFonts w:ascii="Georgia" w:hAnsi="Georgia"/>
          <w:b w:val="false"/>
          <w:bCs w:val="false"/>
          <w:sz w:val="20"/>
          <w:szCs w:val="20"/>
        </w:rPr>
        <w:t>the mode's technical properties of interactive, dynamic, systemic procedurality</w:t>
      </w:r>
      <w:r>
        <w:rPr>
          <w:rStyle w:val="FootnoteAnchor"/>
          <w:rFonts w:ascii="Georgia" w:hAnsi="Georgia"/>
          <w:b w:val="false"/>
          <w:bCs w:val="false"/>
          <w:sz w:val="20"/>
          <w:szCs w:val="20"/>
        </w:rPr>
        <w:footnoteReference w:id="10"/>
      </w:r>
      <w:r>
        <w:rPr>
          <w:rFonts w:ascii="Georgia" w:hAnsi="Georgia"/>
          <w:b w:val="false"/>
          <w:bCs w:val="false"/>
          <w:sz w:val="20"/>
          <w:szCs w:val="20"/>
        </w:rPr>
        <w:t>. However, the creation of fictional characters that both fulfil this potential and are subjectively '</w:t>
      </w:r>
      <w:r>
        <w:rPr>
          <w:rFonts w:ascii="Georgia" w:hAnsi="Georgia"/>
          <w:b w:val="false"/>
          <w:bCs w:val="false"/>
          <w:sz w:val="20"/>
          <w:szCs w:val="20"/>
          <w:u w:val="single"/>
        </w:rPr>
        <w:t>resonant</w:t>
      </w:r>
      <w:r>
        <w:rPr>
          <w:rFonts w:ascii="Georgia" w:hAnsi="Georgia"/>
          <w:b w:val="false"/>
          <w:bCs w:val="false"/>
          <w:sz w:val="20"/>
          <w:szCs w:val="20"/>
        </w:rPr>
        <w:t>' has proved extremely challenging.</w:t>
      </w:r>
      <w:r>
        <w:rPr>
          <w:rStyle w:val="FootnoteAnchor"/>
          <w:rFonts w:ascii="Georgia" w:hAnsi="Georgia"/>
          <w:b w:val="false"/>
          <w:bCs w:val="false"/>
          <w:sz w:val="20"/>
          <w:szCs w:val="20"/>
        </w:rPr>
        <w:footnoteReference w:id="11"/>
      </w:r>
      <w:r>
        <w:rPr>
          <w:rStyle w:val="FootnoteAnchor"/>
          <w:rFonts w:ascii="Georgia" w:hAnsi="Georgia"/>
          <w:b w:val="false"/>
          <w:bCs w:val="false"/>
          <w:sz w:val="20"/>
          <w:szCs w:val="20"/>
        </w:rPr>
        <w:footnoteReference w:id="12"/>
      </w:r>
      <w:r>
        <w:rPr>
          <w:rStyle w:val="FootnoteAnchor"/>
          <w:rFonts w:ascii="Georgia" w:hAnsi="Georgia"/>
          <w:b w:val="false"/>
          <w:bCs w:val="false"/>
          <w:sz w:val="20"/>
          <w:szCs w:val="20"/>
        </w:rPr>
        <w:footnoteReference w:id="13"/>
      </w:r>
      <w:r>
        <w:rPr>
          <w:rFonts w:ascii="Georgia" w:hAnsi="Georgia"/>
          <w:b w:val="false"/>
          <w:bCs w:val="false"/>
          <w:sz w:val="20"/>
          <w:szCs w:val="20"/>
        </w:rPr>
        <w:t xml:space="preserve"> </w:t>
      </w:r>
    </w:p>
    <w:p>
      <w:pPr>
        <w:pStyle w:val="Normal"/>
        <w:spacing w:lineRule="auto" w:line="360"/>
        <w:ind w:left="0" w:right="0" w:hanging="0"/>
        <w:jc w:val="both"/>
        <w:rPr>
          <w:rFonts w:ascii="Georgia" w:hAnsi="Georgia"/>
          <w:b w:val="false"/>
          <w:b w:val="false"/>
          <w:bCs w:val="false"/>
          <w:sz w:val="20"/>
          <w:szCs w:val="20"/>
        </w:rPr>
      </w:pPr>
      <w:r>
        <w:rPr>
          <w:rFonts w:ascii="Georgia" w:hAnsi="Georgia"/>
          <w:b w:val="false"/>
          <w:bCs w:val="false"/>
          <w:sz w:val="20"/>
          <w:szCs w:val="20"/>
        </w:rPr>
      </w:r>
    </w:p>
    <w:p>
      <w:pPr>
        <w:pStyle w:val="Normal"/>
        <w:spacing w:lineRule="auto" w:line="360"/>
        <w:ind w:left="0" w:right="0" w:hanging="0"/>
        <w:jc w:val="both"/>
        <w:rPr>
          <w:rFonts w:ascii="Georgia" w:hAnsi="Georgia"/>
          <w:b w:val="false"/>
          <w:b w:val="false"/>
          <w:bCs w:val="false"/>
          <w:sz w:val="20"/>
          <w:szCs w:val="20"/>
        </w:rPr>
      </w:pPr>
      <w:r>
        <w:rPr>
          <w:rFonts w:ascii="Georgia" w:hAnsi="Georgia"/>
          <w:b w:val="false"/>
          <w:bCs w:val="false"/>
          <w:sz w:val="20"/>
          <w:szCs w:val="20"/>
        </w:rPr>
        <w:t xml:space="preserve">Project </w:t>
      </w:r>
      <w:r>
        <w:rPr>
          <w:rFonts w:ascii="Courier New" w:hAnsi="Courier New"/>
          <w:b w:val="false"/>
          <w:bCs w:val="false"/>
          <w:sz w:val="20"/>
          <w:szCs w:val="20"/>
        </w:rPr>
        <w:t>knole</w:t>
      </w:r>
      <w:r>
        <w:rPr>
          <w:rFonts w:ascii="Georgia" w:hAnsi="Georgia"/>
          <w:b w:val="false"/>
          <w:bCs w:val="false"/>
          <w:sz w:val="20"/>
          <w:szCs w:val="20"/>
        </w:rPr>
        <w:t xml:space="preserve">, consisting of this thesis and a </w:t>
      </w:r>
      <w:r>
        <w:rPr>
          <w:rFonts w:ascii="Georgia" w:hAnsi="Georgia"/>
          <w:b w:val="false"/>
          <w:bCs w:val="false"/>
          <w:sz w:val="20"/>
          <w:szCs w:val="20"/>
        </w:rPr>
        <w:t>multimodal</w:t>
      </w:r>
      <w:r>
        <w:rPr>
          <w:rFonts w:ascii="Georgia" w:hAnsi="Georgia"/>
          <w:b w:val="false"/>
          <w:bCs w:val="false"/>
          <w:sz w:val="20"/>
          <w:szCs w:val="20"/>
        </w:rPr>
        <w:t xml:space="preserve"> installation artwork </w:t>
      </w:r>
      <w:r>
        <w:rPr>
          <w:rFonts w:ascii="Georgia" w:hAnsi="Georgia"/>
          <w:b w:val="false"/>
          <w:bCs w:val="false"/>
          <w:sz w:val="20"/>
          <w:szCs w:val="20"/>
        </w:rPr>
        <w:t>presented as a work of digital heritage interpretation, embodies</w:t>
      </w:r>
      <w:r>
        <w:rPr>
          <w:rFonts w:ascii="Georgia" w:hAnsi="Georgia"/>
          <w:b w:val="false"/>
          <w:bCs w:val="false"/>
          <w:sz w:val="20"/>
          <w:szCs w:val="20"/>
        </w:rPr>
        <w:t xml:space="preserve"> a methodology for </w:t>
      </w:r>
      <w:r>
        <w:rPr>
          <w:rFonts w:ascii="Georgia" w:hAnsi="Georgia"/>
          <w:b w:val="false"/>
          <w:bCs w:val="false"/>
          <w:sz w:val="20"/>
          <w:szCs w:val="20"/>
        </w:rPr>
        <w:t>creating</w:t>
      </w:r>
      <w:r>
        <w:rPr>
          <w:rFonts w:ascii="Georgia" w:hAnsi="Georgia"/>
          <w:b w:val="false"/>
          <w:bCs w:val="false"/>
          <w:sz w:val="20"/>
          <w:szCs w:val="20"/>
        </w:rPr>
        <w:t xml:space="preserve"> computational characters that are both '</w:t>
      </w:r>
      <w:r>
        <w:rPr>
          <w:rFonts w:ascii="Georgia" w:hAnsi="Georgia"/>
          <w:b w:val="false"/>
          <w:bCs w:val="false"/>
          <w:sz w:val="20"/>
          <w:szCs w:val="20"/>
          <w:u w:val="single"/>
        </w:rPr>
        <w:t>resonant</w:t>
      </w:r>
      <w:r>
        <w:rPr>
          <w:rFonts w:ascii="Georgia" w:hAnsi="Georgia"/>
          <w:b w:val="false"/>
          <w:bCs w:val="false"/>
          <w:sz w:val="20"/>
          <w:szCs w:val="20"/>
        </w:rPr>
        <w:t xml:space="preserve">' and explorative of their </w:t>
      </w:r>
      <w:r>
        <w:rPr>
          <w:rFonts w:ascii="Georgia" w:hAnsi="Georgia"/>
          <w:b w:val="false"/>
          <w:bCs w:val="false"/>
          <w:sz w:val="20"/>
          <w:szCs w:val="20"/>
        </w:rPr>
        <w:t>computational</w:t>
      </w:r>
      <w:r>
        <w:rPr>
          <w:rFonts w:ascii="Georgia" w:hAnsi="Georgia"/>
          <w:b w:val="false"/>
          <w:bCs w:val="false"/>
          <w:sz w:val="20"/>
          <w:szCs w:val="20"/>
        </w:rPr>
        <w:t xml:space="preserve"> potential. This involves striking a balance between authoring a procedural computational system and </w:t>
      </w:r>
      <w:r>
        <w:rPr>
          <w:rFonts w:ascii="Georgia" w:hAnsi="Georgia"/>
          <w:b w:val="false"/>
          <w:bCs w:val="false"/>
          <w:sz w:val="20"/>
          <w:szCs w:val="20"/>
        </w:rPr>
        <w:t xml:space="preserve">employing the ability of that system to </w:t>
      </w:r>
      <w:r>
        <w:rPr>
          <w:rFonts w:ascii="Georgia" w:hAnsi="Georgia"/>
          <w:b w:val="false"/>
          <w:bCs w:val="false"/>
          <w:sz w:val="20"/>
          <w:szCs w:val="20"/>
          <w:u w:val="single"/>
        </w:rPr>
        <w:t>resonate</w:t>
      </w:r>
      <w:r>
        <w:rPr>
          <w:rFonts w:ascii="Georgia" w:hAnsi="Georgia"/>
          <w:b w:val="false"/>
          <w:bCs w:val="false"/>
          <w:sz w:val="20"/>
          <w:szCs w:val="20"/>
        </w:rPr>
        <w:t xml:space="preserve"> with the imagination of the audience. In particular, the work looks for inspiration for that balance in examples of the human imagination engaging with meaningful, '</w:t>
      </w:r>
      <w:r>
        <w:rPr>
          <w:rFonts w:ascii="Georgia" w:hAnsi="Georgia"/>
          <w:b w:val="false"/>
          <w:bCs w:val="false"/>
          <w:sz w:val="20"/>
          <w:szCs w:val="20"/>
          <w:u w:val="single"/>
        </w:rPr>
        <w:t>resonant</w:t>
      </w:r>
      <w:r>
        <w:rPr>
          <w:rFonts w:ascii="Georgia" w:hAnsi="Georgia"/>
          <w:b w:val="false"/>
          <w:bCs w:val="false"/>
          <w:sz w:val="20"/>
          <w:szCs w:val="20"/>
        </w:rPr>
        <w:t>' systems outside the obviously aesthetic and authorial: systems found, on the '</w:t>
      </w:r>
      <w:r>
        <w:rPr>
          <w:rFonts w:ascii="Georgia" w:hAnsi="Georgia"/>
          <w:b w:val="false"/>
          <w:bCs w:val="false"/>
          <w:sz w:val="20"/>
          <w:szCs w:val="20"/>
          <w:u w:val="single"/>
        </w:rPr>
        <w:t>autocosmic</w:t>
      </w:r>
      <w:r>
        <w:rPr>
          <w:rFonts w:ascii="Georgia" w:hAnsi="Georgia"/>
          <w:b w:val="false"/>
          <w:bCs w:val="false"/>
          <w:sz w:val="20"/>
          <w:szCs w:val="20"/>
        </w:rPr>
        <w:t xml:space="preserve">' spectrum, in the everyday world. </w:t>
      </w:r>
    </w:p>
    <w:p>
      <w:pPr>
        <w:pStyle w:val="Normal"/>
        <w:spacing w:lineRule="auto" w:line="360"/>
        <w:ind w:left="0" w:right="0" w:hanging="0"/>
        <w:jc w:val="both"/>
        <w:rPr>
          <w:rFonts w:ascii="Georgia" w:hAnsi="Georgia"/>
          <w:b w:val="false"/>
          <w:b w:val="false"/>
          <w:bCs w:val="false"/>
          <w:sz w:val="20"/>
          <w:szCs w:val="20"/>
        </w:rPr>
      </w:pPr>
      <w:r>
        <w:rPr>
          <w:rFonts w:ascii="Georgia" w:hAnsi="Georgia"/>
          <w:b w:val="false"/>
          <w:bCs w:val="false"/>
          <w:sz w:val="20"/>
          <w:szCs w:val="20"/>
        </w:rPr>
      </w:r>
    </w:p>
    <w:p>
      <w:pPr>
        <w:pStyle w:val="Normal"/>
        <w:spacing w:lineRule="auto" w:line="360"/>
        <w:ind w:left="0" w:right="0" w:hanging="0"/>
        <w:jc w:val="both"/>
        <w:rPr>
          <w:rFonts w:ascii="Georgia" w:hAnsi="Georgia"/>
          <w:b w:val="false"/>
          <w:b w:val="false"/>
          <w:bCs w:val="false"/>
          <w:sz w:val="20"/>
          <w:szCs w:val="20"/>
        </w:rPr>
      </w:pPr>
      <w:r>
        <w:rPr>
          <w:rFonts w:ascii="Georgia" w:hAnsi="Georgia"/>
          <w:b w:val="false"/>
          <w:bCs w:val="false"/>
          <w:sz w:val="20"/>
          <w:szCs w:val="20"/>
        </w:rPr>
        <w:t xml:space="preserve">This thesis focusses on one example of such inspiration </w:t>
      </w:r>
      <w:r>
        <w:rPr>
          <w:rFonts w:ascii="Georgia" w:hAnsi="Georgia"/>
          <w:b w:val="false"/>
          <w:bCs w:val="false"/>
          <w:sz w:val="20"/>
          <w:szCs w:val="20"/>
        </w:rPr>
        <w:t>for</w:t>
      </w:r>
      <w:r>
        <w:rPr>
          <w:rFonts w:ascii="Georgia" w:hAnsi="Georgia"/>
          <w:b w:val="false"/>
          <w:bCs w:val="false"/>
          <w:sz w:val="20"/>
          <w:szCs w:val="20"/>
        </w:rPr>
        <w:t xml:space="preserve"> the Project: the </w:t>
      </w:r>
      <w:r>
        <w:rPr>
          <w:rFonts w:ascii="Georgia" w:hAnsi="Georgia"/>
          <w:b w:val="false"/>
          <w:bCs w:val="false"/>
          <w:sz w:val="20"/>
          <w:szCs w:val="20"/>
          <w:u w:val="single"/>
        </w:rPr>
        <w:t>resonant</w:t>
      </w:r>
      <w:r>
        <w:rPr>
          <w:rFonts w:ascii="Georgia" w:hAnsi="Georgia"/>
          <w:b w:val="false"/>
          <w:bCs w:val="false"/>
          <w:sz w:val="20"/>
          <w:szCs w:val="20"/>
        </w:rPr>
        <w:t xml:space="preserve">, </w:t>
      </w:r>
      <w:r>
        <w:rPr>
          <w:rFonts w:ascii="Georgia" w:hAnsi="Georgia"/>
          <w:b w:val="false"/>
          <w:bCs w:val="false"/>
          <w:sz w:val="20"/>
          <w:szCs w:val="20"/>
          <w:u w:val="single"/>
        </w:rPr>
        <w:t>autocosmic</w:t>
      </w:r>
      <w:r>
        <w:rPr>
          <w:rFonts w:ascii="Georgia" w:hAnsi="Georgia"/>
          <w:b w:val="false"/>
          <w:bCs w:val="false"/>
          <w:sz w:val="20"/>
          <w:szCs w:val="20"/>
        </w:rPr>
        <w:t xml:space="preserve"> relationship between people and places. Drawing on examples of social and </w:t>
      </w:r>
      <w:r>
        <w:rPr>
          <w:rFonts w:ascii="Georgia" w:hAnsi="Georgia"/>
          <w:b w:val="false"/>
          <w:bCs w:val="false"/>
          <w:sz w:val="20"/>
          <w:szCs w:val="20"/>
        </w:rPr>
        <w:t>interactive</w:t>
      </w:r>
      <w:r>
        <w:rPr>
          <w:rFonts w:ascii="Georgia" w:hAnsi="Georgia"/>
          <w:b w:val="false"/>
          <w:bCs w:val="false"/>
          <w:sz w:val="20"/>
          <w:szCs w:val="20"/>
        </w:rPr>
        <w:t xml:space="preserve"> human engagement with landscapes throughout history, the </w:t>
      </w:r>
      <w:r>
        <w:rPr>
          <w:rFonts w:ascii="Georgia" w:hAnsi="Georgia"/>
          <w:b w:val="false"/>
          <w:bCs w:val="false"/>
          <w:sz w:val="20"/>
          <w:szCs w:val="20"/>
        </w:rPr>
        <w:t xml:space="preserve">fictional </w:t>
      </w:r>
      <w:r>
        <w:rPr>
          <w:rFonts w:ascii="Georgia" w:hAnsi="Georgia"/>
          <w:b w:val="false"/>
          <w:bCs w:val="false"/>
          <w:sz w:val="20"/>
          <w:szCs w:val="20"/>
        </w:rPr>
        <w:t>character</w:t>
      </w:r>
      <w:r>
        <w:rPr>
          <w:rFonts w:ascii="Georgia" w:hAnsi="Georgia"/>
          <w:b w:val="false"/>
          <w:bCs w:val="false"/>
          <w:sz w:val="20"/>
          <w:szCs w:val="20"/>
        </w:rPr>
        <w:t>s at the heart of the Project were designed using the relatively-sophisticated tenets of virtual environment design</w:t>
      </w:r>
      <w:r>
        <w:rPr>
          <w:rFonts w:ascii="Georgia" w:hAnsi="Georgia"/>
          <w:b w:val="false"/>
          <w:bCs w:val="false"/>
          <w:sz w:val="20"/>
          <w:szCs w:val="20"/>
        </w:rPr>
        <w:t xml:space="preserve">. </w:t>
      </w:r>
      <w:r>
        <w:rPr>
          <w:rFonts w:ascii="Georgia" w:hAnsi="Georgia"/>
          <w:b w:val="false"/>
          <w:bCs w:val="false"/>
          <w:sz w:val="20"/>
          <w:szCs w:val="20"/>
        </w:rPr>
        <w:t xml:space="preserve">This </w:t>
      </w:r>
      <w:r>
        <w:rPr>
          <w:rFonts w:ascii="Georgia" w:hAnsi="Georgia"/>
          <w:b w:val="false"/>
          <w:bCs w:val="false"/>
          <w:sz w:val="20"/>
          <w:szCs w:val="20"/>
          <w:u w:val="single"/>
        </w:rPr>
        <w:t>resonant</w:t>
      </w:r>
      <w:r>
        <w:rPr>
          <w:rFonts w:ascii="Georgia" w:hAnsi="Georgia"/>
          <w:b w:val="false"/>
          <w:bCs w:val="false"/>
          <w:sz w:val="20"/>
          <w:szCs w:val="20"/>
        </w:rPr>
        <w:t xml:space="preserve"> 'character-as-environment' represents just one implementation of a wider </w:t>
      </w:r>
      <w:r>
        <w:rPr>
          <w:rFonts w:ascii="Georgia" w:hAnsi="Georgia"/>
          <w:b w:val="false"/>
          <w:bCs w:val="false"/>
          <w:sz w:val="20"/>
          <w:szCs w:val="20"/>
          <w:u w:val="single"/>
        </w:rPr>
        <w:t>autocosmic</w:t>
      </w:r>
      <w:r>
        <w:rPr>
          <w:rFonts w:ascii="Georgia" w:hAnsi="Georgia"/>
          <w:b w:val="false"/>
          <w:bCs w:val="false"/>
          <w:sz w:val="20"/>
          <w:szCs w:val="20"/>
        </w:rPr>
        <w:t xml:space="preserve"> methodology for creating computational characters.</w:t>
      </w:r>
    </w:p>
    <w:p>
      <w:pPr>
        <w:pStyle w:val="Normal"/>
        <w:spacing w:lineRule="auto" w:line="360"/>
        <w:ind w:left="0" w:right="0" w:hanging="0"/>
        <w:jc w:val="both"/>
        <w:rPr>
          <w:rFonts w:ascii="Georgia" w:hAnsi="Georgia"/>
          <w:b w:val="false"/>
          <w:b w:val="false"/>
          <w:bCs w:val="false"/>
          <w:sz w:val="20"/>
          <w:szCs w:val="20"/>
        </w:rPr>
      </w:pPr>
      <w:r>
        <w:rPr>
          <w:rFonts w:ascii="Georgia" w:hAnsi="Georgia"/>
          <w:b w:val="false"/>
          <w:bCs w:val="false"/>
          <w:sz w:val="20"/>
          <w:szCs w:val="20"/>
        </w:rPr>
      </w:r>
    </w:p>
    <w:p>
      <w:pPr>
        <w:pStyle w:val="Normal"/>
        <w:spacing w:lineRule="auto" w:line="360"/>
        <w:ind w:left="0" w:right="0" w:hanging="0"/>
        <w:jc w:val="both"/>
        <w:rPr>
          <w:rFonts w:ascii="Georgia" w:hAnsi="Georgia"/>
          <w:b w:val="false"/>
          <w:b w:val="false"/>
          <w:bCs w:val="false"/>
          <w:sz w:val="20"/>
          <w:szCs w:val="20"/>
        </w:rPr>
      </w:pPr>
      <w:r>
        <w:rPr>
          <w:rFonts w:ascii="Georgia" w:hAnsi="Georgia"/>
          <w:b w:val="false"/>
          <w:bCs w:val="false"/>
          <w:sz w:val="20"/>
          <w:szCs w:val="20"/>
        </w:rPr>
      </w:r>
    </w:p>
    <w:p>
      <w:pPr>
        <w:pStyle w:val="Normal"/>
        <w:spacing w:lineRule="auto" w:line="360"/>
        <w:ind w:left="0" w:right="0" w:hanging="0"/>
        <w:jc w:val="both"/>
        <w:rPr>
          <w:rFonts w:ascii="Georgia" w:hAnsi="Georgia"/>
          <w:b w:val="false"/>
          <w:b w:val="false"/>
          <w:bCs w:val="false"/>
          <w:sz w:val="20"/>
          <w:szCs w:val="20"/>
        </w:rPr>
      </w:pPr>
      <w:r>
        <w:rPr>
          <w:rFonts w:ascii="Georgia" w:hAnsi="Georgia"/>
          <w:b w:val="false"/>
          <w:bCs w:val="false"/>
          <w:sz w:val="20"/>
          <w:szCs w:val="20"/>
        </w:rPr>
      </w:r>
    </w:p>
    <w:p>
      <w:pPr>
        <w:pStyle w:val="Normal"/>
        <w:spacing w:lineRule="auto" w:line="360"/>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both"/>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t xml:space="preserve">Primary </w:t>
      </w:r>
      <w:r>
        <w:rPr>
          <w:rFonts w:ascii="Georgia" w:hAnsi="Georgia"/>
          <w:b/>
          <w:bCs/>
          <w:sz w:val="28"/>
          <w:szCs w:val="28"/>
        </w:rPr>
        <w:t>Research Question</w:t>
      </w:r>
    </w:p>
    <w:p>
      <w:pPr>
        <w:pStyle w:val="Normal"/>
        <w:ind w:left="0" w:right="0" w:hanging="0"/>
        <w:jc w:val="center"/>
        <w:rPr>
          <w:rFonts w:ascii="Georgia" w:hAnsi="Georgia"/>
          <w:b/>
          <w:b/>
          <w:bCs/>
          <w:i w:val="false"/>
          <w:i w:val="false"/>
          <w:iCs w:val="false"/>
          <w:sz w:val="28"/>
          <w:szCs w:val="28"/>
        </w:rPr>
      </w:pPr>
      <w:r>
        <w:rPr>
          <w:rFonts w:ascii="Georgia" w:hAnsi="Georgia"/>
          <w:b/>
          <w:bCs/>
          <w:i w:val="false"/>
          <w:iCs w:val="false"/>
          <w:sz w:val="28"/>
          <w:szCs w:val="28"/>
        </w:rPr>
      </w:r>
    </w:p>
    <w:p>
      <w:pPr>
        <w:pStyle w:val="Normal"/>
        <w:bidi w:val="0"/>
        <w:spacing w:lineRule="auto" w:line="360"/>
        <w:ind w:left="567" w:right="567" w:hanging="0"/>
        <w:jc w:val="both"/>
        <w:rPr>
          <w:rFonts w:ascii="Georgia" w:hAnsi="Georgia"/>
          <w:b w:val="false"/>
          <w:b w:val="false"/>
          <w:bCs w:val="false"/>
          <w:i/>
          <w:i/>
          <w:iCs w:val="false"/>
          <w:sz w:val="20"/>
          <w:szCs w:val="20"/>
        </w:rPr>
      </w:pPr>
      <w:r>
        <w:rPr>
          <w:rFonts w:ascii="Georgia" w:hAnsi="Georgia"/>
          <w:b w:val="false"/>
          <w:bCs w:val="false"/>
          <w:i/>
          <w:iCs w:val="false"/>
          <w:sz w:val="20"/>
          <w:szCs w:val="20"/>
        </w:rPr>
        <w:t>"How might a character in computational art maintain their defining quality of dynamic agency within a system, while achieving the 'resonant' qualities of characters in more static art-forms?"</w:t>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r>
    </w:p>
    <w:p>
      <w:pPr>
        <w:pStyle w:val="Normal"/>
        <w:ind w:left="0" w:right="0" w:hanging="0"/>
        <w:jc w:val="center"/>
        <w:rPr>
          <w:rFonts w:ascii="Georgia" w:hAnsi="Georgia"/>
          <w:b/>
          <w:b/>
          <w:bCs/>
          <w:sz w:val="28"/>
          <w:szCs w:val="28"/>
        </w:rPr>
      </w:pPr>
      <w:r>
        <w:rPr>
          <w:rFonts w:ascii="Georgia" w:hAnsi="Georgia"/>
          <w:b/>
          <w:bCs/>
          <w:sz w:val="28"/>
          <w:szCs w:val="28"/>
        </w:rPr>
        <w:t>Cont</w:t>
      </w:r>
      <w:bookmarkStart w:id="1" w:name="Contents_Page"/>
      <w:bookmarkEnd w:id="1"/>
      <w:r>
        <w:rPr>
          <w:rFonts w:ascii="Georgia" w:hAnsi="Georgia"/>
          <w:b/>
          <w:bCs/>
          <w:sz w:val="28"/>
          <w:szCs w:val="28"/>
        </w:rPr>
        <w:t>ents</w:t>
      </w:r>
    </w:p>
    <w:p>
      <w:pPr>
        <w:pStyle w:val="Normal"/>
        <w:ind w:left="0" w:right="0" w:hanging="0"/>
        <w:jc w:val="center"/>
        <w:rPr>
          <w:rFonts w:ascii="Georgia" w:hAnsi="Georgia"/>
          <w:b w:val="false"/>
          <w:b w:val="false"/>
          <w:bCs w:val="false"/>
          <w:sz w:val="24"/>
          <w:szCs w:val="24"/>
        </w:rPr>
      </w:pPr>
      <w:r>
        <w:rPr>
          <w:rFonts w:ascii="Georgia" w:hAnsi="Georgia"/>
          <w:b w:val="false"/>
          <w:bCs w:val="false"/>
          <w:sz w:val="24"/>
          <w:szCs w:val="24"/>
        </w:rPr>
      </w:r>
    </w:p>
    <w:p>
      <w:pPr>
        <w:pStyle w:val="Normal"/>
        <w:ind w:left="0" w:right="0" w:hanging="0"/>
        <w:jc w:val="center"/>
        <w:rPr>
          <w:rFonts w:ascii="Georgia" w:hAnsi="Georgia"/>
          <w:b w:val="false"/>
          <w:b w:val="false"/>
          <w:bCs w:val="false"/>
          <w:i/>
          <w:i/>
          <w:iCs/>
          <w:sz w:val="20"/>
          <w:szCs w:val="20"/>
          <w:u w:val="none"/>
        </w:rPr>
      </w:pPr>
      <w:r>
        <w:rPr>
          <w:rFonts w:ascii="Georgia" w:hAnsi="Georgia"/>
          <w:b w:val="false"/>
          <w:bCs w:val="false"/>
          <w:i/>
          <w:iCs/>
          <w:sz w:val="20"/>
          <w:szCs w:val="20"/>
          <w:u w:val="none"/>
        </w:rPr>
      </w:r>
    </w:p>
    <w:tbl>
      <w:tblPr>
        <w:tblW w:w="5000" w:type="pct"/>
        <w:jc w:val="center"/>
        <w:tblInd w:w="0" w:type="dxa"/>
        <w:tblCellMar>
          <w:top w:w="55" w:type="dxa"/>
          <w:left w:w="55" w:type="dxa"/>
          <w:bottom w:w="55" w:type="dxa"/>
          <w:right w:w="55" w:type="dxa"/>
        </w:tblCellMar>
      </w:tblPr>
      <w:tblGrid>
        <w:gridCol w:w="486"/>
        <w:gridCol w:w="1876"/>
        <w:gridCol w:w="5008"/>
      </w:tblGrid>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commentReference w:id="1"/>
            </w:r>
          </w:p>
        </w:tc>
        <w:tc>
          <w:tcPr>
            <w:tcW w:w="1876" w:type="dxa"/>
            <w:tcBorders/>
            <w:shd w:fill="auto" w:val="clear"/>
          </w:tcPr>
          <w:p>
            <w:pPr>
              <w:pStyle w:val="TableContents"/>
              <w:bidi w:val="0"/>
              <w:spacing w:before="170" w:after="0"/>
              <w:jc w:val="center"/>
              <w:rPr>
                <w:rFonts w:ascii="Georgia" w:hAnsi="Georgia"/>
                <w:b/>
                <w:b/>
                <w:bCs/>
                <w:sz w:val="18"/>
                <w:szCs w:val="18"/>
              </w:rPr>
            </w:pPr>
            <w:r>
              <w:rPr>
                <w:rFonts w:ascii="Georgia" w:hAnsi="Georgia"/>
                <w:b/>
                <w:bCs/>
                <w:sz w:val="18"/>
                <w:szCs w:val="18"/>
              </w:rPr>
              <w:t>Introduction</w:t>
            </w:r>
          </w:p>
        </w:tc>
        <w:tc>
          <w:tcPr>
            <w:tcW w:w="5008" w:type="dxa"/>
            <w:tcBorders/>
            <w:shd w:fill="auto" w:val="clear"/>
          </w:tcPr>
          <w:p>
            <w:pPr>
              <w:pStyle w:val="TableContents"/>
              <w:bidi w:val="0"/>
              <w:spacing w:before="85" w:after="0"/>
              <w:jc w:val="center"/>
              <w:rPr>
                <w:rFonts w:ascii="Georgia" w:hAnsi="Georgia"/>
                <w:b/>
                <w:b/>
                <w:bCs/>
                <w:i w:val="false"/>
                <w:i w:val="false"/>
                <w:iCs w:val="false"/>
                <w:sz w:val="18"/>
                <w:szCs w:val="18"/>
              </w:rPr>
            </w:pPr>
            <w:r>
              <w:rPr>
                <w:rFonts w:ascii="Georgia" w:hAnsi="Georgia"/>
                <w:b/>
                <w:bCs/>
                <w:i/>
                <w:iCs/>
                <w:sz w:val="18"/>
                <w:szCs w:val="18"/>
              </w:rPr>
              <w:t xml:space="preserve">"A </w:t>
            </w:r>
            <w:r>
              <w:rPr>
                <w:rFonts w:ascii="Georgia" w:hAnsi="Georgia"/>
                <w:b/>
                <w:bCs/>
                <w:i/>
                <w:iCs/>
                <w:sz w:val="18"/>
                <w:szCs w:val="18"/>
              </w:rPr>
              <w:t xml:space="preserve">Spyrit... [of] Convenient Providense": </w:t>
            </w:r>
            <w:r>
              <w:rPr>
                <w:rFonts w:ascii="Georgia" w:hAnsi="Georgia"/>
                <w:b/>
                <w:bCs/>
                <w:i w:val="false"/>
                <w:iCs w:val="false"/>
                <w:sz w:val="18"/>
                <w:szCs w:val="18"/>
              </w:rPr>
              <w:t xml:space="preserve">Introducing Project </w:t>
            </w:r>
            <w:r>
              <w:rPr>
                <w:rFonts w:ascii="Courier New" w:hAnsi="Courier New"/>
                <w:b/>
                <w:bCs/>
                <w:i w:val="false"/>
                <w:iCs w:val="false"/>
                <w:sz w:val="18"/>
                <w:szCs w:val="18"/>
              </w:rPr>
              <w:t>knole</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jc w:val="center"/>
              <w:rPr>
                <w:rFonts w:ascii="Georgia" w:hAnsi="Georgia"/>
                <w:b/>
                <w:b/>
                <w:bCs/>
                <w:sz w:val="18"/>
                <w:szCs w:val="18"/>
              </w:rPr>
            </w:pPr>
            <w:r>
              <w:rPr>
                <w:rFonts w:ascii="Georgia" w:hAnsi="Georgia"/>
                <w:b/>
                <w:bCs/>
                <w:sz w:val="18"/>
                <w:szCs w:val="18"/>
              </w:rPr>
              <w:t>Chapter 1</w:t>
            </w:r>
          </w:p>
        </w:tc>
        <w:tc>
          <w:tcPr>
            <w:tcW w:w="5008" w:type="dxa"/>
            <w:tcBorders/>
            <w:shd w:fill="auto" w:val="clear"/>
          </w:tcPr>
          <w:p>
            <w:pPr>
              <w:pStyle w:val="TableContents"/>
              <w:bidi w:val="0"/>
              <w:spacing w:before="85" w:after="0"/>
              <w:jc w:val="center"/>
              <w:rPr>
                <w:rFonts w:ascii="Georgia" w:hAnsi="Georgia"/>
                <w:b/>
                <w:b/>
                <w:bCs/>
                <w:i/>
                <w:i/>
                <w:iCs/>
                <w:sz w:val="18"/>
                <w:szCs w:val="18"/>
              </w:rPr>
            </w:pPr>
            <w:r>
              <w:rPr>
                <w:rFonts w:ascii="Georgia" w:hAnsi="Georgia"/>
                <w:b/>
                <w:bCs/>
                <w:i/>
                <w:iCs/>
                <w:sz w:val="18"/>
                <w:szCs w:val="18"/>
              </w:rPr>
              <w:t>"</w:t>
            </w:r>
            <w:r>
              <w:rPr>
                <w:rFonts w:ascii="Georgia" w:hAnsi="Georgia"/>
                <w:b/>
                <w:bCs/>
                <w:i/>
                <w:iCs/>
                <w:sz w:val="18"/>
                <w:szCs w:val="18"/>
              </w:rPr>
              <w:t xml:space="preserve">Hollow Forms": </w:t>
            </w:r>
            <w:r>
              <w:rPr>
                <w:rFonts w:cs="Georgia" w:ascii="Georgia" w:hAnsi="Georgia"/>
                <w:b/>
                <w:bCs/>
                <w:i w:val="false"/>
                <w:iCs w:val="false"/>
                <w:sz w:val="18"/>
                <w:szCs w:val="18"/>
                <w:u w:val="none"/>
              </w:rPr>
              <w:t>Defining Fictional Characters, Resonance, 'Aesthetic Illusion' and the Autocosmic</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85" w:after="0"/>
              <w:jc w:val="right"/>
              <w:rPr>
                <w:rFonts w:ascii="Georgia" w:hAnsi="Georgia"/>
                <w:b w:val="false"/>
                <w:b w:val="false"/>
                <w:bCs w:val="false"/>
                <w:i/>
                <w:i/>
                <w:iCs/>
                <w:sz w:val="18"/>
                <w:szCs w:val="18"/>
              </w:rPr>
            </w:pPr>
            <w:r>
              <w:rPr>
                <w:rFonts w:ascii="Georgia" w:hAnsi="Georgia"/>
                <w:b w:val="false"/>
                <w:bCs w:val="false"/>
                <w:i/>
                <w:iCs/>
                <w:sz w:val="18"/>
                <w:szCs w:val="18"/>
              </w:rPr>
              <w:t>Section 1.1</w:t>
            </w:r>
          </w:p>
        </w:tc>
        <w:tc>
          <w:tcPr>
            <w:tcW w:w="5008" w:type="dxa"/>
            <w:tcBorders/>
            <w:shd w:fill="auto" w:val="clear"/>
          </w:tcPr>
          <w:p>
            <w:pPr>
              <w:pStyle w:val="TableContents"/>
              <w:bidi w:val="0"/>
              <w:spacing w:before="85" w:after="0"/>
              <w:jc w:val="center"/>
              <w:rPr>
                <w:rFonts w:ascii="Georgia" w:hAnsi="Georgia"/>
                <w:b w:val="false"/>
                <w:b w:val="false"/>
                <w:bCs w:val="false"/>
                <w:i/>
                <w:i/>
                <w:iCs/>
                <w:sz w:val="18"/>
                <w:szCs w:val="18"/>
              </w:rPr>
            </w:pPr>
            <w:r>
              <w:rPr>
                <w:rFonts w:ascii="Georgia" w:hAnsi="Georgia"/>
                <w:b w:val="false"/>
                <w:bCs w:val="false"/>
                <w:i/>
                <w:iCs/>
                <w:sz w:val="18"/>
                <w:szCs w:val="18"/>
              </w:rPr>
              <w:t>A Definition Of Fictional Character</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85" w:after="0"/>
              <w:jc w:val="right"/>
              <w:rPr>
                <w:rFonts w:ascii="Georgia" w:hAnsi="Georgia"/>
                <w:i/>
                <w:i/>
                <w:iCs/>
                <w:sz w:val="18"/>
                <w:szCs w:val="18"/>
              </w:rPr>
            </w:pPr>
            <w:r>
              <w:rPr>
                <w:rFonts w:ascii="Georgia" w:hAnsi="Georgia"/>
                <w:i/>
                <w:iCs/>
                <w:sz w:val="18"/>
                <w:szCs w:val="18"/>
              </w:rPr>
              <w:t>Section 1.2</w:t>
            </w:r>
          </w:p>
        </w:tc>
        <w:tc>
          <w:tcPr>
            <w:tcW w:w="5008" w:type="dxa"/>
            <w:tcBorders/>
            <w:shd w:fill="auto" w:val="clear"/>
          </w:tcPr>
          <w:p>
            <w:pPr>
              <w:pStyle w:val="TableContents"/>
              <w:bidi w:val="0"/>
              <w:spacing w:before="85" w:after="0"/>
              <w:jc w:val="center"/>
              <w:rPr>
                <w:rFonts w:ascii="Georgia" w:hAnsi="Georgia"/>
                <w:i/>
                <w:i/>
                <w:iCs/>
                <w:sz w:val="18"/>
                <w:szCs w:val="18"/>
              </w:rPr>
            </w:pPr>
            <w:r>
              <w:rPr>
                <w:rFonts w:ascii="Georgia" w:hAnsi="Georgia"/>
                <w:i/>
                <w:iCs/>
                <w:sz w:val="18"/>
                <w:szCs w:val="18"/>
              </w:rPr>
              <w:t xml:space="preserve"> </w:t>
            </w:r>
            <w:r>
              <w:rPr>
                <w:rFonts w:ascii="Georgia" w:hAnsi="Georgia"/>
                <w:i/>
                <w:iCs/>
                <w:sz w:val="18"/>
                <w:szCs w:val="18"/>
              </w:rPr>
              <w:t>Defining The Qualities, Or Resonance, Of Character</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85" w:after="0"/>
              <w:jc w:val="right"/>
              <w:rPr>
                <w:rFonts w:ascii="Georgia" w:hAnsi="Georgia"/>
                <w:i/>
                <w:i/>
                <w:iCs/>
                <w:sz w:val="18"/>
                <w:szCs w:val="18"/>
              </w:rPr>
            </w:pPr>
            <w:r>
              <w:rPr>
                <w:rFonts w:ascii="Georgia" w:hAnsi="Georgia"/>
                <w:i/>
                <w:iCs/>
                <w:sz w:val="18"/>
                <w:szCs w:val="18"/>
              </w:rPr>
              <w:t>Section 1.3</w:t>
            </w:r>
          </w:p>
        </w:tc>
        <w:tc>
          <w:tcPr>
            <w:tcW w:w="5008" w:type="dxa"/>
            <w:tcBorders/>
            <w:shd w:fill="auto" w:val="clear"/>
          </w:tcPr>
          <w:p>
            <w:pPr>
              <w:pStyle w:val="TableContents"/>
              <w:bidi w:val="0"/>
              <w:spacing w:before="85" w:after="0"/>
              <w:jc w:val="center"/>
              <w:rPr>
                <w:rFonts w:ascii="Georgia" w:hAnsi="Georgia"/>
                <w:i/>
                <w:i/>
                <w:iCs/>
                <w:sz w:val="18"/>
                <w:szCs w:val="18"/>
              </w:rPr>
            </w:pPr>
            <w:r>
              <w:rPr>
                <w:rFonts w:ascii="Georgia" w:hAnsi="Georgia"/>
                <w:i/>
                <w:iCs/>
                <w:sz w:val="18"/>
                <w:szCs w:val="18"/>
              </w:rPr>
              <w:t>Imagination As The Object Of Resonance</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jc w:val="right"/>
              <w:rPr>
                <w:rFonts w:ascii="Georgia" w:hAnsi="Georgia"/>
                <w:i/>
                <w:i/>
                <w:iCs/>
                <w:sz w:val="18"/>
                <w:szCs w:val="18"/>
              </w:rPr>
            </w:pPr>
            <w:r>
              <w:rPr>
                <w:rFonts w:ascii="Georgia" w:hAnsi="Georgia"/>
                <w:i/>
                <w:iCs/>
                <w:sz w:val="18"/>
                <w:szCs w:val="18"/>
              </w:rPr>
              <w:t>Section 1.4</w:t>
            </w:r>
          </w:p>
        </w:tc>
        <w:tc>
          <w:tcPr>
            <w:tcW w:w="5008" w:type="dxa"/>
            <w:tcBorders/>
            <w:shd w:fill="auto" w:val="clear"/>
          </w:tcPr>
          <w:p>
            <w:pPr>
              <w:pStyle w:val="TableContents"/>
              <w:bidi w:val="0"/>
              <w:spacing w:before="85" w:after="0"/>
              <w:jc w:val="center"/>
              <w:rPr>
                <w:rFonts w:ascii="Georgia" w:hAnsi="Georgia"/>
                <w:i/>
                <w:i/>
                <w:iCs/>
                <w:sz w:val="18"/>
                <w:szCs w:val="18"/>
              </w:rPr>
            </w:pPr>
            <w:r>
              <w:rPr>
                <w:rFonts w:ascii="Georgia" w:hAnsi="Georgia"/>
                <w:i/>
                <w:iCs/>
                <w:sz w:val="18"/>
                <w:szCs w:val="18"/>
              </w:rPr>
              <w:t xml:space="preserve"> </w:t>
            </w:r>
            <w:r>
              <w:rPr>
                <w:rFonts w:ascii="Georgia" w:hAnsi="Georgia"/>
                <w:i/>
                <w:iCs/>
                <w:sz w:val="18"/>
                <w:szCs w:val="18"/>
              </w:rPr>
              <w:t>Expanding The Concept Of The Imagination</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85" w:after="0"/>
              <w:jc w:val="right"/>
              <w:rPr>
                <w:rFonts w:ascii="Georgia" w:hAnsi="Georgia"/>
                <w:i/>
                <w:i/>
                <w:iCs/>
                <w:sz w:val="18"/>
                <w:szCs w:val="18"/>
              </w:rPr>
            </w:pPr>
            <w:r>
              <w:rPr>
                <w:rFonts w:ascii="Georgia" w:hAnsi="Georgia"/>
                <w:i/>
                <w:iCs/>
                <w:sz w:val="18"/>
                <w:szCs w:val="18"/>
              </w:rPr>
              <w:t>Section 1.5</w:t>
            </w:r>
          </w:p>
        </w:tc>
        <w:tc>
          <w:tcPr>
            <w:tcW w:w="5008" w:type="dxa"/>
            <w:tcBorders/>
            <w:shd w:fill="auto" w:val="clear"/>
          </w:tcPr>
          <w:p>
            <w:pPr>
              <w:pStyle w:val="TableContents"/>
              <w:bidi w:val="0"/>
              <w:spacing w:before="85" w:after="0"/>
              <w:jc w:val="center"/>
              <w:rPr>
                <w:rFonts w:ascii="Georgia" w:hAnsi="Georgia"/>
                <w:i/>
                <w:i/>
                <w:iCs/>
                <w:sz w:val="18"/>
                <w:szCs w:val="18"/>
              </w:rPr>
            </w:pPr>
            <w:r>
              <w:rPr>
                <w:rFonts w:ascii="Georgia" w:hAnsi="Georgia"/>
                <w:i/>
                <w:iCs/>
                <w:sz w:val="18"/>
                <w:szCs w:val="18"/>
              </w:rPr>
              <w:t>The Expanded Imagination As Autocosmic</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jc w:val="center"/>
              <w:rPr>
                <w:rFonts w:ascii="Georgia" w:hAnsi="Georgia"/>
                <w:b/>
                <w:b/>
                <w:bCs/>
                <w:sz w:val="18"/>
                <w:szCs w:val="18"/>
              </w:rPr>
            </w:pPr>
            <w:r>
              <w:rPr>
                <w:rFonts w:ascii="Georgia" w:hAnsi="Georgia"/>
                <w:b/>
                <w:bCs/>
                <w:sz w:val="18"/>
                <w:szCs w:val="18"/>
              </w:rPr>
              <w:t>Chapter 2</w:t>
            </w:r>
          </w:p>
        </w:tc>
        <w:tc>
          <w:tcPr>
            <w:tcW w:w="5008" w:type="dxa"/>
            <w:tcBorders/>
            <w:shd w:fill="auto" w:val="clear"/>
          </w:tcPr>
          <w:p>
            <w:pPr>
              <w:pStyle w:val="TableContents"/>
              <w:bidi w:val="0"/>
              <w:spacing w:before="85" w:after="0"/>
              <w:jc w:val="center"/>
              <w:rPr>
                <w:rFonts w:ascii="Georgia" w:hAnsi="Georgia"/>
                <w:b/>
                <w:b/>
                <w:bCs/>
                <w:i/>
                <w:i/>
                <w:iCs/>
                <w:sz w:val="18"/>
                <w:szCs w:val="18"/>
              </w:rPr>
            </w:pPr>
            <w:r>
              <w:rPr>
                <w:rFonts w:ascii="Georgia" w:hAnsi="Georgia"/>
                <w:b/>
                <w:bCs/>
                <w:i/>
                <w:iCs/>
                <w:sz w:val="18"/>
                <w:szCs w:val="18"/>
              </w:rPr>
              <w:t>"</w:t>
            </w:r>
            <w:r>
              <w:rPr>
                <w:rFonts w:ascii="Georgia" w:hAnsi="Georgia"/>
                <w:b/>
                <w:bCs/>
                <w:i/>
                <w:iCs/>
                <w:sz w:val="18"/>
                <w:szCs w:val="18"/>
              </w:rPr>
              <w:t>The Warmth Without The Fyre"</w:t>
            </w:r>
            <w:r>
              <w:rPr>
                <w:rFonts w:ascii="Georgia" w:hAnsi="Georgia"/>
                <w:b/>
                <w:bCs/>
                <w:i w:val="false"/>
                <w:iCs w:val="false"/>
                <w:sz w:val="18"/>
                <w:szCs w:val="18"/>
              </w:rPr>
              <w:t xml:space="preserve">: </w:t>
            </w:r>
            <w:r>
              <w:rPr>
                <w:rFonts w:cs="Georgia" w:ascii="Georgia" w:hAnsi="Georgia"/>
                <w:b/>
                <w:bCs/>
                <w:i w:val="false"/>
                <w:iCs w:val="false"/>
                <w:sz w:val="18"/>
                <w:szCs w:val="18"/>
                <w:u w:val="none"/>
              </w:rPr>
              <w:t xml:space="preserve">Specific Challenges, And </w:t>
            </w:r>
            <w:r>
              <w:rPr>
                <w:rFonts w:cs="Georgia" w:ascii="Georgia" w:hAnsi="Georgia"/>
                <w:b/>
                <w:bCs/>
                <w:i w:val="false"/>
                <w:iCs w:val="false"/>
                <w:sz w:val="18"/>
                <w:szCs w:val="18"/>
                <w:u w:val="none"/>
              </w:rPr>
              <w:t>An Autocosmic</w:t>
            </w:r>
            <w:r>
              <w:rPr>
                <w:rFonts w:cs="Georgia" w:ascii="Georgia" w:hAnsi="Georgia"/>
                <w:b/>
                <w:bCs/>
                <w:i w:val="false"/>
                <w:iCs w:val="false"/>
                <w:sz w:val="18"/>
                <w:szCs w:val="18"/>
                <w:u w:val="none"/>
              </w:rPr>
              <w:t xml:space="preserve"> Approach, To Authoring Resonant Computational Characters</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jc w:val="right"/>
              <w:rPr>
                <w:rFonts w:ascii="Georgia" w:hAnsi="Georgia"/>
                <w:i/>
                <w:i/>
                <w:iCs/>
                <w:sz w:val="18"/>
                <w:szCs w:val="18"/>
              </w:rPr>
            </w:pPr>
            <w:r>
              <w:rPr>
                <w:rFonts w:ascii="Georgia" w:hAnsi="Georgia"/>
                <w:i/>
                <w:iCs/>
                <w:sz w:val="18"/>
                <w:szCs w:val="18"/>
              </w:rPr>
              <w:t>Section 2.1</w:t>
            </w:r>
          </w:p>
        </w:tc>
        <w:tc>
          <w:tcPr>
            <w:tcW w:w="5008" w:type="dxa"/>
            <w:tcBorders/>
            <w:shd w:fill="auto" w:val="clear"/>
          </w:tcPr>
          <w:p>
            <w:pPr>
              <w:pStyle w:val="TableContents"/>
              <w:bidi w:val="0"/>
              <w:spacing w:before="85" w:after="0"/>
              <w:jc w:val="center"/>
              <w:rPr>
                <w:rFonts w:ascii="Georgia" w:hAnsi="Georgia"/>
                <w:i/>
                <w:i/>
                <w:iCs/>
                <w:sz w:val="18"/>
                <w:szCs w:val="18"/>
              </w:rPr>
            </w:pPr>
            <w:r>
              <w:rPr>
                <w:rFonts w:ascii="Georgia" w:hAnsi="Georgia"/>
                <w:i/>
                <w:iCs/>
                <w:sz w:val="18"/>
                <w:szCs w:val="18"/>
              </w:rPr>
              <w:t>Computational Characters, Specifically</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jc w:val="right"/>
              <w:rPr>
                <w:rFonts w:ascii="Georgia" w:hAnsi="Georgia"/>
                <w:i/>
                <w:i/>
                <w:iCs/>
                <w:sz w:val="18"/>
                <w:szCs w:val="18"/>
              </w:rPr>
            </w:pPr>
            <w:r>
              <w:rPr>
                <w:rFonts w:ascii="Georgia" w:hAnsi="Georgia"/>
                <w:i/>
                <w:iCs/>
                <w:sz w:val="18"/>
                <w:szCs w:val="18"/>
              </w:rPr>
              <w:t>Section 2.2</w:t>
            </w:r>
          </w:p>
        </w:tc>
        <w:tc>
          <w:tcPr>
            <w:tcW w:w="5008" w:type="dxa"/>
            <w:tcBorders/>
            <w:shd w:fill="auto" w:val="clear"/>
          </w:tcPr>
          <w:p>
            <w:pPr>
              <w:pStyle w:val="TableContents"/>
              <w:bidi w:val="0"/>
              <w:spacing w:before="85" w:after="0"/>
              <w:jc w:val="center"/>
              <w:rPr>
                <w:rFonts w:ascii="Georgia" w:hAnsi="Georgia"/>
                <w:i/>
                <w:i/>
                <w:iCs/>
                <w:sz w:val="18"/>
                <w:szCs w:val="18"/>
              </w:rPr>
            </w:pPr>
            <w:r>
              <w:rPr>
                <w:rFonts w:ascii="Georgia" w:hAnsi="Georgia"/>
                <w:i/>
                <w:iCs/>
                <w:sz w:val="18"/>
                <w:szCs w:val="18"/>
              </w:rPr>
              <w:t>The Challenges Of Computational Characterisation</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jc w:val="right"/>
              <w:rPr>
                <w:rFonts w:ascii="Georgia" w:hAnsi="Georgia"/>
                <w:i/>
                <w:i/>
                <w:iCs/>
                <w:sz w:val="18"/>
                <w:szCs w:val="18"/>
              </w:rPr>
            </w:pPr>
            <w:r>
              <w:rPr>
                <w:rFonts w:ascii="Georgia" w:hAnsi="Georgia"/>
                <w:i/>
                <w:iCs/>
                <w:sz w:val="18"/>
                <w:szCs w:val="18"/>
              </w:rPr>
              <w:t>Section 2.3</w:t>
            </w:r>
          </w:p>
        </w:tc>
        <w:tc>
          <w:tcPr>
            <w:tcW w:w="5008" w:type="dxa"/>
            <w:tcBorders/>
            <w:shd w:fill="auto" w:val="clear"/>
          </w:tcPr>
          <w:p>
            <w:pPr>
              <w:pStyle w:val="Normal"/>
              <w:bidi w:val="0"/>
              <w:spacing w:lineRule="auto" w:line="240"/>
              <w:ind w:left="283" w:right="283" w:hanging="0"/>
              <w:jc w:val="center"/>
              <w:rPr>
                <w:rFonts w:ascii="Georgia" w:hAnsi="Georgia" w:cs="Georgia"/>
                <w:b w:val="false"/>
                <w:b w:val="false"/>
                <w:bCs w:val="false"/>
                <w:i/>
                <w:i/>
                <w:iCs/>
                <w:sz w:val="18"/>
                <w:szCs w:val="18"/>
                <w:u w:val="none"/>
              </w:rPr>
            </w:pPr>
            <w:r>
              <w:rPr>
                <w:rFonts w:cs="Georgia" w:ascii="Georgia" w:hAnsi="Georgia"/>
                <w:b w:val="false"/>
                <w:bCs w:val="false"/>
                <w:i/>
                <w:iCs/>
                <w:sz w:val="18"/>
                <w:szCs w:val="18"/>
                <w:u w:val="none"/>
              </w:rPr>
              <w:t>Possible Autocosmic Solutions To The Challenges Of Computational Character</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jc w:val="center"/>
              <w:rPr>
                <w:rFonts w:ascii="Georgia" w:hAnsi="Georgia"/>
                <w:b/>
                <w:b/>
                <w:bCs/>
                <w:sz w:val="18"/>
                <w:szCs w:val="18"/>
              </w:rPr>
            </w:pPr>
            <w:r>
              <w:rPr>
                <w:rFonts w:ascii="Georgia" w:hAnsi="Georgia"/>
                <w:b/>
                <w:bCs/>
                <w:sz w:val="18"/>
                <w:szCs w:val="18"/>
              </w:rPr>
              <w:t>Chapter 3</w:t>
            </w:r>
          </w:p>
        </w:tc>
        <w:tc>
          <w:tcPr>
            <w:tcW w:w="5008" w:type="dxa"/>
            <w:tcBorders/>
            <w:shd w:fill="auto" w:val="clear"/>
          </w:tcPr>
          <w:p>
            <w:pPr>
              <w:pStyle w:val="TableContents"/>
              <w:bidi w:val="0"/>
              <w:spacing w:before="85" w:after="0"/>
              <w:jc w:val="center"/>
              <w:rPr>
                <w:rFonts w:ascii="Georgia" w:hAnsi="Georgia"/>
                <w:b/>
                <w:b/>
                <w:bCs/>
                <w:i/>
                <w:i/>
                <w:iCs/>
                <w:sz w:val="18"/>
                <w:szCs w:val="18"/>
              </w:rPr>
            </w:pPr>
            <w:r>
              <w:rPr>
                <w:rFonts w:ascii="Georgia" w:hAnsi="Georgia"/>
                <w:b/>
                <w:bCs/>
                <w:i/>
                <w:iCs/>
                <w:sz w:val="18"/>
                <w:szCs w:val="18"/>
              </w:rPr>
              <w:t>"</w:t>
            </w:r>
            <w:r>
              <w:rPr>
                <w:rFonts w:ascii="Georgia" w:hAnsi="Georgia"/>
                <w:b/>
                <w:bCs/>
                <w:i/>
                <w:iCs/>
                <w:sz w:val="18"/>
                <w:szCs w:val="18"/>
              </w:rPr>
              <w:t>Thys foetid and Unkept Place"</w:t>
            </w:r>
            <w:r>
              <w:rPr>
                <w:rFonts w:ascii="Georgia" w:hAnsi="Georgia"/>
                <w:b/>
                <w:bCs/>
                <w:i w:val="false"/>
                <w:iCs w:val="false"/>
                <w:sz w:val="18"/>
                <w:szCs w:val="18"/>
              </w:rPr>
              <w:t>: Applying The Autocosmic Method To A Computational Character</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jc w:val="right"/>
              <w:rPr>
                <w:rFonts w:ascii="Georgia" w:hAnsi="Georgia"/>
                <w:i/>
                <w:i/>
                <w:iCs/>
                <w:sz w:val="18"/>
                <w:szCs w:val="18"/>
              </w:rPr>
            </w:pPr>
            <w:r>
              <w:rPr>
                <w:rFonts w:ascii="Georgia" w:hAnsi="Georgia"/>
                <w:i/>
                <w:iCs/>
                <w:sz w:val="18"/>
                <w:szCs w:val="18"/>
              </w:rPr>
              <w:t>Section 3.1</w:t>
            </w:r>
          </w:p>
        </w:tc>
        <w:tc>
          <w:tcPr>
            <w:tcW w:w="5008" w:type="dxa"/>
            <w:tcBorders/>
            <w:shd w:fill="auto" w:val="clear"/>
          </w:tcPr>
          <w:p>
            <w:pPr>
              <w:pStyle w:val="TableContents"/>
              <w:bidi w:val="0"/>
              <w:spacing w:before="85" w:after="0"/>
              <w:jc w:val="center"/>
              <w:rPr>
                <w:rFonts w:ascii="Georgia" w:hAnsi="Georgia"/>
                <w:i/>
                <w:i/>
                <w:iCs/>
                <w:sz w:val="18"/>
                <w:szCs w:val="18"/>
              </w:rPr>
            </w:pPr>
            <w:r>
              <w:rPr>
                <w:rFonts w:ascii="Georgia" w:hAnsi="Georgia"/>
                <w:i/>
                <w:iCs/>
                <w:sz w:val="18"/>
                <w:szCs w:val="18"/>
              </w:rPr>
              <w:t xml:space="preserve">The Autocosmic In </w:t>
            </w:r>
            <w:r>
              <w:rPr>
                <w:rFonts w:ascii="Courier New" w:hAnsi="Courier New"/>
                <w:i/>
                <w:iCs/>
                <w:sz w:val="18"/>
                <w:szCs w:val="18"/>
              </w:rPr>
              <w:t>knole</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jc w:val="right"/>
              <w:rPr>
                <w:rFonts w:ascii="Georgia" w:hAnsi="Georgia"/>
                <w:i/>
                <w:i/>
                <w:iCs/>
                <w:sz w:val="18"/>
                <w:szCs w:val="18"/>
              </w:rPr>
            </w:pPr>
            <w:r>
              <w:rPr>
                <w:rFonts w:ascii="Georgia" w:hAnsi="Georgia"/>
                <w:i/>
                <w:iCs/>
                <w:sz w:val="18"/>
                <w:szCs w:val="18"/>
              </w:rPr>
              <w:t>Section 3.2</w:t>
            </w:r>
          </w:p>
        </w:tc>
        <w:tc>
          <w:tcPr>
            <w:tcW w:w="5008" w:type="dxa"/>
            <w:tcBorders/>
            <w:shd w:fill="auto" w:val="clear"/>
          </w:tcPr>
          <w:p>
            <w:pPr>
              <w:pStyle w:val="TableContents"/>
              <w:bidi w:val="0"/>
              <w:spacing w:before="85" w:after="0"/>
              <w:jc w:val="center"/>
              <w:rPr>
                <w:rFonts w:ascii="Georgia" w:hAnsi="Georgia"/>
                <w:i/>
                <w:i/>
                <w:iCs/>
                <w:sz w:val="18"/>
                <w:szCs w:val="18"/>
              </w:rPr>
            </w:pPr>
            <w:r>
              <w:rPr>
                <w:rFonts w:ascii="Georgia" w:hAnsi="Georgia"/>
                <w:i/>
                <w:iCs/>
                <w:sz w:val="18"/>
                <w:szCs w:val="18"/>
              </w:rPr>
              <w:t xml:space="preserve">A Brief History Of </w:t>
            </w:r>
            <w:r>
              <w:rPr>
                <w:rFonts w:ascii="Georgia" w:hAnsi="Georgia"/>
                <w:i/>
                <w:iCs/>
                <w:sz w:val="18"/>
                <w:szCs w:val="18"/>
              </w:rPr>
              <w:t>Humanity's Complex Relationship With Space</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jc w:val="right"/>
              <w:rPr>
                <w:rFonts w:ascii="Georgia" w:hAnsi="Georgia"/>
                <w:i/>
                <w:i/>
                <w:iCs/>
                <w:sz w:val="18"/>
                <w:szCs w:val="18"/>
              </w:rPr>
            </w:pPr>
            <w:r>
              <w:rPr>
                <w:rFonts w:ascii="Georgia" w:hAnsi="Georgia"/>
                <w:i/>
                <w:iCs/>
                <w:sz w:val="18"/>
                <w:szCs w:val="18"/>
              </w:rPr>
              <w:t>Section 3.3</w:t>
            </w:r>
          </w:p>
        </w:tc>
        <w:tc>
          <w:tcPr>
            <w:tcW w:w="5008" w:type="dxa"/>
            <w:tcBorders/>
            <w:shd w:fill="auto" w:val="clear"/>
          </w:tcPr>
          <w:p>
            <w:pPr>
              <w:pStyle w:val="Normal"/>
              <w:tabs>
                <w:tab w:val="clear" w:pos="1152"/>
                <w:tab w:val="left" w:pos="-480" w:leader="none"/>
                <w:tab w:val="left" w:pos="0" w:leader="none"/>
              </w:tabs>
              <w:bidi w:val="0"/>
              <w:spacing w:lineRule="auto" w:line="360" w:before="85" w:after="0"/>
              <w:ind w:left="0" w:right="0" w:hanging="0"/>
              <w:jc w:val="center"/>
              <w:rPr>
                <w:rFonts w:ascii="Georgia" w:hAnsi="Georgia"/>
                <w:b w:val="false"/>
                <w:b w:val="false"/>
                <w:bCs w:val="false"/>
                <w:i/>
                <w:i/>
                <w:iCs/>
                <w:color w:val="000000"/>
                <w:sz w:val="18"/>
                <w:szCs w:val="18"/>
                <w:u w:val="none"/>
              </w:rPr>
            </w:pPr>
            <w:r>
              <w:rPr>
                <w:rFonts w:cs="Georgia" w:ascii="Georgia" w:hAnsi="Georgia"/>
                <w:b w:val="false"/>
                <w:bCs w:val="false"/>
                <w:i/>
                <w:iCs/>
                <w:color w:val="000000"/>
                <w:sz w:val="18"/>
                <w:szCs w:val="18"/>
                <w:u w:val="none"/>
              </w:rPr>
              <w:t>C</w:t>
            </w:r>
            <w:r>
              <w:rPr>
                <w:rFonts w:cs="Georgia" w:ascii="Georgia" w:hAnsi="Georgia"/>
                <w:b w:val="false"/>
                <w:bCs w:val="false"/>
                <w:i/>
                <w:iCs/>
                <w:color w:val="000000"/>
                <w:sz w:val="18"/>
                <w:szCs w:val="18"/>
                <w:u w:val="none"/>
              </w:rPr>
              <w:t xml:space="preserve">omputational </w:t>
            </w:r>
            <w:r>
              <w:rPr>
                <w:rFonts w:cs="Georgia" w:ascii="Georgia" w:hAnsi="Georgia"/>
                <w:b w:val="false"/>
                <w:bCs w:val="false"/>
                <w:i/>
                <w:iCs/>
                <w:color w:val="000000"/>
                <w:sz w:val="18"/>
                <w:szCs w:val="18"/>
                <w:u w:val="none"/>
              </w:rPr>
              <w:t>Space</w:t>
            </w:r>
            <w:r>
              <w:rPr>
                <w:rFonts w:cs="Georgia" w:ascii="Georgia" w:hAnsi="Georgia"/>
                <w:b w:val="false"/>
                <w:bCs w:val="false"/>
                <w:i/>
                <w:iCs/>
                <w:color w:val="000000"/>
                <w:sz w:val="18"/>
                <w:szCs w:val="18"/>
                <w:u w:val="none"/>
              </w:rPr>
              <w:t>, And Character-As-Environment</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jc w:val="right"/>
              <w:rPr>
                <w:rFonts w:ascii="Georgia" w:hAnsi="Georgia"/>
                <w:i/>
                <w:i/>
                <w:iCs/>
                <w:sz w:val="18"/>
                <w:szCs w:val="18"/>
              </w:rPr>
            </w:pPr>
            <w:r>
              <w:rPr>
                <w:rFonts w:ascii="Georgia" w:hAnsi="Georgia"/>
                <w:i/>
                <w:iCs/>
                <w:sz w:val="18"/>
                <w:szCs w:val="18"/>
              </w:rPr>
              <w:t>Section 3.4</w:t>
            </w:r>
          </w:p>
        </w:tc>
        <w:tc>
          <w:tcPr>
            <w:tcW w:w="5008" w:type="dxa"/>
            <w:tcBorders/>
            <w:shd w:fill="auto" w:val="clear"/>
          </w:tcPr>
          <w:p>
            <w:pPr>
              <w:pStyle w:val="Normal"/>
              <w:tabs>
                <w:tab w:val="clear" w:pos="1152"/>
                <w:tab w:val="left" w:pos="-480" w:leader="none"/>
                <w:tab w:val="left" w:pos="0" w:leader="none"/>
              </w:tabs>
              <w:bidi w:val="0"/>
              <w:spacing w:lineRule="auto" w:line="360" w:before="85" w:after="0"/>
              <w:ind w:left="0" w:right="0" w:hanging="0"/>
              <w:jc w:val="center"/>
              <w:rPr>
                <w:rFonts w:ascii="Georgia" w:hAnsi="Georgia"/>
                <w:b w:val="false"/>
                <w:b w:val="false"/>
                <w:bCs w:val="false"/>
                <w:i/>
                <w:i/>
                <w:iCs/>
                <w:color w:val="000000"/>
                <w:sz w:val="18"/>
                <w:szCs w:val="18"/>
                <w:u w:val="none"/>
              </w:rPr>
            </w:pPr>
            <w:r>
              <w:rPr>
                <w:rFonts w:ascii="Georgia" w:hAnsi="Georgia"/>
                <w:b w:val="false"/>
                <w:bCs w:val="false"/>
                <w:i/>
                <w:iCs/>
                <w:color w:val="000000"/>
                <w:sz w:val="18"/>
                <w:szCs w:val="18"/>
                <w:u w:val="none"/>
              </w:rPr>
              <w:t xml:space="preserve">Character-As-Environment in </w:t>
            </w:r>
            <w:r>
              <w:rPr>
                <w:rFonts w:ascii="Courier New" w:hAnsi="Courier New"/>
                <w:b w:val="false"/>
                <w:bCs w:val="false"/>
                <w:i/>
                <w:iCs/>
                <w:color w:val="000000"/>
                <w:sz w:val="18"/>
                <w:szCs w:val="18"/>
                <w:u w:val="none"/>
              </w:rPr>
              <w:t>knole</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jc w:val="center"/>
              <w:rPr>
                <w:rFonts w:ascii="Georgia" w:hAnsi="Georgia"/>
                <w:b/>
                <w:b/>
                <w:bCs/>
                <w:sz w:val="18"/>
                <w:szCs w:val="18"/>
              </w:rPr>
            </w:pPr>
            <w:r>
              <w:rPr>
                <w:rFonts w:ascii="Georgia" w:hAnsi="Georgia"/>
                <w:b/>
                <w:bCs/>
                <w:sz w:val="18"/>
                <w:szCs w:val="18"/>
              </w:rPr>
              <w:t>Conclusion</w:t>
            </w:r>
          </w:p>
          <w:p>
            <w:pPr>
              <w:pStyle w:val="TableContents"/>
              <w:bidi w:val="0"/>
              <w:spacing w:before="170" w:after="0"/>
              <w:jc w:val="center"/>
              <w:rPr>
                <w:rFonts w:ascii="Georgia" w:hAnsi="Georgia"/>
                <w:b/>
                <w:b/>
                <w:bCs/>
                <w:sz w:val="18"/>
                <w:szCs w:val="18"/>
              </w:rPr>
            </w:pPr>
            <w:r>
              <w:rPr>
                <w:rFonts w:ascii="Georgia" w:hAnsi="Georgia"/>
                <w:b/>
                <w:bCs/>
                <w:sz w:val="18"/>
                <w:szCs w:val="18"/>
              </w:rPr>
            </w:r>
          </w:p>
        </w:tc>
        <w:tc>
          <w:tcPr>
            <w:tcW w:w="5008" w:type="dxa"/>
            <w:tcBorders/>
            <w:shd w:fill="auto" w:val="clear"/>
          </w:tcPr>
          <w:p>
            <w:pPr>
              <w:pStyle w:val="TableContents"/>
              <w:bidi w:val="0"/>
              <w:spacing w:before="85" w:after="0"/>
              <w:jc w:val="center"/>
              <w:rPr>
                <w:rFonts w:ascii="Georgia" w:hAnsi="Georgia"/>
                <w:b/>
                <w:b/>
                <w:bCs/>
                <w:i w:val="false"/>
                <w:i w:val="false"/>
                <w:iCs w:val="false"/>
                <w:sz w:val="18"/>
                <w:szCs w:val="18"/>
              </w:rPr>
            </w:pPr>
            <w:r>
              <w:rPr>
                <w:rFonts w:ascii="Georgia" w:hAnsi="Georgia"/>
                <w:b/>
                <w:bCs/>
                <w:i/>
                <w:iCs/>
                <w:sz w:val="18"/>
                <w:szCs w:val="18"/>
              </w:rPr>
              <w:t>"</w:t>
            </w:r>
            <w:r>
              <w:rPr>
                <w:rFonts w:ascii="Georgia" w:hAnsi="Georgia"/>
                <w:b/>
                <w:bCs/>
                <w:i/>
                <w:iCs/>
                <w:sz w:val="18"/>
                <w:szCs w:val="18"/>
              </w:rPr>
              <w:t>This goodly Work"</w:t>
            </w:r>
            <w:r>
              <w:rPr>
                <w:rFonts w:ascii="Georgia" w:hAnsi="Georgia"/>
                <w:b/>
                <w:bCs/>
                <w:i w:val="false"/>
                <w:iCs w:val="false"/>
                <w:sz w:val="18"/>
                <w:szCs w:val="18"/>
              </w:rPr>
              <w:t xml:space="preserve">: Concluding, &amp; Continuing, Project </w:t>
            </w:r>
            <w:r>
              <w:rPr>
                <w:rFonts w:ascii="Courier New" w:hAnsi="Courier New"/>
                <w:b/>
                <w:bCs/>
                <w:i w:val="false"/>
                <w:iCs w:val="false"/>
                <w:sz w:val="18"/>
                <w:szCs w:val="18"/>
              </w:rPr>
              <w:t>knole</w:t>
            </w:r>
          </w:p>
        </w:tc>
      </w:tr>
      <w:tr>
        <w:trPr/>
        <w:tc>
          <w:tcPr>
            <w:tcW w:w="486" w:type="dxa"/>
            <w:tcBorders>
              <w:top w:val="single" w:sz="2" w:space="0" w:color="000000"/>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top w:val="single" w:sz="2" w:space="0" w:color="000000"/>
            </w:tcBorders>
            <w:shd w:fill="auto" w:val="clear"/>
          </w:tcPr>
          <w:p>
            <w:pPr>
              <w:pStyle w:val="TableContents"/>
              <w:bidi w:val="0"/>
              <w:spacing w:before="170" w:after="0"/>
              <w:ind w:left="0" w:right="0" w:hanging="0"/>
              <w:jc w:val="center"/>
              <w:rPr>
                <w:rFonts w:ascii="Georgia" w:hAnsi="Georgia"/>
                <w:sz w:val="18"/>
                <w:szCs w:val="18"/>
              </w:rPr>
            </w:pPr>
            <w:r>
              <w:rPr>
                <w:rFonts w:ascii="Georgia" w:hAnsi="Georgia"/>
                <w:sz w:val="18"/>
                <w:szCs w:val="18"/>
              </w:rPr>
            </w:r>
          </w:p>
          <w:p>
            <w:pPr>
              <w:pStyle w:val="TableContents"/>
              <w:bidi w:val="0"/>
              <w:spacing w:before="170" w:after="0"/>
              <w:ind w:left="0" w:right="0" w:hanging="0"/>
              <w:jc w:val="center"/>
              <w:rPr>
                <w:rFonts w:ascii="Georgia" w:hAnsi="Georgia"/>
                <w:sz w:val="18"/>
                <w:szCs w:val="18"/>
              </w:rPr>
            </w:pPr>
            <w:r>
              <w:rPr>
                <w:rFonts w:ascii="Georgia" w:hAnsi="Georgia"/>
                <w:sz w:val="18"/>
                <w:szCs w:val="18"/>
              </w:rPr>
              <w:t>Appendix 1</w:t>
            </w:r>
          </w:p>
        </w:tc>
        <w:tc>
          <w:tcPr>
            <w:tcW w:w="5008" w:type="dxa"/>
            <w:tcBorders>
              <w:top w:val="single" w:sz="2" w:space="0" w:color="000000"/>
            </w:tcBorders>
            <w:shd w:fill="auto" w:val="clear"/>
          </w:tcPr>
          <w:p>
            <w:pPr>
              <w:pStyle w:val="Normal"/>
              <w:bidi w:val="0"/>
              <w:spacing w:lineRule="auto" w:line="360" w:before="85" w:after="0"/>
              <w:ind w:left="0" w:right="0" w:hanging="0"/>
              <w:jc w:val="center"/>
              <w:rPr>
                <w:rFonts w:ascii="Georgia" w:hAnsi="Georgia"/>
                <w:b w:val="false"/>
                <w:b w:val="false"/>
                <w:bCs w:val="false"/>
                <w:i w:val="false"/>
                <w:i w:val="false"/>
                <w:iCs w:val="false"/>
                <w:sz w:val="18"/>
                <w:szCs w:val="18"/>
                <w:u w:val="none"/>
              </w:rPr>
            </w:pPr>
            <w:r>
              <w:rPr>
                <w:rFonts w:ascii="Georgia" w:hAnsi="Georgia"/>
                <w:b w:val="false"/>
                <w:bCs w:val="false"/>
                <w:i w:val="false"/>
                <w:iCs w:val="false"/>
                <w:sz w:val="18"/>
                <w:szCs w:val="18"/>
                <w:u w:val="none"/>
              </w:rPr>
            </w:r>
          </w:p>
          <w:p>
            <w:pPr>
              <w:pStyle w:val="Normal"/>
              <w:bidi w:val="0"/>
              <w:spacing w:lineRule="auto" w:line="360" w:before="85" w:after="0"/>
              <w:ind w:left="0" w:right="0" w:hanging="0"/>
              <w:jc w:val="center"/>
              <w:rPr>
                <w:rFonts w:ascii="Georgia" w:hAnsi="Georgia"/>
                <w:b w:val="false"/>
                <w:b w:val="false"/>
                <w:bCs w:val="false"/>
                <w:i w:val="false"/>
                <w:i w:val="false"/>
                <w:iCs w:val="false"/>
                <w:sz w:val="18"/>
                <w:szCs w:val="18"/>
                <w:u w:val="none"/>
              </w:rPr>
            </w:pPr>
            <w:r>
              <w:rPr>
                <w:rFonts w:ascii="Georgia" w:hAnsi="Georgia"/>
                <w:b w:val="false"/>
                <w:bCs w:val="false"/>
                <w:i w:val="false"/>
                <w:iCs w:val="false"/>
                <w:sz w:val="18"/>
                <w:szCs w:val="18"/>
                <w:u w:val="none"/>
              </w:rPr>
              <w:t>Field</w:t>
            </w:r>
            <w:r>
              <w:rPr>
                <w:rFonts w:ascii="Georgia" w:hAnsi="Georgia"/>
                <w:b w:val="false"/>
                <w:bCs w:val="false"/>
                <w:i w:val="false"/>
                <w:iCs w:val="false"/>
                <w:sz w:val="18"/>
                <w:szCs w:val="18"/>
                <w:u w:val="none"/>
              </w:rPr>
              <w:t>w</w:t>
            </w:r>
            <w:r>
              <w:rPr>
                <w:rFonts w:ascii="Georgia" w:hAnsi="Georgia"/>
                <w:b w:val="false"/>
                <w:bCs w:val="false"/>
                <w:i w:val="false"/>
                <w:iCs w:val="false"/>
                <w:sz w:val="18"/>
                <w:szCs w:val="18"/>
                <w:u w:val="none"/>
              </w:rPr>
              <w:t xml:space="preserve">ork Report #1: Observation Of Character-Reader Relationships </w:t>
            </w:r>
            <w:r>
              <w:rPr>
                <w:rFonts w:ascii="Georgia" w:hAnsi="Georgia"/>
                <w:b w:val="false"/>
                <w:bCs w:val="false"/>
                <w:i w:val="false"/>
                <w:iCs w:val="false"/>
                <w:sz w:val="18"/>
                <w:szCs w:val="18"/>
                <w:u w:val="none"/>
              </w:rPr>
              <w:t>Within Reading Group</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ind w:left="0" w:right="0" w:hanging="0"/>
              <w:jc w:val="center"/>
              <w:rPr>
                <w:rFonts w:ascii="Georgia" w:hAnsi="Georgia"/>
                <w:sz w:val="18"/>
                <w:szCs w:val="18"/>
              </w:rPr>
            </w:pPr>
            <w:r>
              <w:rPr>
                <w:rFonts w:ascii="Georgia" w:hAnsi="Georgia"/>
                <w:sz w:val="18"/>
                <w:szCs w:val="18"/>
              </w:rPr>
              <w:t>Appendix 2</w:t>
            </w:r>
          </w:p>
        </w:tc>
        <w:tc>
          <w:tcPr>
            <w:tcW w:w="5008" w:type="dxa"/>
            <w:tcBorders/>
            <w:shd w:fill="auto" w:val="clear"/>
          </w:tcPr>
          <w:p>
            <w:pPr>
              <w:pStyle w:val="Normal"/>
              <w:bidi w:val="0"/>
              <w:spacing w:lineRule="auto" w:line="360" w:before="85" w:after="0"/>
              <w:ind w:left="0" w:right="0" w:hanging="0"/>
              <w:jc w:val="center"/>
              <w:rPr>
                <w:rFonts w:ascii="Georgia" w:hAnsi="Georgia"/>
                <w:b w:val="false"/>
                <w:b w:val="false"/>
                <w:bCs w:val="false"/>
                <w:i w:val="false"/>
                <w:i w:val="false"/>
                <w:iCs w:val="false"/>
                <w:sz w:val="18"/>
                <w:szCs w:val="18"/>
                <w:u w:val="none"/>
              </w:rPr>
            </w:pPr>
            <w:r>
              <w:rPr>
                <w:rFonts w:ascii="Georgia" w:hAnsi="Georgia"/>
                <w:b w:val="false"/>
                <w:bCs w:val="false"/>
                <w:i w:val="false"/>
                <w:iCs w:val="false"/>
                <w:sz w:val="18"/>
                <w:szCs w:val="18"/>
                <w:u w:val="none"/>
              </w:rPr>
              <w:t>Field</w:t>
            </w:r>
            <w:r>
              <w:rPr>
                <w:rFonts w:ascii="Georgia" w:hAnsi="Georgia"/>
                <w:b w:val="false"/>
                <w:bCs w:val="false"/>
                <w:i w:val="false"/>
                <w:iCs w:val="false"/>
                <w:sz w:val="18"/>
                <w:szCs w:val="18"/>
                <w:u w:val="none"/>
              </w:rPr>
              <w:t>w</w:t>
            </w:r>
            <w:r>
              <w:rPr>
                <w:rFonts w:ascii="Georgia" w:hAnsi="Georgia"/>
                <w:b w:val="false"/>
                <w:bCs w:val="false"/>
                <w:i w:val="false"/>
                <w:iCs w:val="false"/>
                <w:sz w:val="18"/>
                <w:szCs w:val="18"/>
                <w:u w:val="none"/>
              </w:rPr>
              <w:t>ork Report #2: Supervised, Self-Narrated Interaction With Computational Characters</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ind w:left="0" w:right="0" w:hanging="0"/>
              <w:jc w:val="center"/>
              <w:rPr>
                <w:rFonts w:ascii="Georgia" w:hAnsi="Georgia"/>
                <w:sz w:val="18"/>
                <w:szCs w:val="18"/>
              </w:rPr>
            </w:pPr>
            <w:r>
              <w:rPr>
                <w:rFonts w:ascii="Georgia" w:hAnsi="Georgia"/>
                <w:sz w:val="18"/>
                <w:szCs w:val="18"/>
              </w:rPr>
              <w:t>Appendix 3</w:t>
            </w:r>
          </w:p>
        </w:tc>
        <w:tc>
          <w:tcPr>
            <w:tcW w:w="5008" w:type="dxa"/>
            <w:tcBorders/>
            <w:shd w:fill="auto" w:val="clear"/>
          </w:tcPr>
          <w:p>
            <w:pPr>
              <w:pStyle w:val="Normal"/>
              <w:bidi w:val="0"/>
              <w:spacing w:lineRule="auto" w:line="360" w:before="85" w:after="0"/>
              <w:ind w:left="0" w:right="0" w:hanging="0"/>
              <w:jc w:val="center"/>
              <w:rPr>
                <w:rFonts w:ascii="Georgia" w:hAnsi="Georgia"/>
                <w:b w:val="false"/>
                <w:b w:val="false"/>
                <w:bCs w:val="false"/>
                <w:i w:val="false"/>
                <w:i w:val="false"/>
                <w:iCs w:val="false"/>
                <w:sz w:val="18"/>
                <w:szCs w:val="18"/>
                <w:u w:val="none"/>
              </w:rPr>
            </w:pPr>
            <w:r>
              <w:rPr>
                <w:rFonts w:ascii="Georgia" w:hAnsi="Georgia"/>
                <w:b w:val="false"/>
                <w:bCs w:val="false"/>
                <w:i w:val="false"/>
                <w:iCs w:val="false"/>
                <w:sz w:val="18"/>
                <w:szCs w:val="18"/>
                <w:u w:val="none"/>
              </w:rPr>
              <w:t xml:space="preserve">A Discussion Of Player Characters (PCs) and Non-Player Characters (NPCs) </w:t>
            </w:r>
            <w:r>
              <w:rPr>
                <w:rFonts w:ascii="Georgia" w:hAnsi="Georgia"/>
                <w:b w:val="false"/>
                <w:bCs w:val="false"/>
                <w:i w:val="false"/>
                <w:iCs w:val="false"/>
                <w:sz w:val="18"/>
                <w:szCs w:val="18"/>
                <w:u w:val="none"/>
              </w:rPr>
              <w:t>&amp; Their Relevance To This Project</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ind w:left="0" w:right="0" w:hanging="0"/>
              <w:jc w:val="center"/>
              <w:rPr>
                <w:rFonts w:ascii="Georgia" w:hAnsi="Georgia"/>
                <w:sz w:val="18"/>
                <w:szCs w:val="18"/>
              </w:rPr>
            </w:pPr>
            <w:r>
              <w:rPr>
                <w:rFonts w:ascii="Georgia" w:hAnsi="Georgia"/>
                <w:sz w:val="18"/>
                <w:szCs w:val="18"/>
              </w:rPr>
              <w:t>Appendix 4</w:t>
            </w:r>
          </w:p>
        </w:tc>
        <w:tc>
          <w:tcPr>
            <w:tcW w:w="5008" w:type="dxa"/>
            <w:tcBorders/>
            <w:shd w:fill="auto" w:val="clear"/>
          </w:tcPr>
          <w:p>
            <w:pPr>
              <w:pStyle w:val="Normal"/>
              <w:bidi w:val="0"/>
              <w:spacing w:lineRule="auto" w:line="240" w:before="85" w:after="0"/>
              <w:ind w:left="0" w:right="0" w:hanging="0"/>
              <w:jc w:val="center"/>
              <w:rPr>
                <w:rFonts w:ascii="Georgia" w:hAnsi="Georgia"/>
                <w:b w:val="false"/>
                <w:b w:val="false"/>
                <w:bCs w:val="false"/>
                <w:i w:val="false"/>
                <w:i w:val="false"/>
                <w:iCs w:val="false"/>
                <w:sz w:val="18"/>
                <w:szCs w:val="18"/>
                <w:u w:val="none"/>
              </w:rPr>
            </w:pPr>
            <w:r>
              <w:rPr>
                <w:rFonts w:ascii="Georgia" w:hAnsi="Georgia"/>
                <w:b w:val="false"/>
                <w:bCs w:val="false"/>
                <w:i w:val="false"/>
                <w:iCs w:val="false"/>
                <w:sz w:val="18"/>
                <w:szCs w:val="18"/>
                <w:u w:val="none"/>
              </w:rPr>
              <w:t xml:space="preserve">Videogames, Digital Installations And </w:t>
            </w:r>
          </w:p>
          <w:p>
            <w:pPr>
              <w:pStyle w:val="Normal"/>
              <w:bidi w:val="0"/>
              <w:spacing w:lineRule="auto" w:line="240" w:before="85" w:after="0"/>
              <w:ind w:left="0" w:right="0" w:hanging="0"/>
              <w:jc w:val="center"/>
              <w:rPr>
                <w:rFonts w:ascii="Georgia" w:hAnsi="Georgia"/>
                <w:b w:val="false"/>
                <w:b w:val="false"/>
                <w:bCs w:val="false"/>
                <w:i w:val="false"/>
                <w:i w:val="false"/>
                <w:iCs w:val="false"/>
                <w:sz w:val="18"/>
                <w:szCs w:val="18"/>
                <w:u w:val="none"/>
              </w:rPr>
            </w:pPr>
            <w:r>
              <w:rPr>
                <w:rFonts w:ascii="Georgia" w:hAnsi="Georgia"/>
                <w:b w:val="false"/>
                <w:bCs w:val="false"/>
                <w:i w:val="false"/>
                <w:iCs w:val="false"/>
                <w:sz w:val="18"/>
                <w:szCs w:val="18"/>
                <w:u w:val="none"/>
              </w:rPr>
              <w:t>My Critical And Practical Choices Therein</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ind w:left="0" w:right="0" w:hanging="0"/>
              <w:jc w:val="center"/>
              <w:rPr>
                <w:rFonts w:ascii="Georgia" w:hAnsi="Georgia"/>
                <w:sz w:val="18"/>
                <w:szCs w:val="18"/>
              </w:rPr>
            </w:pPr>
            <w:r>
              <w:rPr>
                <w:rFonts w:ascii="Georgia" w:hAnsi="Georgia"/>
                <w:sz w:val="18"/>
                <w:szCs w:val="18"/>
              </w:rPr>
              <w:t xml:space="preserve">Appendix </w:t>
            </w:r>
            <w:r>
              <w:rPr>
                <w:rFonts w:ascii="Georgia" w:hAnsi="Georgia"/>
                <w:sz w:val="18"/>
                <w:szCs w:val="18"/>
              </w:rPr>
              <w:t>5</w:t>
            </w:r>
          </w:p>
        </w:tc>
        <w:tc>
          <w:tcPr>
            <w:tcW w:w="5008" w:type="dxa"/>
            <w:tcBorders/>
            <w:shd w:fill="auto" w:val="clear"/>
          </w:tcPr>
          <w:p>
            <w:pPr>
              <w:pStyle w:val="Normal"/>
              <w:bidi w:val="0"/>
              <w:spacing w:lineRule="auto" w:line="360" w:before="85" w:after="0"/>
              <w:ind w:left="0" w:right="0" w:hanging="0"/>
              <w:jc w:val="center"/>
              <w:rPr>
                <w:rFonts w:ascii="Georgia" w:hAnsi="Georgia"/>
                <w:b w:val="false"/>
                <w:b w:val="false"/>
                <w:bCs w:val="false"/>
                <w:i w:val="false"/>
                <w:i w:val="false"/>
                <w:iCs w:val="false"/>
                <w:sz w:val="18"/>
                <w:szCs w:val="18"/>
                <w:u w:val="none"/>
              </w:rPr>
            </w:pPr>
            <w:r>
              <w:rPr>
                <w:rFonts w:ascii="Georgia" w:hAnsi="Georgia"/>
                <w:b w:val="false"/>
                <w:bCs w:val="false"/>
                <w:i w:val="false"/>
                <w:iCs w:val="false"/>
                <w:sz w:val="18"/>
                <w:szCs w:val="18"/>
                <w:u w:val="none"/>
              </w:rPr>
              <w:t>Field</w:t>
            </w:r>
            <w:r>
              <w:rPr>
                <w:rFonts w:ascii="Georgia" w:hAnsi="Georgia"/>
                <w:b w:val="false"/>
                <w:bCs w:val="false"/>
                <w:i w:val="false"/>
                <w:iCs w:val="false"/>
                <w:sz w:val="18"/>
                <w:szCs w:val="18"/>
                <w:u w:val="none"/>
              </w:rPr>
              <w:t>w</w:t>
            </w:r>
            <w:r>
              <w:rPr>
                <w:rFonts w:ascii="Georgia" w:hAnsi="Georgia"/>
                <w:b w:val="false"/>
                <w:bCs w:val="false"/>
                <w:i w:val="false"/>
                <w:iCs w:val="false"/>
                <w:sz w:val="18"/>
                <w:szCs w:val="18"/>
                <w:u w:val="none"/>
              </w:rPr>
              <w:t xml:space="preserve">ork Report #3: </w:t>
            </w:r>
            <w:r>
              <w:rPr>
                <w:rFonts w:ascii="Georgia" w:hAnsi="Georgia"/>
                <w:b w:val="false"/>
                <w:bCs w:val="false"/>
                <w:i w:val="false"/>
                <w:iCs w:val="false"/>
                <w:sz w:val="18"/>
                <w:szCs w:val="18"/>
                <w:u w:val="none"/>
              </w:rPr>
              <w:t xml:space="preserve">Pilot Study of Project </w:t>
            </w:r>
            <w:r>
              <w:rPr>
                <w:rFonts w:ascii="Courier New" w:hAnsi="Courier New"/>
                <w:b w:val="false"/>
                <w:bCs w:val="false"/>
                <w:i w:val="false"/>
                <w:iCs w:val="false"/>
                <w:sz w:val="18"/>
                <w:szCs w:val="18"/>
                <w:u w:val="none"/>
              </w:rPr>
              <w:t>knole</w:t>
            </w:r>
            <w:r>
              <w:rPr>
                <w:rFonts w:ascii="Georgia" w:hAnsi="Georgia"/>
                <w:b w:val="false"/>
                <w:bCs w:val="false"/>
                <w:i w:val="false"/>
                <w:iCs w:val="false"/>
                <w:sz w:val="18"/>
                <w:szCs w:val="18"/>
                <w:u w:val="none"/>
              </w:rPr>
              <w:t xml:space="preserve"> at the Museum Of Witchcraft and Magic, Boscastle, Cornwall</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ind w:left="0" w:right="0" w:hanging="0"/>
              <w:jc w:val="center"/>
              <w:rPr>
                <w:rFonts w:ascii="Georgia" w:hAnsi="Georgia"/>
                <w:sz w:val="18"/>
                <w:szCs w:val="18"/>
              </w:rPr>
            </w:pPr>
            <w:r>
              <w:rPr>
                <w:rFonts w:ascii="Georgia" w:hAnsi="Georgia"/>
                <w:sz w:val="18"/>
                <w:szCs w:val="18"/>
              </w:rPr>
              <w:t xml:space="preserve">Appendix </w:t>
            </w:r>
            <w:r>
              <w:rPr>
                <w:rFonts w:ascii="Georgia" w:hAnsi="Georgia"/>
                <w:sz w:val="18"/>
                <w:szCs w:val="18"/>
              </w:rPr>
              <w:t>6</w:t>
            </w:r>
          </w:p>
        </w:tc>
        <w:tc>
          <w:tcPr>
            <w:tcW w:w="5008" w:type="dxa"/>
            <w:tcBorders/>
            <w:shd w:fill="auto" w:val="clear"/>
          </w:tcPr>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t>Fieldwork Report #</w:t>
            </w:r>
            <w:r>
              <w:rPr>
                <w:rFonts w:ascii="Georgia" w:hAnsi="Georgia"/>
                <w:i w:val="false"/>
                <w:iCs w:val="false"/>
                <w:sz w:val="18"/>
                <w:szCs w:val="18"/>
              </w:rPr>
              <w:t>4</w:t>
            </w:r>
            <w:r>
              <w:rPr>
                <w:rFonts w:ascii="Georgia" w:hAnsi="Georgia"/>
                <w:i w:val="false"/>
                <w:iCs w:val="false"/>
                <w:sz w:val="18"/>
                <w:szCs w:val="18"/>
              </w:rPr>
              <w:t>: Skyrim Field Studies</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ind w:left="0" w:right="0" w:hanging="0"/>
              <w:jc w:val="center"/>
              <w:rPr>
                <w:rFonts w:ascii="Georgia" w:hAnsi="Georgia"/>
                <w:sz w:val="18"/>
                <w:szCs w:val="18"/>
              </w:rPr>
            </w:pPr>
            <w:r>
              <w:rPr>
                <w:rFonts w:ascii="Georgia" w:hAnsi="Georgia"/>
                <w:sz w:val="18"/>
                <w:szCs w:val="18"/>
              </w:rPr>
              <w:t xml:space="preserve">Appendix </w:t>
            </w:r>
            <w:r>
              <w:rPr>
                <w:rFonts w:ascii="Georgia" w:hAnsi="Georgia"/>
                <w:sz w:val="18"/>
                <w:szCs w:val="18"/>
              </w:rPr>
              <w:t>7</w:t>
            </w:r>
          </w:p>
        </w:tc>
        <w:tc>
          <w:tcPr>
            <w:tcW w:w="5008" w:type="dxa"/>
            <w:tcBorders/>
            <w:shd w:fill="auto" w:val="clear"/>
          </w:tcPr>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t>Selected Links</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ind w:left="0" w:right="0" w:hanging="0"/>
              <w:jc w:val="center"/>
              <w:rPr>
                <w:rFonts w:ascii="Georgia" w:hAnsi="Georgia"/>
                <w:sz w:val="18"/>
                <w:szCs w:val="18"/>
              </w:rPr>
            </w:pPr>
            <w:r>
              <w:rPr>
                <w:rFonts w:ascii="Georgia" w:hAnsi="Georgia"/>
                <w:sz w:val="18"/>
                <w:szCs w:val="18"/>
              </w:rPr>
              <w:t xml:space="preserve">Appendix </w:t>
            </w:r>
            <w:r>
              <w:rPr>
                <w:rFonts w:ascii="Georgia" w:hAnsi="Georgia"/>
                <w:sz w:val="18"/>
                <w:szCs w:val="18"/>
              </w:rPr>
              <w:t>8</w:t>
            </w:r>
          </w:p>
        </w:tc>
        <w:tc>
          <w:tcPr>
            <w:tcW w:w="5008" w:type="dxa"/>
            <w:tcBorders/>
            <w:shd w:fill="auto" w:val="clear"/>
          </w:tcPr>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t>Acknowledgements</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ind w:left="0" w:right="0" w:hanging="0"/>
              <w:jc w:val="center"/>
              <w:rPr>
                <w:rFonts w:ascii="Georgia" w:hAnsi="Georgia"/>
                <w:sz w:val="18"/>
                <w:szCs w:val="18"/>
              </w:rPr>
            </w:pPr>
            <w:r>
              <w:rPr>
                <w:rFonts w:ascii="Georgia" w:hAnsi="Georgia"/>
                <w:sz w:val="18"/>
                <w:szCs w:val="18"/>
              </w:rPr>
              <w:t>Appendix 9</w:t>
            </w:r>
          </w:p>
        </w:tc>
        <w:tc>
          <w:tcPr>
            <w:tcW w:w="5008" w:type="dxa"/>
            <w:tcBorders/>
            <w:shd w:fill="auto" w:val="clear"/>
          </w:tcPr>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t>Illustrative Thesis Figures</w:t>
            </w:r>
          </w:p>
        </w:tc>
      </w:tr>
      <w:tr>
        <w:trPr/>
        <w:tc>
          <w:tcPr>
            <w:tcW w:w="486" w:type="dxa"/>
            <w:tcBorders/>
            <w:shd w:fill="auto" w:val="clear"/>
          </w:tcPr>
          <w:p>
            <w:pPr>
              <w:pStyle w:val="TableContents"/>
              <w:bidi w:val="0"/>
              <w:spacing w:before="113" w:after="0"/>
              <w:jc w:val="center"/>
              <w:rPr>
                <w:rFonts w:ascii="Georgia" w:hAnsi="Georgia"/>
                <w:b/>
                <w:b/>
                <w:bCs/>
                <w:sz w:val="24"/>
                <w:szCs w:val="24"/>
              </w:rPr>
            </w:pPr>
            <w:r>
              <w:rPr>
                <w:rFonts w:ascii="Georgia" w:hAnsi="Georgia"/>
                <w:b/>
                <w:bCs/>
                <w:sz w:val="24"/>
                <w:szCs w:val="24"/>
              </w:rPr>
            </w:r>
          </w:p>
        </w:tc>
        <w:tc>
          <w:tcPr>
            <w:tcW w:w="1876" w:type="dxa"/>
            <w:tcBorders/>
            <w:shd w:fill="auto" w:val="clear"/>
          </w:tcPr>
          <w:p>
            <w:pPr>
              <w:pStyle w:val="TableContents"/>
              <w:bidi w:val="0"/>
              <w:spacing w:before="170" w:after="0"/>
              <w:ind w:left="0" w:right="0" w:hanging="0"/>
              <w:jc w:val="center"/>
              <w:rPr>
                <w:rFonts w:ascii="Georgia" w:hAnsi="Georgia"/>
                <w:b/>
                <w:b/>
                <w:bCs/>
                <w:sz w:val="18"/>
                <w:szCs w:val="18"/>
              </w:rPr>
            </w:pPr>
            <w:r>
              <w:rPr>
                <w:rFonts w:ascii="Georgia" w:hAnsi="Georgia"/>
                <w:b/>
                <w:bCs/>
                <w:sz w:val="18"/>
                <w:szCs w:val="18"/>
              </w:rPr>
              <w:t>Bibliography</w:t>
            </w:r>
          </w:p>
        </w:tc>
        <w:tc>
          <w:tcPr>
            <w:tcW w:w="5008" w:type="dxa"/>
            <w:tcBorders/>
            <w:shd w:fill="auto" w:val="clear"/>
          </w:tcPr>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p>
            <w:pPr>
              <w:pStyle w:val="TableContents"/>
              <w:bidi w:val="0"/>
              <w:spacing w:before="85" w:after="0"/>
              <w:jc w:val="center"/>
              <w:rPr>
                <w:rFonts w:ascii="Georgia" w:hAnsi="Georgia"/>
                <w:i w:val="false"/>
                <w:i w:val="false"/>
                <w:iCs w:val="false"/>
                <w:sz w:val="18"/>
                <w:szCs w:val="18"/>
              </w:rPr>
            </w:pPr>
            <w:r>
              <w:rPr>
                <w:rFonts w:ascii="Georgia" w:hAnsi="Georgia"/>
                <w:i w:val="false"/>
                <w:iCs w:val="false"/>
                <w:sz w:val="18"/>
                <w:szCs w:val="18"/>
              </w:rPr>
            </w:r>
          </w:p>
        </w:tc>
      </w:tr>
    </w:tbl>
    <w:p>
      <w:pPr>
        <w:pStyle w:val="Normal"/>
        <w:ind w:left="0" w:right="0" w:hanging="0"/>
        <w:jc w:val="right"/>
        <w:rPr>
          <w:rFonts w:ascii="Georgia" w:hAnsi="Georgia"/>
          <w:b w:val="false"/>
          <w:b w:val="false"/>
          <w:bCs w:val="false"/>
          <w:i/>
          <w:i/>
          <w:iCs/>
          <w:sz w:val="40"/>
          <w:szCs w:val="40"/>
          <w:u w:val="none"/>
        </w:rPr>
      </w:pPr>
      <w:r>
        <w:rPr>
          <w:rFonts w:ascii="Georgia" w:hAnsi="Georgia"/>
          <w:b w:val="false"/>
          <w:bCs w:val="false"/>
          <w:i/>
          <w:iCs/>
          <w:sz w:val="40"/>
          <w:szCs w:val="40"/>
          <w:u w:val="none"/>
        </w:rPr>
        <w:t xml:space="preserve">"A Spyrit... </w:t>
      </w:r>
      <w:r>
        <w:rPr>
          <w:rFonts w:ascii="Georgia" w:hAnsi="Georgia"/>
          <w:b w:val="false"/>
          <w:bCs w:val="false"/>
          <w:i/>
          <w:iCs/>
          <w:sz w:val="40"/>
          <w:szCs w:val="40"/>
          <w:u w:val="none"/>
        </w:rPr>
        <w:t>[of] Cove</w:t>
      </w:r>
      <w:bookmarkStart w:id="2" w:name="Introduction"/>
      <w:bookmarkEnd w:id="2"/>
      <w:r>
        <w:rPr>
          <w:rFonts w:ascii="Georgia" w:hAnsi="Georgia"/>
          <w:b w:val="false"/>
          <w:bCs w:val="false"/>
          <w:i/>
          <w:iCs/>
          <w:sz w:val="40"/>
          <w:szCs w:val="40"/>
          <w:u w:val="none"/>
        </w:rPr>
        <w:t>nient Providense</w:t>
      </w:r>
      <w:r>
        <w:rPr>
          <w:rFonts w:ascii="Georgia" w:hAnsi="Georgia"/>
          <w:b w:val="false"/>
          <w:bCs w:val="false"/>
          <w:i/>
          <w:iCs/>
          <w:sz w:val="40"/>
          <w:szCs w:val="40"/>
          <w:u w:val="none"/>
        </w:rPr>
        <w:t>"</w:t>
      </w:r>
    </w:p>
    <w:p>
      <w:pPr>
        <w:pStyle w:val="Normal"/>
        <w:ind w:left="0" w:right="0" w:hanging="0"/>
        <w:jc w:val="right"/>
        <w:rPr>
          <w:rFonts w:ascii="Georgia" w:hAnsi="Georgia"/>
          <w:b w:val="false"/>
          <w:b w:val="false"/>
          <w:bCs w:val="false"/>
          <w:i/>
          <w:i/>
          <w:iCs/>
          <w:sz w:val="24"/>
          <w:szCs w:val="24"/>
          <w:u w:val="none"/>
        </w:rPr>
      </w:pPr>
      <w:r>
        <w:rPr>
          <w:rFonts w:ascii="Georgia" w:hAnsi="Georgia"/>
          <w:b w:val="false"/>
          <w:bCs w:val="false"/>
          <w:i/>
          <w:iCs/>
          <w:sz w:val="24"/>
          <w:szCs w:val="24"/>
          <w:u w:val="none"/>
        </w:rPr>
      </w:r>
    </w:p>
    <w:p>
      <w:pPr>
        <w:pStyle w:val="Normal"/>
        <w:ind w:left="0" w:right="0" w:hanging="0"/>
        <w:jc w:val="right"/>
        <w:rPr>
          <w:rFonts w:ascii="Georgia" w:hAnsi="Georgia"/>
          <w:b w:val="false"/>
          <w:b w:val="false"/>
          <w:bCs w:val="false"/>
          <w:i/>
          <w:i/>
          <w:iCs/>
          <w:sz w:val="24"/>
          <w:szCs w:val="24"/>
          <w:u w:val="none"/>
        </w:rPr>
      </w:pPr>
      <w:r>
        <w:rPr>
          <w:rFonts w:ascii="Georgia" w:hAnsi="Georgia"/>
          <w:b w:val="false"/>
          <w:bCs w:val="false"/>
          <w:i/>
          <w:iCs/>
          <w:sz w:val="24"/>
          <w:szCs w:val="24"/>
          <w:u w:val="none"/>
        </w:rPr>
        <w:t>Introducing</w:t>
      </w:r>
      <w:r>
        <w:rPr>
          <w:rFonts w:ascii="Georgia" w:hAnsi="Georgia"/>
          <w:b w:val="false"/>
          <w:bCs w:val="false"/>
          <w:i/>
          <w:iCs/>
          <w:sz w:val="24"/>
          <w:szCs w:val="24"/>
          <w:u w:val="none"/>
        </w:rPr>
        <w:t xml:space="preserve"> Project </w:t>
      </w:r>
      <w:r>
        <w:rPr>
          <w:rFonts w:ascii="Courier New" w:hAnsi="Courier New"/>
          <w:b w:val="false"/>
          <w:bCs w:val="false"/>
          <w:i/>
          <w:iCs/>
          <w:sz w:val="24"/>
          <w:szCs w:val="24"/>
          <w:u w:val="none"/>
        </w:rPr>
        <w:t>knole</w:t>
      </w:r>
    </w:p>
    <w:p>
      <w:pPr>
        <w:pStyle w:val="Normal"/>
        <w:pBdr>
          <w:bottom w:val="single" w:sz="2" w:space="2" w:color="000000"/>
        </w:pBdr>
        <w:ind w:left="0" w:right="0" w:hanging="0"/>
        <w:jc w:val="right"/>
        <w:rPr>
          <w:rFonts w:ascii="Georgia" w:hAnsi="Georgia"/>
          <w:b w:val="false"/>
          <w:b w:val="false"/>
          <w:bCs w:val="false"/>
          <w:i/>
          <w:i/>
          <w:iCs/>
          <w:sz w:val="30"/>
          <w:szCs w:val="30"/>
          <w:u w:val="none"/>
        </w:rPr>
      </w:pPr>
      <w:r>
        <w:rPr>
          <w:rFonts w:ascii="Georgia" w:hAnsi="Georgia"/>
          <w:b w:val="false"/>
          <w:bCs w:val="false"/>
          <w:i/>
          <w:iCs/>
          <w:sz w:val="30"/>
          <w:szCs w:val="30"/>
          <w:u w:val="none"/>
        </w:rPr>
      </w:r>
    </w:p>
    <w:p>
      <w:pPr>
        <w:pStyle w:val="Normal"/>
        <w:ind w:left="0" w:right="0" w:hanging="0"/>
        <w:jc w:val="right"/>
        <w:rPr>
          <w:rFonts w:ascii="Georgia" w:hAnsi="Georgia"/>
          <w:b w:val="false"/>
          <w:b w:val="false"/>
          <w:bCs w:val="false"/>
          <w:i/>
          <w:i/>
          <w:iCs/>
          <w:sz w:val="30"/>
          <w:szCs w:val="30"/>
          <w:u w:val="none"/>
        </w:rPr>
      </w:pPr>
      <w:r>
        <w:rPr>
          <w:rFonts w:ascii="Georgia" w:hAnsi="Georgia"/>
          <w:b w:val="false"/>
          <w:bCs w:val="false"/>
          <w:i/>
          <w:iCs/>
          <w:sz w:val="30"/>
          <w:szCs w:val="30"/>
          <w:u w:val="none"/>
        </w:rPr>
      </w:r>
    </w:p>
    <w:p>
      <w:pPr>
        <w:pStyle w:val="Normal"/>
        <w:ind w:left="0" w:right="0" w:hanging="0"/>
        <w:jc w:val="right"/>
        <w:rPr>
          <w:rFonts w:ascii="Georgia" w:hAnsi="Georgia"/>
          <w:b w:val="false"/>
          <w:b w:val="false"/>
          <w:bCs w:val="false"/>
          <w:i/>
          <w:i/>
          <w:iCs/>
          <w:sz w:val="40"/>
          <w:szCs w:val="40"/>
          <w:u w:val="none"/>
        </w:rPr>
      </w:pPr>
      <w:r>
        <w:rPr>
          <w:rFonts w:ascii="Georgia" w:hAnsi="Georgia"/>
          <w:b w:val="false"/>
          <w:bCs w:val="false"/>
          <w:i/>
          <w:iCs/>
          <w:sz w:val="40"/>
          <w:szCs w:val="40"/>
          <w:u w:val="none"/>
        </w:rPr>
      </w:r>
    </w:p>
    <w:p>
      <w:pPr>
        <w:pStyle w:val="Normal"/>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O</w:t>
      </w:r>
      <w:r>
        <w:rPr>
          <w:rFonts w:ascii="Georgia" w:hAnsi="Georgia"/>
          <w:b w:val="false"/>
          <w:bCs w:val="false"/>
          <w:i w:val="false"/>
          <w:iCs w:val="false"/>
          <w:sz w:val="22"/>
          <w:szCs w:val="22"/>
          <w:u w:val="none"/>
        </w:rPr>
        <w:t>n 19</w:t>
      </w:r>
      <w:r>
        <w:rPr>
          <w:rFonts w:ascii="Georgia" w:hAnsi="Georgia"/>
          <w:b w:val="false"/>
          <w:bCs w:val="false"/>
          <w:i w:val="false"/>
          <w:iCs w:val="false"/>
          <w:sz w:val="22"/>
          <w:szCs w:val="22"/>
          <w:u w:val="none"/>
          <w:vertAlign w:val="superscript"/>
        </w:rPr>
        <w:t>th</w:t>
      </w:r>
      <w:r>
        <w:rPr>
          <w:rFonts w:ascii="Georgia" w:hAnsi="Georgia"/>
          <w:b w:val="false"/>
          <w:bCs w:val="false"/>
          <w:i w:val="false"/>
          <w:iCs w:val="false"/>
          <w:sz w:val="22"/>
          <w:szCs w:val="22"/>
          <w:u w:val="none"/>
        </w:rPr>
        <w:t xml:space="preserve"> August 175</w:t>
      </w:r>
      <w:r>
        <w:rPr>
          <w:rFonts w:ascii="Georgia" w:hAnsi="Georgia"/>
          <w:b w:val="false"/>
          <w:bCs w:val="false"/>
          <w:i w:val="false"/>
          <w:iCs w:val="false"/>
          <w:sz w:val="22"/>
          <w:szCs w:val="22"/>
          <w:u w:val="none"/>
        </w:rPr>
        <w:t>8</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 xml:space="preserve">under the sound of a high-voiced bell, </w:t>
      </w:r>
      <w:r>
        <w:rPr>
          <w:rFonts w:ascii="Georgia" w:hAnsi="Georgia"/>
          <w:b w:val="false"/>
          <w:bCs w:val="false"/>
          <w:i w:val="false"/>
          <w:iCs w:val="false"/>
          <w:sz w:val="22"/>
          <w:szCs w:val="22"/>
          <w:u w:val="none"/>
        </w:rPr>
        <w:t xml:space="preserve">a </w:t>
      </w:r>
      <w:r>
        <w:rPr>
          <w:rFonts w:ascii="Georgia" w:hAnsi="Georgia"/>
          <w:b w:val="false"/>
          <w:bCs w:val="false"/>
          <w:i w:val="false"/>
          <w:iCs w:val="false"/>
          <w:sz w:val="22"/>
          <w:szCs w:val="22"/>
          <w:u w:val="none"/>
        </w:rPr>
        <w:t>figure slipped from the gates of Mr. Elijah Knole's cotton mill, high on the gritstone moors above the city of Sheffield in England. A wealthy Methodist of humanitarian bent, Mr. Knole had built the mill in this lonely place to exploit the flow of the river Night in powering his machines, as well as governing the employment (and the salvation) of the surrounding hamlets. It was to one of these hamlets that the figure now hastened: a small huddle of houses called Nighthead, perched even higher on the rain-lashed fens.</w:t>
      </w:r>
    </w:p>
    <w:p>
      <w:pPr>
        <w:pStyle w:val="Normal"/>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The figure was a young woman named Anne Latch, who had lived in Nighthead her entire life. She kept a spartan yet sturdy house built by her father Caleb, who had died when Anne was young, leaving her raising to neighbours Sarah and Matthew Marchand. When she was old enough, Anne joined them in working at Knole's mill. As usual, Anne was hurrying home after a long shift, eager to shut herself indoors out of the rain. She hated to be out on the moor: not, as for many of her contemporaries, because she was afraid of the 'medley of supernatural figures'</w:t>
      </w:r>
      <w:r>
        <w:rPr>
          <w:rStyle w:val="FootnoteAnchor"/>
          <w:rFonts w:ascii="Georgia" w:hAnsi="Georgia"/>
          <w:b w:val="false"/>
          <w:bCs w:val="false"/>
          <w:i w:val="false"/>
          <w:iCs w:val="false"/>
          <w:sz w:val="22"/>
          <w:szCs w:val="22"/>
          <w:u w:val="none"/>
        </w:rPr>
        <w:footnoteReference w:id="14"/>
      </w:r>
      <w:r>
        <w:rPr>
          <w:rFonts w:ascii="Georgia" w:hAnsi="Georgia"/>
          <w:b w:val="false"/>
          <w:bCs w:val="false"/>
          <w:i w:val="false"/>
          <w:iCs w:val="false"/>
          <w:sz w:val="22"/>
          <w:szCs w:val="22"/>
          <w:u w:val="none"/>
        </w:rPr>
        <w:t xml:space="preserve"> which many still believed to lurk there. Anne's own superstitions were private and unexpressed, her personal universe populated by more mundane horrors.</w:t>
      </w:r>
    </w:p>
    <w:p>
      <w:pPr>
        <w:pStyle w:val="Normal"/>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 xml:space="preserve">Reaching the door, Anne bolted it behind her and rushed straight to the kitchen: the quietest room, and her favourite. She knew its dimensions so well that, as she lit candles and carefully removed her soaked shawl, she quickly noticed that something was awry. In the mortar of the ashlared wall she saw a thin crack, about as tall as a mousehole, emitting a pale glow. She lowered herself onto her aching knees, worn raw by yarn and machine oil, and looked inside. A pair of wan, pupil-less eyes looked back, and from somewhere in that little, glowing darkness came a faint, plaintive mewl. </w:t>
      </w:r>
    </w:p>
    <w:p>
      <w:pPr>
        <w:pStyle w:val="Normal"/>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spacing w:lineRule="auto" w:line="360"/>
        <w:ind w:left="0" w:right="0" w:hanging="0"/>
        <w:jc w:val="center"/>
        <w:rPr>
          <w:rFonts w:ascii="Georgia" w:hAnsi="Georgia"/>
          <w:b w:val="false"/>
          <w:b w:val="false"/>
          <w:bCs w:val="false"/>
          <w:i/>
          <w:i/>
          <w:iCs/>
          <w:sz w:val="22"/>
          <w:szCs w:val="22"/>
          <w:u w:val="none"/>
        </w:rPr>
      </w:pPr>
      <w:r>
        <w:rPr>
          <w:rFonts w:ascii="Georgia" w:hAnsi="Georgia"/>
          <w:b w:val="false"/>
          <w:bCs w:val="false"/>
          <w:i/>
          <w:iCs/>
          <w:sz w:val="22"/>
          <w:szCs w:val="22"/>
          <w:u w:val="none"/>
        </w:rPr>
        <w:t>*    *    *    *    *    *</w:t>
      </w:r>
    </w:p>
    <w:p>
      <w:pPr>
        <w:pStyle w:val="Normal"/>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t xml:space="preserve">This is only the beginning of Anne's story: a story which will engulf two years of her life, and </w:t>
      </w:r>
      <w:r>
        <w:rPr>
          <w:rFonts w:ascii="Georgia" w:hAnsi="Georgia"/>
          <w:b w:val="false"/>
          <w:bCs w:val="false"/>
          <w:i w:val="false"/>
          <w:iCs w:val="false"/>
          <w:sz w:val="22"/>
          <w:szCs w:val="22"/>
          <w:u w:val="none"/>
        </w:rPr>
        <w:t>remain inextricably entwined</w:t>
      </w:r>
      <w:r>
        <w:rPr>
          <w:rFonts w:ascii="Georgia" w:hAnsi="Georgia"/>
          <w:b w:val="false"/>
          <w:bCs w:val="false"/>
          <w:i w:val="false"/>
          <w:iCs w:val="false"/>
          <w:sz w:val="22"/>
          <w:szCs w:val="22"/>
          <w:u w:val="none"/>
        </w:rPr>
        <w:t xml:space="preserve"> with this </w:t>
      </w:r>
      <w:r>
        <w:rPr>
          <w:rFonts w:ascii="Georgia" w:hAnsi="Georgia"/>
          <w:b w:val="false"/>
          <w:bCs w:val="false"/>
          <w:i w:val="false"/>
          <w:iCs w:val="false"/>
          <w:sz w:val="22"/>
          <w:szCs w:val="22"/>
          <w:u w:val="none"/>
        </w:rPr>
        <w:t>being</w:t>
      </w:r>
      <w:r>
        <w:rPr>
          <w:rFonts w:ascii="Georgia" w:hAnsi="Georgia"/>
          <w:b w:val="false"/>
          <w:bCs w:val="false"/>
          <w:i w:val="false"/>
          <w:iCs w:val="false"/>
          <w:sz w:val="22"/>
          <w:szCs w:val="22"/>
          <w:u w:val="none"/>
        </w:rPr>
        <w:t xml:space="preserve"> – a </w:t>
      </w:r>
      <w:r>
        <w:rPr>
          <w:rFonts w:ascii="Georgia" w:hAnsi="Georgia"/>
          <w:b w:val="false"/>
          <w:bCs w:val="false"/>
          <w:i w:val="false"/>
          <w:iCs w:val="false"/>
          <w:sz w:val="22"/>
          <w:szCs w:val="22"/>
          <w:u w:val="none"/>
        </w:rPr>
        <w:t>supernatural</w:t>
      </w:r>
      <w:r>
        <w:rPr>
          <w:rFonts w:ascii="Georgia" w:hAnsi="Georgia"/>
          <w:b w:val="false"/>
          <w:bCs w:val="false"/>
          <w:i w:val="false"/>
          <w:iCs w:val="false"/>
          <w:sz w:val="22"/>
          <w:szCs w:val="22"/>
          <w:u w:val="none"/>
        </w:rPr>
        <w:t xml:space="preserve"> creature </w:t>
      </w:r>
      <w:r>
        <w:rPr>
          <w:rFonts w:ascii="Georgia" w:hAnsi="Georgia"/>
          <w:b w:val="false"/>
          <w:bCs w:val="false"/>
          <w:i w:val="false"/>
          <w:iCs w:val="false"/>
          <w:sz w:val="22"/>
          <w:szCs w:val="22"/>
          <w:u w:val="none"/>
        </w:rPr>
        <w:t>that</w:t>
      </w:r>
      <w:r>
        <w:rPr>
          <w:rFonts w:ascii="Georgia" w:hAnsi="Georgia"/>
          <w:b w:val="false"/>
          <w:bCs w:val="false"/>
          <w:i w:val="false"/>
          <w:iCs w:val="false"/>
          <w:sz w:val="22"/>
          <w:szCs w:val="22"/>
          <w:u w:val="none"/>
        </w:rPr>
        <w:t xml:space="preserve"> she came to call her 'spyrit' – living in the very fabric of her home. </w:t>
      </w:r>
      <w:r>
        <w:rPr>
          <w:rFonts w:ascii="Georgia" w:hAnsi="Georgia"/>
          <w:b w:val="false"/>
          <w:bCs w:val="false"/>
          <w:i w:val="false"/>
          <w:iCs w:val="false"/>
          <w:sz w:val="22"/>
          <w:szCs w:val="22"/>
          <w:u w:val="none"/>
        </w:rPr>
        <w:t>In this story, she comes to emancipate herself from the mill, and transforms herself into a 'cunning woman'; a breed of magical healer, soothsayer and 'shrewd entrepreneur'</w:t>
      </w:r>
      <w:r>
        <w:rPr>
          <w:rStyle w:val="FootnoteAnchor"/>
          <w:rFonts w:ascii="Georgia" w:hAnsi="Georgia"/>
          <w:b w:val="false"/>
          <w:bCs w:val="false"/>
          <w:i w:val="false"/>
          <w:iCs w:val="false"/>
          <w:sz w:val="22"/>
          <w:szCs w:val="22"/>
          <w:u w:val="none"/>
        </w:rPr>
        <w:footnoteReference w:id="15"/>
      </w:r>
      <w:r>
        <w:rPr>
          <w:rFonts w:ascii="Georgia" w:hAnsi="Georgia"/>
          <w:b w:val="false"/>
          <w:bCs w:val="false"/>
          <w:i w:val="false"/>
          <w:iCs w:val="false"/>
          <w:sz w:val="22"/>
          <w:szCs w:val="22"/>
          <w:u w:val="none"/>
        </w:rPr>
        <w:t xml:space="preserve"> who throughout British history has tended to the superstitions, quarrels and psychosomatics of the populace</w:t>
      </w:r>
      <w:r>
        <w:rPr>
          <w:rStyle w:val="FootnoteAnchor"/>
          <w:rFonts w:ascii="Georgia" w:hAnsi="Georgia"/>
          <w:b w:val="false"/>
          <w:bCs w:val="false"/>
          <w:i w:val="false"/>
          <w:iCs w:val="false"/>
          <w:sz w:val="22"/>
          <w:szCs w:val="22"/>
          <w:u w:val="none"/>
        </w:rPr>
        <w:footnoteReference w:id="16"/>
      </w:r>
      <w:r>
        <w:rPr>
          <w:rFonts w:ascii="Georgia" w:hAnsi="Georgia"/>
          <w:b w:val="false"/>
          <w:bCs w:val="false"/>
          <w:i w:val="false"/>
          <w:iCs w:val="false"/>
          <w:sz w:val="22"/>
          <w:szCs w:val="22"/>
          <w:u w:val="none"/>
        </w:rPr>
        <w:t>. She comes to use this strange creature as her assistant in this, as her 'familiar spirit'</w:t>
      </w:r>
      <w:r>
        <w:rPr>
          <w:rStyle w:val="FootnoteAnchor"/>
          <w:rFonts w:ascii="Georgia" w:hAnsi="Georgia"/>
          <w:b w:val="false"/>
          <w:bCs w:val="false"/>
          <w:i w:val="false"/>
          <w:iCs w:val="false"/>
          <w:sz w:val="22"/>
          <w:szCs w:val="22"/>
          <w:u w:val="none"/>
        </w:rPr>
        <w:footnoteReference w:id="17"/>
      </w:r>
      <w:r>
        <w:rPr>
          <w:rFonts w:ascii="Georgia" w:hAnsi="Georgia"/>
          <w:b w:val="false"/>
          <w:bCs w:val="false"/>
          <w:i w:val="false"/>
          <w:iCs w:val="false"/>
          <w:sz w:val="22"/>
          <w:szCs w:val="22"/>
          <w:u w:val="none"/>
        </w:rPr>
        <w:t xml:space="preserve">. Anne, her narrative and its further consequences are the subject of the work which this thesis contexualises: a multi-modal installation artwork called Project </w:t>
      </w:r>
      <w:r>
        <w:rPr>
          <w:rFonts w:ascii="Courier New" w:hAnsi="Courier New"/>
          <w:b w:val="false"/>
          <w:bCs w:val="false"/>
          <w:i w:val="false"/>
          <w:iCs w:val="false"/>
          <w:sz w:val="22"/>
          <w:szCs w:val="22"/>
          <w:u w:val="none"/>
        </w:rPr>
        <w:t>knole</w:t>
      </w:r>
      <w:r>
        <w:rPr>
          <w:rFonts w:ascii="Georgia" w:hAnsi="Georgia"/>
          <w:b w:val="false"/>
          <w:bCs w:val="false"/>
          <w:i w:val="false"/>
          <w:iCs w:val="false"/>
          <w:sz w:val="22"/>
          <w:szCs w:val="22"/>
          <w:u w:val="none"/>
        </w:rPr>
        <w:t xml:space="preserve">, with both textual and computational elements, designed for display to audiences in museums and galleries.  </w:t>
      </w:r>
    </w:p>
    <w:p>
      <w:pPr>
        <w:pStyle w:val="Normal"/>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spacing w:lineRule="auto" w:line="360"/>
        <w:ind w:left="0" w:right="0" w:hanging="0"/>
        <w:jc w:val="left"/>
        <w:rPr/>
      </w:pPr>
      <w:r>
        <w:rPr>
          <w:rFonts w:ascii="Georgia" w:hAnsi="Georgia"/>
          <w:b w:val="false"/>
          <w:bCs w:val="false"/>
          <w:i w:val="false"/>
          <w:iCs w:val="false"/>
          <w:sz w:val="22"/>
          <w:szCs w:val="22"/>
          <w:u w:val="none"/>
        </w:rPr>
        <w:tab/>
        <w:t>While it may seem unnecessary to establish, Anne's story is most definitely a fictional one. Anne, the village of Nighthead</w:t>
      </w:r>
      <w:r>
        <w:rPr>
          <w:rStyle w:val="FootnoteAnchor"/>
          <w:rFonts w:ascii="Georgia" w:hAnsi="Georgia"/>
          <w:b w:val="false"/>
          <w:bCs w:val="false"/>
          <w:i w:val="false"/>
          <w:iCs w:val="false"/>
          <w:sz w:val="22"/>
          <w:szCs w:val="22"/>
          <w:u w:val="none"/>
        </w:rPr>
        <w:footnoteReference w:id="18"/>
      </w:r>
      <w:r>
        <w:rPr>
          <w:rFonts w:ascii="Georgia" w:hAnsi="Georgia"/>
          <w:b w:val="false"/>
          <w:bCs w:val="false"/>
          <w:i w:val="false"/>
          <w:iCs w:val="false"/>
          <w:sz w:val="22"/>
          <w:szCs w:val="22"/>
          <w:u w:val="none"/>
        </w:rPr>
        <w:t xml:space="preserve">, her husband John and the 'spyrit' did not ever exist in any material sense. While the textual elements of </w:t>
      </w:r>
      <w:r>
        <w:rPr>
          <w:rFonts w:ascii="Courier New" w:hAnsi="Courier New"/>
          <w:b w:val="false"/>
          <w:bCs w:val="false"/>
          <w:i w:val="false"/>
          <w:iCs w:val="false"/>
          <w:sz w:val="22"/>
          <w:szCs w:val="22"/>
          <w:u w:val="none"/>
        </w:rPr>
        <w:t>knole</w:t>
      </w:r>
      <w:r>
        <w:rPr>
          <w:rFonts w:ascii="Georgia" w:hAnsi="Georgia"/>
          <w:b w:val="false"/>
          <w:bCs w:val="false"/>
          <w:i w:val="false"/>
          <w:iCs w:val="false"/>
          <w:sz w:val="22"/>
          <w:szCs w:val="22"/>
          <w:u w:val="none"/>
        </w:rPr>
        <w:t xml:space="preserve">  present themselves as primary sources, written by Anne herself and </w:t>
      </w:r>
      <w:r>
        <w:rPr>
          <w:rFonts w:ascii="Georgia" w:hAnsi="Georgia"/>
          <w:b w:val="false"/>
          <w:bCs w:val="false"/>
          <w:i w:val="false"/>
          <w:iCs w:val="false"/>
          <w:sz w:val="22"/>
          <w:szCs w:val="22"/>
          <w:u w:val="none"/>
        </w:rPr>
        <w:t>her</w:t>
      </w:r>
      <w:r>
        <w:rPr>
          <w:rFonts w:ascii="Georgia" w:hAnsi="Georgia"/>
          <w:b w:val="false"/>
          <w:bCs w:val="false"/>
          <w:i w:val="false"/>
          <w:iCs w:val="false"/>
          <w:sz w:val="22"/>
          <w:szCs w:val="22"/>
          <w:u w:val="none"/>
        </w:rPr>
        <w:t xml:space="preserve"> contemporaries, </w:t>
      </w:r>
      <w:r>
        <w:rPr>
          <w:rFonts w:ascii="Georgia" w:hAnsi="Georgia"/>
          <w:b w:val="false"/>
          <w:bCs w:val="false"/>
          <w:i w:val="false"/>
          <w:iCs w:val="false"/>
          <w:sz w:val="22"/>
          <w:szCs w:val="22"/>
          <w:u w:val="none"/>
        </w:rPr>
        <w:t>they are</w:t>
      </w:r>
      <w:r>
        <w:rPr>
          <w:rFonts w:ascii="Georgia" w:hAnsi="Georgia"/>
          <w:b w:val="false"/>
          <w:bCs w:val="false"/>
          <w:i w:val="false"/>
          <w:iCs w:val="false"/>
          <w:sz w:val="22"/>
          <w:szCs w:val="22"/>
          <w:u w:val="none"/>
        </w:rPr>
        <w:t xml:space="preserve"> most properly considered 'counterfactual', pseudepigraphical, or work</w:t>
      </w:r>
      <w:r>
        <w:rPr>
          <w:rFonts w:ascii="Georgia" w:hAnsi="Georgia"/>
          <w:b w:val="false"/>
          <w:bCs w:val="false"/>
          <w:i w:val="false"/>
          <w:iCs w:val="false"/>
          <w:sz w:val="22"/>
          <w:szCs w:val="22"/>
          <w:u w:val="none"/>
        </w:rPr>
        <w:t>s</w:t>
      </w:r>
      <w:r>
        <w:rPr>
          <w:rFonts w:ascii="Georgia" w:hAnsi="Georgia"/>
          <w:b w:val="false"/>
          <w:bCs w:val="false"/>
          <w:i w:val="false"/>
          <w:iCs w:val="false"/>
          <w:sz w:val="22"/>
          <w:szCs w:val="22"/>
          <w:u w:val="none"/>
        </w:rPr>
        <w:t xml:space="preserve"> of 'fantasy history'</w:t>
      </w:r>
      <w:r>
        <w:rPr>
          <w:rStyle w:val="FootnoteAnchor"/>
          <w:rFonts w:ascii="Georgia" w:hAnsi="Georgia"/>
          <w:b w:val="false"/>
          <w:bCs w:val="false"/>
          <w:i w:val="false"/>
          <w:iCs w:val="false"/>
          <w:sz w:val="22"/>
          <w:szCs w:val="22"/>
          <w:u w:val="none"/>
        </w:rPr>
        <w:footnoteReference w:id="19"/>
      </w:r>
      <w:r>
        <w:rPr>
          <w:rFonts w:ascii="Georgia" w:hAnsi="Georgia"/>
          <w:b w:val="false"/>
          <w:bCs w:val="false"/>
          <w:i w:val="false"/>
          <w:iCs w:val="false"/>
          <w:sz w:val="22"/>
          <w:szCs w:val="22"/>
          <w:u w:val="none"/>
        </w:rPr>
        <w:t>: drawing on Possible World theory</w:t>
      </w:r>
      <w:r>
        <w:rPr>
          <w:rStyle w:val="FootnoteAnchor"/>
          <w:rFonts w:ascii="Georgia" w:hAnsi="Georgia"/>
          <w:b w:val="false"/>
          <w:bCs w:val="false"/>
          <w:i w:val="false"/>
          <w:iCs w:val="false"/>
          <w:sz w:val="22"/>
          <w:szCs w:val="22"/>
          <w:u w:val="none"/>
        </w:rPr>
        <w:footnoteReference w:id="20"/>
      </w:r>
      <w:r>
        <w:rPr>
          <w:rFonts w:ascii="Georgia" w:hAnsi="Georgia"/>
          <w:b w:val="false"/>
          <w:bCs w:val="false"/>
          <w:i w:val="false"/>
          <w:iCs w:val="false"/>
          <w:sz w:val="22"/>
          <w:szCs w:val="22"/>
          <w:u w:val="none"/>
        </w:rPr>
        <w:t>, it is a particular and 'non-actual'</w:t>
      </w:r>
      <w:r>
        <w:rPr>
          <w:rStyle w:val="FootnoteAnchor"/>
          <w:rFonts w:ascii="Georgia" w:hAnsi="Georgia"/>
          <w:b w:val="false"/>
          <w:bCs w:val="false"/>
          <w:i w:val="false"/>
          <w:iCs w:val="false"/>
          <w:sz w:val="22"/>
          <w:szCs w:val="22"/>
          <w:u w:val="none"/>
        </w:rPr>
        <w:footnoteReference w:id="21"/>
      </w:r>
      <w:r>
        <w:rPr>
          <w:rFonts w:ascii="Georgia" w:hAnsi="Georgia"/>
          <w:b w:val="false"/>
          <w:bCs w:val="false"/>
          <w:i w:val="false"/>
          <w:iCs w:val="false"/>
          <w:sz w:val="22"/>
          <w:szCs w:val="22"/>
          <w:u w:val="none"/>
        </w:rPr>
        <w:t xml:space="preserve"> version of 18</w:t>
      </w:r>
      <w:r>
        <w:rPr>
          <w:rFonts w:ascii="Georgia" w:hAnsi="Georgia"/>
          <w:b w:val="false"/>
          <w:bCs w:val="false"/>
          <w:i w:val="false"/>
          <w:iCs w:val="false"/>
          <w:sz w:val="22"/>
          <w:szCs w:val="22"/>
          <w:u w:val="none"/>
          <w:vertAlign w:val="superscript"/>
        </w:rPr>
        <w:t>th</w:t>
      </w:r>
      <w:r>
        <w:rPr>
          <w:rFonts w:ascii="Georgia" w:hAnsi="Georgia"/>
          <w:b w:val="false"/>
          <w:bCs w:val="false"/>
          <w:i w:val="false"/>
          <w:iCs w:val="false"/>
          <w:sz w:val="22"/>
          <w:szCs w:val="22"/>
          <w:u w:val="none"/>
        </w:rPr>
        <w:t xml:space="preserve"> century England, </w:t>
      </w:r>
      <w:r>
        <w:rPr>
          <w:rFonts w:ascii="Georgia" w:hAnsi="Georgia"/>
          <w:b w:val="false"/>
          <w:bCs w:val="false"/>
          <w:i w:val="false"/>
          <w:iCs w:val="false"/>
          <w:sz w:val="22"/>
          <w:szCs w:val="22"/>
          <w:u w:val="none"/>
        </w:rPr>
        <w:t xml:space="preserve">occupying the narrative space which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Maître delineates as 'an oscillation between could-be-actual and could-never-be-actual'</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22"/>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ascii="Georgia" w:hAnsi="Georgia"/>
          <w:b w:val="false"/>
          <w:bCs w:val="false"/>
          <w:i w:val="false"/>
          <w:iCs w:val="false"/>
          <w:sz w:val="22"/>
          <w:szCs w:val="22"/>
          <w:u w:val="none"/>
        </w:rPr>
        <w:t xml:space="preserve"> In this, it forms part of a rich tradition of 'museum[s] as a site of activity'</w:t>
      </w:r>
      <w:r>
        <w:rPr>
          <w:rStyle w:val="FootnoteAnchor"/>
          <w:rFonts w:ascii="Georgia" w:hAnsi="Georgia"/>
          <w:b w:val="false"/>
          <w:bCs w:val="false"/>
          <w:i w:val="false"/>
          <w:iCs w:val="false"/>
          <w:sz w:val="22"/>
          <w:szCs w:val="22"/>
          <w:u w:val="none"/>
        </w:rPr>
        <w:footnoteReference w:id="23"/>
      </w:r>
      <w:r>
        <w:rPr>
          <w:rFonts w:ascii="Georgia" w:hAnsi="Georgia"/>
          <w:b w:val="false"/>
          <w:bCs w:val="false"/>
          <w:i w:val="false"/>
          <w:iCs w:val="false"/>
          <w:sz w:val="22"/>
          <w:szCs w:val="22"/>
          <w:u w:val="none"/>
        </w:rPr>
        <w:t xml:space="preserve"> for artists, </w:t>
      </w:r>
      <w:r>
        <w:rPr>
          <w:rFonts w:ascii="Georgia" w:hAnsi="Georgia"/>
          <w:b w:val="false"/>
          <w:bCs w:val="false"/>
          <w:i w:val="false"/>
          <w:iCs w:val="false"/>
          <w:sz w:val="22"/>
          <w:szCs w:val="22"/>
          <w:u w:val="none"/>
        </w:rPr>
        <w:t>through 'interventions'</w:t>
      </w:r>
      <w:r>
        <w:rPr>
          <w:rStyle w:val="FootnoteAnchor"/>
          <w:rFonts w:ascii="Georgia" w:hAnsi="Georgia"/>
          <w:b w:val="false"/>
          <w:bCs w:val="false"/>
          <w:i w:val="false"/>
          <w:iCs w:val="false"/>
          <w:sz w:val="22"/>
          <w:szCs w:val="22"/>
          <w:u w:val="none"/>
        </w:rPr>
        <w:footnoteReference w:id="24"/>
      </w:r>
      <w:r>
        <w:rPr>
          <w:rFonts w:ascii="Georgia" w:hAnsi="Georgia"/>
          <w:b w:val="false"/>
          <w:bCs w:val="false"/>
          <w:i w:val="false"/>
          <w:iCs w:val="false"/>
          <w:sz w:val="22"/>
          <w:szCs w:val="22"/>
          <w:u w:val="none"/>
        </w:rPr>
        <w:t xml:space="preserve"> and residencies, </w:t>
      </w:r>
      <w:r>
        <w:rPr>
          <w:rFonts w:ascii="Georgia" w:hAnsi="Georgia"/>
          <w:b w:val="false"/>
          <w:bCs w:val="false"/>
          <w:i w:val="false"/>
          <w:iCs w:val="false"/>
          <w:sz w:val="22"/>
          <w:szCs w:val="22"/>
          <w:u w:val="none"/>
        </w:rPr>
        <w:t>creating 'self-reflexive exhibitions'</w:t>
      </w:r>
      <w:r>
        <w:rPr>
          <w:rStyle w:val="FootnoteAnchor"/>
          <w:rFonts w:ascii="Georgia" w:hAnsi="Georgia"/>
          <w:b w:val="false"/>
          <w:bCs w:val="false"/>
          <w:i w:val="false"/>
          <w:iCs w:val="false"/>
          <w:sz w:val="22"/>
          <w:szCs w:val="22"/>
          <w:u w:val="none"/>
        </w:rPr>
        <w:footnoteReference w:id="25"/>
      </w:r>
      <w:r>
        <w:rPr>
          <w:rFonts w:ascii="Georgia" w:hAnsi="Georgia"/>
          <w:b w:val="false"/>
          <w:bCs w:val="false"/>
          <w:i w:val="false"/>
          <w:iCs w:val="false"/>
          <w:sz w:val="22"/>
          <w:szCs w:val="22"/>
          <w:u w:val="none"/>
        </w:rPr>
        <w:t xml:space="preserve"> 'play[ing] with... historical consciousness'</w:t>
      </w:r>
      <w:r>
        <w:rPr>
          <w:rStyle w:val="FootnoteAnchor"/>
          <w:rFonts w:ascii="Georgia" w:hAnsi="Georgia"/>
          <w:b w:val="false"/>
          <w:bCs w:val="false"/>
          <w:i w:val="false"/>
          <w:iCs w:val="false"/>
          <w:sz w:val="22"/>
          <w:szCs w:val="22"/>
          <w:u w:val="none"/>
        </w:rPr>
        <w:footnoteReference w:id="26"/>
      </w:r>
      <w:r>
        <w:rPr>
          <w:rFonts w:ascii="Georgia" w:hAnsi="Georgia"/>
          <w:b w:val="false"/>
          <w:bCs w:val="false"/>
          <w:i w:val="false"/>
          <w:iCs w:val="false"/>
          <w:sz w:val="22"/>
          <w:szCs w:val="22"/>
          <w:u w:val="none"/>
        </w:rPr>
        <w:t xml:space="preserve"> and producing deliberately aesthetic work in academic or historical contexts.</w:t>
      </w:r>
    </w:p>
    <w:p>
      <w:pPr>
        <w:pStyle w:val="Normal"/>
        <w:spacing w:lineRule="auto" w:line="360"/>
        <w:ind w:left="0" w:right="0" w:hanging="0"/>
        <w:jc w:val="left"/>
        <w:rPr>
          <w:rFonts w:ascii="Times New Roman" w:hAnsi="Times New Roman"/>
          <w:b w:val="false"/>
          <w:b w:val="false"/>
          <w:bCs w:val="false"/>
          <w:i w:val="false"/>
          <w:i w:val="false"/>
          <w:iCs w:val="false"/>
          <w:strike w:val="false"/>
          <w:dstrike w:val="false"/>
          <w:outline w:val="false"/>
          <w:shadow w:val="false"/>
          <w:color w:val="000000"/>
          <w:spacing w:val="0"/>
          <w:kern w:val="2"/>
          <w:sz w:val="24"/>
          <w:szCs w:val="22"/>
          <w:u w:val="none"/>
          <w:em w:val="none"/>
        </w:rPr>
      </w:pPr>
      <w:r>
        <w:rPr>
          <w:b w:val="false"/>
          <w:bCs w:val="false"/>
          <w:i w:val="false"/>
          <w:iCs w:val="false"/>
          <w:strike w:val="false"/>
          <w:dstrike w:val="false"/>
          <w:outline w:val="false"/>
          <w:shadow w:val="false"/>
          <w:color w:val="000000"/>
          <w:spacing w:val="0"/>
          <w:kern w:val="2"/>
          <w:sz w:val="24"/>
          <w:szCs w:val="22"/>
          <w:u w:val="none"/>
          <w:em w:val="none"/>
        </w:rPr>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Like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other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such works, however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(Birchall gives a thorough overview</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27"/>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is not entirely fanciful: it is still of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firm historiographical and educational value in the study of the 'actual' 18</w:t>
      </w:r>
      <w:r>
        <w:rPr>
          <w:rFonts w:ascii="Georgia" w:hAnsi="Georgia"/>
          <w:b w:val="false"/>
          <w:bCs w:val="false"/>
          <w:i w:val="false"/>
          <w:iCs w:val="false"/>
          <w:strike w:val="false"/>
          <w:dstrike w:val="false"/>
          <w:outline w:val="false"/>
          <w:shadow w:val="false"/>
          <w:color w:val="000000"/>
          <w:spacing w:val="0"/>
          <w:kern w:val="2"/>
          <w:sz w:val="22"/>
          <w:szCs w:val="22"/>
          <w:u w:val="none"/>
          <w:vertAlign w:val="superscript"/>
          <w:em w:val="none"/>
        </w:rPr>
        <w:t>th</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century England, and all the overlapping systems of meaning that such a place and time encompassed.</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Using fictionality,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aesthetic license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and what Connie Willis calls a 'divergence point' from history</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28"/>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alongside solid research of the time period, it serves as a work of heritage interpretation, 'reveal[ing] deeper meaning and truth'</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29"/>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'provok[ing]' and 'forg[ing] emotional and intellectual connections'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0"/>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between its audience and the themes, concerns and experiences of that era of history. It communicates and develops understanding about the traditions of 'cunning folk' and 'low magic'</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1"/>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familiar spirits, demons and fairies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2"/>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the nature of religious belief and superstitious practices; and the systems of gender, law, class, science, social relations, the press and working life during what is often called the 'long eighteenth century'</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3"/>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a century which, while witnessing a supposed Rationalist transformation</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4"/>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public and private existence over its tumultuous length, remains a period in which the truth on any subject is certainly multifarious, and often difficult to establish at all.</w:t>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As Hayden White counsels, it is these tangled truths which concern the study of history most of all: how the reality of the past is understood, and misunderstood, when communicated to those who seek to understand it. This understanding, this 'conjuring' as White has it, 'requires art as well as information': narrative, particularly fictional narrative, becomes a 'valuable adjunct'</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5"/>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heritage interpretation</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6"/>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7"/>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8"/>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Like all narratives, history is focussed on the 'subjectivity of individuals'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9"/>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0"/>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'making concrete choices in given circumstances'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1"/>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[a] certain place... in certain times'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2"/>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'humanity in the plural'</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3"/>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often driven, scaffolded and ultimately concerned with the lives of individual figures, of persons, 'meaningfully historicized'.</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4"/>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grand historical motions in Project </w:t>
      </w:r>
      <w:r>
        <w:rPr>
          <w:rFonts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underlie what is, in essence, a rather humble and personal story; the story of Anne, and her 'spyrit', and the other persons that intrude on their small, bracken-bound universe; a story of love, toil, faith, misunderstanding, jealousy, loneliness, fear, revenge and hubris. It is the construction, and use, of representations of such individuals, such characters – whether fictional or real, discovered in archives or created by an artist – that form the crux of this project's academic enquiry. </w:t>
      </w:r>
      <w:r>
        <w:rPr>
          <w:rFonts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is not just a narrative containing characters: it concerns the very concept of characters themselves, and the process of using them as a tool of 'communication and understanding'</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5"/>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spacing w:lineRule="auto" w:line="360"/>
        <w:ind w:left="0" w:right="0" w:hanging="0"/>
        <w:jc w:val="left"/>
        <w:rPr>
          <w:rFonts w:ascii="Georgia" w:hAnsi="Georgia"/>
          <w:b w:val="false"/>
          <w:b w:val="false"/>
          <w:bCs w:val="false"/>
          <w:i/>
          <w:i/>
          <w:iCs/>
          <w:strike w:val="false"/>
          <w:dstrike w:val="false"/>
          <w:outline w:val="false"/>
          <w:shadow w:val="false"/>
          <w:color w:val="000000"/>
          <w:spacing w:val="0"/>
          <w:kern w:val="2"/>
          <w:sz w:val="22"/>
          <w:szCs w:val="22"/>
          <w:u w:val="none"/>
          <w:em w:val="none"/>
        </w:rPr>
      </w:pPr>
      <w:r>
        <w:rPr>
          <w:rFonts w:ascii="Georgia" w:hAnsi="Georgia"/>
          <w:b w:val="false"/>
          <w:bCs w:val="false"/>
          <w:i/>
          <w:iCs/>
          <w:strike w:val="false"/>
          <w:dstrike w:val="false"/>
          <w:outline w:val="false"/>
          <w:shadow w:val="false"/>
          <w:color w:val="000000"/>
          <w:spacing w:val="0"/>
          <w:kern w:val="2"/>
          <w:sz w:val="22"/>
          <w:szCs w:val="22"/>
          <w:u w:val="none"/>
          <w:em w:val="none"/>
        </w:rPr>
      </w:r>
    </w:p>
    <w:p>
      <w:pPr>
        <w:pStyle w:val="Normal"/>
        <w:spacing w:lineRule="auto" w:line="360"/>
        <w:ind w:left="0" w:right="0" w:hanging="0"/>
        <w:jc w:val="center"/>
        <w:rPr>
          <w:rFonts w:ascii="Georgia" w:hAnsi="Georgia"/>
          <w:b w:val="false"/>
          <w:b w:val="false"/>
          <w:bCs w:val="false"/>
          <w:i/>
          <w:i/>
          <w:iCs/>
          <w:strike w:val="false"/>
          <w:dstrike w:val="false"/>
          <w:outline w:val="false"/>
          <w:shadow w:val="false"/>
          <w:color w:val="000000"/>
          <w:spacing w:val="0"/>
          <w:kern w:val="2"/>
          <w:sz w:val="22"/>
          <w:szCs w:val="22"/>
          <w:u w:val="none"/>
          <w:em w:val="none"/>
        </w:rPr>
      </w:pPr>
      <w:r>
        <w:rPr>
          <w:rFonts w:ascii="Georgia" w:hAnsi="Georgia"/>
          <w:b w:val="false"/>
          <w:bCs w:val="false"/>
          <w:i/>
          <w:iCs/>
          <w:strike w:val="false"/>
          <w:dstrike w:val="false"/>
          <w:outline w:val="false"/>
          <w:shadow w:val="false"/>
          <w:color w:val="000000"/>
          <w:spacing w:val="0"/>
          <w:kern w:val="2"/>
          <w:sz w:val="22"/>
          <w:szCs w:val="22"/>
          <w:u w:val="none"/>
          <w:em w:val="none"/>
        </w:rPr>
        <w:t>*    *    *    *    *    *</w:t>
      </w:r>
    </w:p>
    <w:p>
      <w:pPr>
        <w:pStyle w:val="Normal"/>
        <w:spacing w:lineRule="auto" w:line="360"/>
        <w:ind w:left="0" w:right="0" w:hanging="0"/>
        <w:jc w:val="center"/>
        <w:rPr>
          <w:rFonts w:ascii="Georgia" w:hAnsi="Georgia"/>
          <w:b w:val="false"/>
          <w:b w:val="false"/>
          <w:bCs w:val="false"/>
          <w:i/>
          <w:i/>
          <w:iCs/>
          <w:strike w:val="false"/>
          <w:dstrike w:val="false"/>
          <w:outline w:val="false"/>
          <w:shadow w:val="false"/>
          <w:color w:val="000000"/>
          <w:spacing w:val="0"/>
          <w:kern w:val="2"/>
          <w:sz w:val="22"/>
          <w:szCs w:val="22"/>
          <w:u w:val="none"/>
          <w:em w:val="none"/>
        </w:rPr>
      </w:pPr>
      <w:r>
        <w:rPr>
          <w:rFonts w:ascii="Georgia" w:hAnsi="Georgia"/>
          <w:b w:val="false"/>
          <w:bCs w:val="false"/>
          <w:i/>
          <w:iCs/>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iCs/>
          <w:strike w:val="false"/>
          <w:dstrike w:val="false"/>
          <w:outline w:val="false"/>
          <w:shadow w:val="false"/>
          <w:color w:val="000000"/>
          <w:spacing w:val="0"/>
          <w:kern w:val="2"/>
          <w:sz w:val="22"/>
          <w:szCs w:val="22"/>
          <w:u w:val="none"/>
          <w:em w:val="none"/>
        </w:rPr>
        <w:tab/>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It is this process – this methodology of designing characters to communicate, and how the nature and effectiveness of this process is measured and reflected upon – which is of ultimate concern of this work. </w:t>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Both within and without heritage interpretation, narratives and characters can be broadly defined thus as tools of demonstration, lives put to work in 'texts'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6"/>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for some communicative 'intent or purpose'</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7"/>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Some of those purposes may be deliberate in the 'originating communicator'</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8"/>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'persuasive [or] didactic'</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9"/>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nature: some may remain unconscious, or entirely unexpected by the artist. But it is from this sense of purposeful methodology – work done according to some set of objectives – that shapes the enormous set of evaluative cultures and ontologies that have arisen around character. We do not just ask what it is characters do: we ask how well they do it. It is not particularly controversial to say that artists, audiences and critics alike are concerned with the 'quality' of character, as a construct: how well it does what it does. For some, it is the only issue that matters.</w:t>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Like any artist, I naturally want to create the characters at the heart of  </w:t>
      </w:r>
      <w:r>
        <w:rPr>
          <w:rFonts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a high degree of 'quality': however, I also want to consider the very nature of that 'quality' itself.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I have found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it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under the anchoring influence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audience reception theory, a general narratological discourse which honours the one universal constituent of all characters, and all narratives, regardless of medium, school or purpose: the audience's imagination. Above all, a character's 'quality' is directly tied to the extent to and manner in which it communicates with the imaginative faculties of its audience. I call this 'quality' </w:t>
      </w:r>
      <w:r>
        <w:rPr>
          <w:rFonts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it provides an (admittedly imperfect) evaluative lemma for my artistic process. As an artist, it the nature of my character's </w:t>
      </w:r>
      <w:r>
        <w:rPr>
          <w:rFonts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that will be judged, above all else, and which I must concern myself with.  </w:t>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center"/>
        <w:rPr>
          <w:rFonts w:ascii="Georgia" w:hAnsi="Georgia"/>
          <w:b w:val="false"/>
          <w:b w:val="false"/>
          <w:bCs w:val="false"/>
          <w:i/>
          <w:i/>
          <w:iCs/>
          <w:strike w:val="false"/>
          <w:dstrike w:val="false"/>
          <w:outline w:val="false"/>
          <w:shadow w:val="false"/>
          <w:color w:val="000000"/>
          <w:spacing w:val="0"/>
          <w:kern w:val="2"/>
          <w:sz w:val="22"/>
          <w:szCs w:val="22"/>
          <w:u w:val="none"/>
          <w:em w:val="none"/>
        </w:rPr>
      </w:pPr>
      <w:r>
        <w:rPr>
          <w:rFonts w:ascii="Georgia" w:hAnsi="Georgia"/>
          <w:b w:val="false"/>
          <w:bCs w:val="false"/>
          <w:i/>
          <w:iCs/>
          <w:strike w:val="false"/>
          <w:dstrike w:val="false"/>
          <w:outline w:val="false"/>
          <w:shadow w:val="false"/>
          <w:color w:val="000000"/>
          <w:spacing w:val="0"/>
          <w:kern w:val="2"/>
          <w:sz w:val="22"/>
          <w:szCs w:val="22"/>
          <w:u w:val="none"/>
          <w:em w:val="none"/>
        </w:rPr>
        <w:t>*    *    *    *    *    *</w:t>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rFonts w:ascii="Georgia" w:hAnsi="Georgia"/>
          <w:b w:val="false"/>
          <w:b w:val="false"/>
          <w:bCs w:val="false"/>
          <w:i/>
          <w:i/>
          <w:iCs/>
          <w:strike w:val="false"/>
          <w:dstrike w:val="false"/>
          <w:outline w:val="false"/>
          <w:shadow w:val="false"/>
          <w:color w:val="000000"/>
          <w:spacing w:val="0"/>
          <w:kern w:val="2"/>
          <w:sz w:val="22"/>
          <w:szCs w:val="22"/>
          <w:u w:val="none"/>
          <w:em w:val="none"/>
        </w:rPr>
      </w:pPr>
      <w:r>
        <w:rPr>
          <w:rFonts w:ascii="Courier New" w:hAnsi="Courier New"/>
          <w:b w:val="false"/>
          <w:bCs w:val="false"/>
          <w:i w:val="false"/>
          <w:iCs w:val="false"/>
          <w:strike w:val="false"/>
          <w:dstrike w:val="false"/>
          <w:outline w:val="false"/>
          <w:shadow w:val="false"/>
          <w:color w:val="000000"/>
          <w:spacing w:val="0"/>
          <w:kern w:val="2"/>
          <w:sz w:val="22"/>
          <w:szCs w:val="22"/>
          <w:u w:val="none"/>
          <w:em w:val="none"/>
        </w:rPr>
        <w:tab/>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A constitutive part of this </w:t>
      </w:r>
      <w:r>
        <w:rPr>
          <w:rFonts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are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tools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used</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facilitate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it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medium, mode or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'media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ecology'</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0"/>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which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characters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are constructed.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Such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variable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tools, materials and processes, alongside their attendant cultures, institutions and constraint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are the primary reason that </w:t>
      </w:r>
      <w:r>
        <w:rPr>
          <w:rFonts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is such a tricky concept to define concretely: they are not 'neutral vessel[s]'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1"/>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for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a unanimous process, but shape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it uniquely</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and the characters that they represent. As Marshall McLuhan determined over fifty years ago, 'the medium is the message'</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2"/>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defines the communication</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between audience and work.</w:t>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For </w:t>
      </w:r>
      <w:r>
        <w:rPr>
          <w:rFonts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my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media, and the </w:t>
      </w:r>
      <w:r>
        <w:rPr>
          <w:rFonts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they can produce, are perhaps the most important part of my enquiry.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As an installation artwork, Project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does not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represent Anne and her familiar's narrative through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any</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one medium: in fact, it is a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multimodal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collection of works collected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to a certain extent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transmedially</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3"/>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spread</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'intracompositionally'</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4"/>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across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several 'platforms'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5"/>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but together forming</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single 'distributed' narrative experience</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6"/>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ascii="Georgia" w:hAnsi="Georgia"/>
          <w:b w:val="false"/>
          <w:bCs w:val="false"/>
          <w:i w:val="false"/>
          <w:iCs w:val="false"/>
          <w:strike w:val="false"/>
          <w:dstrike w:val="false"/>
          <w:outline w:val="false"/>
          <w:shadow w:val="false"/>
          <w:color w:val="000000"/>
          <w:spacing w:val="0"/>
          <w:kern w:val="2"/>
          <w:sz w:val="22"/>
          <w:szCs w:val="22"/>
          <w:u w:val="none"/>
          <w:em w:val="none"/>
        </w:rPr>
        <w:t>In ideal terms, th</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experience begins with the Project's website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hyperlink r:id="rId3">
        <w:r>
          <w:rPr>
            <w:rStyle w:val="InternetLink"/>
            <w:rFonts w:ascii="Georgia" w:hAnsi="Georgia"/>
            <w:sz w:val="22"/>
            <w:szCs w:val="22"/>
          </w:rPr>
          <w:t>http://bonfiredog.co.uk/knole</w:t>
        </w:r>
      </w:hyperlink>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This serves as an initial introduction to the Project as a whole; delineating Anne's story in detail, introducing the academic contexts of the Project, and providing links to sundry other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research</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outputs. The website also affords the visitor two major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avenues for accessing the rest of the work.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I</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n the first case, it provides a download link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to the 'primary sources' of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pseudo-</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historical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record:</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fragmentary remnants of ballads, court proceedings,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Anne's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written correspondence and the 'receipts', or spells and recipes, by which she performed her duties as 'cunning woman'.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Compiled together they form a</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text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(hereafter referred to as the </w:t>
      </w:r>
      <w:r>
        <w:rPr>
          <w:rFonts w:ascii="Georgia" w:hAnsi="Georgia"/>
          <w:b w:val="false"/>
          <w:bCs w:val="false"/>
          <w:i/>
          <w:iCs/>
          <w:strike w:val="false"/>
          <w:dstrike w:val="false"/>
          <w:outline w:val="false"/>
          <w:shadow w:val="false"/>
          <w:color w:val="000000"/>
          <w:spacing w:val="0"/>
          <w:kern w:val="2"/>
          <w:sz w:val="22"/>
          <w:szCs w:val="22"/>
          <w:u w:val="none"/>
          <w:em w:val="none"/>
        </w:rPr>
        <w:t>Housekeeping</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that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may be read at the visitor's leisure,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which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provi</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des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its own, independent narrative insight into the Project's 'storyworld'</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7"/>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using a variety of unorthodox literary techniques including the epistolary form,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transtextuality</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8"/>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the instructional mode.</w:t>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website also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permits the visitor to sign up for email alerts about the Project, and it is through these alerts that the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y are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invited to visit the installation proper, at one of its public appearances.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It is a touring installation, and during my PhD has been resident at the Museum of Witchcraft and Magic in Boscastle, Cornwall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(see Appendix 4)</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For my examination, the work will be resident at Corsham Court in Wiltshire, Bath Spa University's postgraduate campus, and there is scope for other installations elsewhere. </w:t>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installation itself draws on the increasing popularity in heritage interpretation of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'interactive... immersion exhibits'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9"/>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themselves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inspired by example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interactive and reactive digital installation art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gallery settings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and digital visitor attractions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0"/>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1"/>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2"/>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3"/>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Having visited the Project's website and read large sections of the </w:t>
      </w:r>
      <w:r>
        <w:rPr>
          <w:rFonts w:ascii="Georgia" w:hAnsi="Georgia"/>
          <w:b w:val="false"/>
          <w:bCs w:val="false"/>
          <w:i/>
          <w:iCs/>
          <w:strike w:val="false"/>
          <w:dstrike w:val="false"/>
          <w:outline w:val="false"/>
          <w:shadow w:val="false"/>
          <w:color w:val="000000"/>
          <w:spacing w:val="0"/>
          <w:kern w:val="2"/>
          <w:sz w:val="22"/>
          <w:szCs w:val="22"/>
          <w:u w:val="none"/>
          <w:em w:val="none"/>
        </w:rPr>
        <w:t>Housekeeping</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visitor can now approach and enter a sparse recreation of Anne's kitchen: the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locus of her personal, historicised universe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and its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mundane horrors'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Dark, damp and lit only by (LED) candles,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all that remains of her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physical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presence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are a few accoutrements of the 'cunning craft'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some bottled liquids, a string of horseshoes, a Book of Common Prayer</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a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magic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circle chalked on the flagstones in front of a dark wall.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Up that wall, a crack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runs wide and nearly a metre high: far larger than when Anne first discovered it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on that wet day in 1758</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ascii="Georgia" w:hAnsi="Georgia"/>
          <w:b w:val="false"/>
          <w:bCs w:val="false"/>
          <w:i w:val="false"/>
          <w:iCs w:val="false"/>
          <w:strike w:val="false"/>
          <w:dstrike w:val="false"/>
          <w:outline w:val="false"/>
          <w:shadow w:val="false"/>
          <w:color w:val="000000"/>
          <w:spacing w:val="0"/>
          <w:kern w:val="2"/>
          <w:sz w:val="22"/>
          <w:szCs w:val="22"/>
          <w:u w:val="none"/>
          <w:em w:val="none"/>
        </w:rPr>
        <w:t>Everything about th</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is minimalist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space, the </w:t>
      </w:r>
      <w:r>
        <w:rPr>
          <w:rFonts w:ascii="Georgia" w:hAnsi="Georgia"/>
          <w:b w:val="false"/>
          <w:bCs w:val="false"/>
          <w:i/>
          <w:iCs/>
          <w:strike w:val="false"/>
          <w:dstrike w:val="false"/>
          <w:outline w:val="false"/>
          <w:shadow w:val="false"/>
          <w:color w:val="000000"/>
          <w:spacing w:val="0"/>
          <w:kern w:val="2"/>
          <w:sz w:val="22"/>
          <w:szCs w:val="22"/>
          <w:u w:val="none"/>
          <w:em w:val="none"/>
        </w:rPr>
        <w:t xml:space="preserve">Housekeeping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the Project's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other outputs are designed to contextualise and support what lies inside that crack:</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digital simulation of Anne's 'spyrit', an artificially-intelligent and interactive character rendered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as a virtual agent</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4"/>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Drawing on the principles of mixed reality (or, as Bolter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insists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'augmented virtuality</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5"/>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to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build the visitor's physical circumstance into the experience,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he virtual 'spyrit' is reactive to presence and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certain</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physical actions; relying on three cameras, a microphone and a touchscreen to detect vocal volume, specific phrases, movement, faces, emotions and touch input.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These inputs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others)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are supported by the use of well-established artificial intelligence techniques, including a behavioural model based on the work of Joanna Bryson at the University of Bath</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6"/>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a simple emotional/conceptual model that is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 hybrid of several different approaches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7"/>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8"/>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Such technical features, in tandem with the physical and textual elements of the work entire, define the narrative experience of the visitor with the installation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(hereafter referred to as </w:t>
      </w:r>
      <w:r>
        <w:rPr>
          <w:rFonts w:ascii="Courier New" w:hAnsi="Courier New"/>
          <w:b w:val="false"/>
          <w:bCs w:val="false"/>
          <w:i w:val="false"/>
          <w:iCs w:val="false"/>
          <w:strike w:val="false"/>
          <w:dstrike w:val="false"/>
          <w:outline w:val="false"/>
          <w:shadow w:val="false"/>
          <w:color w:val="000000"/>
          <w:spacing w:val="0"/>
          <w:kern w:val="2"/>
          <w:sz w:val="22"/>
          <w:szCs w:val="22"/>
          <w:u w:val="none"/>
          <w:em w:val="none"/>
        </w:rPr>
        <w:t>masterbeast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after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an early</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name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for the simulation's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executable file which has, unfortunately, stuck</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spacing w:lineRule="auto" w:line="360"/>
        <w:ind w:left="0" w:right="0" w:hanging="0"/>
        <w:jc w:val="left"/>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Their encounter with the 'spyrit' as a fictional character, as a historically-representative presence, while not unmediated, is certainly immediate: through interfaces of gesture, touch, facial expression, movement, voice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manipulation of physical objects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they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interact with the 'spyrit'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mimetically</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experiencing its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real-time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reactions to their presence and actions with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a speed and intimacy</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which is the hallmark of interactive virtuality.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However it is the </w:t>
      </w:r>
      <w:r>
        <w:rPr>
          <w:rFonts w:ascii="Georgia" w:hAnsi="Georgia"/>
          <w:b w:val="false"/>
          <w:bCs w:val="false"/>
          <w:i/>
          <w:iCs/>
          <w:strike w:val="false"/>
          <w:dstrike w:val="false"/>
          <w:outline w:val="false"/>
          <w:shadow w:val="false"/>
          <w:color w:val="000000"/>
          <w:spacing w:val="0"/>
          <w:kern w:val="2"/>
          <w:sz w:val="22"/>
          <w:szCs w:val="22"/>
          <w:u w:val="none"/>
          <w:em w:val="none"/>
        </w:rPr>
        <w:t>Housekeeping</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Anne's book of spells and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recipes, which serves as the primary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guide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for this arguably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multi</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-linear experience. Most of Anne's recipes require the use of the creature either as an assistant,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source of rare ingredients or</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a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magical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interface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as mechanistic a relationship as that between Anne and the machine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she operated at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Elijah Knole's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mill.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F</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or everything from staving off pregnancy to curing headaches, the creature's role as magical familiar, confidante and reliable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mechanism</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i</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s paramount.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Visitors can follow Anne's instructions with the </w:t>
      </w:r>
      <w:r>
        <w:rPr>
          <w:rFonts w:ascii="Courier New" w:hAnsi="Courier New"/>
          <w:b w:val="false"/>
          <w:bCs w:val="false"/>
          <w:i w:val="false"/>
          <w:iCs w:val="false"/>
          <w:strike w:val="false"/>
          <w:dstrike w:val="false"/>
          <w:outline w:val="false"/>
          <w:shadow w:val="false"/>
          <w:color w:val="000000"/>
          <w:spacing w:val="0"/>
          <w:kern w:val="2"/>
          <w:sz w:val="22"/>
          <w:szCs w:val="22"/>
          <w:u w:val="none"/>
          <w:em w:val="none"/>
        </w:rPr>
        <w:t>masterbeast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themselves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if they wish,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or instead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explore around them; perhaps treating the creature with kindness and interpersonality, or experimenting with how its resistances and idiosyncrasies, its traumas and memories, and its reactions to the individual components of the rituals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 the cutting of flesh,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the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speaking a particular auspicious word</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or the offering of a token object –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illuminate some of the more subjective, secret and complex elements of Anne's psyche; those subjective, emotional conflicts and perspectives that are important to histor</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ical understanding</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but so often lost to the record.</w:t>
      </w:r>
    </w:p>
    <w:p>
      <w:pPr>
        <w:pStyle w:val="Normal"/>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ab/>
        <w:t>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he installation in all its elements, from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'public and private [textual] expression' of the </w:t>
      </w:r>
      <w:r>
        <w:rPr>
          <w:rFonts w:ascii="Georgia" w:hAnsi="Georgia"/>
          <w:b w:val="false"/>
          <w:bCs w:val="false"/>
          <w:i/>
          <w:iCs/>
          <w:strike w:val="false"/>
          <w:dstrike w:val="false"/>
          <w:outline w:val="false"/>
          <w:shadow w:val="false"/>
          <w:color w:val="000000"/>
          <w:spacing w:val="0"/>
          <w:kern w:val="2"/>
          <w:sz w:val="22"/>
          <w:szCs w:val="22"/>
          <w:u w:val="none"/>
          <w:em w:val="none"/>
        </w:rPr>
        <w:t>Housekeeping</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to</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'material culture of magical actions' performed</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9"/>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is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designed to provoke within the visitor some measure of </w:t>
      </w:r>
      <w:r>
        <w:rPr>
          <w:rFonts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communicate to their imaginations the 'spyrit' and Anne (</w:t>
      </w:r>
      <w:r>
        <w:rPr>
          <w:rFonts w:ascii="Georgia" w:hAnsi="Georgia"/>
          <w:b w:val="false"/>
          <w:bCs w:val="false"/>
          <w:i/>
          <w:iCs/>
          <w:strike w:val="false"/>
          <w:dstrike w:val="false"/>
          <w:outline w:val="false"/>
          <w:shadow w:val="false"/>
          <w:color w:val="000000"/>
          <w:spacing w:val="0"/>
          <w:kern w:val="2"/>
          <w:sz w:val="22"/>
          <w:szCs w:val="22"/>
          <w:u w:val="none"/>
          <w:em w:val="none"/>
        </w:rPr>
        <w:t>i</w:t>
      </w:r>
      <w:r>
        <w:rPr>
          <w:rFonts w:ascii="Georgia" w:hAnsi="Georgia"/>
          <w:b w:val="false"/>
          <w:bCs w:val="false"/>
          <w:i/>
          <w:iCs/>
          <w:strike w:val="false"/>
          <w:dstrike w:val="false"/>
          <w:outline w:val="false"/>
          <w:shadow w:val="false"/>
          <w:color w:val="000000"/>
          <w:spacing w:val="0"/>
          <w:kern w:val="2"/>
          <w:sz w:val="22"/>
          <w:szCs w:val="22"/>
          <w:u w:val="none"/>
          <w:em w:val="none"/>
        </w:rPr>
        <w:t>n absentia</w:t>
      </w:r>
      <w:r>
        <w:rPr>
          <w:rFonts w:ascii="Georgia" w:hAnsi="Georgia"/>
          <w:b w:val="false"/>
          <w:bCs w:val="false"/>
          <w:i/>
          <w:iCs/>
          <w:strike w:val="false"/>
          <w:dstrike w:val="false"/>
          <w:outline w:val="false"/>
          <w:shadow w:val="false"/>
          <w:color w:val="000000"/>
          <w:spacing w:val="0"/>
          <w:kern w:val="2"/>
          <w:sz w:val="22"/>
          <w:szCs w:val="22"/>
          <w:u w:val="none"/>
          <w:em w:val="none"/>
        </w:rPr>
        <w: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as both subjective beings and representatives of a complex of 'personal, social and cosmic environments'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0"/>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which have direct relevance to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their</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lives today. </w:t>
      </w:r>
    </w:p>
    <w:p>
      <w:pPr>
        <w:pStyle w:val="Normal"/>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spacing w:lineRule="auto" w:line="360"/>
        <w:ind w:left="0" w:right="0" w:hanging="0"/>
        <w:jc w:val="center"/>
        <w:rPr>
          <w:rFonts w:ascii="Georgia" w:hAnsi="Georgia"/>
          <w:b w:val="false"/>
          <w:b w:val="false"/>
          <w:bCs w:val="false"/>
          <w:i/>
          <w:i/>
          <w:iCs/>
          <w:strike w:val="false"/>
          <w:dstrike w:val="false"/>
          <w:outline w:val="false"/>
          <w:shadow w:val="false"/>
          <w:color w:val="000000"/>
          <w:spacing w:val="0"/>
          <w:kern w:val="2"/>
          <w:sz w:val="22"/>
          <w:szCs w:val="22"/>
          <w:u w:val="none"/>
          <w:em w:val="none"/>
        </w:rPr>
      </w:pPr>
      <w:r>
        <w:rPr>
          <w:rFonts w:ascii="Georgia" w:hAnsi="Georgia"/>
          <w:b w:val="false"/>
          <w:bCs w:val="false"/>
          <w:i/>
          <w:iCs/>
          <w:strike w:val="false"/>
          <w:dstrike w:val="false"/>
          <w:outline w:val="false"/>
          <w:shadow w:val="false"/>
          <w:color w:val="000000"/>
          <w:spacing w:val="0"/>
          <w:kern w:val="2"/>
          <w:sz w:val="22"/>
          <w:szCs w:val="22"/>
          <w:u w:val="none"/>
          <w:em w:val="none"/>
        </w:rPr>
        <w:t>*    *    *    *    *    *</w:t>
      </w:r>
    </w:p>
    <w:p>
      <w:pPr>
        <w:pStyle w:val="Normal"/>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spacing w:lineRule="auto" w:line="360"/>
        <w:ind w:left="0" w:right="0" w:hanging="0"/>
        <w:jc w:val="left"/>
        <w:rPr>
          <w:rFonts w:ascii="Georgia" w:hAnsi="Georgia"/>
          <w:sz w:val="22"/>
          <w:szCs w:val="22"/>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 xml:space="preserve">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forms the thematic, material and methodological navel of the entire </w:t>
      </w:r>
      <w:r>
        <w:rPr>
          <w:rFonts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experience. The </w:t>
      </w:r>
      <w:r>
        <w:rPr>
          <w:rFonts w:ascii="Georgia" w:hAnsi="Georgia"/>
          <w:b w:val="false"/>
          <w:bCs w:val="false"/>
          <w:i/>
          <w:iCs/>
          <w:strike w:val="false"/>
          <w:dstrike w:val="false"/>
          <w:outline w:val="false"/>
          <w:shadow w:val="false"/>
          <w:color w:val="000000"/>
          <w:spacing w:val="0"/>
          <w:kern w:val="2"/>
          <w:sz w:val="22"/>
          <w:szCs w:val="22"/>
          <w:u w:val="none"/>
          <w:em w:val="none"/>
        </w:rPr>
        <w:t>Housekeeping</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the other materially-disparate elements, are augmentative of it, and are employed in support of it; and at the centre of the installation itself sits the computational simulation of Anne's 'spyrit'.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considering the </w:t>
      </w:r>
      <w:r>
        <w:rPr>
          <w:rFonts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characters in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specific media</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 is this computational character, and the mode of narrative computational art,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which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concern me the most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The term 'computational art' is a nominal one; referring to a general aesthetic tradition, outside of specific technologies or fields, which has</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'fall[en] in the cracks between artistic... and academic disciplines' </w:t>
      </w:r>
      <w:r>
        <w:rPr>
          <w:rFonts w:ascii="Georgia" w:hAnsi="Georgia"/>
          <w:b w:val="false"/>
          <w:i w:val="false"/>
          <w:iCs w:val="false"/>
          <w:strike w:val="false"/>
          <w:dstrike w:val="false"/>
          <w:outline w:val="false"/>
          <w:shadow w:val="false"/>
          <w:color w:val="000000"/>
          <w:spacing w:val="0"/>
          <w:kern w:val="2"/>
          <w:sz w:val="22"/>
          <w:szCs w:val="22"/>
          <w:u w:val="none"/>
          <w:em w:val="none"/>
        </w:rPr>
        <w:t>and 'transcend[ed] several forms'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71"/>
      </w:r>
      <w:r>
        <w:rPr>
          <w:rFonts w:ascii="Georgia" w:hAnsi="Georgia"/>
          <w:b w:val="false"/>
          <w:i w:val="false"/>
          <w:iCs w:val="false"/>
          <w:strike w:val="false"/>
          <w:dstrike w:val="false"/>
          <w:outline w:val="false"/>
          <w:shadow w:val="false"/>
          <w:color w:val="000000"/>
          <w:spacing w:val="0"/>
          <w:kern w:val="2"/>
          <w:sz w:val="22"/>
          <w:szCs w:val="22"/>
          <w:u w:val="none"/>
          <w:em w:val="none"/>
        </w:rPr>
        <w:t>, with 'no agreement' how best to delineate its core qualities and member artefacts.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72"/>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I could have instead employed the term</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new media</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73"/>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interactive art,</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digital art</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74"/>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75"/>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or any other number of terms, but I have found all of them lacking in their own ways.</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New media is an 'historically relative'</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76"/>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and 'qualitative... changing'</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77"/>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term; 'digital'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and 'interactive' are </w:t>
      </w:r>
      <w:r>
        <w:rPr>
          <w:rFonts w:ascii="Georgia" w:hAnsi="Georgia"/>
          <w:b w:val="false"/>
          <w:i w:val="false"/>
          <w:iCs w:val="false"/>
          <w:strike w:val="false"/>
          <w:dstrike w:val="false"/>
          <w:outline w:val="false"/>
          <w:shadow w:val="false"/>
          <w:color w:val="000000"/>
          <w:spacing w:val="0"/>
          <w:kern w:val="2"/>
          <w:sz w:val="22"/>
          <w:szCs w:val="22"/>
          <w:u w:val="none"/>
          <w:em w:val="none"/>
        </w:rPr>
        <w:t>equally heterogeneous, and 'ha</w:t>
      </w:r>
      <w:r>
        <w:rPr>
          <w:rFonts w:ascii="Georgia" w:hAnsi="Georgia"/>
          <w:b w:val="false"/>
          <w:i w:val="false"/>
          <w:iCs w:val="false"/>
          <w:strike w:val="false"/>
          <w:dstrike w:val="false"/>
          <w:outline w:val="false"/>
          <w:shadow w:val="false"/>
          <w:color w:val="000000"/>
          <w:spacing w:val="0"/>
          <w:kern w:val="2"/>
          <w:sz w:val="22"/>
          <w:szCs w:val="22"/>
          <w:u w:val="none"/>
          <w:em w:val="none"/>
        </w:rPr>
        <w:t>ve</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rarely been defined' in any satisfyingly rigorous manner</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78"/>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79"/>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the roboticist Penny goes as far as to term them 'decidedly quaint'</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80"/>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I instead choose to </w:t>
      </w:r>
      <w:r>
        <w:rPr>
          <w:rFonts w:ascii="Georgia" w:hAnsi="Georgia"/>
          <w:b w:val="false"/>
          <w:i w:val="false"/>
          <w:iCs w:val="false"/>
          <w:strike w:val="false"/>
          <w:dstrike w:val="false"/>
          <w:outline w:val="false"/>
          <w:shadow w:val="false"/>
          <w:color w:val="000000"/>
          <w:spacing w:val="0"/>
          <w:kern w:val="2"/>
          <w:sz w:val="22"/>
          <w:szCs w:val="22"/>
          <w:u w:val="none"/>
          <w:em w:val="none"/>
        </w:rPr>
        <w:t>call Project</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Courier New" w:hAnsi="Courier New"/>
          <w:b w:val="false"/>
          <w:i w:val="false"/>
          <w:iCs w:val="false"/>
          <w:strike w:val="false"/>
          <w:dstrike w:val="false"/>
          <w:outline w:val="false"/>
          <w:shadow w:val="false"/>
          <w:color w:val="000000"/>
          <w:spacing w:val="0"/>
          <w:kern w:val="2"/>
          <w:sz w:val="22"/>
          <w:szCs w:val="22"/>
          <w:u w:val="none"/>
          <w:em w:val="none"/>
        </w:rPr>
        <w:t>knole</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an example of computational art (or, hereafter for ease, </w:t>
      </w:r>
      <w:r>
        <w:rPr>
          <w:rFonts w:ascii="Georgia" w:hAnsi="Georgia"/>
          <w:b w:val="false"/>
          <w:i w:val="false"/>
          <w:iCs w:val="false"/>
          <w:strike w:val="false"/>
          <w:dstrike w:val="false"/>
          <w:outline w:val="false"/>
          <w:shadow w:val="false"/>
          <w:color w:val="000000"/>
          <w:spacing w:val="0"/>
          <w:kern w:val="2"/>
          <w:sz w:val="22"/>
          <w:szCs w:val="22"/>
          <w:u w:val="single"/>
          <w:em w:val="none"/>
        </w:rPr>
        <w:t>'comp-art'</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because the term more precisely speaks to the 'prototypical qualities' that </w:t>
      </w:r>
      <w:r>
        <w:rPr>
          <w:rFonts w:ascii="Georgia" w:hAnsi="Georgia"/>
          <w:b w:val="false"/>
          <w:i w:val="false"/>
          <w:iCs w:val="false"/>
          <w:strike w:val="false"/>
          <w:dstrike w:val="false"/>
          <w:outline w:val="false"/>
          <w:shadow w:val="false"/>
          <w:color w:val="000000"/>
          <w:spacing w:val="0"/>
          <w:kern w:val="2"/>
          <w:sz w:val="22"/>
          <w:szCs w:val="22"/>
          <w:u w:val="none"/>
          <w:em w:val="none"/>
        </w:rPr>
        <w:t>such</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works share, </w:t>
      </w:r>
      <w:r>
        <w:rPr>
          <w:rFonts w:ascii="Georgia" w:hAnsi="Georgia"/>
          <w:b w:val="false"/>
          <w:i w:val="false"/>
          <w:iCs w:val="false"/>
          <w:strike w:val="false"/>
          <w:dstrike w:val="false"/>
          <w:outline w:val="false"/>
          <w:shadow w:val="false"/>
          <w:color w:val="000000"/>
          <w:spacing w:val="0"/>
          <w:kern w:val="2"/>
          <w:sz w:val="22"/>
          <w:szCs w:val="22"/>
          <w:u w:val="none"/>
          <w:em w:val="none"/>
        </w:rPr>
        <w:t>and the modes by which they communicate their significances</w:t>
      </w:r>
      <w:r>
        <w:rPr>
          <w:rFonts w:ascii="Georgia" w:hAnsi="Georgia"/>
          <w:b w:val="false"/>
          <w:i w:val="false"/>
          <w:iCs w:val="false"/>
          <w:strike w:val="false"/>
          <w:dstrike w:val="false"/>
          <w:outline w:val="false"/>
          <w:shadow w:val="false"/>
          <w:color w:val="000000"/>
          <w:spacing w:val="0"/>
          <w:kern w:val="2"/>
          <w:sz w:val="22"/>
          <w:szCs w:val="22"/>
          <w:u w:val="none"/>
          <w:em w:val="none"/>
        </w:rPr>
        <w:t>.</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81"/>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As Penny delineates, this is the quality of 'deploy[ing]... real-time computational tech and techniques for cultural purposes'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82"/>
      </w:r>
      <w:r>
        <w:rPr>
          <w:rFonts w:ascii="Georgia" w:hAnsi="Georgia"/>
          <w:b w:val="false"/>
          <w:i w:val="false"/>
          <w:iCs w:val="false"/>
          <w:strike w:val="false"/>
          <w:dstrike w:val="false"/>
          <w:outline w:val="false"/>
          <w:shadow w:val="false"/>
          <w:color w:val="000000"/>
          <w:spacing w:val="0"/>
          <w:kern w:val="2"/>
          <w:sz w:val="22"/>
          <w:szCs w:val="22"/>
          <w:u w:val="none"/>
          <w:em w:val="none"/>
        </w:rPr>
        <w:t>, most commonly through the use of an</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'electronic computational device'</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83"/>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which 'calculate[s]'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84"/>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and presents, according to sets of programmed instructions, the manipulation </w:t>
      </w:r>
      <w:r>
        <w:rPr>
          <w:rFonts w:ascii="Georgia" w:hAnsi="Georgia"/>
          <w:b w:val="false"/>
          <w:i w:val="false"/>
          <w:iCs w:val="false"/>
          <w:strike w:val="false"/>
          <w:dstrike w:val="false"/>
          <w:outline w:val="false"/>
          <w:shadow w:val="false"/>
          <w:color w:val="000000"/>
          <w:spacing w:val="0"/>
          <w:kern w:val="2"/>
          <w:sz w:val="22"/>
          <w:szCs w:val="22"/>
          <w:u w:val="none"/>
          <w:em w:val="none"/>
        </w:rPr>
        <w:t>and generation of information or digitally-represented 'data'</w:t>
      </w:r>
      <w:r>
        <w:rPr>
          <w:rFonts w:ascii="Georgia" w:hAnsi="Georgia"/>
          <w:b w:val="false"/>
          <w:i/>
          <w:iCs w:val="false"/>
          <w:strike w:val="false"/>
          <w:dstrike w:val="false"/>
          <w:outline w:val="false"/>
          <w:shadow w:val="false"/>
          <w:color w:val="000000"/>
          <w:spacing w:val="0"/>
          <w:kern w:val="2"/>
          <w:sz w:val="22"/>
          <w:szCs w:val="22"/>
          <w:u w:val="none"/>
          <w:em w:val="none"/>
        </w:rPr>
        <w:t>.</w:t>
      </w:r>
      <w:r>
        <w:rPr>
          <w:rStyle w:val="FootnoteAnchor"/>
          <w:rFonts w:ascii="Georgia" w:hAnsi="Georgia"/>
          <w:b w:val="false"/>
          <w:i/>
          <w:iCs w:val="false"/>
          <w:strike w:val="false"/>
          <w:dstrike w:val="false"/>
          <w:outline w:val="false"/>
          <w:shadow w:val="false"/>
          <w:color w:val="000000"/>
          <w:spacing w:val="0"/>
          <w:kern w:val="2"/>
          <w:sz w:val="22"/>
          <w:szCs w:val="22"/>
          <w:u w:val="none"/>
          <w:em w:val="none"/>
        </w:rPr>
        <w:footnoteReference w:id="85"/>
      </w:r>
      <w:r>
        <w:rPr>
          <w:rFonts w:ascii="Georgia" w:hAnsi="Georgia"/>
          <w:b w:val="false"/>
          <w:i/>
          <w:iCs w:val="false"/>
          <w:strike w:val="false"/>
          <w:dstrike w:val="false"/>
          <w:outline w:val="false"/>
          <w:shadow w:val="false"/>
          <w:color w:val="000000"/>
          <w:spacing w:val="0"/>
          <w:kern w:val="2"/>
          <w:sz w:val="22"/>
          <w:szCs w:val="22"/>
          <w:u w:val="none"/>
          <w:em w:val="none"/>
        </w:rPr>
        <w:t xml:space="preserve"> </w:t>
      </w:r>
    </w:p>
    <w:p>
      <w:pPr>
        <w:pStyle w:val="Normal"/>
        <w:bidi w:val="0"/>
        <w:spacing w:lineRule="auto" w:line="360" w:before="0" w:after="0"/>
        <w:ind w:left="0" w:right="0" w:hanging="0"/>
        <w:jc w:val="left"/>
        <w:rPr>
          <w:rFonts w:ascii="Georgia" w:hAnsi="Georgia"/>
          <w:b w:val="false"/>
          <w:b w:val="false"/>
          <w:i/>
          <w:i/>
          <w:iCs w:val="false"/>
          <w:strike w:val="false"/>
          <w:dstrike w:val="false"/>
          <w:outline w:val="false"/>
          <w:shadow w:val="false"/>
          <w:color w:val="000000"/>
          <w:spacing w:val="0"/>
          <w:kern w:val="2"/>
          <w:sz w:val="22"/>
          <w:szCs w:val="22"/>
          <w:u w:val="none"/>
          <w:em w:val="none"/>
        </w:rPr>
      </w:pPr>
      <w:r>
        <w:rPr>
          <w:rFonts w:ascii="Georgia" w:hAnsi="Georgia"/>
          <w:b w:val="false"/>
          <w:i/>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sz w:val="22"/>
          <w:szCs w:val="22"/>
        </w:rPr>
      </w:pPr>
      <w:r>
        <w:rPr>
          <w:rFonts w:ascii="Georgia" w:hAnsi="Georgia"/>
          <w:b w:val="false"/>
          <w:i/>
          <w:iCs w:val="false"/>
          <w:strike w:val="false"/>
          <w:dstrike w:val="false"/>
          <w:outline w:val="false"/>
          <w:shadow w:val="false"/>
          <w:color w:val="000000"/>
          <w:spacing w:val="0"/>
          <w:kern w:val="2"/>
          <w:sz w:val="22"/>
          <w:szCs w:val="22"/>
          <w:u w:val="none"/>
          <w:em w:val="none"/>
        </w:rPr>
        <w:tab/>
      </w:r>
      <w:r>
        <w:rPr>
          <w:rFonts w:ascii="Georgia" w:hAnsi="Georgia"/>
          <w:b w:val="false"/>
          <w:i w:val="false"/>
          <w:iCs w:val="false"/>
          <w:strike w:val="false"/>
          <w:dstrike w:val="false"/>
          <w:outline w:val="false"/>
          <w:shadow w:val="false"/>
          <w:color w:val="000000"/>
          <w:spacing w:val="0"/>
          <w:kern w:val="2"/>
          <w:sz w:val="22"/>
          <w:szCs w:val="22"/>
          <w:u w:val="none"/>
          <w:em w:val="none"/>
        </w:rPr>
        <w:t>Of course, 'computational' is not a perfect term. Defined as a general process of calculation, of change resultant from the operation of some ruleset, it is not unique to modern digital technology; indeed, the term 'computer' originally applied to human workers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86"/>
      </w:r>
      <w:r>
        <w:rPr>
          <w:rFonts w:ascii="Georgia" w:hAnsi="Georgia"/>
          <w:b w:val="false"/>
          <w:i w:val="false"/>
          <w:iCs w:val="false"/>
          <w:strike w:val="false"/>
          <w:dstrike w:val="false"/>
          <w:outline w:val="false"/>
          <w:shadow w:val="false"/>
          <w:color w:val="000000"/>
          <w:spacing w:val="0"/>
          <w:kern w:val="2"/>
          <w:sz w:val="22"/>
          <w:szCs w:val="22"/>
          <w:u w:val="none"/>
          <w:em w:val="none"/>
        </w:rPr>
        <w:t>. Some non-digital artforms, such as improvisational theatre</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87"/>
      </w:r>
      <w:r>
        <w:rPr>
          <w:rFonts w:ascii="Georgia" w:hAnsi="Georgia"/>
          <w:b w:val="false"/>
          <w:i w:val="false"/>
          <w:iCs w:val="false"/>
          <w:strike w:val="false"/>
          <w:dstrike w:val="false"/>
          <w:outline w:val="false"/>
          <w:shadow w:val="false"/>
          <w:color w:val="000000"/>
          <w:spacing w:val="0"/>
          <w:kern w:val="2"/>
          <w:sz w:val="22"/>
          <w:szCs w:val="22"/>
          <w:u w:val="none"/>
          <w:em w:val="none"/>
        </w:rPr>
        <w:t>, Oulipan literature</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88"/>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and tabletop roleplaying</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89"/>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are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strictly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computational with rulesets of varying determinacy.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However, the term is now so naturalised to digital technology that I feel that it can usefully serve in this thesis to collectively denote a particular sort of narrative art: artworks such as </w:t>
      </w:r>
      <w:r>
        <w:rPr>
          <w:rFonts w:ascii="Courier New" w:hAnsi="Courier New"/>
          <w:b w:val="false"/>
          <w:i w:val="false"/>
          <w:iCs w:val="false"/>
          <w:strike w:val="false"/>
          <w:dstrike w:val="false"/>
          <w:outline w:val="false"/>
          <w:shadow w:val="false"/>
          <w:color w:val="000000"/>
          <w:spacing w:val="0"/>
          <w:kern w:val="2"/>
          <w:sz w:val="22"/>
          <w:szCs w:val="22"/>
          <w:u w:val="none"/>
          <w:em w:val="none"/>
        </w:rPr>
        <w:t>knole</w:t>
      </w:r>
      <w:r>
        <w:rPr>
          <w:rFonts w:ascii="Georgia" w:hAnsi="Georgia"/>
          <w:b w:val="false"/>
          <w:i w:val="false"/>
          <w:iCs w:val="false"/>
          <w:strike w:val="false"/>
          <w:dstrike w:val="false"/>
          <w:outline w:val="false"/>
          <w:shadow w:val="false"/>
          <w:color w:val="000000"/>
          <w:spacing w:val="0"/>
          <w:kern w:val="2"/>
          <w:sz w:val="22"/>
          <w:szCs w:val="22"/>
          <w:u w:val="none"/>
          <w:em w:val="none"/>
        </w:rPr>
        <w:t>'s digital installation</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90"/>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videogames, 'interactive </w:t>
      </w:r>
      <w:r>
        <w:rPr>
          <w:rFonts w:ascii="Georgia" w:hAnsi="Georgia"/>
          <w:b w:val="false"/>
          <w:i w:val="false"/>
          <w:iCs w:val="false"/>
          <w:strike w:val="false"/>
          <w:dstrike w:val="false"/>
          <w:outline w:val="false"/>
          <w:shadow w:val="false"/>
          <w:color w:val="000000"/>
          <w:spacing w:val="0"/>
          <w:kern w:val="2"/>
          <w:sz w:val="22"/>
          <w:szCs w:val="22"/>
          <w:u w:val="none"/>
          <w:em w:val="none"/>
        </w:rPr>
        <w:t>digital narrative</w:t>
      </w:r>
      <w:r>
        <w:rPr>
          <w:rFonts w:ascii="Georgia" w:hAnsi="Georgia"/>
          <w:b w:val="false"/>
          <w:i w:val="false"/>
          <w:iCs w:val="false"/>
          <w:strike w:val="false"/>
          <w:dstrike w:val="false"/>
          <w:outline w:val="false"/>
          <w:shadow w:val="false"/>
          <w:color w:val="000000"/>
          <w:spacing w:val="0"/>
          <w:kern w:val="2"/>
          <w:sz w:val="22"/>
          <w:szCs w:val="22"/>
          <w:u w:val="none"/>
          <w:em w:val="none"/>
        </w:rPr>
        <w:t>'</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91"/>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mixed and augmented reality art </w:t>
      </w:r>
      <w:r>
        <w:rPr>
          <w:rFonts w:ascii="Georgia" w:hAnsi="Georgia"/>
          <w:b w:val="false"/>
          <w:i w:val="false"/>
          <w:iCs w:val="false"/>
          <w:strike w:val="false"/>
          <w:dstrike w:val="false"/>
          <w:outline w:val="false"/>
          <w:shadow w:val="false"/>
          <w:color w:val="000000"/>
          <w:spacing w:val="0"/>
          <w:kern w:val="2"/>
          <w:sz w:val="22"/>
          <w:szCs w:val="22"/>
          <w:u w:val="none"/>
          <w:em w:val="none"/>
        </w:rPr>
        <w:t>and interpretation</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92"/>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93"/>
      </w:r>
      <w:r>
        <w:rPr>
          <w:rFonts w:ascii="Georgia" w:hAnsi="Georgia"/>
          <w:b w:val="false"/>
          <w:i w:val="false"/>
          <w:iCs w:val="false"/>
          <w:strike w:val="false"/>
          <w:dstrike w:val="false"/>
          <w:outline w:val="false"/>
          <w:shadow w:val="false"/>
          <w:color w:val="000000"/>
          <w:spacing w:val="0"/>
          <w:kern w:val="2"/>
          <w:sz w:val="22"/>
          <w:szCs w:val="22"/>
          <w:u w:val="none"/>
          <w:em w:val="none"/>
        </w:rPr>
        <w:t>,"</w:t>
      </w:r>
      <w:r>
        <w:rPr>
          <w:rFonts w:ascii="Georgia" w:hAnsi="Georgia"/>
          <w:b w:val="false"/>
          <w:i w:val="false"/>
          <w:iCs w:val="false"/>
          <w:strike w:val="false"/>
          <w:dstrike w:val="false"/>
          <w:outline w:val="false"/>
          <w:shadow w:val="false"/>
          <w:color w:val="000000"/>
          <w:spacing w:val="0"/>
          <w:kern w:val="2"/>
          <w:sz w:val="22"/>
          <w:szCs w:val="22"/>
          <w:u w:val="none"/>
          <w:em w:val="none"/>
        </w:rPr>
        <w:t>interactive... historical character-based event representations"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94"/>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and many others, </w:t>
      </w:r>
      <w:r>
        <w:rPr>
          <w:rFonts w:ascii="Georgia" w:hAnsi="Georgia"/>
          <w:b w:val="false"/>
          <w:i w:val="false"/>
          <w:iCs w:val="false"/>
          <w:strike w:val="false"/>
          <w:dstrike w:val="false"/>
          <w:outline w:val="false"/>
          <w:shadow w:val="false"/>
          <w:color w:val="000000"/>
          <w:spacing w:val="0"/>
          <w:kern w:val="2"/>
          <w:sz w:val="22"/>
          <w:szCs w:val="22"/>
          <w:u w:val="none"/>
          <w:em w:val="none"/>
        </w:rPr>
        <w:t>whether deployed for purely aesthetic reasons or as examples</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of 'digital' or 'virtual' heritage interpretation</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95"/>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96"/>
      </w:r>
      <w:r>
        <w:rPr>
          <w:rFonts w:ascii="Georgia" w:hAnsi="Georgia"/>
          <w:b w:val="false"/>
          <w:i w:val="false"/>
          <w:iCs w:val="false"/>
          <w:strike w:val="false"/>
          <w:dstrike w:val="false"/>
          <w:outline w:val="false"/>
          <w:shadow w:val="false"/>
          <w:color w:val="000000"/>
          <w:spacing w:val="0"/>
          <w:kern w:val="2"/>
          <w:sz w:val="22"/>
          <w:szCs w:val="22"/>
          <w:u w:val="none"/>
          <w:em w:val="none"/>
        </w:rPr>
        <w:t>.</w:t>
      </w:r>
    </w:p>
    <w:p>
      <w:pPr>
        <w:pStyle w:val="Normal"/>
        <w:bidi w:val="0"/>
        <w:spacing w:lineRule="auto" w:line="360" w:before="0" w:after="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center"/>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    *    *    *    *    *</w:t>
      </w:r>
    </w:p>
    <w:p>
      <w:pPr>
        <w:pStyle w:val="Normal"/>
        <w:bidi w:val="0"/>
        <w:spacing w:lineRule="auto" w:line="360" w:before="0" w:after="0"/>
        <w:ind w:left="0" w:right="0" w:hanging="0"/>
        <w:jc w:val="center"/>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The creation of any sort of </w:t>
      </w:r>
      <w:r>
        <w:rPr>
          <w:rFonts w:ascii="Georgia" w:hAnsi="Georgia"/>
          <w:b w:val="false"/>
          <w:bCs w:val="false"/>
          <w:i w:val="false"/>
          <w:iCs w:val="false"/>
          <w:strike w:val="false"/>
          <w:dstrike w:val="false"/>
          <w:outline w:val="false"/>
          <w:shadow w:val="false"/>
          <w:color w:val="000000"/>
          <w:spacing w:val="0"/>
          <w:kern w:val="2"/>
          <w:sz w:val="22"/>
          <w:szCs w:val="22"/>
          <w:u w:val="single"/>
          <w:em w:val="none"/>
        </w:rPr>
        <w:t>resonant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character is no easy task. It requires skill, deep thought and an understanding of both the media employed and the audience addressed.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Arguably, the computational mode is one of the newest (though perhaps no longer actually </w:t>
      </w:r>
      <w:r>
        <w:rPr>
          <w:rFonts w:ascii="Georgia" w:hAnsi="Georgia"/>
          <w:b w:val="false"/>
          <w:bCs w:val="false"/>
          <w:i/>
          <w:iCs/>
          <w:strike w:val="false"/>
          <w:dstrike w:val="false"/>
          <w:outline w:val="false"/>
          <w:shadow w:val="false"/>
          <w:color w:val="000000"/>
          <w:spacing w:val="0"/>
          <w:kern w:val="2"/>
          <w:sz w:val="22"/>
          <w:szCs w:val="22"/>
          <w:u w:val="none"/>
          <w:em w:val="none"/>
        </w:rPr>
        <w:t>new</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toolsets available to artists; and equally arguably remains the most difficult to employ. </w:t>
      </w:r>
      <w:r>
        <w:rPr>
          <w:rFonts w:ascii="Georgia" w:hAnsi="Georgia"/>
          <w:b w:val="false"/>
          <w:bCs w:val="false"/>
          <w:i w:val="false"/>
          <w:iCs w:val="false"/>
          <w:strike w:val="false"/>
          <w:dstrike w:val="false"/>
          <w:outline w:val="false"/>
          <w:shadow w:val="false"/>
          <w:color w:val="000000"/>
          <w:spacing w:val="0"/>
          <w:kern w:val="2"/>
          <w:sz w:val="22"/>
          <w:szCs w:val="22"/>
          <w:u w:val="single"/>
          <w:em w:val="none"/>
        </w:rPr>
        <w:t>Resonant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characters in comp-art -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characters which both use the potentials of the mode and fulfill their duties to the constructive mental and physical engagement of the audience –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remain, I argue, the exception rather than the rule. Their most basic elements are still regularly debated at high-profile conferences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7"/>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jeremiads both popular</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8"/>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academic</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9"/>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written lamenting their failings; sometimes even their need to exist is questioned</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00"/>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Project </w:t>
      </w:r>
      <w:r>
        <w:rPr>
          <w:rFonts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as an example of computational characterisation, represents my own small contribution to this torrid field. Rather than exemplifying cutting-edge technologies, novel algorithms or new subject matter, the Project instead tries to approach this issue laterally. It tries to create </w:t>
      </w:r>
      <w:r>
        <w:rPr>
          <w:rFonts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by returning to the first principles of all the elements so far discussed – the human imagination, character, narrative, aesthetic and so on – and combine them with the systemic qualities that lie at the heart of the computational mode to delineate an interdisciplinary theoretical methodology which I call the </w:t>
      </w:r>
      <w:r>
        <w:rPr>
          <w:rFonts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This thesis explains and contextualises this methodology, and demonstrates how I used it in Project </w:t>
      </w:r>
      <w:r>
        <w:rPr>
          <w:rFonts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create at least two resonant computational characters; the 'spyrit' represented bodily and procedurally, and Anne; long-gone, but still present in the evidence of her influence throughout this closetted little mental and physical realm, of which she was architect and mistress. </w:t>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Project is only one example of this </w:t>
      </w:r>
      <w:r>
        <w:rPr>
          <w:rFonts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methodology. It is not the end of the matter: instead, it encourages wider thought, across disciplines, about the role of characters (persons, </w:t>
      </w:r>
      <w:r>
        <w:rPr>
          <w:rFonts w:ascii="Georgia" w:hAnsi="Georgia"/>
          <w:b w:val="false"/>
          <w:bCs w:val="false"/>
          <w:i/>
          <w:iCs/>
          <w:strike w:val="false"/>
          <w:dstrike w:val="false"/>
          <w:outline w:val="false"/>
          <w:shadow w:val="false"/>
          <w:color w:val="000000"/>
          <w:spacing w:val="0"/>
          <w:kern w:val="2"/>
          <w:sz w:val="22"/>
          <w:szCs w:val="22"/>
          <w:u w:val="none"/>
          <w:em w:val="none"/>
        </w:rPr>
        <w:t>figures</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our lives, and what they are trying to communicate. Anne's world is, in many ways, much like our own; populated by a variety of persons whether supernatural, natural, alive, long-dead or imagined, with which we regularly commune. This ancient drive to mentally socialise, which has only been exacerbated by modern technology, demonstrates a way forward. By considering it in the following broad fashion, new </w:t>
      </w:r>
      <w:r>
        <w:rPr>
          <w:rFonts w:ascii="Georgia" w:hAnsi="Georgia"/>
          <w:b w:val="false"/>
          <w:bCs w:val="false"/>
          <w:i w:val="false"/>
          <w:iCs w:val="false"/>
          <w:strike w:val="false"/>
          <w:dstrike w:val="false"/>
          <w:outline w:val="false"/>
          <w:shadow w:val="false"/>
          <w:color w:val="000000"/>
          <w:spacing w:val="0"/>
          <w:kern w:val="2"/>
          <w:sz w:val="22"/>
          <w:szCs w:val="22"/>
          <w:u w:val="single"/>
          <w:em w:val="none"/>
        </w:rPr>
        <w:t>resonant</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ways of using the computational mode – one defined by interactivity, procedurality and the simulation of complex systems – become possible, allowing us to better represent the complex, systemic doings of persons across worlds both current, imaginary and historical, real and constructed, however we choose to mediate them, and </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to</w:t>
      </w:r>
      <w:r>
        <w:rPr>
          <w:rFonts w:ascii="Georgia" w:hAnsi="Georgia"/>
          <w:b w:val="false"/>
          <w:bCs w:val="false"/>
          <w:i w:val="false"/>
          <w:iCs w:val="false"/>
          <w:strike w:val="false"/>
          <w:dstrike w:val="false"/>
          <w:outline w:val="false"/>
          <w:shadow w:val="false"/>
          <w:color w:val="000000"/>
          <w:spacing w:val="0"/>
          <w:kern w:val="2"/>
          <w:sz w:val="22"/>
          <w:szCs w:val="22"/>
          <w:u w:val="none"/>
          <w:em w:val="none"/>
        </w:rPr>
        <w:t xml:space="preserve"> whatever ends they might serve.</w:t>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0" w:after="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t>1</w:t>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t>"Hollow Forms"</w:t>
      </w:r>
    </w:p>
    <w:p>
      <w:pPr>
        <w:pStyle w:val="Normal"/>
        <w:ind w:left="0" w:right="0" w:hanging="0"/>
        <w:jc w:val="right"/>
        <w:rPr>
          <w:rFonts w:ascii="Georgia" w:hAnsi="Georgia" w:cs="Georgia"/>
          <w:b w:val="false"/>
          <w:b w:val="false"/>
          <w:bCs w:val="false"/>
          <w:i/>
          <w:i/>
          <w:iCs/>
          <w:sz w:val="20"/>
          <w:szCs w:val="20"/>
          <w:u w:val="none"/>
        </w:rPr>
      </w:pPr>
      <w:r>
        <w:rPr>
          <w:rFonts w:cs="Georgia" w:ascii="Georgia" w:hAnsi="Georgia"/>
          <w:b w:val="false"/>
          <w:bCs w:val="false"/>
          <w:i/>
          <w:iCs/>
          <w:sz w:val="20"/>
          <w:szCs w:val="20"/>
          <w:u w:val="none"/>
        </w:rPr>
      </w:r>
    </w:p>
    <w:p>
      <w:pPr>
        <w:pStyle w:val="Normal"/>
        <w:ind w:left="0" w:right="0" w:hanging="0"/>
        <w:jc w:val="right"/>
        <w:rPr>
          <w:sz w:val="20"/>
          <w:szCs w:val="20"/>
        </w:rPr>
      </w:pPr>
      <w:r>
        <w:rPr>
          <w:rFonts w:cs="Georgia" w:ascii="Georgia" w:hAnsi="Georgia"/>
          <w:b w:val="false"/>
          <w:bCs w:val="false"/>
          <w:i/>
          <w:iCs/>
          <w:sz w:val="20"/>
          <w:szCs w:val="20"/>
          <w:u w:val="none"/>
        </w:rPr>
        <w:t xml:space="preserve">Defining </w:t>
      </w:r>
      <w:r>
        <w:rPr>
          <w:rFonts w:cs="Georgia" w:ascii="Georgia" w:hAnsi="Georgia"/>
          <w:b w:val="false"/>
          <w:bCs w:val="false"/>
          <w:i/>
          <w:iCs/>
          <w:sz w:val="20"/>
          <w:szCs w:val="20"/>
          <w:u w:val="none"/>
        </w:rPr>
        <w:t xml:space="preserve">Fictional Characters, </w:t>
      </w:r>
      <w:r>
        <w:rPr>
          <w:rFonts w:cs="Georgia" w:ascii="Georgia" w:hAnsi="Georgia"/>
          <w:b w:val="false"/>
          <w:bCs w:val="false"/>
          <w:i/>
          <w:iCs/>
          <w:sz w:val="20"/>
          <w:szCs w:val="20"/>
          <w:u w:val="none"/>
        </w:rPr>
        <w:t>Resonance,</w:t>
      </w:r>
      <w:r>
        <w:rPr>
          <w:rFonts w:cs="Georgia" w:ascii="Georgia" w:hAnsi="Georgia"/>
          <w:b w:val="false"/>
          <w:bCs w:val="false"/>
          <w:i/>
          <w:iCs/>
          <w:sz w:val="20"/>
          <w:szCs w:val="20"/>
          <w:u w:val="none"/>
        </w:rPr>
        <w:t xml:space="preserve"> '</w:t>
      </w:r>
      <w:r>
        <w:rPr>
          <w:rFonts w:cs="Georgia" w:ascii="Georgia" w:hAnsi="Georgia"/>
          <w:b w:val="false"/>
          <w:bCs w:val="false"/>
          <w:i w:val="false"/>
          <w:iCs w:val="false"/>
          <w:sz w:val="20"/>
          <w:szCs w:val="20"/>
          <w:u w:val="none"/>
        </w:rPr>
        <w:t>Aesthetic Illusion'</w:t>
      </w:r>
      <w:r>
        <w:rPr>
          <w:rFonts w:cs="Georgia" w:ascii="Georgia" w:hAnsi="Georgia"/>
          <w:b w:val="false"/>
          <w:bCs w:val="false"/>
          <w:i/>
          <w:iCs/>
          <w:sz w:val="20"/>
          <w:szCs w:val="20"/>
          <w:u w:val="none"/>
        </w:rPr>
        <w:t xml:space="preserve"> and the Autocosmic</w:t>
      </w:r>
    </w:p>
    <w:p>
      <w:pPr>
        <w:pStyle w:val="Normal"/>
        <w:pBdr>
          <w:bottom w:val="single" w:sz="2" w:space="2" w:color="000000"/>
        </w:pBdr>
        <w:ind w:left="0" w:right="0" w:hanging="0"/>
        <w:jc w:val="right"/>
        <w:rPr>
          <w:rFonts w:ascii="Georgia" w:hAnsi="Georgia" w:cs="Georgia"/>
          <w:b w:val="false"/>
          <w:b w:val="false"/>
          <w:bCs w:val="false"/>
          <w:i/>
          <w:i/>
          <w:iCs/>
          <w:sz w:val="30"/>
          <w:szCs w:val="30"/>
          <w:u w:val="none"/>
        </w:rPr>
      </w:pPr>
      <w:r>
        <w:rPr>
          <w:rFonts w:cs="Georgia" w:ascii="Georgia" w:hAnsi="Georgia"/>
          <w:b w:val="false"/>
          <w:bCs w:val="false"/>
          <w:i/>
          <w:iCs/>
          <w:sz w:val="30"/>
          <w:szCs w:val="30"/>
          <w:u w:val="none"/>
        </w:rPr>
      </w:r>
    </w:p>
    <w:p>
      <w:pPr>
        <w:pStyle w:val="Normal"/>
        <w:ind w:left="0" w:right="0" w:hanging="0"/>
        <w:jc w:val="left"/>
        <w:rPr>
          <w:rFonts w:ascii="Georgia" w:hAnsi="Georgia" w:cs="Georgia"/>
          <w:b w:val="false"/>
          <w:b w:val="false"/>
          <w:bCs w:val="false"/>
          <w:i/>
          <w:i/>
          <w:iCs/>
          <w:sz w:val="30"/>
          <w:szCs w:val="30"/>
          <w:u w:val="none"/>
        </w:rPr>
      </w:pPr>
      <w:r>
        <w:rPr>
          <w:rFonts w:cs="Georgia" w:ascii="Georgia" w:hAnsi="Georgia"/>
          <w:b w:val="false"/>
          <w:bCs w:val="false"/>
          <w:i/>
          <w:iCs/>
          <w:sz w:val="30"/>
          <w:szCs w:val="30"/>
          <w:u w:val="none"/>
        </w:rPr>
      </w:r>
    </w:p>
    <w:p>
      <w:pPr>
        <w:pStyle w:val="Normal"/>
        <w:ind w:left="0" w:right="0" w:hanging="0"/>
        <w:jc w:val="left"/>
        <w:rPr/>
      </w:pPr>
      <w:r>
        <w:rPr>
          <w:rFonts w:cs="Georgia" w:ascii="Georgia" w:hAnsi="Georgia"/>
          <w:b/>
          <w:bCs/>
          <w:i w:val="false"/>
          <w:iCs w:val="false"/>
          <w:color w:val="auto"/>
          <w:sz w:val="22"/>
          <w:szCs w:val="22"/>
          <w:u w:val="single"/>
        </w:rPr>
        <w:t>Pr</w:t>
      </w:r>
      <w:r>
        <w:rPr>
          <w:rStyle w:val="Emphasis"/>
          <w:rFonts w:ascii="Georgia" w:hAnsi="Georgia"/>
          <w:b/>
          <w:bCs/>
          <w:i w:val="false"/>
          <w:iCs w:val="false"/>
          <w:caps w:val="false"/>
          <w:smallCaps w:val="false"/>
          <w:color w:val="auto"/>
          <w:spacing w:val="0"/>
          <w:sz w:val="22"/>
          <w:szCs w:val="22"/>
          <w:u w:val="single"/>
        </w:rPr>
        <w:t>é</w:t>
      </w:r>
      <w:r>
        <w:rPr>
          <w:rFonts w:cs="Georgia" w:ascii="Georgia" w:hAnsi="Georgia"/>
          <w:b/>
          <w:bCs/>
          <w:i w:val="false"/>
          <w:iCs w:val="false"/>
          <w:color w:val="auto"/>
          <w:sz w:val="22"/>
          <w:szCs w:val="22"/>
          <w:u w:val="single"/>
        </w:rPr>
        <w:t>cis</w:t>
      </w:r>
    </w:p>
    <w:p>
      <w:pPr>
        <w:pStyle w:val="Normal"/>
        <w:ind w:left="0" w:right="0" w:hanging="0"/>
        <w:jc w:val="left"/>
        <w:rPr>
          <w:rFonts w:ascii="Georgia" w:hAnsi="Georgia" w:cs="Georgia"/>
          <w:b/>
          <w:b/>
          <w:bCs/>
          <w:i w:val="false"/>
          <w:i w:val="false"/>
          <w:iCs w:val="false"/>
          <w:color w:val="auto"/>
          <w:sz w:val="22"/>
          <w:szCs w:val="22"/>
          <w:u w:val="single"/>
        </w:rPr>
      </w:pPr>
      <w:r>
        <w:rPr>
          <w:rFonts w:cs="Georgia" w:ascii="Georgia" w:hAnsi="Georgia"/>
          <w:b/>
          <w:bCs/>
          <w:i w:val="false"/>
          <w:iCs w:val="false"/>
          <w:color w:val="auto"/>
          <w:sz w:val="22"/>
          <w:szCs w:val="22"/>
          <w:u w:val="single"/>
        </w:rPr>
      </w:r>
    </w:p>
    <w:p>
      <w:pPr>
        <w:pStyle w:val="Normal"/>
        <w:spacing w:lineRule="auto" w:line="360"/>
        <w:ind w:left="0" w:right="0" w:hanging="0"/>
        <w:jc w:val="left"/>
        <w:rPr>
          <w:rFonts w:ascii="Georgia" w:hAnsi="Georgia" w:cs="Georgia"/>
          <w:b w:val="false"/>
          <w:b w:val="false"/>
          <w:bCs w:val="false"/>
          <w:i/>
          <w:i/>
          <w:iCs/>
          <w:color w:val="auto"/>
          <w:sz w:val="22"/>
          <w:szCs w:val="22"/>
          <w:u w:val="none"/>
        </w:rPr>
      </w:pPr>
      <w:r>
        <w:rPr>
          <w:rFonts w:cs="Georgia" w:ascii="Georgia" w:hAnsi="Georgia"/>
          <w:b w:val="false"/>
          <w:bCs w:val="false"/>
          <w:i/>
          <w:iCs/>
          <w:color w:val="auto"/>
          <w:sz w:val="22"/>
          <w:szCs w:val="22"/>
          <w:u w:val="none"/>
        </w:rPr>
        <w:t xml:space="preserve">This chapter contextualises some of the major concepts of this thesis – fictional characters, their 'qualities' and the mechanisms by which audiences engage with them – within existing </w:t>
      </w:r>
      <w:r>
        <w:rPr>
          <w:rFonts w:cs="Georgia" w:ascii="Georgia" w:hAnsi="Georgia"/>
          <w:b w:val="false"/>
          <w:bCs w:val="false"/>
          <w:i/>
          <w:iCs/>
          <w:color w:val="auto"/>
          <w:sz w:val="22"/>
          <w:szCs w:val="22"/>
          <w:u w:val="none"/>
        </w:rPr>
        <w:t>narratological</w:t>
      </w:r>
      <w:r>
        <w:rPr>
          <w:rFonts w:cs="Georgia" w:ascii="Georgia" w:hAnsi="Georgia"/>
          <w:b w:val="false"/>
          <w:bCs w:val="false"/>
          <w:i/>
          <w:iCs/>
          <w:color w:val="auto"/>
          <w:sz w:val="22"/>
          <w:szCs w:val="22"/>
          <w:u w:val="none"/>
        </w:rPr>
        <w:t xml:space="preserve"> frameworks, most notably audience reception theory. </w:t>
      </w:r>
      <w:r>
        <w:rPr>
          <w:rFonts w:cs="Georgia" w:ascii="Georgia" w:hAnsi="Georgia"/>
          <w:b w:val="false"/>
          <w:bCs w:val="false"/>
          <w:i/>
          <w:iCs/>
          <w:color w:val="auto"/>
          <w:sz w:val="22"/>
          <w:szCs w:val="22"/>
          <w:u w:val="none"/>
        </w:rPr>
        <w:t>In particular, it considers the nature of imaginative audience response to character, and draws on recent interdisciplinary work between the arts and sciences to necessarily expand the narratological conception of the imagination: the heart of the autocosmic methodology which I apply to my own characters.</w:t>
      </w:r>
    </w:p>
    <w:p>
      <w:pPr>
        <w:pStyle w:val="Normal"/>
        <w:ind w:left="0" w:right="0" w:hanging="0"/>
        <w:jc w:val="left"/>
        <w:rPr>
          <w:rFonts w:ascii="Georgia" w:hAnsi="Georgia" w:cs="Georgia"/>
          <w:b w:val="false"/>
          <w:b w:val="false"/>
          <w:bCs w:val="false"/>
          <w:i/>
          <w:i/>
          <w:iCs/>
          <w:color w:val="auto"/>
          <w:sz w:val="22"/>
          <w:szCs w:val="22"/>
          <w:u w:val="none"/>
        </w:rPr>
      </w:pPr>
      <w:r>
        <w:rPr>
          <w:rFonts w:cs="Georgia" w:ascii="Georgia" w:hAnsi="Georgia"/>
          <w:b w:val="false"/>
          <w:bCs w:val="false"/>
          <w:i/>
          <w:iCs/>
          <w:color w:val="auto"/>
          <w:sz w:val="22"/>
          <w:szCs w:val="22"/>
          <w:u w:val="none"/>
        </w:rPr>
      </w:r>
    </w:p>
    <w:p>
      <w:pPr>
        <w:pStyle w:val="Normal"/>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t>Section 1.1: A Defini</w:t>
      </w:r>
      <w:bookmarkStart w:id="3" w:name="1.1"/>
      <w:bookmarkEnd w:id="3"/>
      <w:r>
        <w:rPr>
          <w:rFonts w:cs="Georgia" w:ascii="Georgia" w:hAnsi="Georgia"/>
          <w:b/>
          <w:bCs/>
          <w:i w:val="false"/>
          <w:iCs w:val="false"/>
          <w:sz w:val="22"/>
          <w:szCs w:val="22"/>
          <w:u w:val="single"/>
        </w:rPr>
        <w:t>tion Of Fictional Character</w:t>
      </w:r>
    </w:p>
    <w:p>
      <w:pPr>
        <w:pStyle w:val="Normal"/>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 xml:space="preserve">Before discussing my work on </w:t>
      </w:r>
      <w:r>
        <w:rPr>
          <w:rFonts w:cs="Georgia" w:ascii="Courier New" w:hAnsi="Courier New"/>
          <w:b w:val="false"/>
          <w:bCs w:val="false"/>
          <w:i w:val="false"/>
          <w:iCs w:val="false"/>
          <w:sz w:val="22"/>
          <w:szCs w:val="22"/>
          <w:u w:val="none"/>
        </w:rPr>
        <w:t>knole</w:t>
      </w:r>
      <w:r>
        <w:rPr>
          <w:rFonts w:cs="Georgia" w:ascii="Georgia" w:hAnsi="Georgia"/>
          <w:b w:val="false"/>
          <w:bCs w:val="false"/>
          <w:i w:val="false"/>
          <w:iCs w:val="false"/>
          <w:sz w:val="22"/>
          <w:szCs w:val="22"/>
          <w:u w:val="none"/>
        </w:rPr>
        <w:t xml:space="preserve"> specifically, a general</w:t>
      </w:r>
      <w:r>
        <w:rPr>
          <w:rFonts w:cs="Georgia" w:ascii="Georgia" w:hAnsi="Georgia"/>
          <w:b w:val="false"/>
          <w:bCs w:val="false"/>
          <w:i w:val="false"/>
          <w:iCs w:val="false"/>
          <w:sz w:val="22"/>
          <w:szCs w:val="22"/>
          <w:u w:val="none"/>
        </w:rPr>
        <w:t>, '</w:t>
      </w:r>
      <w:r>
        <w:rPr>
          <w:rFonts w:cs="Georgia" w:ascii="Georgia" w:hAnsi="Georgia"/>
          <w:b w:val="false"/>
          <w:bCs w:val="false"/>
          <w:i w:val="false"/>
          <w:iCs w:val="false"/>
          <w:sz w:val="22"/>
          <w:szCs w:val="22"/>
          <w:u w:val="none"/>
        </w:rPr>
        <w:t>medium-transcending'</w:t>
      </w:r>
      <w:r>
        <w:rPr>
          <w:rStyle w:val="FootnoteAnchor"/>
          <w:rFonts w:cs="Georgia" w:ascii="Georgia" w:hAnsi="Georgia"/>
          <w:b w:val="false"/>
          <w:bCs w:val="false"/>
          <w:i w:val="false"/>
          <w:iCs w:val="false"/>
          <w:sz w:val="22"/>
          <w:szCs w:val="22"/>
          <w:u w:val="none"/>
        </w:rPr>
        <w:footnoteReference w:id="101"/>
      </w:r>
      <w:r>
        <w:rPr>
          <w:rFonts w:cs="Georgia" w:ascii="Georgia" w:hAnsi="Georgia"/>
          <w:b w:val="false"/>
          <w:bCs w:val="false"/>
          <w:i w:val="false"/>
          <w:iCs w:val="false"/>
          <w:sz w:val="22"/>
          <w:szCs w:val="22"/>
          <w:u w:val="none"/>
        </w:rPr>
        <w:t xml:space="preserve"> definition of the term 'fictional character' is required.</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This is for three major reasons. It allows </w:t>
      </w:r>
      <w:r>
        <w:rPr>
          <w:rFonts w:cs="Georgia" w:ascii="Georgia" w:hAnsi="Georgia"/>
          <w:b w:val="false"/>
          <w:bCs w:val="false"/>
          <w:i w:val="false"/>
          <w:iCs w:val="false"/>
          <w:sz w:val="22"/>
          <w:szCs w:val="22"/>
          <w:u w:val="none"/>
        </w:rPr>
        <w:t>me</w:t>
      </w:r>
      <w:r>
        <w:rPr>
          <w:rFonts w:cs="Georgia" w:ascii="Georgia" w:hAnsi="Georgia"/>
          <w:b w:val="false"/>
          <w:bCs w:val="false"/>
          <w:i w:val="false"/>
          <w:iCs w:val="false"/>
          <w:sz w:val="22"/>
          <w:szCs w:val="22"/>
          <w:u w:val="none"/>
        </w:rPr>
        <w:t xml:space="preserve"> to consider what is common to all characters, regardless of their implementation. By defining what a character is, the boundaries of </w:t>
      </w:r>
      <w:r>
        <w:rPr>
          <w:rFonts w:cs="Georgia" w:ascii="Georgia" w:hAnsi="Georgia"/>
          <w:b w:val="false"/>
          <w:bCs w:val="false"/>
          <w:i w:val="false"/>
          <w:iCs w:val="false"/>
          <w:sz w:val="22"/>
          <w:szCs w:val="22"/>
          <w:u w:val="none"/>
        </w:rPr>
        <w:t>my</w:t>
      </w:r>
      <w:r>
        <w:rPr>
          <w:rFonts w:cs="Georgia" w:ascii="Georgia" w:hAnsi="Georgia"/>
          <w:b w:val="false"/>
          <w:bCs w:val="false"/>
          <w:i w:val="false"/>
          <w:iCs w:val="false"/>
          <w:sz w:val="22"/>
          <w:szCs w:val="22"/>
          <w:u w:val="none"/>
        </w:rPr>
        <w:t xml:space="preserve"> methodology – how a character is created, what is created, and how that creation should be received and understood – are set clearly and definitively. Finally, </w:t>
      </w:r>
      <w:r>
        <w:rPr>
          <w:rFonts w:cs="Georgia" w:ascii="Georgia" w:hAnsi="Georgia"/>
          <w:b w:val="false"/>
          <w:bCs w:val="false"/>
          <w:i w:val="false"/>
          <w:iCs w:val="false"/>
          <w:sz w:val="22"/>
          <w:szCs w:val="22"/>
          <w:u w:val="none"/>
        </w:rPr>
        <w:t>the task</w:t>
      </w:r>
      <w:r>
        <w:rPr>
          <w:rFonts w:cs="Georgia" w:ascii="Georgia" w:hAnsi="Georgia"/>
          <w:b w:val="false"/>
          <w:bCs w:val="false"/>
          <w:i w:val="false"/>
          <w:iCs w:val="false"/>
          <w:sz w:val="22"/>
          <w:szCs w:val="22"/>
          <w:u w:val="none"/>
        </w:rPr>
        <w:t xml:space="preserve"> pays heed to the fact that the term, despite a seeming</w:t>
      </w:r>
      <w:r>
        <w:rPr>
          <w:rFonts w:cs="Georgia" w:ascii="Georgia" w:hAnsi="Georgia"/>
          <w:b w:val="false"/>
          <w:bCs w:val="false"/>
          <w:i w:val="false"/>
          <w:iCs w:val="false"/>
          <w:sz w:val="22"/>
          <w:szCs w:val="22"/>
          <w:u w:val="none"/>
        </w:rPr>
        <w:t xml:space="preserve"> commonality and naturalisation in everyday discourse, 'has shifted</w:t>
      </w:r>
      <w:r>
        <w:rPr>
          <w:rFonts w:cs="Georgia" w:ascii="Georgia" w:hAnsi="Georgia"/>
          <w:b w:val="false"/>
          <w:bCs w:val="false"/>
          <w:i w:val="false"/>
          <w:iCs w:val="false"/>
          <w:sz w:val="22"/>
          <w:szCs w:val="22"/>
          <w:u w:val="none"/>
        </w:rPr>
        <w:t xml:space="preserve"> over time and... remains highly ambiguous'</w:t>
      </w:r>
      <w:r>
        <w:rPr>
          <w:rStyle w:val="FootnoteAnchor"/>
          <w:rFonts w:cs="Georgia" w:ascii="Georgia" w:hAnsi="Georgia"/>
          <w:b w:val="false"/>
          <w:bCs w:val="false"/>
          <w:i w:val="false"/>
          <w:iCs w:val="false"/>
          <w:sz w:val="22"/>
          <w:szCs w:val="22"/>
          <w:u w:val="none"/>
        </w:rPr>
        <w:footnoteReference w:id="102"/>
      </w:r>
      <w:r>
        <w:rPr>
          <w:rFonts w:cs="Georgia" w:ascii="Georgia" w:hAnsi="Georgia"/>
          <w:b w:val="false"/>
          <w:bCs w:val="false"/>
          <w:i w:val="false"/>
          <w:iCs w:val="false"/>
          <w:sz w:val="22"/>
          <w:szCs w:val="22"/>
          <w:u w:val="none"/>
        </w:rPr>
        <w:t>, exposed to the vogues and pecadilloes of literary movements, philosophical discourse and wider social contexts</w:t>
      </w:r>
      <w:r>
        <w:rPr>
          <w:rStyle w:val="FootnoteAnchor"/>
          <w:rFonts w:cs="Georgia" w:ascii="Georgia" w:hAnsi="Georgia"/>
          <w:b w:val="false"/>
          <w:bCs w:val="false"/>
          <w:i w:val="false"/>
          <w:iCs w:val="false"/>
          <w:sz w:val="22"/>
          <w:szCs w:val="22"/>
          <w:u w:val="none"/>
        </w:rPr>
        <w:footnoteReference w:id="103"/>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As I am primarily considering the </w:t>
      </w:r>
      <w:r>
        <w:rPr>
          <w:rFonts w:cs="Georgia" w:ascii="Georgia" w:hAnsi="Georgia"/>
          <w:b w:val="false"/>
          <w:bCs w:val="false"/>
          <w:i/>
          <w:iCs/>
          <w:sz w:val="22"/>
          <w:szCs w:val="22"/>
          <w:u w:val="none"/>
        </w:rPr>
        <w:t xml:space="preserve">practice </w:t>
      </w:r>
      <w:r>
        <w:rPr>
          <w:rFonts w:cs="Georgia" w:ascii="Georgia" w:hAnsi="Georgia"/>
          <w:b w:val="false"/>
          <w:bCs w:val="false"/>
          <w:i w:val="false"/>
          <w:iCs w:val="false"/>
          <w:sz w:val="22"/>
          <w:szCs w:val="22"/>
          <w:u w:val="none"/>
        </w:rPr>
        <w:t xml:space="preserve">of creating character, my definition pays most heed to those discrepancies in the </w:t>
      </w:r>
      <w:r>
        <w:rPr>
          <w:rFonts w:cs="Georgia" w:ascii="Georgia" w:hAnsi="Georgia"/>
          <w:b w:val="false"/>
          <w:bCs w:val="false"/>
          <w:i w:val="false"/>
          <w:iCs w:val="false"/>
          <w:sz w:val="22"/>
          <w:szCs w:val="22"/>
          <w:u w:val="none"/>
        </w:rPr>
        <w:t>discourse</w:t>
      </w:r>
      <w:r>
        <w:rPr>
          <w:rFonts w:cs="Georgia" w:ascii="Georgia" w:hAnsi="Georgia"/>
          <w:b w:val="false"/>
          <w:bCs w:val="false"/>
          <w:i w:val="false"/>
          <w:iCs w:val="false"/>
          <w:sz w:val="22"/>
          <w:szCs w:val="22"/>
          <w:u w:val="none"/>
        </w:rPr>
        <w:t xml:space="preserve"> that relate to that practice: namely, what it is I am constructing when I construct a character, and </w:t>
      </w:r>
      <w:r>
        <w:rPr>
          <w:rFonts w:cs="Georgia" w:ascii="Georgia" w:hAnsi="Georgia"/>
          <w:b w:val="false"/>
          <w:bCs w:val="false"/>
          <w:i w:val="false"/>
          <w:iCs w:val="false"/>
          <w:sz w:val="22"/>
          <w:szCs w:val="22"/>
          <w:u w:val="none"/>
        </w:rPr>
        <w:t xml:space="preserve">the processes underlying that </w:t>
      </w:r>
      <w:r>
        <w:rPr>
          <w:rFonts w:cs="Georgia" w:ascii="Georgia" w:hAnsi="Georgia"/>
          <w:b w:val="false"/>
          <w:bCs w:val="false"/>
          <w:i w:val="false"/>
          <w:iCs w:val="false"/>
          <w:sz w:val="22"/>
          <w:szCs w:val="22"/>
          <w:u w:val="none"/>
        </w:rPr>
        <w:t>constructi</w:t>
      </w:r>
      <w:r>
        <w:rPr>
          <w:rFonts w:cs="Georgia" w:ascii="Georgia" w:hAnsi="Georgia"/>
          <w:b w:val="false"/>
          <w:bCs w:val="false"/>
          <w:i w:val="false"/>
          <w:iCs w:val="false"/>
          <w:sz w:val="22"/>
          <w:szCs w:val="22"/>
          <w:u w:val="none"/>
        </w:rPr>
        <w:t>on</w:t>
      </w:r>
      <w:r>
        <w:rPr>
          <w:rFonts w:cs="Georgia" w:ascii="Georgia" w:hAnsi="Georgia"/>
          <w:b w:val="false"/>
          <w:bCs w:val="false"/>
          <w:i w:val="false"/>
          <w:iCs w:val="false"/>
          <w:sz w:val="22"/>
          <w:szCs w:val="22"/>
          <w:u w:val="none"/>
        </w:rPr>
        <w:t xml:space="preserve">.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rPr>
        <w:tab/>
        <w:t xml:space="preserve">The extant debate on the nature of character originates in the dramatic and civil culture of Ancient Greece and Aristotle's concept of </w:t>
      </w:r>
      <w:r>
        <w:rPr>
          <w:rFonts w:cs="Georgia" w:ascii="Georgia" w:hAnsi="Georgia"/>
          <w:b w:val="false"/>
          <w:bCs w:val="false"/>
          <w:i/>
          <w:iCs/>
          <w:sz w:val="22"/>
          <w:szCs w:val="22"/>
          <w:u w:val="none"/>
        </w:rPr>
        <w:t xml:space="preserve">ethos </w:t>
      </w:r>
      <w:r>
        <w:rPr>
          <w:rStyle w:val="FootnoteAnchor"/>
          <w:rFonts w:cs="Georgia" w:ascii="Georgia" w:hAnsi="Georgia"/>
          <w:b w:val="false"/>
          <w:bCs w:val="false"/>
          <w:i w:val="false"/>
          <w:iCs w:val="false"/>
          <w:sz w:val="22"/>
          <w:szCs w:val="22"/>
          <w:u w:val="none"/>
        </w:rPr>
        <w:footnoteReference w:id="104"/>
      </w:r>
      <w:r>
        <w:rPr>
          <w:rStyle w:val="FootnoteAnchor"/>
          <w:rFonts w:cs="Georgia" w:ascii="Georgia" w:hAnsi="Georgia"/>
          <w:b w:val="false"/>
          <w:bCs w:val="false"/>
          <w:i w:val="false"/>
          <w:iCs w:val="false"/>
          <w:sz w:val="22"/>
          <w:szCs w:val="22"/>
          <w:u w:val="none"/>
        </w:rPr>
        <w:footnoteReference w:id="105"/>
      </w:r>
      <w:r>
        <w:rPr>
          <w:rFonts w:cs="Georgia" w:ascii="Georgia" w:hAnsi="Georgia"/>
          <w:b w:val="false"/>
          <w:bCs w:val="false"/>
          <w:i w:val="false"/>
          <w:iCs w:val="false"/>
          <w:sz w:val="22"/>
          <w:szCs w:val="22"/>
          <w:u w:val="none"/>
        </w:rPr>
        <w:t>, and continues today in what Keen identifies as a fundamental split in the conception of character between the '</w:t>
      </w:r>
      <w:r>
        <w:rPr>
          <w:rFonts w:cs="Georgia" w:ascii="Georgia" w:hAnsi="Georgia"/>
          <w:i w:val="false"/>
          <w:iCs w:val="false"/>
          <w:sz w:val="22"/>
          <w:szCs w:val="22"/>
        </w:rPr>
        <w:t>naive engagement'</w:t>
      </w:r>
      <w:r>
        <w:rPr>
          <w:rStyle w:val="FootnoteAnchor"/>
          <w:rFonts w:cs="Georgia" w:ascii="Georgia" w:hAnsi="Georgia"/>
          <w:i w:val="false"/>
          <w:iCs w:val="false"/>
          <w:sz w:val="22"/>
          <w:szCs w:val="22"/>
        </w:rPr>
        <w:footnoteReference w:id="106"/>
      </w:r>
      <w:r>
        <w:rPr>
          <w:rFonts w:cs="Georgia" w:ascii="Georgia" w:hAnsi="Georgia"/>
          <w:i w:val="false"/>
          <w:iCs w:val="false"/>
          <w:sz w:val="22"/>
          <w:szCs w:val="22"/>
        </w:rPr>
        <w:t xml:space="preserve"> </w:t>
      </w:r>
      <w:r>
        <w:rPr>
          <w:rFonts w:cs="Georgia" w:ascii="Georgia" w:hAnsi="Georgia"/>
          <w:sz w:val="22"/>
          <w:szCs w:val="22"/>
        </w:rPr>
        <w:t xml:space="preserve">of audiences,  the </w:t>
      </w:r>
      <w:r>
        <w:rPr>
          <w:rFonts w:cs="Georgia" w:ascii="Georgia" w:hAnsi="Georgia"/>
          <w:sz w:val="22"/>
          <w:szCs w:val="22"/>
        </w:rPr>
        <w:t xml:space="preserve">more detached critique of </w:t>
      </w:r>
      <w:r>
        <w:rPr>
          <w:rFonts w:cs="Georgia" w:ascii="Georgia" w:hAnsi="Georgia"/>
          <w:sz w:val="22"/>
          <w:szCs w:val="22"/>
        </w:rPr>
        <w:t>scholars such as the American New Critics</w:t>
      </w:r>
      <w:r>
        <w:rPr>
          <w:rStyle w:val="FootnoteAnchor"/>
          <w:rFonts w:cs="Georgia" w:ascii="Georgia" w:hAnsi="Georgia"/>
          <w:sz w:val="22"/>
          <w:szCs w:val="22"/>
        </w:rPr>
        <w:footnoteReference w:id="107"/>
      </w:r>
      <w:r>
        <w:rPr>
          <w:rFonts w:cs="Georgia" w:ascii="Georgia" w:hAnsi="Georgia"/>
          <w:sz w:val="22"/>
          <w:szCs w:val="22"/>
        </w:rPr>
        <w:t>, Russian Formalists</w:t>
      </w:r>
      <w:r>
        <w:rPr>
          <w:rStyle w:val="FootnoteAnchor"/>
          <w:rFonts w:cs="Georgia" w:ascii="Georgia" w:hAnsi="Georgia"/>
          <w:sz w:val="22"/>
          <w:szCs w:val="22"/>
        </w:rPr>
        <w:footnoteReference w:id="108"/>
      </w:r>
      <w:r>
        <w:rPr>
          <w:rFonts w:cs="Georgia" w:ascii="Georgia" w:hAnsi="Georgia"/>
          <w:sz w:val="22"/>
          <w:szCs w:val="22"/>
        </w:rPr>
        <w:t>and certain feminist rhetorics</w:t>
      </w:r>
      <w:r>
        <w:rPr>
          <w:rStyle w:val="FootnoteAnchor"/>
          <w:rFonts w:cs="Georgia" w:ascii="Georgia" w:hAnsi="Georgia"/>
          <w:sz w:val="22"/>
          <w:szCs w:val="22"/>
        </w:rPr>
        <w:footnoteReference w:id="109"/>
      </w:r>
      <w:r>
        <w:rPr>
          <w:rStyle w:val="FootnoteAnchor"/>
          <w:rFonts w:cs="Georgia" w:ascii="Georgia" w:hAnsi="Georgia"/>
          <w:sz w:val="22"/>
          <w:szCs w:val="22"/>
        </w:rPr>
        <w:footnoteReference w:id="110"/>
      </w:r>
      <w:r>
        <w:rPr>
          <w:rStyle w:val="FootnoteAnchor"/>
          <w:rFonts w:cs="Georgia" w:ascii="Georgia" w:hAnsi="Georgia"/>
          <w:sz w:val="22"/>
          <w:szCs w:val="22"/>
        </w:rPr>
        <w:footnoteReference w:id="111"/>
      </w:r>
      <w:r>
        <w:rPr>
          <w:rFonts w:cs="Georgia" w:ascii="Georgia" w:hAnsi="Georgia"/>
          <w:sz w:val="22"/>
          <w:szCs w:val="22"/>
        </w:rPr>
        <w:t xml:space="preserve">, and </w:t>
      </w:r>
      <w:r>
        <w:rPr>
          <w:rFonts w:cs="Georgia" w:ascii="Georgia" w:hAnsi="Georgia"/>
          <w:sz w:val="22"/>
          <w:szCs w:val="22"/>
        </w:rPr>
        <w:t xml:space="preserve">that of </w:t>
      </w:r>
      <w:r>
        <w:rPr>
          <w:rFonts w:cs="Georgia" w:ascii="Georgia" w:hAnsi="Georgia"/>
          <w:sz w:val="22"/>
          <w:szCs w:val="22"/>
        </w:rPr>
        <w:t>other scholars hanging somewhere in between.</w:t>
      </w:r>
      <w:r>
        <w:rPr>
          <w:rFonts w:cs="Georgia" w:ascii="Georgia" w:hAnsi="Georgia"/>
          <w:sz w:val="22"/>
          <w:szCs w:val="22"/>
        </w:rPr>
        <w:t xml:space="preserve"> </w:t>
      </w:r>
      <w:r>
        <w:rPr>
          <w:rFonts w:cs="Georgia" w:ascii="Georgia" w:hAnsi="Georgia"/>
          <w:sz w:val="22"/>
          <w:szCs w:val="22"/>
        </w:rPr>
        <w:t xml:space="preserve">For many formalist and structuralist thinkers, </w:t>
      </w:r>
      <w:r>
        <w:rPr>
          <w:rFonts w:cs="Georgia" w:ascii="Georgia" w:hAnsi="Georgia"/>
          <w:sz w:val="22"/>
          <w:szCs w:val="22"/>
        </w:rPr>
        <w:t>characters are not interrogable wholes: they are merely</w:t>
      </w:r>
      <w:r>
        <w:rPr>
          <w:rFonts w:cs="Georgia" w:ascii="Georgia" w:hAnsi="Georgia"/>
          <w:b w:val="false"/>
          <w:bCs w:val="false"/>
          <w:i w:val="false"/>
          <w:iCs w:val="false"/>
          <w:sz w:val="22"/>
          <w:szCs w:val="22"/>
          <w:u w:val="none"/>
        </w:rPr>
        <w:t xml:space="preserve"> 'humanised outcropping</w:t>
      </w:r>
      <w:r>
        <w:rPr>
          <w:rFonts w:cs="Georgia" w:ascii="Georgia" w:hAnsi="Georgia"/>
          <w:b w:val="false"/>
          <w:bCs w:val="false"/>
          <w:i w:val="false"/>
          <w:iCs w:val="false"/>
          <w:sz w:val="22"/>
          <w:szCs w:val="22"/>
          <w:u w:val="none"/>
        </w:rPr>
        <w:t>[s]</w:t>
      </w:r>
      <w:r>
        <w:rPr>
          <w:rFonts w:cs="Georgia" w:ascii="Georgia" w:hAnsi="Georgia"/>
          <w:b w:val="false"/>
          <w:bCs w:val="false"/>
          <w:i w:val="false"/>
          <w:iCs w:val="false"/>
          <w:sz w:val="22"/>
          <w:szCs w:val="22"/>
          <w:u w:val="none"/>
        </w:rPr>
        <w:t>... of some larger verbal design'</w:t>
      </w:r>
      <w:r>
        <w:rPr>
          <w:rStyle w:val="FootnoteAnchor"/>
          <w:rFonts w:cs="Georgia" w:ascii="Georgia" w:hAnsi="Georgia"/>
          <w:b w:val="false"/>
          <w:bCs w:val="false"/>
          <w:i w:val="false"/>
          <w:iCs w:val="false"/>
          <w:sz w:val="22"/>
          <w:szCs w:val="22"/>
          <w:u w:val="none"/>
        </w:rPr>
        <w:footnoteReference w:id="112"/>
      </w:r>
      <w:r>
        <w:rPr>
          <w:rFonts w:cs="Georgia" w:ascii="Georgia" w:hAnsi="Georgia"/>
          <w:b w:val="false"/>
          <w:bCs w:val="false"/>
          <w:i w:val="false"/>
          <w:iCs w:val="false"/>
          <w:sz w:val="22"/>
          <w:szCs w:val="22"/>
          <w:u w:val="none"/>
        </w:rPr>
        <w:t>, '</w:t>
      </w:r>
      <w:r>
        <w:rPr>
          <w:rFonts w:cs="Georgia" w:ascii="Georgia" w:hAnsi="Georgia"/>
          <w:b w:val="false"/>
          <w:bCs w:val="false"/>
          <w:i w:val="false"/>
          <w:iCs w:val="false"/>
          <w:sz w:val="22"/>
          <w:szCs w:val="22"/>
          <w:u w:val="none"/>
        </w:rPr>
        <w:t>clusters</w:t>
      </w:r>
      <w:r>
        <w:rPr>
          <w:rFonts w:cs="Georgia" w:ascii="Georgia" w:hAnsi="Georgia"/>
          <w:b w:val="false"/>
          <w:bCs w:val="false"/>
          <w:i w:val="false"/>
          <w:iCs w:val="false"/>
          <w:vanish w:val="false"/>
          <w:sz w:val="22"/>
          <w:szCs w:val="22"/>
          <w:u w:val="none"/>
        </w:rPr>
        <w:t xml:space="preserve"> of... semes'</w:t>
      </w:r>
      <w:r>
        <w:rPr>
          <w:rStyle w:val="FootnoteAnchor"/>
          <w:rFonts w:cs="Georgia" w:ascii="Georgia" w:hAnsi="Georgia"/>
          <w:b w:val="false"/>
          <w:bCs w:val="false"/>
          <w:i/>
          <w:iCs/>
          <w:vanish w:val="false"/>
          <w:sz w:val="22"/>
          <w:szCs w:val="22"/>
          <w:u w:val="none"/>
        </w:rPr>
        <w:footnoteReference w:id="113"/>
      </w:r>
      <w:r>
        <w:rPr>
          <w:rFonts w:cs="Georgia" w:ascii="Georgia" w:hAnsi="Georgia"/>
          <w:b w:val="false"/>
          <w:bCs w:val="false"/>
          <w:i w:val="false"/>
          <w:iCs w:val="false"/>
          <w:vanish w:val="false"/>
          <w:sz w:val="22"/>
          <w:szCs w:val="22"/>
          <w:u w:val="none"/>
        </w:rPr>
        <w:t xml:space="preserve"> perceived as structural patterns,</w:t>
      </w:r>
      <w:r>
        <w:rPr>
          <w:rFonts w:cs="Georgia" w:ascii="Georgia" w:hAnsi="Georgia"/>
          <w:b w:val="false"/>
          <w:bCs w:val="false"/>
          <w:i w:val="false"/>
          <w:iCs w:val="false"/>
          <w:vanish w:val="false"/>
          <w:sz w:val="22"/>
          <w:szCs w:val="22"/>
          <w:u w:val="none"/>
        </w:rPr>
        <w:t xml:space="preserve"> as 'functional categor[ies]'</w:t>
      </w:r>
      <w:r>
        <w:rPr>
          <w:rStyle w:val="FootnoteAnchor"/>
          <w:rFonts w:cs="Georgia" w:ascii="Georgia" w:hAnsi="Georgia"/>
          <w:b w:val="false"/>
          <w:bCs w:val="false"/>
          <w:i w:val="false"/>
          <w:iCs w:val="false"/>
          <w:vanish w:val="false"/>
          <w:sz w:val="22"/>
          <w:szCs w:val="22"/>
          <w:u w:val="none"/>
        </w:rPr>
        <w:footnoteReference w:id="114"/>
      </w:r>
      <w:r>
        <w:rPr>
          <w:rFonts w:cs="Georgia" w:ascii="Georgia" w:hAnsi="Georgia"/>
          <w:b w:val="false"/>
          <w:bCs w:val="false"/>
          <w:i w:val="false"/>
          <w:iCs w:val="false"/>
          <w:vanish w:val="false"/>
          <w:sz w:val="22"/>
          <w:szCs w:val="22"/>
          <w:u w:val="none"/>
        </w:rPr>
        <w:t xml:space="preserve"> , as 'effect[s] created'</w:t>
      </w:r>
      <w:r>
        <w:rPr>
          <w:rStyle w:val="FootnoteAnchor"/>
          <w:rFonts w:cs="Georgia" w:ascii="Georgia" w:hAnsi="Georgia"/>
          <w:b w:val="false"/>
          <w:bCs w:val="false"/>
          <w:i/>
          <w:iCs/>
          <w:vanish w:val="false"/>
          <w:sz w:val="22"/>
          <w:szCs w:val="22"/>
          <w:u w:val="none"/>
        </w:rPr>
        <w:footnoteReference w:id="115"/>
      </w:r>
      <w:r>
        <w:rPr>
          <w:rFonts w:cs="Georgia" w:ascii="Georgia" w:hAnsi="Georgia"/>
          <w:b w:val="false"/>
          <w:bCs w:val="false"/>
          <w:i w:val="false"/>
          <w:iCs w:val="false"/>
          <w:vanish w:val="false"/>
          <w:sz w:val="22"/>
          <w:szCs w:val="22"/>
          <w:u w:val="none"/>
        </w:rPr>
        <w:t xml:space="preserve"> within an integrated creative construct. </w:t>
      </w:r>
      <w:r>
        <w:rPr>
          <w:rFonts w:cs="Georgia" w:ascii="Georgia" w:hAnsi="Georgia"/>
          <w:b w:val="false"/>
          <w:bCs w:val="false"/>
          <w:i w:val="false"/>
          <w:iCs w:val="false"/>
          <w:vanish w:val="false"/>
          <w:sz w:val="22"/>
          <w:szCs w:val="22"/>
          <w:u w:val="none"/>
        </w:rPr>
        <w:t xml:space="preserve">To speak about the creation of a character as the creation of a </w:t>
      </w:r>
      <w:r>
        <w:rPr>
          <w:rFonts w:cs="Georgia" w:ascii="Georgia" w:hAnsi="Georgia"/>
          <w:b w:val="false"/>
          <w:bCs w:val="false"/>
          <w:i w:val="false"/>
          <w:iCs w:val="false"/>
          <w:vanish w:val="false"/>
          <w:sz w:val="22"/>
          <w:szCs w:val="22"/>
          <w:u w:val="none"/>
        </w:rPr>
        <w:t>discrete individual, for such scholars, 'survives</w:t>
      </w:r>
      <w:r>
        <w:rPr>
          <w:rFonts w:cs="Georgia" w:ascii="Georgia" w:hAnsi="Georgia"/>
          <w:b w:val="false"/>
          <w:bCs w:val="false"/>
          <w:i w:val="false"/>
          <w:iCs w:val="false"/>
          <w:vanish w:val="false"/>
          <w:sz w:val="22"/>
          <w:szCs w:val="22"/>
          <w:u w:val="none"/>
        </w:rPr>
        <w:t xml:space="preserve"> only in vestigial form... [as] an anachronism'.</w:t>
      </w:r>
      <w:r>
        <w:rPr>
          <w:rStyle w:val="FootnoteAnchor"/>
          <w:rFonts w:cs="Georgia" w:ascii="Georgia" w:hAnsi="Georgia"/>
          <w:b w:val="false"/>
          <w:bCs w:val="false"/>
          <w:i w:val="false"/>
          <w:iCs w:val="false"/>
          <w:vanish w:val="false"/>
          <w:sz w:val="22"/>
          <w:szCs w:val="22"/>
          <w:u w:val="none"/>
        </w:rPr>
        <w:footnoteReference w:id="116"/>
      </w:r>
      <w:r>
        <w:rPr>
          <w:rFonts w:cs="Georgia" w:ascii="Georgia" w:hAnsi="Georgia"/>
          <w:b w:val="false"/>
          <w:bCs w:val="false"/>
          <w:i/>
          <w:iCs/>
          <w:vanish w:val="false"/>
          <w:sz w:val="22"/>
          <w:szCs w:val="22"/>
          <w:u w:val="none"/>
        </w:rPr>
        <w:t xml:space="preserve"> </w:t>
      </w:r>
    </w:p>
    <w:p>
      <w:pPr>
        <w:pStyle w:val="Normal"/>
        <w:bidi w:val="0"/>
        <w:spacing w:lineRule="auto" w:line="360"/>
        <w:ind w:left="0" w:right="0" w:hanging="0"/>
        <w:jc w:val="left"/>
        <w:rPr>
          <w:rFonts w:ascii="Georgia" w:hAnsi="Georgia" w:cs="Georgia"/>
          <w:b w:val="false"/>
          <w:b w:val="false"/>
          <w:bCs w:val="false"/>
          <w:i/>
          <w:i/>
          <w:iCs/>
          <w:vanish w:val="false"/>
          <w:sz w:val="22"/>
          <w:szCs w:val="22"/>
          <w:u w:val="none"/>
        </w:rPr>
      </w:pPr>
      <w:r>
        <w:rPr>
          <w:rFonts w:cs="Georgia" w:ascii="Georgia" w:hAnsi="Georgia"/>
          <w:b w:val="false"/>
          <w:bCs w:val="false"/>
          <w:i/>
          <w:iCs/>
          <w:vanish w:val="false"/>
          <w:sz w:val="22"/>
          <w:szCs w:val="22"/>
          <w:u w:val="none"/>
        </w:rPr>
      </w:r>
    </w:p>
    <w:p>
      <w:pPr>
        <w:pStyle w:val="Normal"/>
        <w:bidi w:val="0"/>
        <w:spacing w:lineRule="auto" w:line="360"/>
        <w:ind w:left="0" w:right="0" w:hanging="0"/>
        <w:jc w:val="left"/>
        <w:rPr/>
      </w:pPr>
      <w:r>
        <w:rPr>
          <w:rFonts w:cs="Georgia" w:ascii="Georgia" w:hAnsi="Georgia"/>
          <w:b w:val="false"/>
          <w:bCs w:val="false"/>
          <w:i/>
          <w:iCs/>
          <w:vanish w:val="false"/>
          <w:sz w:val="22"/>
          <w:szCs w:val="22"/>
          <w:u w:val="none"/>
        </w:rPr>
        <w:tab/>
      </w:r>
      <w:r>
        <w:rPr>
          <w:rFonts w:cs="Georgia" w:ascii="Georgia" w:hAnsi="Georgia"/>
          <w:b w:val="false"/>
          <w:bCs w:val="false"/>
          <w:i w:val="false"/>
          <w:iCs w:val="false"/>
          <w:vanish w:val="false"/>
          <w:sz w:val="22"/>
          <w:szCs w:val="22"/>
          <w:u w:val="none"/>
        </w:rPr>
        <w:t xml:space="preserve">This position, while less popular today, </w:t>
      </w:r>
      <w:r>
        <w:rPr>
          <w:rFonts w:cs="Georgia" w:ascii="Georgia" w:hAnsi="Georgia"/>
          <w:b w:val="false"/>
          <w:bCs w:val="false"/>
          <w:i w:val="false"/>
          <w:iCs w:val="false"/>
          <w:vanish w:val="false"/>
          <w:sz w:val="22"/>
          <w:szCs w:val="22"/>
          <w:u w:val="none"/>
        </w:rPr>
        <w:t>and riven with semantic disagreements</w:t>
      </w:r>
      <w:r>
        <w:rPr>
          <w:rStyle w:val="FootnoteAnchor"/>
          <w:rFonts w:cs="Georgia" w:ascii="Georgia" w:hAnsi="Georgia"/>
          <w:b w:val="false"/>
          <w:bCs w:val="false"/>
          <w:i w:val="false"/>
          <w:iCs w:val="false"/>
          <w:vanish w:val="false"/>
          <w:sz w:val="22"/>
          <w:szCs w:val="22"/>
          <w:u w:val="none"/>
        </w:rPr>
        <w:footnoteReference w:id="117"/>
      </w:r>
      <w:r>
        <w:rPr>
          <w:rFonts w:cs="Georgia" w:ascii="Georgia" w:hAnsi="Georgia"/>
          <w:b w:val="false"/>
          <w:bCs w:val="false"/>
          <w:i w:val="false"/>
          <w:iCs w:val="false"/>
          <w:vanish w:val="false"/>
          <w:sz w:val="22"/>
          <w:szCs w:val="22"/>
          <w:u w:val="none"/>
        </w:rPr>
        <w:t xml:space="preserve">, </w:t>
      </w:r>
      <w:r>
        <w:rPr>
          <w:rFonts w:cs="Georgia" w:ascii="Georgia" w:hAnsi="Georgia"/>
          <w:b w:val="false"/>
          <w:bCs w:val="false"/>
          <w:i w:val="false"/>
          <w:iCs w:val="false"/>
          <w:vanish w:val="false"/>
          <w:sz w:val="22"/>
          <w:szCs w:val="22"/>
          <w:u w:val="none"/>
        </w:rPr>
        <w:t>still has much to offer for practical consideration: particularly when it comes to considering characters as artificial constructs rather than real people.</w:t>
      </w:r>
      <w:r>
        <w:rPr>
          <w:rFonts w:cs="Georgia" w:ascii="Georgia" w:hAnsi="Georgia"/>
          <w:b w:val="false"/>
          <w:bCs w:val="false"/>
          <w:i w:val="false"/>
          <w:iCs w:val="false"/>
          <w:vanish w:val="false"/>
          <w:sz w:val="22"/>
          <w:szCs w:val="22"/>
          <w:u w:val="none"/>
        </w:rPr>
        <w:t xml:space="preserve"> </w:t>
      </w:r>
      <w:r>
        <w:rPr>
          <w:rFonts w:cs="Georgia" w:ascii="Georgia" w:hAnsi="Georgia"/>
          <w:b w:val="false"/>
          <w:bCs w:val="false"/>
          <w:i w:val="false"/>
          <w:iCs w:val="false"/>
          <w:vanish w:val="false"/>
          <w:sz w:val="22"/>
          <w:szCs w:val="22"/>
          <w:u w:val="none"/>
        </w:rPr>
        <w:t>The fact of mediation is not the key here: real historical figures, unknown to us directly through the senses, must also be mediated through some 'discourse'</w:t>
      </w:r>
      <w:r>
        <w:rPr>
          <w:rStyle w:val="FootnoteAnchor"/>
          <w:rFonts w:cs="Georgia" w:ascii="Georgia" w:hAnsi="Georgia"/>
          <w:b w:val="false"/>
          <w:bCs w:val="false"/>
          <w:i w:val="false"/>
          <w:iCs w:val="false"/>
          <w:vanish w:val="false"/>
          <w:sz w:val="22"/>
          <w:szCs w:val="22"/>
          <w:u w:val="none"/>
        </w:rPr>
        <w:footnoteReference w:id="118"/>
      </w:r>
      <w:r>
        <w:rPr>
          <w:rFonts w:cs="Georgia" w:ascii="Georgia" w:hAnsi="Georgia"/>
          <w:b w:val="false"/>
          <w:bCs w:val="false"/>
          <w:i w:val="false"/>
          <w:iCs w:val="false"/>
          <w:vanish w:val="false"/>
          <w:sz w:val="22"/>
          <w:szCs w:val="22"/>
          <w:u w:val="none"/>
        </w:rPr>
        <w:t xml:space="preserve"> or 'text'</w:t>
      </w:r>
      <w:r>
        <w:rPr>
          <w:rStyle w:val="FootnoteAnchor"/>
          <w:rFonts w:cs="Georgia" w:ascii="Georgia" w:hAnsi="Georgia"/>
          <w:b w:val="false"/>
          <w:bCs w:val="false"/>
          <w:i w:val="false"/>
          <w:iCs w:val="false"/>
          <w:vanish w:val="false"/>
          <w:sz w:val="22"/>
          <w:szCs w:val="22"/>
          <w:u w:val="none"/>
        </w:rPr>
        <w:footnoteReference w:id="119"/>
      </w:r>
      <w:r>
        <w:rPr>
          <w:rFonts w:cs="Georgia" w:ascii="Georgia" w:hAnsi="Georgia"/>
          <w:b w:val="false"/>
          <w:bCs w:val="false"/>
          <w:i w:val="false"/>
          <w:iCs w:val="false"/>
          <w:vanish w:val="false"/>
          <w:sz w:val="22"/>
          <w:szCs w:val="22"/>
          <w:u w:val="none"/>
        </w:rPr>
        <w:t>, in the general sense</w:t>
      </w:r>
      <w:r>
        <w:rPr>
          <w:rStyle w:val="FootnoteAnchor"/>
          <w:rFonts w:cs="Georgia" w:ascii="Georgia" w:hAnsi="Georgia"/>
          <w:b w:val="false"/>
          <w:bCs w:val="false"/>
          <w:i w:val="false"/>
          <w:iCs w:val="false"/>
          <w:vanish w:val="false"/>
          <w:sz w:val="22"/>
          <w:szCs w:val="22"/>
          <w:u w:val="none"/>
        </w:rPr>
        <w:footnoteReference w:id="120"/>
      </w:r>
      <w:r>
        <w:rPr>
          <w:rFonts w:cs="Georgia" w:ascii="Georgia" w:hAnsi="Georgia"/>
          <w:b w:val="false"/>
          <w:bCs w:val="false"/>
          <w:i w:val="false"/>
          <w:iCs w:val="false"/>
          <w:vanish w:val="false"/>
          <w:sz w:val="22"/>
          <w:szCs w:val="22"/>
          <w:u w:val="none"/>
        </w:rPr>
        <w:t xml:space="preserve">. </w:t>
      </w:r>
      <w:r>
        <w:rPr>
          <w:rFonts w:cs="Georgia" w:ascii="Georgia" w:hAnsi="Georgia"/>
          <w:b w:val="false"/>
          <w:bCs w:val="false"/>
          <w:i w:val="false"/>
          <w:iCs w:val="false"/>
          <w:vanish w:val="false"/>
          <w:sz w:val="22"/>
          <w:szCs w:val="22"/>
          <w:u w:val="none"/>
        </w:rPr>
        <w:t xml:space="preserve">It is a fact that Anne comments upon directly, lamenting how many of her contemporaries have never come to visit with her 'spyrit', instead choosing to read about her through the rumour-mills of the popular press, with some even considering her 'spyrit' a 'thyng of papre onlie'. </w:t>
      </w:r>
      <w:r>
        <w:rPr>
          <w:rFonts w:cs="Georgia" w:ascii="Georgia" w:hAnsi="Georgia"/>
          <w:b w:val="false"/>
          <w:bCs w:val="false"/>
          <w:i w:val="false"/>
          <w:iCs w:val="false"/>
          <w:vanish w:val="false"/>
          <w:sz w:val="22"/>
          <w:szCs w:val="22"/>
          <w:u w:val="none"/>
        </w:rPr>
        <w:t>Of course, while avoiding the more objective, abstract debates on the philosophical and semantic reality of fictional characters</w:t>
      </w:r>
      <w:r>
        <w:rPr>
          <w:rStyle w:val="FootnoteAnchor"/>
          <w:rFonts w:cs="Georgia" w:ascii="Georgia" w:hAnsi="Georgia"/>
          <w:b w:val="false"/>
          <w:bCs w:val="false"/>
          <w:i w:val="false"/>
          <w:iCs w:val="false"/>
          <w:vanish w:val="false"/>
          <w:sz w:val="22"/>
          <w:szCs w:val="22"/>
          <w:u w:val="none"/>
        </w:rPr>
        <w:footnoteReference w:id="121"/>
      </w:r>
      <w:r>
        <w:rPr>
          <w:rStyle w:val="FootnoteAnchor"/>
          <w:rFonts w:cs="Georgia" w:ascii="Georgia" w:hAnsi="Georgia"/>
          <w:b w:val="false"/>
          <w:bCs w:val="false"/>
          <w:i w:val="false"/>
          <w:iCs w:val="false"/>
          <w:vanish w:val="false"/>
          <w:sz w:val="22"/>
          <w:szCs w:val="22"/>
          <w:u w:val="none"/>
        </w:rPr>
        <w:footnoteReference w:id="122"/>
      </w:r>
      <w:r>
        <w:rPr>
          <w:rStyle w:val="FootnoteAnchor"/>
          <w:rFonts w:cs="Georgia" w:ascii="Georgia" w:hAnsi="Georgia"/>
          <w:b w:val="false"/>
          <w:bCs w:val="false"/>
          <w:i w:val="false"/>
          <w:iCs w:val="false"/>
          <w:vanish w:val="false"/>
          <w:sz w:val="22"/>
          <w:szCs w:val="22"/>
          <w:u w:val="none"/>
        </w:rPr>
        <w:footnoteReference w:id="123"/>
      </w:r>
      <w:r>
        <w:rPr>
          <w:rStyle w:val="FootnoteAnchor"/>
          <w:rFonts w:cs="Georgia" w:ascii="Georgia" w:hAnsi="Georgia"/>
          <w:b w:val="false"/>
          <w:bCs w:val="false"/>
          <w:i w:val="false"/>
          <w:iCs w:val="false"/>
          <w:vanish w:val="false"/>
          <w:sz w:val="22"/>
          <w:szCs w:val="22"/>
          <w:u w:val="none"/>
        </w:rPr>
        <w:footnoteReference w:id="124"/>
      </w:r>
      <w:r>
        <w:rPr>
          <w:rFonts w:cs="Georgia" w:ascii="Georgia" w:hAnsi="Georgia"/>
          <w:b w:val="false"/>
          <w:bCs w:val="false"/>
          <w:i w:val="false"/>
          <w:iCs w:val="false"/>
          <w:vanish w:val="false"/>
          <w:sz w:val="22"/>
          <w:szCs w:val="22"/>
          <w:u w:val="none"/>
        </w:rPr>
        <w:t xml:space="preserve"> as beyond practical use, </w:t>
      </w:r>
      <w:r>
        <w:rPr>
          <w:rFonts w:cs="Georgia" w:ascii="Georgia" w:hAnsi="Georgia"/>
          <w:b w:val="false"/>
          <w:bCs w:val="false"/>
          <w:i w:val="false"/>
          <w:iCs w:val="false"/>
          <w:vanish w:val="false"/>
          <w:sz w:val="22"/>
          <w:szCs w:val="22"/>
          <w:u w:val="none"/>
        </w:rPr>
        <w:t xml:space="preserve">fictional characters </w:t>
      </w:r>
      <w:r>
        <w:rPr>
          <w:rFonts w:cs="Georgia" w:ascii="Georgia" w:hAnsi="Georgia"/>
          <w:b w:val="false"/>
          <w:bCs w:val="false"/>
          <w:i w:val="false"/>
          <w:iCs w:val="false"/>
          <w:vanish w:val="false"/>
          <w:sz w:val="22"/>
          <w:szCs w:val="22"/>
          <w:u w:val="none"/>
        </w:rPr>
        <w:t>necessarily</w:t>
      </w:r>
      <w:r>
        <w:rPr>
          <w:rFonts w:cs="Georgia" w:ascii="Georgia" w:hAnsi="Georgia"/>
          <w:b w:val="false"/>
          <w:bCs w:val="false"/>
          <w:i w:val="false"/>
          <w:iCs w:val="false"/>
          <w:vanish w:val="false"/>
          <w:sz w:val="22"/>
          <w:szCs w:val="22"/>
          <w:u w:val="none"/>
        </w:rPr>
        <w:t xml:space="preserve"> are</w:t>
      </w:r>
      <w:r>
        <w:rPr>
          <w:rFonts w:cs="Georgia" w:ascii="Georgia" w:hAnsi="Georgia"/>
          <w:b w:val="false"/>
          <w:bCs w:val="false"/>
          <w:i w:val="false"/>
          <w:iCs w:val="false"/>
          <w:vanish w:val="false"/>
          <w:sz w:val="22"/>
          <w:szCs w:val="22"/>
          <w:u w:val="none"/>
        </w:rPr>
        <w:t xml:space="preserve"> 'of</w:t>
      </w:r>
      <w:r>
        <w:rPr>
          <w:rFonts w:cs="Georgia" w:ascii="Georgia" w:hAnsi="Georgia"/>
          <w:b w:val="false"/>
          <w:bCs w:val="false"/>
          <w:i w:val="false"/>
          <w:iCs w:val="false"/>
          <w:vanish w:val="false"/>
          <w:sz w:val="22"/>
          <w:szCs w:val="22"/>
          <w:u w:val="none"/>
        </w:rPr>
        <w:t xml:space="preserve"> papre'. </w:t>
      </w:r>
      <w:r>
        <w:rPr>
          <w:rFonts w:cs="Georgia" w:ascii="Georgia" w:hAnsi="Georgia"/>
          <w:b w:val="false"/>
          <w:bCs w:val="false"/>
          <w:i w:val="false"/>
          <w:iCs w:val="false"/>
          <w:vanish w:val="false"/>
          <w:sz w:val="22"/>
          <w:szCs w:val="22"/>
          <w:u w:val="none"/>
        </w:rPr>
        <w:t>T</w:t>
      </w:r>
      <w:r>
        <w:rPr>
          <w:rFonts w:cs="Georgia" w:ascii="Georgia" w:hAnsi="Georgia"/>
          <w:b w:val="false"/>
          <w:bCs w:val="false"/>
          <w:i w:val="false"/>
          <w:iCs w:val="false"/>
          <w:vanish w:val="false"/>
          <w:sz w:val="22"/>
          <w:szCs w:val="22"/>
          <w:u w:val="none"/>
        </w:rPr>
        <w:t xml:space="preserve">hey have no </w:t>
      </w:r>
      <w:r>
        <w:rPr>
          <w:rFonts w:cs="Georgia" w:ascii="Georgia" w:hAnsi="Georgia"/>
          <w:b w:val="false"/>
          <w:bCs w:val="false"/>
          <w:i w:val="false"/>
          <w:iCs w:val="false"/>
          <w:vanish w:val="false"/>
          <w:sz w:val="22"/>
          <w:szCs w:val="22"/>
          <w:u w:val="none"/>
        </w:rPr>
        <w:t>separate</w:t>
      </w:r>
      <w:r>
        <w:rPr>
          <w:rFonts w:cs="Georgia" w:ascii="Georgia" w:hAnsi="Georgia"/>
          <w:b w:val="false"/>
          <w:bCs w:val="false"/>
          <w:i w:val="false"/>
          <w:iCs w:val="false"/>
          <w:vanish w:val="false"/>
          <w:sz w:val="22"/>
          <w:szCs w:val="22"/>
          <w:u w:val="none"/>
        </w:rPr>
        <w:t xml:space="preserve"> objective </w:t>
      </w:r>
      <w:r>
        <w:rPr>
          <w:rFonts w:cs="Georgia" w:ascii="Georgia" w:hAnsi="Georgia"/>
          <w:b w:val="false"/>
          <w:bCs w:val="false"/>
          <w:i w:val="false"/>
          <w:iCs w:val="false"/>
          <w:vanish w:val="false"/>
          <w:sz w:val="22"/>
          <w:szCs w:val="22"/>
          <w:u w:val="none"/>
        </w:rPr>
        <w:t xml:space="preserve">existence, and never did: </w:t>
      </w:r>
      <w:r>
        <w:rPr>
          <w:rFonts w:cs="Georgia" w:ascii="Georgia" w:hAnsi="Georgia"/>
          <w:b w:val="false"/>
          <w:bCs w:val="false"/>
          <w:i w:val="false"/>
          <w:iCs w:val="false"/>
          <w:vanish w:val="false"/>
          <w:sz w:val="22"/>
          <w:szCs w:val="22"/>
          <w:u w:val="none"/>
        </w:rPr>
        <w:t xml:space="preserve">they are formally </w:t>
      </w:r>
      <w:r>
        <w:rPr>
          <w:rFonts w:cs="Georgia" w:ascii="Georgia" w:hAnsi="Georgia"/>
          <w:b w:val="false"/>
          <w:bCs w:val="false"/>
          <w:i w:val="false"/>
          <w:iCs w:val="false"/>
          <w:vanish w:val="false"/>
          <w:sz w:val="22"/>
          <w:szCs w:val="22"/>
          <w:u w:val="none"/>
        </w:rPr>
        <w:t xml:space="preserve">mediated </w:t>
      </w:r>
      <w:r>
        <w:rPr>
          <w:rFonts w:cs="Georgia" w:ascii="Georgia" w:hAnsi="Georgia"/>
          <w:b w:val="false"/>
          <w:bCs w:val="false"/>
          <w:i w:val="false"/>
          <w:iCs w:val="false"/>
          <w:vanish w:val="false"/>
          <w:sz w:val="22"/>
          <w:szCs w:val="22"/>
          <w:u w:val="none"/>
        </w:rPr>
        <w:t xml:space="preserve">in </w:t>
      </w:r>
      <w:r>
        <w:rPr>
          <w:rFonts w:cs="Georgia" w:ascii="Georgia" w:hAnsi="Georgia"/>
          <w:b w:val="false"/>
          <w:bCs w:val="false"/>
          <w:i w:val="false"/>
          <w:iCs w:val="false"/>
          <w:vanish w:val="false"/>
          <w:sz w:val="22"/>
          <w:szCs w:val="22"/>
          <w:u w:val="none"/>
        </w:rPr>
        <w:t xml:space="preserve">some </w:t>
      </w:r>
      <w:r>
        <w:rPr>
          <w:rFonts w:cs="Georgia" w:ascii="Georgia" w:hAnsi="Georgia"/>
          <w:b w:val="false"/>
          <w:bCs w:val="false"/>
          <w:i w:val="false"/>
          <w:iCs w:val="false"/>
          <w:vanish w:val="false"/>
          <w:sz w:val="22"/>
          <w:szCs w:val="22"/>
          <w:u w:val="none"/>
        </w:rPr>
        <w:t>manner</w:t>
      </w:r>
      <w:r>
        <w:rPr>
          <w:rFonts w:cs="Georgia" w:ascii="Georgia" w:hAnsi="Georgia"/>
          <w:b w:val="false"/>
          <w:bCs w:val="false"/>
          <w:i w:val="false"/>
          <w:iCs w:val="false"/>
          <w:vanish w:val="false"/>
          <w:sz w:val="22"/>
          <w:szCs w:val="22"/>
          <w:u w:val="none"/>
        </w:rPr>
        <w:t>,</w:t>
      </w:r>
      <w:r>
        <w:rPr>
          <w:rFonts w:cs="Georgia" w:ascii="Georgia" w:hAnsi="Georgia"/>
          <w:b w:val="false"/>
          <w:bCs w:val="false"/>
          <w:i w:val="false"/>
          <w:iCs w:val="false"/>
          <w:vanish w:val="false"/>
          <w:sz w:val="22"/>
          <w:szCs w:val="22"/>
          <w:u w:val="none"/>
        </w:rPr>
        <w:t xml:space="preserve"> rather than </w:t>
      </w:r>
      <w:r>
        <w:rPr>
          <w:rFonts w:cs="Georgia" w:ascii="Georgia" w:hAnsi="Georgia"/>
          <w:b w:val="false"/>
          <w:bCs w:val="false"/>
          <w:i w:val="false"/>
          <w:iCs w:val="false"/>
          <w:vanish w:val="false"/>
          <w:sz w:val="22"/>
          <w:szCs w:val="22"/>
          <w:u w:val="none"/>
        </w:rPr>
        <w:t xml:space="preserve">translated </w:t>
      </w:r>
      <w:r>
        <w:rPr>
          <w:rFonts w:cs="Georgia" w:ascii="Georgia" w:hAnsi="Georgia"/>
          <w:b w:val="false"/>
          <w:bCs w:val="false"/>
          <w:i w:val="false"/>
          <w:iCs w:val="false"/>
          <w:vanish w:val="false"/>
          <w:sz w:val="22"/>
          <w:szCs w:val="22"/>
          <w:u w:val="none"/>
        </w:rPr>
        <w:t>from a biological reality. As such, they remain, given the 'focalization', as Gerard Genette ha</w:t>
      </w:r>
      <w:r>
        <w:rPr>
          <w:rFonts w:cs="Georgia" w:ascii="Georgia" w:hAnsi="Georgia"/>
          <w:b w:val="false"/>
          <w:bCs w:val="false"/>
          <w:i w:val="false"/>
          <w:iCs w:val="false"/>
          <w:vanish w:val="false"/>
          <w:sz w:val="22"/>
          <w:szCs w:val="22"/>
          <w:u w:val="none"/>
        </w:rPr>
        <w:t>s</w:t>
      </w:r>
      <w:r>
        <w:rPr>
          <w:rFonts w:cs="Georgia" w:ascii="Georgia" w:hAnsi="Georgia"/>
          <w:b w:val="false"/>
          <w:bCs w:val="false"/>
          <w:i w:val="false"/>
          <w:iCs w:val="false"/>
          <w:vanish w:val="false"/>
          <w:sz w:val="22"/>
          <w:szCs w:val="22"/>
          <w:u w:val="none"/>
        </w:rPr>
        <w:t xml:space="preserve"> it</w:t>
      </w:r>
      <w:r>
        <w:rPr>
          <w:rStyle w:val="FootnoteAnchor"/>
          <w:rFonts w:cs="Georgia" w:ascii="Georgia" w:hAnsi="Georgia"/>
          <w:b w:val="false"/>
          <w:bCs w:val="false"/>
          <w:i w:val="false"/>
          <w:iCs w:val="false"/>
          <w:vanish w:val="false"/>
          <w:sz w:val="22"/>
          <w:szCs w:val="22"/>
          <w:u w:val="none"/>
        </w:rPr>
        <w:footnoteReference w:id="125"/>
      </w:r>
      <w:r>
        <w:rPr>
          <w:rFonts w:cs="Georgia" w:ascii="Georgia" w:hAnsi="Georgia"/>
          <w:b w:val="false"/>
          <w:bCs w:val="false"/>
          <w:i w:val="false"/>
          <w:iCs w:val="false"/>
          <w:vanish w:val="false"/>
          <w:sz w:val="22"/>
          <w:szCs w:val="22"/>
          <w:u w:val="none"/>
        </w:rPr>
        <w:t>, of mediated narratives – in which 'many or even most of the details [of a character's life] are omitted'</w:t>
      </w:r>
      <w:r>
        <w:rPr>
          <w:rStyle w:val="FootnoteAnchor"/>
          <w:rFonts w:cs="Georgia" w:ascii="Georgia" w:hAnsi="Georgia"/>
          <w:b w:val="false"/>
          <w:bCs w:val="false"/>
          <w:i w:val="false"/>
          <w:iCs w:val="false"/>
          <w:vanish w:val="false"/>
          <w:sz w:val="22"/>
          <w:szCs w:val="22"/>
          <w:u w:val="none"/>
        </w:rPr>
        <w:footnoteReference w:id="126"/>
      </w:r>
      <w:r>
        <w:rPr>
          <w:rFonts w:cs="Georgia" w:ascii="Georgia" w:hAnsi="Georgia"/>
          <w:b w:val="false"/>
          <w:bCs w:val="false"/>
          <w:i w:val="false"/>
          <w:iCs w:val="false"/>
          <w:vanish w:val="false"/>
          <w:sz w:val="22"/>
          <w:szCs w:val="22"/>
          <w:u w:val="none"/>
        </w:rPr>
        <w:t xml:space="preserve"> - 'radically incomplete</w:t>
      </w:r>
      <w:r>
        <w:rPr>
          <w:rFonts w:cs="Georgia" w:ascii="Georgia" w:hAnsi="Georgia"/>
          <w:b w:val="false"/>
          <w:bCs w:val="false"/>
          <w:i w:val="false"/>
          <w:iCs w:val="false"/>
          <w:vanish w:val="false"/>
          <w:sz w:val="22"/>
          <w:szCs w:val="22"/>
          <w:u w:val="none"/>
        </w:rPr>
        <w:t>'</w:t>
      </w:r>
      <w:r>
        <w:rPr>
          <w:rStyle w:val="FootnoteAnchor"/>
          <w:rFonts w:cs="Georgia" w:ascii="Georgia" w:hAnsi="Georgia"/>
          <w:b w:val="false"/>
          <w:bCs w:val="false"/>
          <w:i w:val="false"/>
          <w:iCs w:val="false"/>
          <w:vanish w:val="false"/>
          <w:sz w:val="22"/>
          <w:szCs w:val="22"/>
          <w:u w:val="none"/>
        </w:rPr>
        <w:footnoteReference w:id="127"/>
      </w:r>
      <w:r>
        <w:rPr>
          <w:rFonts w:cs="Georgia" w:ascii="Georgia" w:hAnsi="Georgia"/>
          <w:b w:val="false"/>
          <w:bCs w:val="false"/>
          <w:i w:val="false"/>
          <w:iCs w:val="false"/>
          <w:vanish w:val="false"/>
          <w:sz w:val="22"/>
          <w:szCs w:val="22"/>
          <w:u w:val="none"/>
        </w:rPr>
        <w:t xml:space="preserve">. </w:t>
      </w:r>
      <w:r>
        <w:rPr>
          <w:rFonts w:cs="Georgia" w:ascii="Georgia" w:hAnsi="Georgia"/>
          <w:b w:val="false"/>
          <w:bCs w:val="false"/>
          <w:i w:val="false"/>
          <w:iCs w:val="false"/>
          <w:vanish w:val="false"/>
          <w:sz w:val="22"/>
          <w:szCs w:val="22"/>
          <w:u w:val="none"/>
        </w:rPr>
        <w:t xml:space="preserve">A fictional character, as an artificial construct, cannot be </w:t>
      </w:r>
      <w:r>
        <w:rPr>
          <w:rFonts w:cs="Georgia" w:ascii="Georgia" w:hAnsi="Georgia"/>
          <w:b w:val="false"/>
          <w:bCs w:val="false"/>
          <w:i w:val="false"/>
          <w:iCs w:val="false"/>
          <w:vanish w:val="false"/>
          <w:sz w:val="22"/>
          <w:szCs w:val="22"/>
          <w:u w:val="none"/>
        </w:rPr>
        <w:t>interrogated</w:t>
      </w:r>
      <w:r>
        <w:rPr>
          <w:rFonts w:cs="Georgia" w:ascii="Georgia" w:hAnsi="Georgia"/>
          <w:b w:val="false"/>
          <w:bCs w:val="false"/>
          <w:i w:val="false"/>
          <w:iCs w:val="false"/>
          <w:vanish w:val="false"/>
          <w:sz w:val="22"/>
          <w:szCs w:val="22"/>
          <w:u w:val="none"/>
        </w:rPr>
        <w:t xml:space="preserve"> as a</w:t>
      </w:r>
      <w:r>
        <w:rPr>
          <w:rFonts w:cs="Georgia" w:ascii="Georgia" w:hAnsi="Georgia"/>
          <w:b w:val="false"/>
          <w:bCs w:val="false"/>
          <w:i w:val="false"/>
          <w:iCs w:val="false"/>
          <w:vanish w:val="false"/>
          <w:sz w:val="22"/>
          <w:szCs w:val="22"/>
          <w:u w:val="none"/>
        </w:rPr>
        <w:t>n objectively</w:t>
      </w:r>
      <w:r>
        <w:rPr>
          <w:rFonts w:cs="Georgia" w:ascii="Georgia" w:hAnsi="Georgia"/>
          <w:b w:val="false"/>
          <w:bCs w:val="false"/>
          <w:i w:val="false"/>
          <w:iCs w:val="false"/>
          <w:vanish w:val="false"/>
          <w:sz w:val="22"/>
          <w:szCs w:val="22"/>
          <w:u w:val="none"/>
        </w:rPr>
        <w:t xml:space="preserve"> complete </w:t>
      </w:r>
      <w:r>
        <w:rPr>
          <w:rFonts w:cs="Georgia" w:ascii="Georgia" w:hAnsi="Georgia"/>
          <w:b w:val="false"/>
          <w:bCs w:val="false"/>
          <w:i w:val="false"/>
          <w:iCs w:val="false"/>
          <w:vanish w:val="false"/>
          <w:sz w:val="22"/>
          <w:szCs w:val="22"/>
          <w:u w:val="none"/>
        </w:rPr>
        <w:t>individual</w:t>
      </w:r>
      <w:r>
        <w:rPr>
          <w:rStyle w:val="FootnoteAnchor"/>
          <w:rFonts w:cs="Georgia" w:ascii="Georgia" w:hAnsi="Georgia"/>
          <w:b w:val="false"/>
          <w:bCs w:val="false"/>
          <w:i w:val="false"/>
          <w:iCs w:val="false"/>
          <w:vanish w:val="false"/>
          <w:sz w:val="22"/>
          <w:szCs w:val="22"/>
          <w:u w:val="none"/>
        </w:rPr>
        <w:footnoteReference w:id="128"/>
      </w:r>
      <w:r>
        <w:rPr>
          <w:rStyle w:val="FootnoteAnchor"/>
          <w:rFonts w:cs="Georgia" w:ascii="Georgia" w:hAnsi="Georgia"/>
          <w:b w:val="false"/>
          <w:bCs w:val="false"/>
          <w:i w:val="false"/>
          <w:iCs w:val="false"/>
          <w:vanish w:val="false"/>
          <w:sz w:val="22"/>
          <w:szCs w:val="22"/>
          <w:u w:val="none"/>
        </w:rPr>
        <w:footnoteReference w:id="129"/>
      </w:r>
      <w:r>
        <w:rPr>
          <w:rFonts w:cs="Georgia" w:ascii="Georgia" w:hAnsi="Georgia"/>
          <w:b w:val="false"/>
          <w:bCs w:val="false"/>
          <w:i w:val="false"/>
          <w:iCs w:val="false"/>
          <w:vanish w:val="false"/>
          <w:sz w:val="22"/>
          <w:szCs w:val="22"/>
          <w:u w:val="none"/>
        </w:rPr>
        <w:t>: t</w:t>
      </w:r>
      <w:r>
        <w:rPr>
          <w:rFonts w:cs="Georgia" w:ascii="Georgia" w:hAnsi="Georgia"/>
          <w:b w:val="false"/>
          <w:bCs w:val="false"/>
          <w:i w:val="false"/>
          <w:iCs w:val="false"/>
          <w:vanish w:val="false"/>
          <w:sz w:val="22"/>
          <w:szCs w:val="22"/>
          <w:u w:val="none"/>
        </w:rPr>
        <w:t xml:space="preserve">his is not a deficiency, but an important part of their very nature. </w:t>
      </w:r>
      <w:r>
        <w:rPr>
          <w:rFonts w:cs="Georgia" w:ascii="Georgia" w:hAnsi="Georgia"/>
          <w:b w:val="false"/>
          <w:bCs w:val="false"/>
          <w:i w:val="false"/>
          <w:iCs w:val="false"/>
          <w:vanish w:val="false"/>
          <w:sz w:val="22"/>
          <w:szCs w:val="22"/>
          <w:u w:val="none"/>
        </w:rPr>
        <w:t xml:space="preserve">It is certainly true of Anne and her 'spyrit': even in computational simulation (and as shall be explored in Chapter 2), the creature is never given anything but the barest features </w:t>
      </w:r>
      <w:r>
        <w:rPr>
          <w:rFonts w:cs="Georgia" w:ascii="Georgia" w:hAnsi="Georgia"/>
          <w:b w:val="false"/>
          <w:bCs w:val="false"/>
          <w:i w:val="false"/>
          <w:iCs w:val="false"/>
          <w:vanish w:val="false"/>
          <w:sz w:val="22"/>
          <w:szCs w:val="22"/>
          <w:u w:val="none"/>
        </w:rPr>
        <w:t>compared to</w:t>
      </w:r>
      <w:r>
        <w:rPr>
          <w:rFonts w:cs="Georgia" w:ascii="Georgia" w:hAnsi="Georgia"/>
          <w:b w:val="false"/>
          <w:bCs w:val="false"/>
          <w:i w:val="false"/>
          <w:iCs w:val="false"/>
          <w:vanish w:val="false"/>
          <w:sz w:val="22"/>
          <w:szCs w:val="22"/>
          <w:u w:val="none"/>
        </w:rPr>
        <w:t xml:space="preserve"> the </w:t>
      </w:r>
      <w:r>
        <w:rPr>
          <w:rFonts w:cs="Georgia" w:ascii="Georgia" w:hAnsi="Georgia"/>
          <w:b w:val="false"/>
          <w:bCs w:val="false"/>
          <w:i w:val="false"/>
          <w:iCs w:val="false"/>
          <w:vanish w:val="false"/>
          <w:sz w:val="22"/>
          <w:szCs w:val="22"/>
          <w:u w:val="none"/>
        </w:rPr>
        <w:t>analogue</w:t>
      </w:r>
      <w:r>
        <w:rPr>
          <w:rFonts w:cs="Georgia" w:ascii="Georgia" w:hAnsi="Georgia"/>
          <w:b w:val="false"/>
          <w:bCs w:val="false"/>
          <w:i w:val="false"/>
          <w:iCs w:val="false"/>
          <w:vanish w:val="false"/>
          <w:sz w:val="22"/>
          <w:szCs w:val="22"/>
          <w:u w:val="none"/>
        </w:rPr>
        <w:t xml:space="preserve"> complexity of a 'real' creature of its ilk. </w:t>
      </w:r>
    </w:p>
    <w:p>
      <w:pPr>
        <w:pStyle w:val="Normal"/>
        <w:bidi w:val="0"/>
        <w:spacing w:lineRule="auto" w:line="360"/>
        <w:ind w:left="0" w:right="0" w:hanging="0"/>
        <w:jc w:val="left"/>
        <w:rPr>
          <w:rFonts w:ascii="Georgia" w:hAnsi="Georgia" w:cs="Georgia"/>
          <w:b w:val="false"/>
          <w:b w:val="false"/>
          <w:bCs w:val="false"/>
          <w:i w:val="false"/>
          <w:i w:val="false"/>
          <w:iCs w:val="false"/>
          <w:vanish w:val="false"/>
          <w:sz w:val="22"/>
          <w:szCs w:val="22"/>
          <w:u w:val="none"/>
        </w:rPr>
      </w:pPr>
      <w:r>
        <w:rPr>
          <w:rFonts w:cs="Georgia" w:ascii="Georgia" w:hAnsi="Georgia"/>
          <w:b w:val="false"/>
          <w:bCs w:val="false"/>
          <w:i w:val="false"/>
          <w:iCs w:val="false"/>
          <w:vanish w:val="false"/>
          <w:sz w:val="22"/>
          <w:szCs w:val="22"/>
          <w:u w:val="none"/>
        </w:rPr>
      </w:r>
    </w:p>
    <w:p>
      <w:pPr>
        <w:pStyle w:val="Normal"/>
        <w:bidi w:val="0"/>
        <w:spacing w:lineRule="auto" w:line="360"/>
        <w:ind w:left="0" w:right="0" w:hanging="0"/>
        <w:jc w:val="left"/>
        <w:rPr/>
      </w:pPr>
      <w:r>
        <w:rPr>
          <w:rFonts w:cs="Georgia" w:ascii="Georgia" w:hAnsi="Georgia"/>
          <w:b w:val="false"/>
          <w:bCs w:val="false"/>
          <w:i w:val="false"/>
          <w:iCs w:val="false"/>
          <w:vanish w:val="false"/>
          <w:sz w:val="22"/>
          <w:szCs w:val="22"/>
          <w:u w:val="none"/>
        </w:rPr>
        <w:tab/>
      </w:r>
      <w:r>
        <w:rPr>
          <w:rFonts w:cs="Georgia" w:ascii="Georgia" w:hAnsi="Georgia"/>
          <w:b w:val="false"/>
          <w:bCs w:val="false"/>
          <w:i w:val="false"/>
          <w:iCs w:val="false"/>
          <w:vanish w:val="false"/>
          <w:sz w:val="22"/>
          <w:szCs w:val="22"/>
          <w:u w:val="none"/>
        </w:rPr>
        <w:t xml:space="preserve">However, this strictly formalist approach, focussing on objective </w:t>
      </w:r>
      <w:r>
        <w:rPr>
          <w:rFonts w:cs="Georgia" w:ascii="Georgia" w:hAnsi="Georgia"/>
          <w:b w:val="false"/>
          <w:bCs w:val="false"/>
          <w:i w:val="false"/>
          <w:iCs w:val="false"/>
          <w:vanish w:val="false"/>
          <w:sz w:val="22"/>
          <w:szCs w:val="22"/>
          <w:u w:val="none"/>
        </w:rPr>
        <w:t xml:space="preserve">reality </w:t>
      </w:r>
      <w:r>
        <w:rPr>
          <w:rFonts w:cs="Georgia" w:ascii="Georgia" w:hAnsi="Georgia"/>
          <w:b w:val="false"/>
          <w:bCs w:val="false"/>
          <w:i w:val="false"/>
          <w:iCs w:val="false"/>
          <w:vanish w:val="false"/>
          <w:sz w:val="22"/>
          <w:szCs w:val="22"/>
          <w:u w:val="none"/>
        </w:rPr>
        <w:t xml:space="preserve">above all else, ignores much of the subjective </w:t>
      </w:r>
      <w:r>
        <w:rPr>
          <w:rFonts w:cs="Georgia" w:ascii="Georgia" w:hAnsi="Georgia"/>
          <w:b w:val="false"/>
          <w:bCs w:val="false"/>
          <w:i w:val="false"/>
          <w:iCs w:val="false"/>
          <w:vanish w:val="false"/>
          <w:sz w:val="22"/>
          <w:szCs w:val="22"/>
          <w:u w:val="none"/>
        </w:rPr>
        <w:t xml:space="preserve">truths </w:t>
      </w:r>
      <w:r>
        <w:rPr>
          <w:rFonts w:cs="Georgia" w:ascii="Georgia" w:hAnsi="Georgia"/>
          <w:b w:val="false"/>
          <w:bCs w:val="false"/>
          <w:i w:val="false"/>
          <w:iCs w:val="false"/>
          <w:vanish w:val="false"/>
          <w:sz w:val="22"/>
          <w:szCs w:val="22"/>
          <w:u w:val="none"/>
        </w:rPr>
        <w:t>of fictional character, and indeed often actively denies it</w:t>
      </w:r>
      <w:r>
        <w:rPr>
          <w:rStyle w:val="FootnoteAnchor"/>
          <w:rFonts w:cs="Georgia" w:ascii="Georgia" w:hAnsi="Georgia"/>
          <w:b w:val="false"/>
          <w:bCs w:val="false"/>
          <w:i w:val="false"/>
          <w:iCs w:val="false"/>
          <w:vanish w:val="false"/>
          <w:sz w:val="22"/>
          <w:szCs w:val="22"/>
          <w:u w:val="none"/>
        </w:rPr>
        <w:footnoteReference w:id="130"/>
      </w:r>
      <w:r>
        <w:rPr>
          <w:rStyle w:val="FootnoteAnchor"/>
          <w:rFonts w:cs="Georgia" w:ascii="Georgia" w:hAnsi="Georgia"/>
          <w:b w:val="false"/>
          <w:bCs w:val="false"/>
          <w:i w:val="false"/>
          <w:iCs w:val="false"/>
          <w:vanish w:val="false"/>
          <w:sz w:val="22"/>
          <w:szCs w:val="22"/>
          <w:u w:val="none"/>
        </w:rPr>
        <w:footnoteReference w:id="131"/>
      </w:r>
      <w:r>
        <w:rPr>
          <w:rFonts w:cs="Georgia" w:ascii="Georgia" w:hAnsi="Georgia"/>
          <w:b w:val="false"/>
          <w:bCs w:val="false"/>
          <w:i w:val="false"/>
          <w:iCs w:val="false"/>
          <w:vanish w:val="false"/>
          <w:sz w:val="22"/>
          <w:szCs w:val="22"/>
          <w:u w:val="none"/>
        </w:rPr>
        <w:t xml:space="preserve"> </w:t>
      </w:r>
      <w:r>
        <w:rPr>
          <w:rFonts w:cs="Georgia" w:ascii="Georgia" w:hAnsi="Georgia"/>
          <w:b w:val="false"/>
          <w:bCs w:val="false"/>
          <w:i w:val="false"/>
          <w:iCs w:val="false"/>
          <w:vanish w:val="false"/>
          <w:sz w:val="22"/>
          <w:szCs w:val="22"/>
          <w:u w:val="none"/>
        </w:rPr>
        <w:t>as 'naive' or 'unruly'</w:t>
      </w:r>
      <w:r>
        <w:rPr>
          <w:rStyle w:val="FootnoteAnchor"/>
          <w:rFonts w:cs="Georgia" w:ascii="Georgia" w:hAnsi="Georgia"/>
          <w:b w:val="false"/>
          <w:bCs w:val="false"/>
          <w:i w:val="false"/>
          <w:iCs w:val="false"/>
          <w:vanish w:val="false"/>
          <w:sz w:val="22"/>
          <w:szCs w:val="22"/>
          <w:u w:val="none"/>
        </w:rPr>
        <w:footnoteReference w:id="132"/>
      </w:r>
      <w:r>
        <w:rPr>
          <w:rFonts w:cs="Georgia" w:ascii="Georgia" w:hAnsi="Georgia"/>
          <w:b w:val="false"/>
          <w:bCs w:val="false"/>
          <w:i w:val="false"/>
          <w:iCs w:val="false"/>
          <w:vanish w:val="false"/>
          <w:sz w:val="22"/>
          <w:szCs w:val="22"/>
          <w:u w:val="none"/>
        </w:rPr>
        <w:t>: the '</w:t>
      </w:r>
      <w:r>
        <w:rPr>
          <w:rFonts w:cs="Georgia" w:ascii="Georgia" w:hAnsi="Georgia"/>
          <w:b w:val="false"/>
          <w:bCs w:val="false"/>
          <w:i w:val="false"/>
          <w:iCs w:val="false"/>
          <w:vanish w:val="false"/>
          <w:sz w:val="22"/>
          <w:szCs w:val="22"/>
          <w:u w:val="none"/>
        </w:rPr>
        <w:t>commonsensical'</w:t>
      </w:r>
      <w:r>
        <w:rPr>
          <w:rFonts w:cs="Georgia" w:ascii="Georgia" w:hAnsi="Georgia"/>
          <w:b w:val="false"/>
          <w:bCs w:val="false"/>
          <w:i w:val="false"/>
          <w:iCs w:val="false"/>
          <w:vanish w:val="false"/>
          <w:sz w:val="22"/>
          <w:szCs w:val="22"/>
          <w:u w:val="none"/>
        </w:rPr>
        <w:t xml:space="preserve"> preserve of untrained response</w:t>
      </w:r>
      <w:r>
        <w:rPr>
          <w:rStyle w:val="FootnoteAnchor"/>
          <w:rFonts w:cs="Georgia" w:ascii="Georgia" w:hAnsi="Georgia"/>
          <w:b w:val="false"/>
          <w:bCs w:val="false"/>
          <w:i w:val="false"/>
          <w:iCs w:val="false"/>
          <w:vanish w:val="false"/>
          <w:sz w:val="22"/>
          <w:szCs w:val="22"/>
          <w:u w:val="none"/>
        </w:rPr>
        <w:footnoteReference w:id="133"/>
      </w:r>
      <w:r>
        <w:rPr>
          <w:rStyle w:val="FootnoteAnchor"/>
          <w:rFonts w:cs="Georgia" w:ascii="Georgia" w:hAnsi="Georgia"/>
          <w:b w:val="false"/>
          <w:bCs w:val="false"/>
          <w:i w:val="false"/>
          <w:iCs w:val="false"/>
          <w:vanish w:val="false"/>
          <w:sz w:val="22"/>
          <w:szCs w:val="22"/>
          <w:u w:val="none"/>
        </w:rPr>
        <w:footnoteReference w:id="134"/>
      </w:r>
      <w:r>
        <w:rPr>
          <w:rFonts w:cs="Georgia" w:ascii="Georgia" w:hAnsi="Georgia"/>
          <w:b w:val="false"/>
          <w:bCs w:val="false"/>
          <w:i w:val="false"/>
          <w:iCs w:val="false"/>
          <w:vanish w:val="false"/>
          <w:sz w:val="22"/>
          <w:szCs w:val="22"/>
          <w:u w:val="none"/>
        </w:rPr>
        <w:t>.</w:t>
      </w:r>
      <w:r>
        <w:rPr>
          <w:rFonts w:cs="Georgia" w:ascii="Georgia" w:hAnsi="Georgia"/>
          <w:b w:val="false"/>
          <w:bCs w:val="false"/>
          <w:i w:val="false"/>
          <w:iCs w:val="false"/>
          <w:vanish w:val="false"/>
          <w:sz w:val="22"/>
          <w:szCs w:val="22"/>
          <w:u w:val="none"/>
        </w:rPr>
        <w:t xml:space="preserve"> </w:t>
      </w:r>
      <w:r>
        <w:rPr>
          <w:rFonts w:cs="Georgia" w:ascii="Georgia" w:hAnsi="Georgia"/>
          <w:b w:val="false"/>
          <w:bCs w:val="false"/>
          <w:i w:val="false"/>
          <w:iCs w:val="false"/>
          <w:vanish w:val="false"/>
          <w:sz w:val="22"/>
          <w:szCs w:val="22"/>
          <w:u w:val="none"/>
        </w:rPr>
        <w:t>However, this subjectivity lies at the heart of any artist's methodology: considering not only what a character is materially, but also why characters are created, and how they, as constructed objects, pursue this purpose. As 'textual' creatures, constructed and mediated, characters are objects that are designed to be 'read' in some manner: to communicate or serve as the catalyst for some significance</w:t>
      </w:r>
      <w:r>
        <w:rPr>
          <w:rStyle w:val="FootnoteAnchor"/>
          <w:rFonts w:cs="Georgia" w:ascii="Georgia" w:hAnsi="Georgia"/>
          <w:b w:val="false"/>
          <w:bCs w:val="false"/>
          <w:i w:val="false"/>
          <w:iCs w:val="false"/>
          <w:vanish w:val="false"/>
          <w:sz w:val="22"/>
          <w:szCs w:val="22"/>
          <w:u w:val="none"/>
        </w:rPr>
        <w:footnoteReference w:id="135"/>
      </w:r>
      <w:r>
        <w:rPr>
          <w:rFonts w:cs="Georgia" w:ascii="Georgia" w:hAnsi="Georgia"/>
          <w:b w:val="false"/>
          <w:bCs w:val="false"/>
          <w:i w:val="false"/>
          <w:iCs w:val="false"/>
          <w:vanish w:val="false"/>
          <w:sz w:val="22"/>
          <w:szCs w:val="22"/>
          <w:u w:val="none"/>
        </w:rPr>
        <w:t xml:space="preserve">. </w:t>
      </w:r>
    </w:p>
    <w:p>
      <w:pPr>
        <w:pStyle w:val="Normal"/>
        <w:bidi w:val="0"/>
        <w:spacing w:lineRule="auto" w:line="360"/>
        <w:ind w:left="0" w:right="0" w:hanging="0"/>
        <w:jc w:val="left"/>
        <w:rPr>
          <w:rFonts w:ascii="Georgia" w:hAnsi="Georgia" w:cs="Georgia"/>
          <w:b w:val="false"/>
          <w:b w:val="false"/>
          <w:bCs w:val="false"/>
          <w:i w:val="false"/>
          <w:i w:val="false"/>
          <w:iCs w:val="false"/>
          <w:vanish w:val="false"/>
          <w:sz w:val="22"/>
          <w:szCs w:val="22"/>
          <w:u w:val="none"/>
        </w:rPr>
      </w:pPr>
      <w:r>
        <w:rPr>
          <w:rFonts w:cs="Georgia" w:ascii="Georgia" w:hAnsi="Georgia"/>
          <w:b w:val="false"/>
          <w:bCs w:val="false"/>
          <w:i w:val="false"/>
          <w:iCs w:val="false"/>
          <w:vanish w:val="false"/>
          <w:sz w:val="22"/>
          <w:szCs w:val="22"/>
          <w:u w:val="none"/>
        </w:rPr>
      </w:r>
    </w:p>
    <w:p>
      <w:pPr>
        <w:pStyle w:val="Normal"/>
        <w:bidi w:val="0"/>
        <w:spacing w:lineRule="auto" w:line="360"/>
        <w:ind w:left="0" w:right="0" w:hanging="0"/>
        <w:jc w:val="left"/>
        <w:rPr/>
      </w:pPr>
      <w:r>
        <w:rPr>
          <w:rFonts w:cs="Georgia" w:ascii="Georgia" w:hAnsi="Georgia"/>
          <w:b w:val="false"/>
          <w:bCs w:val="false"/>
          <w:i w:val="false"/>
          <w:iCs w:val="false"/>
          <w:vanish w:val="false"/>
          <w:sz w:val="22"/>
          <w:szCs w:val="22"/>
          <w:u w:val="none"/>
        </w:rPr>
        <w:tab/>
        <w:t>Therefore throughout this thesis I return to academic sources which place such communication, such an 'unpredictable afterwards'</w:t>
      </w:r>
      <w:r>
        <w:rPr>
          <w:rStyle w:val="FootnoteAnchor"/>
          <w:rFonts w:cs="Georgia" w:ascii="Georgia" w:hAnsi="Georgia"/>
          <w:b w:val="false"/>
          <w:bCs w:val="false"/>
          <w:i w:val="false"/>
          <w:iCs w:val="false"/>
          <w:vanish w:val="false"/>
          <w:sz w:val="22"/>
          <w:szCs w:val="22"/>
          <w:u w:val="none"/>
        </w:rPr>
        <w:footnoteReference w:id="136"/>
      </w:r>
      <w:r>
        <w:rPr>
          <w:rFonts w:cs="Georgia" w:ascii="Georgia" w:hAnsi="Georgia"/>
          <w:b w:val="false"/>
          <w:bCs w:val="false"/>
          <w:i w:val="false"/>
          <w:iCs w:val="false"/>
          <w:vanish w:val="false"/>
          <w:sz w:val="22"/>
          <w:szCs w:val="22"/>
          <w:u w:val="none"/>
        </w:rPr>
        <w:t xml:space="preserve"> beyond</w:t>
      </w:r>
      <w:r>
        <w:rPr>
          <w:rFonts w:cs="Georgia" w:ascii="Georgia" w:hAnsi="Georgia"/>
          <w:b w:val="false"/>
          <w:bCs w:val="false"/>
          <w:i w:val="false"/>
          <w:iCs w:val="false"/>
          <w:vanish w:val="false"/>
          <w:sz w:val="22"/>
          <w:szCs w:val="22"/>
          <w:u w:val="none"/>
        </w:rPr>
        <w:t xml:space="preserve"> the formalist concrete, at the heart of their discourse on character: part of </w:t>
      </w:r>
      <w:r>
        <w:rPr>
          <w:rFonts w:cs="Georgia" w:ascii="Georgia" w:hAnsi="Georgia"/>
          <w:b w:val="false"/>
          <w:bCs w:val="false"/>
          <w:i w:val="false"/>
          <w:iCs w:val="false"/>
          <w:vanish w:val="false"/>
          <w:sz w:val="22"/>
          <w:szCs w:val="22"/>
          <w:u w:val="none"/>
        </w:rPr>
        <w:t xml:space="preserve">a </w:t>
      </w:r>
      <w:r>
        <w:rPr>
          <w:rFonts w:cs="Georgia" w:ascii="Georgia" w:hAnsi="Georgia"/>
          <w:b w:val="false"/>
          <w:bCs w:val="false"/>
          <w:i w:val="false"/>
          <w:iCs w:val="false"/>
          <w:vanish w:val="false"/>
          <w:sz w:val="22"/>
          <w:szCs w:val="22"/>
          <w:u w:val="none"/>
        </w:rPr>
        <w:t xml:space="preserve">paradigmatic shift across the </w:t>
      </w:r>
      <w:r>
        <w:rPr>
          <w:rFonts w:cs="Georgia" w:ascii="Georgia" w:hAnsi="Georgia"/>
          <w:b w:val="false"/>
          <w:bCs w:val="false"/>
          <w:i w:val="false"/>
          <w:iCs w:val="false"/>
          <w:vanish w:val="false"/>
          <w:sz w:val="22"/>
          <w:szCs w:val="22"/>
          <w:u w:val="none"/>
        </w:rPr>
        <w:t>humanities</w:t>
      </w:r>
      <w:r>
        <w:rPr>
          <w:rFonts w:cs="Georgia" w:ascii="Georgia" w:hAnsi="Georgia"/>
          <w:b w:val="false"/>
          <w:bCs w:val="false"/>
          <w:i w:val="false"/>
          <w:iCs w:val="false"/>
          <w:vanish w:val="false"/>
          <w:sz w:val="22"/>
          <w:szCs w:val="22"/>
          <w:u w:val="none"/>
        </w:rPr>
        <w:t xml:space="preserve">, </w:t>
      </w:r>
      <w:r>
        <w:rPr>
          <w:rFonts w:cs="Georgia" w:ascii="Georgia" w:hAnsi="Georgia"/>
          <w:b w:val="false"/>
          <w:bCs w:val="false"/>
          <w:i w:val="false"/>
          <w:iCs w:val="false"/>
          <w:vanish w:val="false"/>
          <w:sz w:val="22"/>
          <w:szCs w:val="22"/>
          <w:u w:val="none"/>
        </w:rPr>
        <w:t>particularly in</w:t>
      </w:r>
      <w:r>
        <w:rPr>
          <w:rFonts w:cs="Georgia" w:ascii="Georgia" w:hAnsi="Georgia"/>
          <w:b w:val="false"/>
          <w:bCs w:val="false"/>
          <w:i w:val="false"/>
          <w:iCs w:val="false"/>
          <w:vanish w:val="false"/>
          <w:sz w:val="22"/>
          <w:szCs w:val="22"/>
          <w:u w:val="none"/>
        </w:rPr>
        <w:t xml:space="preserve"> narratology and literary theory, </w:t>
      </w:r>
      <w:r>
        <w:rPr>
          <w:rFonts w:cs="Georgia" w:ascii="Georgia" w:hAnsi="Georgia"/>
          <w:b w:val="false"/>
          <w:bCs w:val="false"/>
          <w:i w:val="false"/>
          <w:iCs w:val="false"/>
          <w:vanish w:val="false"/>
          <w:sz w:val="22"/>
          <w:szCs w:val="22"/>
          <w:u w:val="none"/>
        </w:rPr>
        <w:t>towards</w:t>
      </w:r>
      <w:r>
        <w:rPr>
          <w:rFonts w:cs="Georgia" w:ascii="Georgia" w:hAnsi="Georgia"/>
          <w:b w:val="false"/>
          <w:bCs w:val="false"/>
          <w:i w:val="false"/>
          <w:iCs w:val="false"/>
          <w:vanish w:val="false"/>
          <w:sz w:val="22"/>
          <w:szCs w:val="22"/>
          <w:u w:val="none"/>
        </w:rPr>
        <w:t xml:space="preserve"> </w:t>
      </w:r>
      <w:r>
        <w:rPr>
          <w:rFonts w:cs="Georgia" w:ascii="Georgia" w:hAnsi="Georgia"/>
          <w:b w:val="false"/>
          <w:bCs w:val="false"/>
          <w:i w:val="false"/>
          <w:iCs w:val="false"/>
          <w:vanish w:val="false"/>
          <w:sz w:val="22"/>
          <w:szCs w:val="22"/>
          <w:u w:val="none"/>
        </w:rPr>
        <w:t>what</w:t>
      </w:r>
      <w:r>
        <w:rPr>
          <w:rFonts w:cs="Georgia" w:ascii="Georgia" w:hAnsi="Georgia"/>
          <w:b w:val="false"/>
          <w:bCs w:val="false"/>
          <w:i w:val="false"/>
          <w:iCs w:val="false"/>
          <w:vanish w:val="false"/>
          <w:sz w:val="22"/>
          <w:szCs w:val="22"/>
          <w:u w:val="none"/>
        </w:rPr>
        <w:t xml:space="preserve"> </w:t>
      </w:r>
      <w:r>
        <w:rPr>
          <w:rFonts w:cs="Georgia" w:ascii="Georgia" w:hAnsi="Georgia"/>
          <w:b w:val="false"/>
          <w:bCs w:val="false"/>
          <w:i w:val="false"/>
          <w:iCs w:val="false"/>
          <w:vanish w:val="false"/>
          <w:sz w:val="22"/>
          <w:szCs w:val="22"/>
          <w:u w:val="none"/>
        </w:rPr>
        <w:t>ha</w:t>
      </w:r>
      <w:r>
        <w:rPr>
          <w:rFonts w:cs="Georgia" w:ascii="Georgia" w:hAnsi="Georgia"/>
          <w:b w:val="false"/>
          <w:bCs w:val="false"/>
          <w:i w:val="false"/>
          <w:iCs w:val="false"/>
          <w:vanish w:val="false"/>
          <w:sz w:val="22"/>
          <w:szCs w:val="22"/>
          <w:u w:val="none"/>
        </w:rPr>
        <w:t>ve</w:t>
      </w:r>
      <w:r>
        <w:rPr>
          <w:rFonts w:cs="Georgia" w:ascii="Georgia" w:hAnsi="Georgia"/>
          <w:b w:val="false"/>
          <w:bCs w:val="false"/>
          <w:i w:val="false"/>
          <w:iCs w:val="false"/>
          <w:vanish w:val="false"/>
          <w:sz w:val="22"/>
          <w:szCs w:val="22"/>
          <w:u w:val="none"/>
        </w:rPr>
        <w:t xml:space="preserve"> been </w:t>
      </w:r>
      <w:r>
        <w:rPr>
          <w:rFonts w:cs="Georgia" w:ascii="Georgia" w:hAnsi="Georgia"/>
          <w:b w:val="false"/>
          <w:bCs w:val="false"/>
          <w:i w:val="false"/>
          <w:iCs w:val="false"/>
          <w:vanish w:val="false"/>
          <w:sz w:val="22"/>
          <w:szCs w:val="22"/>
          <w:u w:val="none"/>
        </w:rPr>
        <w:t xml:space="preserve">called 'post-classical' </w:t>
      </w:r>
      <w:r>
        <w:rPr>
          <w:rFonts w:cs="Georgia" w:ascii="Georgia" w:hAnsi="Georgia"/>
          <w:b w:val="false"/>
          <w:bCs w:val="false"/>
          <w:i w:val="false"/>
          <w:iCs w:val="false"/>
          <w:vanish w:val="false"/>
          <w:sz w:val="22"/>
          <w:szCs w:val="22"/>
          <w:u w:val="none"/>
        </w:rPr>
        <w:t>positions</w:t>
      </w:r>
      <w:r>
        <w:rPr>
          <w:rStyle w:val="FootnoteAnchor"/>
          <w:rFonts w:cs="Georgia" w:ascii="Georgia" w:hAnsi="Georgia"/>
          <w:b w:val="false"/>
          <w:bCs w:val="false"/>
          <w:i w:val="false"/>
          <w:iCs w:val="false"/>
          <w:vanish w:val="false"/>
          <w:sz w:val="22"/>
          <w:szCs w:val="22"/>
          <w:u w:val="none"/>
        </w:rPr>
        <w:footnoteReference w:id="137"/>
      </w:r>
      <w:r>
        <w:rPr>
          <w:rStyle w:val="FootnoteAnchor"/>
          <w:rFonts w:cs="Georgia" w:ascii="Georgia" w:hAnsi="Georgia"/>
          <w:b w:val="false"/>
          <w:bCs w:val="false"/>
          <w:i w:val="false"/>
          <w:iCs w:val="false"/>
          <w:vanish w:val="false"/>
          <w:sz w:val="22"/>
          <w:szCs w:val="22"/>
          <w:u w:val="none"/>
        </w:rPr>
        <w:footnoteReference w:id="138"/>
      </w:r>
      <w:r>
        <w:rPr>
          <w:rStyle w:val="FootnoteAnchor"/>
          <w:rFonts w:cs="Georgia" w:ascii="Georgia" w:hAnsi="Georgia"/>
          <w:b w:val="false"/>
          <w:bCs w:val="false"/>
          <w:i w:val="false"/>
          <w:iCs w:val="false"/>
          <w:vanish w:val="false"/>
          <w:sz w:val="22"/>
          <w:szCs w:val="22"/>
          <w:u w:val="none"/>
        </w:rPr>
        <w:footnoteReference w:id="139"/>
      </w:r>
      <w:r>
        <w:rPr>
          <w:rFonts w:cs="Georgia" w:ascii="Georgia" w:hAnsi="Georgia"/>
          <w:b w:val="false"/>
          <w:bCs w:val="false"/>
          <w:i w:val="false"/>
          <w:iCs w:val="false"/>
          <w:vanish w:val="false"/>
          <w:sz w:val="22"/>
          <w:szCs w:val="22"/>
          <w:u w:val="none"/>
        </w:rPr>
        <w:t xml:space="preserve">; </w:t>
      </w:r>
      <w:r>
        <w:rPr>
          <w:rFonts w:cs="Georgia" w:ascii="Georgia" w:hAnsi="Georgia"/>
          <w:b w:val="false"/>
          <w:bCs w:val="false"/>
          <w:i w:val="false"/>
          <w:iCs w:val="false"/>
          <w:vanish w:val="false"/>
          <w:sz w:val="22"/>
          <w:szCs w:val="22"/>
          <w:u w:val="none"/>
        </w:rPr>
        <w:t>arising from the phenomenological, post-structural and postmodern tendencies of twentieth century thought</w:t>
      </w:r>
      <w:r>
        <w:rPr>
          <w:rStyle w:val="FootnoteAnchor"/>
          <w:rFonts w:cs="Georgia" w:ascii="Georgia" w:hAnsi="Georgia"/>
          <w:b w:val="false"/>
          <w:bCs w:val="false"/>
          <w:i w:val="false"/>
          <w:iCs w:val="false"/>
          <w:vanish w:val="false"/>
          <w:sz w:val="22"/>
          <w:szCs w:val="22"/>
          <w:u w:val="none"/>
        </w:rPr>
        <w:footnoteReference w:id="140"/>
      </w:r>
      <w:r>
        <w:rPr>
          <w:rStyle w:val="FootnoteAnchor"/>
          <w:rFonts w:cs="Georgia" w:ascii="Georgia" w:hAnsi="Georgia"/>
          <w:b w:val="false"/>
          <w:bCs w:val="false"/>
          <w:i w:val="false"/>
          <w:iCs w:val="false"/>
          <w:vanish w:val="false"/>
          <w:sz w:val="22"/>
          <w:szCs w:val="22"/>
          <w:u w:val="none"/>
        </w:rPr>
        <w:footnoteReference w:id="141"/>
      </w:r>
      <w:r>
        <w:rPr>
          <w:rFonts w:cs="Georgia" w:ascii="Georgia" w:hAnsi="Georgia"/>
          <w:b w:val="false"/>
          <w:bCs w:val="false"/>
          <w:i w:val="false"/>
          <w:iCs w:val="false"/>
          <w:vanish w:val="false"/>
          <w:sz w:val="22"/>
          <w:szCs w:val="22"/>
          <w:u w:val="none"/>
        </w:rPr>
        <w:t>.</w:t>
      </w:r>
      <w:r>
        <w:rPr>
          <w:rFonts w:cs="Georgia" w:ascii="Georgia" w:hAnsi="Georgia"/>
          <w:b w:val="false"/>
          <w:bCs w:val="false"/>
          <w:i w:val="false"/>
          <w:iCs w:val="false"/>
          <w:vanish w:val="false"/>
          <w:sz w:val="22"/>
          <w:szCs w:val="22"/>
          <w:u w:val="none"/>
        </w:rPr>
        <w:t xml:space="preserve"> </w:t>
      </w:r>
      <w:r>
        <w:rPr>
          <w:rFonts w:cs="Georgia" w:ascii="Georgia" w:hAnsi="Georgia"/>
          <w:b w:val="false"/>
          <w:bCs w:val="false"/>
          <w:i w:val="false"/>
          <w:iCs w:val="false"/>
          <w:vanish w:val="false"/>
          <w:sz w:val="22"/>
          <w:szCs w:val="22"/>
          <w:u w:val="none"/>
        </w:rPr>
        <w:t>It is a term which narratologists such as Meir Sternberg</w:t>
      </w:r>
      <w:r>
        <w:rPr>
          <w:rStyle w:val="FootnoteAnchor"/>
          <w:rFonts w:cs="Georgia" w:ascii="Georgia" w:hAnsi="Georgia"/>
          <w:b w:val="false"/>
          <w:bCs w:val="false"/>
          <w:i w:val="false"/>
          <w:iCs w:val="false"/>
          <w:vanish w:val="false"/>
          <w:sz w:val="22"/>
          <w:szCs w:val="22"/>
          <w:u w:val="none"/>
        </w:rPr>
        <w:footnoteReference w:id="142"/>
      </w:r>
      <w:r>
        <w:rPr>
          <w:rFonts w:cs="Georgia" w:ascii="Georgia" w:hAnsi="Georgia"/>
          <w:b w:val="false"/>
          <w:bCs w:val="false"/>
          <w:i w:val="false"/>
          <w:iCs w:val="false"/>
          <w:vanish w:val="false"/>
          <w:sz w:val="22"/>
          <w:szCs w:val="22"/>
          <w:u w:val="none"/>
        </w:rPr>
        <w:t xml:space="preserve"> dislike because of its imprecision and sublimation of opposing theoretical boundaries: despite this, it serves a useful purpose to delineate a trend in </w:t>
      </w:r>
      <w:r>
        <w:rPr>
          <w:rFonts w:cs="Georgia" w:ascii="Georgia" w:hAnsi="Georgia"/>
          <w:b w:val="false"/>
          <w:bCs w:val="false"/>
          <w:i w:val="false"/>
          <w:iCs w:val="false"/>
          <w:vanish w:val="false"/>
          <w:sz w:val="22"/>
          <w:szCs w:val="22"/>
          <w:u w:val="none"/>
        </w:rPr>
        <w:t>those disciplines</w:t>
      </w:r>
      <w:r>
        <w:rPr>
          <w:rFonts w:cs="Georgia" w:ascii="Georgia" w:hAnsi="Georgia"/>
          <w:b w:val="false"/>
          <w:bCs w:val="false"/>
          <w:i w:val="false"/>
          <w:iCs w:val="false"/>
          <w:vanish w:val="false"/>
          <w:sz w:val="22"/>
          <w:szCs w:val="22"/>
          <w:u w:val="none"/>
        </w:rPr>
        <w:t xml:space="preserve"> which influence my definition of character.</w:t>
      </w:r>
    </w:p>
    <w:p>
      <w:pPr>
        <w:pStyle w:val="Normal"/>
        <w:bidi w:val="0"/>
        <w:spacing w:lineRule="auto" w:line="360"/>
        <w:ind w:left="0" w:right="0" w:hanging="0"/>
        <w:jc w:val="left"/>
        <w:rPr>
          <w:rFonts w:ascii="Georgia" w:hAnsi="Georgia" w:cs="Georgia"/>
          <w:b w:val="false"/>
          <w:b w:val="false"/>
          <w:bCs w:val="false"/>
          <w:i w:val="false"/>
          <w:i w:val="false"/>
          <w:iCs w:val="false"/>
          <w:vanish w:val="false"/>
          <w:sz w:val="22"/>
          <w:szCs w:val="22"/>
          <w:u w:val="none"/>
        </w:rPr>
      </w:pPr>
      <w:r>
        <w:rPr>
          <w:rFonts w:cs="Georgia" w:ascii="Georgia" w:hAnsi="Georgia"/>
          <w:b w:val="false"/>
          <w:bCs w:val="false"/>
          <w:i w:val="false"/>
          <w:iCs w:val="false"/>
          <w:vanish w:val="false"/>
          <w:sz w:val="22"/>
          <w:szCs w:val="22"/>
          <w:u w:val="none"/>
        </w:rPr>
      </w:r>
    </w:p>
    <w:p>
      <w:pPr>
        <w:pStyle w:val="Normal"/>
        <w:bidi w:val="0"/>
        <w:spacing w:lineRule="auto" w:line="360"/>
        <w:ind w:left="0" w:right="0" w:hanging="0"/>
        <w:jc w:val="left"/>
        <w:rPr/>
      </w:pPr>
      <w:r>
        <w:rPr>
          <w:rFonts w:cs="Georgia" w:ascii="Georgia" w:hAnsi="Georgia"/>
          <w:b w:val="false"/>
          <w:bCs w:val="false"/>
          <w:i w:val="false"/>
          <w:iCs w:val="false"/>
          <w:vanish w:val="false"/>
          <w:sz w:val="22"/>
          <w:szCs w:val="22"/>
          <w:u w:val="none"/>
        </w:rPr>
        <w:tab/>
        <w:t xml:space="preserve">This trend, in terms of character, has manifested in a </w:t>
      </w:r>
      <w:r>
        <w:rPr>
          <w:rFonts w:cs="Georgia" w:ascii="Georgia" w:hAnsi="Georgia"/>
          <w:b w:val="false"/>
          <w:bCs w:val="false"/>
          <w:i w:val="false"/>
          <w:iCs w:val="false"/>
          <w:vanish w:val="false"/>
          <w:sz w:val="22"/>
          <w:szCs w:val="22"/>
          <w:u w:val="none"/>
        </w:rPr>
        <w:t>'</w:t>
      </w:r>
      <w:r>
        <w:rPr>
          <w:rFonts w:cs="Georgia" w:ascii="Georgia" w:hAnsi="Georgia"/>
          <w:b w:val="false"/>
          <w:bCs w:val="false"/>
          <w:i w:val="false"/>
          <w:iCs w:val="false"/>
          <w:vanish w:val="false"/>
          <w:sz w:val="22"/>
          <w:szCs w:val="22"/>
          <w:u w:val="none"/>
        </w:rPr>
        <w:t>sudden revitalisation'</w:t>
      </w:r>
      <w:r>
        <w:rPr>
          <w:rFonts w:cs="Georgia" w:ascii="Georgia" w:hAnsi="Georgia"/>
          <w:b w:val="false"/>
          <w:bCs w:val="false"/>
          <w:i/>
          <w:iCs/>
          <w:vanish w:val="false"/>
          <w:sz w:val="22"/>
          <w:szCs w:val="22"/>
          <w:u w:val="none"/>
        </w:rPr>
        <w:t xml:space="preserve"> </w:t>
      </w:r>
      <w:r>
        <w:rPr>
          <w:rFonts w:cs="Georgia" w:ascii="Georgia" w:hAnsi="Georgia"/>
          <w:b w:val="false"/>
          <w:bCs w:val="false"/>
          <w:i w:val="false"/>
          <w:iCs w:val="false"/>
          <w:vanish w:val="false"/>
          <w:sz w:val="22"/>
          <w:szCs w:val="22"/>
          <w:u w:val="none"/>
        </w:rPr>
        <w:t>in the 'once moribund'</w:t>
      </w:r>
      <w:r>
        <w:rPr>
          <w:rStyle w:val="FootnoteAnchor"/>
          <w:rFonts w:cs="Georgia" w:ascii="Georgia" w:hAnsi="Georgia"/>
          <w:b w:val="false"/>
          <w:bCs w:val="false"/>
          <w:i w:val="false"/>
          <w:iCs w:val="false"/>
          <w:vanish w:val="false"/>
          <w:sz w:val="22"/>
          <w:szCs w:val="22"/>
          <w:u w:val="none"/>
        </w:rPr>
        <w:footnoteReference w:id="143"/>
      </w:r>
      <w:r>
        <w:rPr>
          <w:rFonts w:cs="Georgia" w:ascii="Georgia" w:hAnsi="Georgia"/>
          <w:b w:val="false"/>
          <w:bCs w:val="false"/>
          <w:i w:val="false"/>
          <w:iCs w:val="false"/>
          <w:vanish w:val="false"/>
          <w:sz w:val="22"/>
          <w:szCs w:val="22"/>
          <w:u w:val="none"/>
        </w:rPr>
        <w:t xml:space="preserve"> field of 'character-focussed criticism'</w:t>
      </w:r>
      <w:r>
        <w:rPr>
          <w:rStyle w:val="FootnoteAnchor"/>
          <w:rFonts w:cs="Georgia" w:ascii="Georgia" w:hAnsi="Georgia"/>
          <w:b w:val="false"/>
          <w:bCs w:val="false"/>
          <w:i w:val="false"/>
          <w:iCs w:val="false"/>
          <w:vanish w:val="false"/>
          <w:sz w:val="22"/>
          <w:szCs w:val="22"/>
          <w:u w:val="none"/>
        </w:rPr>
        <w:footnoteReference w:id="144"/>
      </w:r>
      <w:r>
        <w:rPr>
          <w:rFonts w:cs="Georgia" w:ascii="Georgia" w:hAnsi="Georgia"/>
          <w:b w:val="false"/>
          <w:bCs w:val="false"/>
          <w:i w:val="false"/>
          <w:iCs w:val="false"/>
          <w:vanish w:val="false"/>
          <w:sz w:val="22"/>
          <w:szCs w:val="22"/>
          <w:u w:val="none"/>
        </w:rPr>
        <w:t xml:space="preserve">; in which narrative, plot, and the other </w:t>
      </w:r>
      <w:r>
        <w:rPr>
          <w:rFonts w:cs="Georgia" w:ascii="Georgia" w:hAnsi="Georgia"/>
          <w:b w:val="false"/>
          <w:bCs w:val="false"/>
          <w:i w:val="false"/>
          <w:iCs w:val="false"/>
          <w:vanish w:val="false"/>
          <w:sz w:val="22"/>
          <w:szCs w:val="22"/>
          <w:u w:val="none"/>
        </w:rPr>
        <w:t xml:space="preserve">structural </w:t>
      </w:r>
      <w:r>
        <w:rPr>
          <w:rFonts w:cs="Georgia" w:ascii="Georgia" w:hAnsi="Georgia"/>
          <w:b w:val="false"/>
          <w:bCs w:val="false"/>
          <w:i w:val="false"/>
          <w:iCs w:val="false"/>
          <w:vanish w:val="false"/>
          <w:sz w:val="22"/>
          <w:szCs w:val="22"/>
          <w:u w:val="none"/>
        </w:rPr>
        <w:t xml:space="preserve">considerations of artworks such as </w:t>
      </w:r>
      <w:r>
        <w:rPr>
          <w:rFonts w:cs="Georgia" w:ascii="Courier New" w:hAnsi="Courier New"/>
          <w:b w:val="false"/>
          <w:bCs w:val="false"/>
          <w:i w:val="false"/>
          <w:iCs w:val="false"/>
          <w:vanish w:val="false"/>
          <w:sz w:val="22"/>
          <w:szCs w:val="22"/>
          <w:u w:val="none"/>
        </w:rPr>
        <w:t>knole</w:t>
      </w:r>
      <w:r>
        <w:rPr>
          <w:rFonts w:cs="Georgia" w:ascii="Georgia" w:hAnsi="Georgia"/>
          <w:b w:val="false"/>
          <w:bCs w:val="false"/>
          <w:i w:val="false"/>
          <w:iCs w:val="false"/>
          <w:vanish w:val="false"/>
          <w:sz w:val="22"/>
          <w:szCs w:val="22"/>
          <w:u w:val="none"/>
        </w:rPr>
        <w:t xml:space="preserve"> have been reconfigured as subservient to what Martinez-Bonati calls 'the world of individuals'</w:t>
      </w:r>
      <w:r>
        <w:rPr>
          <w:rStyle w:val="FootnoteAnchor"/>
          <w:rFonts w:cs="Georgia" w:ascii="Georgia" w:hAnsi="Georgia"/>
          <w:b w:val="false"/>
          <w:bCs w:val="false"/>
          <w:i w:val="false"/>
          <w:iCs w:val="false"/>
          <w:vanish w:val="false"/>
          <w:sz w:val="22"/>
          <w:szCs w:val="22"/>
          <w:u w:val="none"/>
        </w:rPr>
        <w:footnoteReference w:id="145"/>
      </w:r>
      <w:r>
        <w:rPr>
          <w:rFonts w:cs="Georgia" w:ascii="Georgia" w:hAnsi="Georgia"/>
          <w:b w:val="false"/>
          <w:bCs w:val="false"/>
          <w:i w:val="false"/>
          <w:iCs w:val="false"/>
          <w:vanish w:val="false"/>
          <w:sz w:val="22"/>
          <w:szCs w:val="22"/>
          <w:u w:val="none"/>
        </w:rPr>
        <w:t xml:space="preserve">, and the work of the </w:t>
      </w:r>
      <w:r>
        <w:rPr>
          <w:rFonts w:cs="Georgia" w:ascii="Georgia" w:hAnsi="Georgia"/>
          <w:b w:val="false"/>
          <w:bCs w:val="false"/>
          <w:i w:val="false"/>
          <w:iCs w:val="false"/>
          <w:vanish w:val="false"/>
          <w:sz w:val="22"/>
          <w:szCs w:val="22"/>
          <w:u w:val="none"/>
        </w:rPr>
        <w:t>narrative</w:t>
      </w:r>
      <w:r>
        <w:rPr>
          <w:rFonts w:cs="Georgia" w:ascii="Georgia" w:hAnsi="Georgia"/>
          <w:b w:val="false"/>
          <w:bCs w:val="false"/>
          <w:i w:val="false"/>
          <w:iCs w:val="false"/>
          <w:vanish w:val="false"/>
          <w:sz w:val="22"/>
          <w:szCs w:val="22"/>
          <w:u w:val="none"/>
        </w:rPr>
        <w:t xml:space="preserve"> artist </w:t>
      </w:r>
      <w:r>
        <w:rPr>
          <w:rFonts w:cs="Georgia" w:ascii="Georgia" w:hAnsi="Georgia"/>
          <w:b w:val="false"/>
          <w:bCs w:val="false"/>
          <w:i w:val="false"/>
          <w:iCs w:val="false"/>
          <w:vanish w:val="false"/>
          <w:sz w:val="22"/>
          <w:szCs w:val="22"/>
          <w:u w:val="none"/>
        </w:rPr>
        <w:t xml:space="preserve">defined </w:t>
      </w:r>
      <w:r>
        <w:rPr>
          <w:rFonts w:cs="Georgia" w:ascii="Georgia" w:hAnsi="Georgia"/>
          <w:b w:val="false"/>
          <w:bCs w:val="false"/>
          <w:i w:val="false"/>
          <w:iCs w:val="false"/>
          <w:vanish w:val="false"/>
          <w:sz w:val="22"/>
          <w:szCs w:val="22"/>
          <w:u w:val="none"/>
        </w:rPr>
        <w:t>as the 'singl[ing] out [of] existents'</w:t>
      </w:r>
      <w:r>
        <w:rPr>
          <w:rStyle w:val="FootnoteAnchor"/>
          <w:rFonts w:cs="Georgia" w:ascii="Georgia" w:hAnsi="Georgia"/>
          <w:b w:val="false"/>
          <w:bCs w:val="false"/>
          <w:i w:val="false"/>
          <w:iCs w:val="false"/>
          <w:vanish w:val="false"/>
          <w:sz w:val="22"/>
          <w:szCs w:val="22"/>
          <w:u w:val="none"/>
        </w:rPr>
        <w:footnoteReference w:id="146"/>
      </w:r>
      <w:r>
        <w:rPr>
          <w:rFonts w:cs="Georgia" w:ascii="Georgia" w:hAnsi="Georgia"/>
          <w:b w:val="false"/>
          <w:bCs w:val="false"/>
          <w:i w:val="false"/>
          <w:iCs w:val="false"/>
          <w:vanish w:val="false"/>
          <w:sz w:val="22"/>
          <w:szCs w:val="22"/>
          <w:u w:val="none"/>
        </w:rPr>
        <w:t>, 'autonomous intenti</w:t>
      </w:r>
      <w:r>
        <w:rPr>
          <w:rFonts w:cs="Georgia" w:ascii="Georgia" w:hAnsi="Georgia"/>
          <w:b w:val="false"/>
          <w:bCs w:val="false"/>
          <w:i w:val="false"/>
          <w:iCs w:val="false"/>
          <w:vanish w:val="false"/>
          <w:sz w:val="22"/>
          <w:szCs w:val="22"/>
          <w:u w:val="none"/>
        </w:rPr>
        <w:t>on</w:t>
      </w:r>
      <w:r>
        <w:rPr>
          <w:rFonts w:cs="Georgia" w:ascii="Georgia" w:hAnsi="Georgia"/>
          <w:b w:val="false"/>
          <w:bCs w:val="false"/>
          <w:i w:val="false"/>
          <w:iCs w:val="false"/>
          <w:vanish w:val="false"/>
          <w:sz w:val="22"/>
          <w:szCs w:val="22"/>
          <w:u w:val="none"/>
        </w:rPr>
        <w:t>al agents and their interactions'</w:t>
      </w:r>
      <w:r>
        <w:rPr>
          <w:rStyle w:val="FootnoteAnchor"/>
          <w:rFonts w:cs="Georgia" w:ascii="Georgia" w:hAnsi="Georgia"/>
          <w:b w:val="false"/>
          <w:bCs w:val="false"/>
          <w:i w:val="false"/>
          <w:iCs w:val="false"/>
          <w:vanish w:val="false"/>
          <w:sz w:val="22"/>
          <w:szCs w:val="22"/>
          <w:u w:val="none"/>
        </w:rPr>
        <w:footnoteReference w:id="147"/>
      </w:r>
      <w:r>
        <w:rPr>
          <w:rStyle w:val="FootnoteAnchor"/>
          <w:rFonts w:cs="Georgia" w:ascii="Georgia" w:hAnsi="Georgia"/>
          <w:b w:val="false"/>
          <w:bCs w:val="false"/>
          <w:i w:val="false"/>
          <w:iCs w:val="false"/>
          <w:vanish w:val="false"/>
          <w:sz w:val="22"/>
          <w:szCs w:val="22"/>
          <w:u w:val="none"/>
        </w:rPr>
        <w:footnoteReference w:id="148"/>
      </w:r>
      <w:r>
        <w:rPr>
          <w:rFonts w:cs="Georgia" w:ascii="Georgia" w:hAnsi="Georgia"/>
          <w:b w:val="false"/>
          <w:bCs w:val="false"/>
          <w:i w:val="false"/>
          <w:iCs w:val="false"/>
          <w:vanish w:val="false"/>
          <w:sz w:val="22"/>
          <w:szCs w:val="22"/>
          <w:u w:val="none"/>
        </w:rPr>
        <w:t xml:space="preserve">. </w:t>
      </w:r>
      <w:r>
        <w:rPr>
          <w:rFonts w:cs="Georgia" w:ascii="Georgia" w:hAnsi="Georgia"/>
          <w:b w:val="false"/>
          <w:bCs w:val="false"/>
          <w:i w:val="false"/>
          <w:iCs w:val="false"/>
          <w:vanish w:val="false"/>
          <w:sz w:val="22"/>
          <w:szCs w:val="22"/>
          <w:u w:val="none"/>
        </w:rPr>
        <w:t>Narratology thus becomes less about the 'texts' themselves, and far more about what those 'texts' communicate: in this case, an experience of individual</w:t>
      </w:r>
      <w:r>
        <w:rPr>
          <w:rFonts w:cs="Georgia" w:ascii="Georgia" w:hAnsi="Georgia"/>
          <w:b w:val="false"/>
          <w:bCs w:val="false"/>
          <w:i w:val="false"/>
          <w:iCs w:val="false"/>
          <w:vanish w:val="false"/>
          <w:sz w:val="22"/>
          <w:szCs w:val="22"/>
          <w:u w:val="none"/>
        </w:rPr>
        <w:t>ised</w:t>
      </w:r>
      <w:r>
        <w:rPr>
          <w:rFonts w:cs="Georgia" w:ascii="Georgia" w:hAnsi="Georgia"/>
          <w:b w:val="false"/>
          <w:bCs w:val="false"/>
          <w:i w:val="false"/>
          <w:iCs w:val="false"/>
          <w:vanish w:val="false"/>
          <w:sz w:val="22"/>
          <w:szCs w:val="22"/>
          <w:u w:val="none"/>
        </w:rPr>
        <w:t xml:space="preserve"> being</w:t>
      </w:r>
      <w:r>
        <w:rPr>
          <w:rFonts w:cs="Georgia" w:ascii="Georgia" w:hAnsi="Georgia"/>
          <w:b w:val="false"/>
          <w:bCs w:val="false"/>
          <w:i w:val="false"/>
          <w:iCs w:val="false"/>
          <w:vanish w:val="false"/>
          <w:sz w:val="22"/>
          <w:szCs w:val="22"/>
          <w:u w:val="none"/>
        </w:rPr>
        <w:t>s</w:t>
      </w:r>
      <w:r>
        <w:rPr>
          <w:rFonts w:cs="Georgia" w:ascii="Georgia" w:hAnsi="Georgia"/>
          <w:b w:val="false"/>
          <w:bCs w:val="false"/>
          <w:i w:val="false"/>
          <w:iCs w:val="false"/>
          <w:vanish w:val="false"/>
          <w:sz w:val="22"/>
          <w:szCs w:val="22"/>
          <w:u w:val="none"/>
        </w:rPr>
        <w:t xml:space="preserve">. In particular, </w:t>
      </w:r>
      <w:r>
        <w:rPr>
          <w:rFonts w:cs="Georgia" w:ascii="Georgia" w:hAnsi="Georgia"/>
          <w:b w:val="false"/>
          <w:bCs w:val="false"/>
          <w:i w:val="false"/>
          <w:iCs w:val="false"/>
          <w:vanish w:val="false"/>
          <w:sz w:val="22"/>
          <w:szCs w:val="22"/>
          <w:u w:val="none"/>
        </w:rPr>
        <w:t>scholars</w:t>
      </w:r>
      <w:r>
        <w:rPr>
          <w:rFonts w:cs="Georgia" w:ascii="Georgia" w:hAnsi="Georgia"/>
          <w:b w:val="false"/>
          <w:bCs w:val="false"/>
          <w:i w:val="false"/>
          <w:iCs w:val="false"/>
          <w:vanish w:val="false"/>
          <w:sz w:val="22"/>
          <w:szCs w:val="22"/>
          <w:u w:val="none"/>
        </w:rPr>
        <w:t xml:space="preserve"> frame this in terms of two important </w:t>
      </w:r>
      <w:r>
        <w:rPr>
          <w:rFonts w:cs="Georgia" w:ascii="Georgia" w:hAnsi="Georgia"/>
          <w:b w:val="false"/>
          <w:bCs w:val="false"/>
          <w:i w:val="false"/>
          <w:iCs w:val="false"/>
          <w:vanish w:val="false"/>
          <w:sz w:val="22"/>
          <w:szCs w:val="22"/>
          <w:u w:val="none"/>
        </w:rPr>
        <w:t>subjective</w:t>
      </w:r>
      <w:r>
        <w:rPr>
          <w:rFonts w:cs="Georgia" w:ascii="Georgia" w:hAnsi="Georgia"/>
          <w:b w:val="false"/>
          <w:bCs w:val="false"/>
          <w:i w:val="false"/>
          <w:iCs w:val="false"/>
          <w:vanish w:val="false"/>
          <w:sz w:val="22"/>
          <w:szCs w:val="22"/>
          <w:u w:val="none"/>
        </w:rPr>
        <w:t xml:space="preserve"> con</w:t>
      </w:r>
      <w:r>
        <w:rPr>
          <w:rFonts w:cs="Georgia" w:ascii="Georgia" w:hAnsi="Georgia"/>
          <w:b w:val="false"/>
          <w:bCs w:val="false"/>
          <w:i w:val="false"/>
          <w:iCs w:val="false"/>
          <w:vanish w:val="false"/>
          <w:sz w:val="22"/>
          <w:szCs w:val="22"/>
          <w:u w:val="none"/>
        </w:rPr>
        <w:t>texts</w:t>
      </w:r>
      <w:r>
        <w:rPr>
          <w:rFonts w:cs="Georgia" w:ascii="Georgia" w:hAnsi="Georgia"/>
          <w:b w:val="false"/>
          <w:bCs w:val="false"/>
          <w:i w:val="false"/>
          <w:iCs w:val="false"/>
          <w:vanish w:val="false"/>
          <w:sz w:val="22"/>
          <w:szCs w:val="22"/>
          <w:u w:val="none"/>
        </w:rPr>
        <w:t xml:space="preserve">: the experience of the artist creating the character, </w:t>
      </w:r>
      <w:r>
        <w:rPr>
          <w:rFonts w:cs="Georgia" w:ascii="Georgia" w:hAnsi="Georgia"/>
          <w:b w:val="false"/>
          <w:bCs w:val="false"/>
          <w:i w:val="false"/>
          <w:iCs w:val="false"/>
          <w:vanish w:val="false"/>
          <w:sz w:val="22"/>
          <w:szCs w:val="22"/>
          <w:u w:val="none"/>
        </w:rPr>
        <w:t>and the experience of the audience who encounters it.</w:t>
      </w:r>
    </w:p>
    <w:p>
      <w:pPr>
        <w:pStyle w:val="Normal"/>
        <w:bidi w:val="0"/>
        <w:spacing w:lineRule="auto" w:line="360"/>
        <w:ind w:left="0" w:right="0" w:hanging="0"/>
        <w:jc w:val="left"/>
        <w:rPr>
          <w:rFonts w:ascii="Georgia" w:hAnsi="Georgia" w:cs="Georgia"/>
          <w:b w:val="false"/>
          <w:b w:val="false"/>
          <w:bCs w:val="false"/>
          <w:i w:val="false"/>
          <w:i w:val="false"/>
          <w:iCs w:val="false"/>
          <w:vanish w:val="false"/>
          <w:sz w:val="22"/>
          <w:szCs w:val="22"/>
          <w:u w:val="none"/>
        </w:rPr>
      </w:pPr>
      <w:r>
        <w:rPr>
          <w:rFonts w:cs="Georgia" w:ascii="Georgia" w:hAnsi="Georgia"/>
          <w:b w:val="false"/>
          <w:bCs w:val="false"/>
          <w:i w:val="false"/>
          <w:iCs w:val="false"/>
          <w:vanish w:val="false"/>
          <w:sz w:val="22"/>
          <w:szCs w:val="22"/>
          <w:u w:val="none"/>
        </w:rPr>
      </w:r>
    </w:p>
    <w:p>
      <w:pPr>
        <w:pStyle w:val="Normal"/>
        <w:bidi w:val="0"/>
        <w:spacing w:lineRule="auto" w:line="360"/>
        <w:ind w:left="0" w:right="0" w:hanging="0"/>
        <w:jc w:val="left"/>
        <w:rPr/>
      </w:pPr>
      <w:r>
        <w:rPr>
          <w:rFonts w:cs="Georgia" w:ascii="Georgia" w:hAnsi="Georgia"/>
          <w:b w:val="false"/>
          <w:bCs w:val="false"/>
          <w:i w:val="false"/>
          <w:iCs w:val="false"/>
          <w:vanish w:val="false"/>
          <w:sz w:val="22"/>
          <w:szCs w:val="22"/>
          <w:u w:val="none"/>
        </w:rPr>
        <w:tab/>
        <w:t xml:space="preserve">To investigate the importance of the audience's experience in defining and conceiving fictional characters, </w:t>
      </w:r>
      <w:r>
        <w:rPr>
          <w:rFonts w:cs="Georgia" w:ascii="Georgia" w:hAnsi="Georgia"/>
          <w:b w:val="false"/>
          <w:bCs w:val="false"/>
          <w:i w:val="false"/>
          <w:iCs w:val="false"/>
          <w:vanish w:val="false"/>
          <w:sz w:val="22"/>
          <w:szCs w:val="22"/>
          <w:u w:val="none"/>
        </w:rPr>
        <w:t xml:space="preserve">like many scholars before me I observed the discussions of a monthly book group </w:t>
      </w:r>
      <w:r>
        <w:rPr>
          <w:rFonts w:cs="Georgia" w:ascii="Georgia" w:hAnsi="Georgia"/>
          <w:b w:val="false"/>
          <w:bCs w:val="false"/>
          <w:i w:val="false"/>
          <w:iCs w:val="false"/>
          <w:vanish w:val="false"/>
          <w:sz w:val="22"/>
          <w:szCs w:val="22"/>
          <w:u w:val="none"/>
        </w:rPr>
        <w:t>as part of my PhD</w:t>
      </w:r>
      <w:r>
        <w:rPr>
          <w:rFonts w:cs="Georgia" w:ascii="Georgia" w:hAnsi="Georgia"/>
          <w:b w:val="false"/>
          <w:bCs w:val="false"/>
          <w:i w:val="false"/>
          <w:iCs w:val="false"/>
          <w:vanish w:val="false"/>
          <w:sz w:val="22"/>
          <w:szCs w:val="22"/>
          <w:u w:val="none"/>
        </w:rPr>
        <w:t xml:space="preserve"> (see Appendix 1). </w:t>
      </w:r>
      <w:r>
        <w:rPr>
          <w:rFonts w:cs="Georgia" w:ascii="Georgia" w:hAnsi="Georgia"/>
          <w:b w:val="false"/>
          <w:bCs w:val="false"/>
          <w:i w:val="false"/>
          <w:iCs w:val="false"/>
          <w:vanish w:val="false"/>
          <w:sz w:val="22"/>
          <w:szCs w:val="22"/>
          <w:u w:val="none"/>
        </w:rPr>
        <w:t>Here</w:t>
      </w:r>
      <w:r>
        <w:rPr>
          <w:rFonts w:cs="Georgia" w:ascii="Georgia" w:hAnsi="Georgia"/>
          <w:b w:val="false"/>
          <w:bCs w:val="false"/>
          <w:i w:val="false"/>
          <w:iCs w:val="false"/>
          <w:vanish w:val="false"/>
          <w:sz w:val="22"/>
          <w:szCs w:val="22"/>
          <w:u w:val="none"/>
        </w:rPr>
        <w:t xml:space="preserve"> I found, </w:t>
      </w:r>
      <w:r>
        <w:rPr>
          <w:rFonts w:cs="Georgia" w:ascii="Georgia" w:hAnsi="Georgia"/>
          <w:b w:val="false"/>
          <w:bCs w:val="false"/>
          <w:i w:val="false"/>
          <w:iCs w:val="false"/>
          <w:vanish w:val="false"/>
          <w:sz w:val="22"/>
          <w:szCs w:val="22"/>
          <w:u w:val="none"/>
        </w:rPr>
        <w:t>as studies before mine confirm,</w:t>
      </w:r>
      <w:r>
        <w:rPr>
          <w:rFonts w:cs="Georgia" w:ascii="Georgia" w:hAnsi="Georgia"/>
          <w:b w:val="false"/>
          <w:bCs w:val="false"/>
          <w:i w:val="false"/>
          <w:iCs w:val="false"/>
          <w:vanish w:val="false"/>
          <w:sz w:val="22"/>
          <w:szCs w:val="22"/>
          <w:u w:val="none"/>
        </w:rPr>
        <w:t xml:space="preserve"> </w:t>
      </w:r>
      <w:r>
        <w:rPr>
          <w:rFonts w:cs="Georgia" w:ascii="Georgia" w:hAnsi="Georgia"/>
          <w:b w:val="false"/>
          <w:bCs w:val="false"/>
          <w:i w:val="false"/>
          <w:iCs w:val="false"/>
          <w:vanish w:val="false"/>
          <w:sz w:val="22"/>
          <w:szCs w:val="22"/>
          <w:u w:val="none"/>
        </w:rPr>
        <w:t>a 'profound... meeting of minds'</w:t>
      </w:r>
      <w:r>
        <w:rPr>
          <w:rStyle w:val="FootnoteAnchor"/>
          <w:rFonts w:cs="Georgia" w:ascii="Georgia" w:hAnsi="Georgia"/>
          <w:b w:val="false"/>
          <w:bCs w:val="false"/>
          <w:i/>
          <w:iCs/>
          <w:vanish w:val="false"/>
          <w:sz w:val="22"/>
          <w:szCs w:val="22"/>
          <w:u w:val="none"/>
        </w:rPr>
        <w:footnoteReference w:id="149"/>
      </w:r>
      <w:r>
        <w:rPr>
          <w:rFonts w:cs="Georgia" w:ascii="Georgia" w:hAnsi="Georgia"/>
          <w:b w:val="false"/>
          <w:bCs w:val="false"/>
          <w:i w:val="false"/>
          <w:iCs w:val="false"/>
          <w:vanish w:val="false"/>
          <w:sz w:val="22"/>
          <w:szCs w:val="22"/>
          <w:u w:val="none"/>
        </w:rPr>
        <w:t xml:space="preserve"> between readers and characters, 'troubled creatures' distinct and interrogable, </w:t>
      </w:r>
      <w:r>
        <w:rPr>
          <w:rFonts w:cs="Georgia" w:ascii="Georgia" w:hAnsi="Georgia"/>
          <w:b w:val="false"/>
          <w:bCs w:val="false"/>
          <w:i w:val="false"/>
          <w:iCs w:val="false"/>
          <w:vanish w:val="false"/>
          <w:sz w:val="22"/>
          <w:szCs w:val="22"/>
          <w:u w:val="none"/>
        </w:rPr>
        <w:t>as one group member called them,</w:t>
      </w:r>
      <w:r>
        <w:rPr>
          <w:rFonts w:cs="Georgia" w:ascii="Georgia" w:hAnsi="Georgia"/>
          <w:b w:val="false"/>
          <w:bCs w:val="false"/>
          <w:i w:val="false"/>
          <w:iCs w:val="false"/>
          <w:vanish w:val="false"/>
          <w:sz w:val="22"/>
          <w:szCs w:val="22"/>
          <w:u w:val="none"/>
        </w:rPr>
        <w:t xml:space="preserve"> rather than merely between a reader and </w:t>
      </w:r>
      <w:r>
        <w:rPr>
          <w:rFonts w:cs="Georgia" w:ascii="Georgia" w:hAnsi="Georgia"/>
          <w:b w:val="false"/>
          <w:bCs w:val="false"/>
          <w:i w:val="false"/>
          <w:iCs w:val="false"/>
          <w:vanish w:val="false"/>
          <w:sz w:val="22"/>
          <w:szCs w:val="22"/>
          <w:u w:val="none"/>
        </w:rPr>
        <w:t xml:space="preserve">the </w:t>
      </w:r>
      <w:r>
        <w:rPr>
          <w:rFonts w:cs="Georgia" w:ascii="Georgia" w:hAnsi="Georgia"/>
          <w:b w:val="false"/>
          <w:bCs w:val="false"/>
          <w:i w:val="false"/>
          <w:iCs w:val="false"/>
          <w:vanish w:val="false"/>
          <w:sz w:val="22"/>
          <w:szCs w:val="22"/>
          <w:u w:val="none"/>
        </w:rPr>
        <w:t>text. The participants may have begun their discussions in terms of the character's 'determined context'</w:t>
      </w:r>
      <w:r>
        <w:rPr>
          <w:rStyle w:val="FootnoteAnchor"/>
          <w:rFonts w:cs="Georgia" w:ascii="Georgia" w:hAnsi="Georgia"/>
          <w:b w:val="false"/>
          <w:bCs w:val="false"/>
          <w:i w:val="false"/>
          <w:iCs w:val="false"/>
          <w:vanish w:val="false"/>
          <w:sz w:val="22"/>
          <w:szCs w:val="22"/>
          <w:u w:val="none"/>
        </w:rPr>
        <w:footnoteReference w:id="150"/>
      </w:r>
      <w:r>
        <w:rPr>
          <w:rFonts w:cs="Georgia" w:ascii="Georgia" w:hAnsi="Georgia"/>
          <w:b w:val="false"/>
          <w:bCs w:val="false"/>
          <w:i w:val="false"/>
          <w:iCs w:val="false"/>
          <w:vanish w:val="false"/>
          <w:sz w:val="22"/>
          <w:szCs w:val="22"/>
          <w:u w:val="none"/>
        </w:rPr>
        <w:t xml:space="preserve"> </w:t>
      </w:r>
      <w:r>
        <w:rPr>
          <w:rFonts w:cs="Georgia" w:ascii="Georgia" w:hAnsi="Georgia"/>
          <w:b w:val="false"/>
          <w:bCs w:val="false"/>
          <w:i w:val="false"/>
          <w:iCs w:val="false"/>
          <w:vanish w:val="false"/>
          <w:sz w:val="22"/>
          <w:szCs w:val="22"/>
          <w:u w:val="none"/>
        </w:rPr>
        <w:t xml:space="preserve">of </w:t>
      </w:r>
      <w:r>
        <w:rPr>
          <w:rFonts w:cs="Georgia" w:ascii="Georgia" w:hAnsi="Georgia"/>
          <w:b w:val="false"/>
          <w:bCs w:val="false"/>
          <w:i w:val="false"/>
          <w:iCs w:val="false"/>
          <w:vanish w:val="false"/>
          <w:sz w:val="22"/>
          <w:szCs w:val="22"/>
          <w:u w:val="none"/>
        </w:rPr>
        <w:t xml:space="preserve">the </w:t>
      </w:r>
      <w:r>
        <w:rPr>
          <w:rFonts w:cs="Georgia" w:ascii="Georgia" w:hAnsi="Georgia"/>
          <w:b w:val="false"/>
          <w:bCs w:val="false"/>
          <w:i w:val="false"/>
          <w:iCs w:val="false"/>
          <w:vanish w:val="false"/>
          <w:sz w:val="22"/>
          <w:szCs w:val="22"/>
          <w:u w:val="none"/>
        </w:rPr>
        <w:t xml:space="preserve">novel, </w:t>
      </w:r>
      <w:r>
        <w:rPr>
          <w:rFonts w:cs="Georgia" w:ascii="Georgia" w:hAnsi="Georgia"/>
          <w:b w:val="false"/>
          <w:bCs w:val="false"/>
          <w:i w:val="false"/>
          <w:iCs w:val="false"/>
          <w:vanish w:val="false"/>
          <w:sz w:val="22"/>
          <w:szCs w:val="22"/>
          <w:u w:val="none"/>
        </w:rPr>
        <w:t xml:space="preserve">but soon they were dislodged and playfully entered into a new, subjunctive space by the group's collective and individual imaginations, 'escap[ing] the boundaries of the text itself' </w:t>
      </w:r>
      <w:r>
        <w:rPr>
          <w:rStyle w:val="FootnoteAnchor"/>
          <w:rFonts w:cs="Georgia" w:ascii="Georgia" w:hAnsi="Georgia"/>
          <w:b w:val="false"/>
          <w:bCs w:val="false"/>
          <w:i w:val="false"/>
          <w:iCs w:val="false"/>
          <w:vanish w:val="false"/>
          <w:sz w:val="22"/>
          <w:szCs w:val="22"/>
          <w:u w:val="none"/>
        </w:rPr>
        <w:footnoteReference w:id="151"/>
      </w:r>
      <w:r>
        <w:rPr>
          <w:rFonts w:cs="Georgia" w:ascii="Georgia" w:hAnsi="Georgia"/>
          <w:b w:val="false"/>
          <w:bCs w:val="false"/>
          <w:i w:val="false"/>
          <w:iCs w:val="false"/>
          <w:vanish w:val="false"/>
          <w:sz w:val="22"/>
          <w:szCs w:val="22"/>
          <w:u w:val="none"/>
        </w:rPr>
        <w:t xml:space="preserve">. Their discussion of Rose Tremain's </w:t>
      </w:r>
      <w:r>
        <w:rPr>
          <w:rFonts w:cs="Georgia" w:ascii="Georgia" w:hAnsi="Georgia"/>
          <w:b w:val="false"/>
          <w:bCs w:val="false"/>
          <w:i/>
          <w:iCs/>
          <w:vanish w:val="false"/>
          <w:sz w:val="22"/>
          <w:szCs w:val="22"/>
          <w:u w:val="none"/>
        </w:rPr>
        <w:t>The Road Home</w:t>
      </w:r>
      <w:r>
        <w:rPr>
          <w:rStyle w:val="FootnoteAnchor"/>
          <w:rFonts w:cs="Georgia" w:ascii="Georgia" w:hAnsi="Georgia"/>
          <w:b w:val="false"/>
          <w:bCs w:val="false"/>
          <w:i w:val="false"/>
          <w:iCs w:val="false"/>
          <w:vanish w:val="false"/>
          <w:sz w:val="22"/>
          <w:szCs w:val="22"/>
          <w:u w:val="none"/>
        </w:rPr>
        <w:footnoteReference w:id="152"/>
      </w:r>
      <w:r>
        <w:rPr>
          <w:rFonts w:cs="Georgia" w:ascii="Georgia" w:hAnsi="Georgia"/>
          <w:b w:val="false"/>
          <w:bCs w:val="false"/>
          <w:i/>
          <w:iCs/>
          <w:vanish w:val="false"/>
          <w:sz w:val="22"/>
          <w:szCs w:val="22"/>
          <w:u w:val="none"/>
        </w:rPr>
        <w:t xml:space="preserve"> </w:t>
      </w:r>
      <w:r>
        <w:rPr>
          <w:rFonts w:cs="Georgia" w:ascii="Georgia" w:hAnsi="Georgia"/>
          <w:b w:val="false"/>
          <w:bCs w:val="false"/>
          <w:i w:val="false"/>
          <w:iCs w:val="false"/>
          <w:vanish w:val="false"/>
          <w:sz w:val="22"/>
          <w:szCs w:val="22"/>
          <w:u w:val="none"/>
        </w:rPr>
        <w:t>took the Eastern European protagonist and placed him into alternate narratives, situations '</w:t>
      </w:r>
      <w:r>
        <w:rPr>
          <w:rFonts w:eastAsia="Segoe UI" w:cs="Georgia" w:ascii="Georgia" w:hAnsi="Georgia"/>
          <w:b w:val="false"/>
          <w:bCs w:val="false"/>
          <w:i w:val="false"/>
          <w:iCs w:val="false"/>
          <w:strike w:val="false"/>
          <w:dstrike w:val="false"/>
          <w:outline w:val="false"/>
          <w:shadow w:val="false"/>
          <w:vanish w:val="false"/>
          <w:color w:val="auto"/>
          <w:spacing w:val="0"/>
          <w:kern w:val="2"/>
          <w:sz w:val="22"/>
          <w:szCs w:val="22"/>
          <w:u w:val="none"/>
          <w:em w:val="none"/>
        </w:rPr>
        <w:t>separate... from [their] surrounding fictional determinants'</w:t>
      </w:r>
      <w:r>
        <w:rPr>
          <w:rStyle w:val="FootnoteAnchor"/>
          <w:rFonts w:eastAsia="Segoe UI" w:cs="Georgia" w:ascii="Georgia" w:hAnsi="Georgia"/>
          <w:b w:val="false"/>
          <w:bCs w:val="false"/>
          <w:i w:val="false"/>
          <w:iCs w:val="false"/>
          <w:strike w:val="false"/>
          <w:dstrike w:val="false"/>
          <w:outline w:val="false"/>
          <w:shadow w:val="false"/>
          <w:vanish w:val="false"/>
          <w:color w:val="auto"/>
          <w:spacing w:val="0"/>
          <w:kern w:val="2"/>
          <w:sz w:val="22"/>
          <w:szCs w:val="22"/>
          <w:u w:val="none"/>
          <w:em w:val="none"/>
        </w:rPr>
        <w:footnoteReference w:id="153"/>
      </w:r>
      <w:r>
        <w:rPr>
          <w:rFonts w:eastAsia="Segoe UI" w:cs="Georgia" w:ascii="Georgia" w:hAnsi="Georgia"/>
          <w:b w:val="false"/>
          <w:bCs w:val="false"/>
          <w:i w:val="false"/>
          <w:iCs w:val="false"/>
          <w:strike w:val="false"/>
          <w:dstrike w:val="false"/>
          <w:outline w:val="false"/>
          <w:shadow w:val="false"/>
          <w:vanish w:val="false"/>
          <w:color w:val="auto"/>
          <w:spacing w:val="0"/>
          <w:kern w:val="2"/>
          <w:sz w:val="22"/>
          <w:szCs w:val="22"/>
          <w:u w:val="none"/>
          <w:em w:val="none"/>
        </w:rPr>
        <w:t>. D</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isagreements flared about what characters looked like, the group burnishing their forms in debate and accord; whether 'Jasmina with the coloured glass'</w:t>
      </w:r>
      <w:r>
        <w:rPr>
          <w:rFonts w:eastAsia="Segoe UI" w:cs="Georgia" w:ascii="Georgia" w:hAnsi="Georgia"/>
          <w:b w:val="false"/>
          <w:bCs w:val="false"/>
          <w:i/>
          <w:iCs/>
          <w:strike w:val="false"/>
          <w:dstrike w:val="false"/>
          <w:outline w:val="false"/>
          <w:shadow w:val="false"/>
          <w:vanish w:val="false"/>
          <w:color w:val="000000"/>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wore heavy, thick jewellery, or whether the protagonist's mother dressed all in black.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For these readers, and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for those in past studies</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(see Appendix 1), the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pleasures of experiencing narrative art was the concretisation of the individual, interrogable persons who lay at their centres:</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each</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an 'entire self'</w:t>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154"/>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which, through what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Lewis</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calls 'perdurance'</w:t>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155"/>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can</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be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distinguished and discussed as</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'itinerant individuals'</w:t>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156"/>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above and beyond their 'text'.</w:t>
      </w:r>
    </w:p>
    <w:p>
      <w:pPr>
        <w:pStyle w:val="Normal"/>
        <w:bidi w:val="0"/>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vanish w:val="false"/>
          <w:color w:val="000000"/>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r>
    </w:p>
    <w:p>
      <w:pPr>
        <w:pStyle w:val="Normal"/>
        <w:bidi w:val="0"/>
        <w:spacing w:lineRule="auto" w:line="360"/>
        <w:ind w:left="0" w:right="0" w:hanging="0"/>
        <w:jc w:val="left"/>
        <w:rPr/>
      </w:pP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ab/>
        <w:t xml:space="preserve">Perhaps most fundamentally the post-classical position,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paired with</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my observations of audiences, is in direct concord with my own subjective experience as an artist creating characters.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My artistic process in creating </w:t>
      </w:r>
      <w:r>
        <w:rPr>
          <w:rFonts w:eastAsia="Segoe UI" w:cs="Georgia" w:ascii="Courier New" w:hAnsi="Courier New"/>
          <w:b w:val="false"/>
          <w:bCs w:val="false"/>
          <w:i w:val="false"/>
          <w:iCs w:val="false"/>
          <w:strike w:val="false"/>
          <w:dstrike w:val="false"/>
          <w:outline w:val="false"/>
          <w:shadow w:val="false"/>
          <w:vanish w:val="false"/>
          <w:color w:val="000000"/>
          <w:spacing w:val="0"/>
          <w:kern w:val="2"/>
          <w:sz w:val="22"/>
          <w:szCs w:val="22"/>
          <w:u w:val="none"/>
          <w:em w:val="none"/>
        </w:rPr>
        <w:t>knole</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is not easily unpicked, or categorised. To say whether the plot or the characters or the setting came first is a useless question: each element informed and interpenetrated the others recursively, and any 'genealogy of method' is (and I suspect is for all artists) impossible. However, what is certainly true subjectively is that Anne, her 'spyrit' and the other individuals of the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P</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rojec</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t</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s storyworld</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have always possessed, to my mind, this 'perdurance' of which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Lewis</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writes.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They have never been cold constructs to me, or indistinguishable elements of some detached, structuralist exercise.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Since the very beginning they were</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'coherent entities'</w:t>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157"/>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'non-actual individual[s]... e</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ndowed with inner states, knowledge and belief sets, memories, attitudes and intentions'</w:t>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158"/>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even if those qualities were not fully delineated. This admission is not only definitionally important, but also methodologically. To know Anne and her 'spyrit' as beings, instinctively,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was important to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the development of their narratives</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without knowing of them as people, conceptually, the telling of their story would have been impossible, even if this personhood was in (as far as I perceived) a state of flux almost until the last day of working. </w:t>
      </w:r>
    </w:p>
    <w:p>
      <w:pPr>
        <w:pStyle w:val="Normal"/>
        <w:bidi w:val="0"/>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vanish w:val="false"/>
          <w:color w:val="000000"/>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r>
    </w:p>
    <w:p>
      <w:pPr>
        <w:pStyle w:val="Normal"/>
        <w:bidi w:val="0"/>
        <w:spacing w:lineRule="auto" w:line="360"/>
        <w:ind w:left="0" w:right="0" w:hanging="0"/>
        <w:jc w:val="left"/>
        <w:rPr/>
      </w:pP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ab/>
        <w:t>The combination of these three insights – personal, observational and academic – leads inevitably to a 'character-focussed'</w:t>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159"/>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definition. To define fictional character I must not only honour its material, formal origins but also its subjective reality to those with whom they communicate through their very existence: the heart of character as a procedural artefact.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As fictional characters, Anne, her 'spyrit' and every other denizen of </w:t>
      </w:r>
      <w:r>
        <w:rPr>
          <w:rFonts w:eastAsia="Segoe UI" w:cs="Georgia" w:ascii="Courier New" w:hAnsi="Courier New"/>
          <w:b w:val="false"/>
          <w:bCs w:val="false"/>
          <w:i w:val="false"/>
          <w:iCs w:val="false"/>
          <w:strike w:val="false"/>
          <w:dstrike w:val="false"/>
          <w:outline w:val="false"/>
          <w:shadow w:val="false"/>
          <w:vanish w:val="false"/>
          <w:color w:val="000000"/>
          <w:spacing w:val="0"/>
          <w:kern w:val="2"/>
          <w:sz w:val="22"/>
          <w:szCs w:val="22"/>
          <w:u w:val="none"/>
          <w:em w:val="none"/>
        </w:rPr>
        <w:t>knole</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's 'storyworld'</w:t>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160"/>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are examples of 'non-actual'</w:t>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161"/>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individual persons, partially mediated within a system of representation, and extrapolated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into a more complete personhood</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through the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necessary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perceptions and imaginative processes of their audience.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It is their represented and imagined actions, personality, behaviours, relationships and very nature which constitutes both implicit and explicit narrative. </w:t>
      </w:r>
    </w:p>
    <w:p>
      <w:pPr>
        <w:pStyle w:val="Normal"/>
        <w:bidi w:val="0"/>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t xml:space="preserve">Section 1.2: Defining </w:t>
      </w:r>
      <w:r>
        <w:rPr>
          <w:rFonts w:cs="Georgia" w:ascii="Georgia" w:hAnsi="Georgia"/>
          <w:b/>
          <w:bCs/>
          <w:i w:val="false"/>
          <w:iCs w:val="false"/>
          <w:sz w:val="22"/>
          <w:szCs w:val="22"/>
          <w:u w:val="single"/>
        </w:rPr>
        <w:t>Th</w:t>
      </w:r>
      <w:bookmarkStart w:id="4" w:name="1.2"/>
      <w:bookmarkEnd w:id="4"/>
      <w:r>
        <w:rPr>
          <w:rFonts w:cs="Georgia" w:ascii="Georgia" w:hAnsi="Georgia"/>
          <w:b/>
          <w:bCs/>
          <w:i w:val="false"/>
          <w:iCs w:val="false"/>
          <w:sz w:val="22"/>
          <w:szCs w:val="22"/>
          <w:u w:val="single"/>
        </w:rPr>
        <w:t>e Qualities, or</w:t>
      </w:r>
      <w:r>
        <w:rPr>
          <w:rFonts w:cs="Georgia" w:ascii="Georgia" w:hAnsi="Georgia"/>
          <w:b/>
          <w:bCs/>
          <w:i w:val="false"/>
          <w:iCs w:val="false"/>
          <w:sz w:val="22"/>
          <w:szCs w:val="22"/>
          <w:u w:val="single"/>
        </w:rPr>
        <w:t xml:space="preserve"> Resonance, </w:t>
      </w:r>
      <w:r>
        <w:rPr>
          <w:rFonts w:cs="Georgia" w:ascii="Georgia" w:hAnsi="Georgia"/>
          <w:b/>
          <w:bCs/>
          <w:i w:val="false"/>
          <w:iCs w:val="false"/>
          <w:sz w:val="22"/>
          <w:szCs w:val="22"/>
          <w:u w:val="single"/>
        </w:rPr>
        <w:t>of Character</w:t>
      </w:r>
    </w:p>
    <w:p>
      <w:pPr>
        <w:pStyle w:val="Normal"/>
        <w:spacing w:lineRule="auto" w:line="360"/>
        <w:ind w:left="0" w:right="0" w:hanging="0"/>
        <w:jc w:val="left"/>
        <w:rPr/>
      </w:pPr>
      <w:r>
        <w:rPr/>
        <w:tab/>
      </w:r>
    </w:p>
    <w:p>
      <w:pPr>
        <w:pStyle w:val="Normal"/>
        <w:spacing w:lineRule="auto" w:line="360"/>
        <w:ind w:left="0" w:right="0" w:hanging="0"/>
        <w:jc w:val="left"/>
        <w:rPr/>
      </w:pPr>
      <w:r>
        <w:rPr/>
        <w:tab/>
      </w:r>
      <w:r>
        <w:rPr>
          <w:rFonts w:ascii="Georgia" w:hAnsi="Georgia"/>
          <w:sz w:val="22"/>
          <w:szCs w:val="22"/>
        </w:rPr>
        <w:t xml:space="preserve">The strength of the definition above is its methodological focus. It contains implicit within it the central challenge of my practice, and indeed the practice of any narrative artist: the construction of characters as communicative tools of expression. </w:t>
      </w:r>
      <w:r>
        <w:rPr>
          <w:rFonts w:ascii="Georgia" w:hAnsi="Georgia"/>
          <w:sz w:val="22"/>
          <w:szCs w:val="22"/>
        </w:rPr>
        <w:t>Like any practice with a set of objectives, the creation of character is subject to extensive self-reflection, theorising and criticism by numerous attendant cultures and ontologies, from the academy to the 'naive' discourses of 'ordinary'</w:t>
      </w:r>
      <w:r>
        <w:rPr>
          <w:rStyle w:val="FootnoteAnchor"/>
          <w:rFonts w:ascii="Georgia" w:hAnsi="Georgia"/>
          <w:sz w:val="22"/>
          <w:szCs w:val="22"/>
        </w:rPr>
        <w:footnoteReference w:id="162"/>
      </w:r>
      <w:r>
        <w:rPr>
          <w:rFonts w:ascii="Georgia" w:hAnsi="Georgia"/>
          <w:sz w:val="22"/>
          <w:szCs w:val="22"/>
        </w:rPr>
        <w:t xml:space="preserve"> audiences: all concerned with how, and to what extent, it meets those objectives </w:t>
      </w:r>
      <w:r>
        <w:rPr>
          <w:rFonts w:ascii="Georgia" w:hAnsi="Georgia"/>
          <w:i/>
          <w:iCs/>
          <w:sz w:val="22"/>
          <w:szCs w:val="22"/>
        </w:rPr>
        <w:t>through</w:t>
      </w:r>
      <w:r>
        <w:rPr>
          <w:rFonts w:ascii="Georgia" w:hAnsi="Georgia"/>
          <w:i w:val="false"/>
          <w:iCs w:val="false"/>
          <w:sz w:val="22"/>
          <w:szCs w:val="22"/>
        </w:rPr>
        <w:t xml:space="preserve"> practice. Generally </w:t>
      </w:r>
      <w:r>
        <w:rPr>
          <w:rFonts w:ascii="Georgia" w:hAnsi="Georgia"/>
          <w:i w:val="false"/>
          <w:iCs w:val="false"/>
          <w:sz w:val="22"/>
          <w:szCs w:val="22"/>
        </w:rPr>
        <w:t>this is considered the preserve of aesthetics, as a discipline – the 'concern with what art does'</w:t>
      </w:r>
      <w:r>
        <w:rPr>
          <w:rStyle w:val="FootnoteAnchor"/>
          <w:rFonts w:ascii="Georgia" w:hAnsi="Georgia"/>
          <w:i w:val="false"/>
          <w:iCs w:val="false"/>
          <w:sz w:val="22"/>
          <w:szCs w:val="22"/>
        </w:rPr>
        <w:footnoteReference w:id="163"/>
      </w:r>
      <w:r>
        <w:rPr>
          <w:rFonts w:ascii="Georgia" w:hAnsi="Georgia"/>
          <w:i w:val="false"/>
          <w:iCs w:val="false"/>
          <w:sz w:val="22"/>
          <w:szCs w:val="22"/>
        </w:rPr>
        <w:t xml:space="preserve">, </w:t>
      </w:r>
      <w:r>
        <w:rPr>
          <w:rFonts w:ascii="Georgia" w:hAnsi="Georgia"/>
          <w:i w:val="false"/>
          <w:iCs w:val="false"/>
          <w:sz w:val="22"/>
          <w:szCs w:val="22"/>
        </w:rPr>
        <w:t>and how it does it, manifesting in 'judgements of relative value [and] evaluation'</w:t>
      </w:r>
      <w:r>
        <w:rPr>
          <w:rStyle w:val="FootnoteAnchor"/>
          <w:rFonts w:ascii="Georgia" w:hAnsi="Georgia"/>
          <w:i w:val="false"/>
          <w:iCs w:val="false"/>
          <w:sz w:val="22"/>
          <w:szCs w:val="22"/>
        </w:rPr>
        <w:footnoteReference w:id="164"/>
      </w:r>
      <w:r>
        <w:rPr>
          <w:rFonts w:ascii="Georgia" w:hAnsi="Georgia"/>
          <w:i w:val="false"/>
          <w:iCs w:val="false"/>
          <w:sz w:val="22"/>
          <w:szCs w:val="22"/>
        </w:rPr>
        <w:t>. We might, imprecisely and broadly, term this evaluation a search for the 'quality'</w:t>
      </w:r>
      <w:r>
        <w:rPr>
          <w:rFonts w:ascii="Georgia" w:hAnsi="Georgia"/>
          <w:i w:val="false"/>
          <w:iCs w:val="false"/>
          <w:sz w:val="22"/>
          <w:szCs w:val="22"/>
        </w:rPr>
        <w:t xml:space="preserve"> of the practice, or the 'quality' of the character </w:t>
      </w:r>
      <w:r>
        <w:rPr>
          <w:rFonts w:ascii="Georgia" w:hAnsi="Georgia"/>
          <w:i w:val="false"/>
          <w:iCs w:val="false"/>
          <w:sz w:val="22"/>
          <w:szCs w:val="22"/>
        </w:rPr>
        <w:t>thus constructed</w:t>
      </w:r>
      <w:r>
        <w:rPr>
          <w:rFonts w:ascii="Georgia" w:hAnsi="Georgia"/>
          <w:i w:val="false"/>
          <w:iCs w:val="false"/>
          <w:sz w:val="22"/>
          <w:szCs w:val="22"/>
        </w:rPr>
        <w:t>.</w:t>
      </w:r>
    </w:p>
    <w:p>
      <w:pPr>
        <w:pStyle w:val="Normal"/>
        <w:spacing w:lineRule="auto" w:line="360"/>
        <w:ind w:left="0" w:right="0" w:hanging="0"/>
        <w:jc w:val="left"/>
        <w:rPr>
          <w:rFonts w:ascii="Georgia" w:hAnsi="Georgia"/>
          <w:sz w:val="22"/>
          <w:szCs w:val="22"/>
        </w:rPr>
      </w:pPr>
      <w:r>
        <w:rPr>
          <w:rFonts w:ascii="Georgia" w:hAnsi="Georgia"/>
          <w:sz w:val="22"/>
          <w:szCs w:val="22"/>
        </w:rPr>
      </w:r>
    </w:p>
    <w:p>
      <w:pPr>
        <w:pStyle w:val="Normal"/>
        <w:spacing w:lineRule="auto" w:line="360"/>
        <w:ind w:left="0" w:right="0" w:hanging="0"/>
        <w:jc w:val="left"/>
        <w:rPr/>
      </w:pPr>
      <w:r>
        <w:rPr>
          <w:rFonts w:ascii="Georgia" w:hAnsi="Georgia"/>
          <w:sz w:val="22"/>
          <w:szCs w:val="22"/>
        </w:rPr>
        <w:tab/>
        <w:t xml:space="preserve">What this 'quality' </w:t>
      </w:r>
      <w:r>
        <w:rPr>
          <w:rFonts w:ascii="Georgia" w:hAnsi="Georgia"/>
          <w:sz w:val="22"/>
          <w:szCs w:val="22"/>
        </w:rPr>
        <w:t>might be</w:t>
      </w:r>
      <w:r>
        <w:rPr>
          <w:rFonts w:ascii="Georgia" w:hAnsi="Georgia"/>
          <w:sz w:val="22"/>
          <w:szCs w:val="22"/>
        </w:rPr>
        <w:t xml:space="preserve">, in any general sense, proves harder to define. A review of the literature across many relevant critical fields – from literary theory to narratology to museum studies – yields a striking array of measures. Variously, 'quality' characters </w:t>
      </w:r>
      <w:r>
        <w:rPr>
          <w:rFonts w:ascii="Georgia" w:hAnsi="Georgia"/>
          <w:sz w:val="22"/>
          <w:szCs w:val="22"/>
        </w:rPr>
        <w:t>and their narratives</w:t>
      </w:r>
      <w:r>
        <w:rPr>
          <w:rFonts w:ascii="Georgia" w:hAnsi="Georgia"/>
          <w:sz w:val="22"/>
          <w:szCs w:val="22"/>
        </w:rPr>
        <w:t xml:space="preserve"> are defined as</w:t>
      </w:r>
      <w:r>
        <w:rPr>
          <w:rFonts w:cs="Georgia" w:ascii="Georgia" w:hAnsi="Georgia"/>
          <w:b w:val="false"/>
          <w:bCs w:val="false"/>
          <w:i w:val="false"/>
          <w:iCs w:val="false"/>
          <w:sz w:val="22"/>
          <w:szCs w:val="22"/>
          <w:u w:val="none"/>
        </w:rPr>
        <w:t xml:space="preserve"> 'evocative'</w:t>
      </w:r>
      <w:r>
        <w:rPr>
          <w:rStyle w:val="FootnoteAnchor"/>
          <w:rFonts w:cs="Georgia" w:ascii="Georgia" w:hAnsi="Georgia"/>
          <w:b w:val="false"/>
          <w:bCs w:val="false"/>
          <w:i w:val="false"/>
          <w:iCs w:val="false"/>
          <w:sz w:val="22"/>
          <w:szCs w:val="22"/>
          <w:u w:val="none"/>
        </w:rPr>
        <w:footnoteReference w:id="165"/>
      </w:r>
      <w:r>
        <w:rPr>
          <w:rFonts w:cs="Georgia" w:ascii="Georgia" w:hAnsi="Georgia"/>
          <w:b w:val="false"/>
          <w:bCs w:val="false"/>
          <w:i w:val="false"/>
          <w:iCs w:val="false"/>
          <w:sz w:val="22"/>
          <w:szCs w:val="22"/>
          <w:u w:val="none"/>
        </w:rPr>
        <w:t>, 'provo</w:t>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cative</w:t>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w:t>
      </w:r>
      <w:r>
        <w:rPr>
          <w:rStyle w:val="FootnoteAnchor"/>
          <w:rFonts w:cs="Georgia" w:ascii="Georgia" w:hAnsi="Georgia"/>
          <w:b w:val="false"/>
          <w:bCs w:val="false"/>
          <w:i w:val="false"/>
          <w:iCs w:val="false"/>
          <w:sz w:val="22"/>
          <w:szCs w:val="22"/>
          <w:u w:val="none"/>
        </w:rPr>
        <w:footnoteReference w:id="166"/>
      </w:r>
      <w:r>
        <w:rPr>
          <w:rFonts w:cs="Georgia" w:ascii="Georgia" w:hAnsi="Georgia"/>
          <w:b w:val="false"/>
          <w:bCs w:val="false"/>
          <w:i w:val="false"/>
          <w:iCs w:val="false"/>
          <w:sz w:val="22"/>
          <w:szCs w:val="22"/>
          <w:u w:val="none"/>
        </w:rPr>
        <w:t>, 'sympath</w:t>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etic</w:t>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w:t>
      </w:r>
      <w:r>
        <w:rPr>
          <w:rStyle w:val="FootnoteAnchor"/>
          <w:rFonts w:cs="Georgia" w:ascii="Georgia" w:hAnsi="Georgia"/>
          <w:b w:val="false"/>
          <w:bCs w:val="false"/>
          <w:i w:val="false"/>
          <w:iCs w:val="false"/>
          <w:sz w:val="22"/>
          <w:szCs w:val="22"/>
          <w:u w:val="none"/>
        </w:rPr>
        <w:footnoteReference w:id="167"/>
      </w:r>
      <w:r>
        <w:rPr>
          <w:rFonts w:cs="Georgia" w:ascii="Georgia" w:hAnsi="Georgia"/>
          <w:b w:val="false"/>
          <w:bCs w:val="false"/>
          <w:i w:val="false"/>
          <w:iCs w:val="false"/>
          <w:sz w:val="22"/>
          <w:szCs w:val="22"/>
          <w:u w:val="none"/>
        </w:rPr>
        <w:t>, 'enduring'</w:t>
      </w:r>
      <w:r>
        <w:rPr>
          <w:rStyle w:val="FootnoteAnchor"/>
          <w:rFonts w:cs="Georgia" w:ascii="Georgia" w:hAnsi="Georgia"/>
          <w:b w:val="false"/>
          <w:bCs w:val="false"/>
          <w:i w:val="false"/>
          <w:iCs w:val="false"/>
          <w:sz w:val="22"/>
          <w:szCs w:val="22"/>
          <w:u w:val="none"/>
        </w:rPr>
        <w:footnoteReference w:id="168"/>
      </w:r>
      <w:r>
        <w:rPr>
          <w:rFonts w:cs="Georgia" w:ascii="Georgia" w:hAnsi="Georgia"/>
          <w:b w:val="false"/>
          <w:bCs w:val="false"/>
          <w:i w:val="false"/>
          <w:iCs w:val="false"/>
          <w:sz w:val="22"/>
          <w:szCs w:val="22"/>
          <w:u w:val="none"/>
        </w:rPr>
        <w:t>, '</w:t>
      </w:r>
      <w:r>
        <w:rPr>
          <w:rFonts w:cs="Georgia" w:ascii="Georgia" w:hAnsi="Georgia"/>
          <w:b w:val="false"/>
          <w:bCs w:val="false"/>
          <w:i w:val="false"/>
          <w:iCs w:val="false"/>
          <w:sz w:val="22"/>
          <w:szCs w:val="22"/>
          <w:u w:val="none"/>
        </w:rPr>
        <w:t>vivid'</w:t>
      </w:r>
      <w:r>
        <w:rPr>
          <w:rStyle w:val="FootnoteAnchor"/>
          <w:rFonts w:cs="Georgia" w:ascii="Georgia" w:hAnsi="Georgia"/>
          <w:b w:val="false"/>
          <w:bCs w:val="false"/>
          <w:i w:val="false"/>
          <w:iCs w:val="false"/>
          <w:sz w:val="22"/>
          <w:szCs w:val="22"/>
          <w:u w:val="none"/>
        </w:rPr>
        <w:footnoteReference w:id="169"/>
      </w:r>
      <w:r>
        <w:rPr>
          <w:rFonts w:cs="Georgia" w:ascii="Georgia" w:hAnsi="Georgia"/>
          <w:b w:val="false"/>
          <w:bCs w:val="false"/>
          <w:i w:val="false"/>
          <w:iCs w:val="false"/>
          <w:sz w:val="22"/>
          <w:szCs w:val="22"/>
          <w:u w:val="none"/>
        </w:rPr>
        <w:t xml:space="preserve"> 'memorable'</w:t>
      </w:r>
      <w:r>
        <w:rPr>
          <w:rStyle w:val="FootnoteAnchor"/>
          <w:rFonts w:cs="Georgia" w:ascii="Georgia" w:hAnsi="Georgia"/>
          <w:b w:val="false"/>
          <w:bCs w:val="false"/>
          <w:i w:val="false"/>
          <w:iCs w:val="false"/>
          <w:sz w:val="22"/>
          <w:szCs w:val="22"/>
          <w:u w:val="none"/>
        </w:rPr>
        <w:footnoteReference w:id="170"/>
      </w:r>
      <w:r>
        <w:rPr>
          <w:rFonts w:cs="Georgia" w:ascii="Georgia" w:hAnsi="Georgia"/>
          <w:b w:val="false"/>
          <w:bCs w:val="false"/>
          <w:i w:val="false"/>
          <w:iCs w:val="false"/>
          <w:sz w:val="22"/>
          <w:szCs w:val="22"/>
          <w:u w:val="none"/>
        </w:rPr>
        <w:t>, 'rich'</w:t>
      </w:r>
      <w:r>
        <w:rPr>
          <w:rStyle w:val="FootnoteAnchor"/>
          <w:rFonts w:cs="Georgia" w:ascii="Georgia" w:hAnsi="Georgia"/>
          <w:b w:val="false"/>
          <w:bCs w:val="false"/>
          <w:i w:val="false"/>
          <w:iCs w:val="false"/>
          <w:sz w:val="22"/>
          <w:szCs w:val="22"/>
          <w:u w:val="none"/>
        </w:rPr>
        <w:footnoteReference w:id="171"/>
      </w:r>
      <w:r>
        <w:rPr>
          <w:rFonts w:cs="Georgia" w:ascii="Georgia" w:hAnsi="Georgia"/>
          <w:b w:val="false"/>
          <w:bCs w:val="false"/>
          <w:i w:val="false"/>
          <w:iCs w:val="false"/>
          <w:sz w:val="22"/>
          <w:szCs w:val="22"/>
          <w:u w:val="none"/>
        </w:rPr>
        <w:t>, 'engaging'</w:t>
      </w:r>
      <w:r>
        <w:rPr>
          <w:rStyle w:val="FootnoteAnchor"/>
          <w:rFonts w:cs="Georgia" w:ascii="Georgia" w:hAnsi="Georgia"/>
          <w:b w:val="false"/>
          <w:bCs w:val="false"/>
          <w:i w:val="false"/>
          <w:iCs w:val="false"/>
          <w:sz w:val="22"/>
          <w:szCs w:val="22"/>
          <w:u w:val="none"/>
        </w:rPr>
        <w:footnoteReference w:id="172"/>
      </w:r>
      <w:r>
        <w:rPr>
          <w:rFonts w:cs="Georgia" w:ascii="Georgia" w:hAnsi="Georgia"/>
          <w:b w:val="false"/>
          <w:bCs w:val="false"/>
          <w:i w:val="false"/>
          <w:iCs w:val="false"/>
          <w:sz w:val="22"/>
          <w:szCs w:val="22"/>
          <w:u w:val="none"/>
        </w:rPr>
        <w:t>, '</w:t>
      </w:r>
      <w:r>
        <w:rPr>
          <w:rFonts w:cs="Georgia" w:ascii="Georgia" w:hAnsi="Georgia"/>
          <w:b w:val="false"/>
          <w:bCs w:val="false"/>
          <w:i w:val="false"/>
          <w:iCs w:val="false"/>
          <w:sz w:val="22"/>
          <w:szCs w:val="22"/>
          <w:u w:val="none"/>
        </w:rPr>
        <w:t>transporting'</w:t>
      </w:r>
      <w:r>
        <w:rPr>
          <w:rStyle w:val="FootnoteAnchor"/>
          <w:rFonts w:cs="Georgia" w:ascii="Georgia" w:hAnsi="Georgia"/>
          <w:b w:val="false"/>
          <w:bCs w:val="false"/>
          <w:i w:val="false"/>
          <w:iCs w:val="false"/>
          <w:sz w:val="22"/>
          <w:szCs w:val="22"/>
          <w:u w:val="none"/>
        </w:rPr>
        <w:footnoteReference w:id="173"/>
      </w:r>
      <w:r>
        <w:rPr>
          <w:rFonts w:cs="Georgia" w:ascii="Georgia" w:hAnsi="Georgia"/>
          <w:b w:val="false"/>
          <w:bCs w:val="false"/>
          <w:i w:val="false"/>
          <w:iCs w:val="false"/>
          <w:sz w:val="22"/>
          <w:szCs w:val="22"/>
          <w:u w:val="none"/>
        </w:rPr>
        <w:t xml:space="preserve"> and – my </w:t>
      </w:r>
      <w:r>
        <w:rPr>
          <w:rFonts w:cs="Georgia" w:ascii="Georgia" w:hAnsi="Georgia"/>
          <w:b w:val="false"/>
          <w:bCs w:val="false"/>
          <w:i w:val="false"/>
          <w:iCs w:val="false"/>
          <w:sz w:val="22"/>
          <w:szCs w:val="22"/>
          <w:u w:val="none"/>
        </w:rPr>
        <w:t>personal</w:t>
      </w:r>
      <w:r>
        <w:rPr>
          <w:rFonts w:cs="Georgia" w:ascii="Georgia" w:hAnsi="Georgia"/>
          <w:b w:val="false"/>
          <w:bCs w:val="false"/>
          <w:i w:val="false"/>
          <w:iCs w:val="false"/>
          <w:sz w:val="22"/>
          <w:szCs w:val="22"/>
          <w:u w:val="none"/>
        </w:rPr>
        <w:t xml:space="preserve"> favourite – possessing </w:t>
      </w:r>
      <w:r>
        <w:rPr>
          <w:rFonts w:cs="Georgia" w:ascii="Georgia" w:hAnsi="Georgia"/>
          <w:b w:val="false"/>
          <w:bCs w:val="false"/>
          <w:i w:val="false"/>
          <w:iCs w:val="false"/>
          <w:sz w:val="22"/>
          <w:szCs w:val="22"/>
          <w:u w:val="none"/>
        </w:rPr>
        <w:t xml:space="preserve">of </w:t>
      </w:r>
      <w:r>
        <w:rPr>
          <w:rFonts w:cs="Georgia" w:ascii="Georgia" w:hAnsi="Georgia"/>
          <w:b w:val="false"/>
          <w:bCs w:val="false"/>
          <w:i w:val="false"/>
          <w:iCs w:val="false"/>
          <w:sz w:val="22"/>
          <w:szCs w:val="22"/>
          <w:u w:val="none"/>
        </w:rPr>
        <w:t>some sort of 'Gee Whiz' factor</w:t>
      </w:r>
      <w:r>
        <w:rPr>
          <w:rStyle w:val="FootnoteAnchor"/>
          <w:rFonts w:cs="Georgia" w:ascii="Georgia" w:hAnsi="Georgia"/>
          <w:b w:val="false"/>
          <w:bCs w:val="false"/>
          <w:i w:val="false"/>
          <w:iCs w:val="false"/>
          <w:sz w:val="22"/>
          <w:szCs w:val="22"/>
          <w:u w:val="none"/>
        </w:rPr>
        <w:footnoteReference w:id="174"/>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 My studied reading group</w:t>
      </w:r>
      <w:r>
        <w:rPr>
          <w:rFonts w:cs="Georgia" w:ascii="Georgia" w:hAnsi="Georgia"/>
          <w:b w:val="false"/>
          <w:bCs w:val="false"/>
          <w:i w:val="false"/>
          <w:iCs w:val="false"/>
          <w:sz w:val="22"/>
          <w:szCs w:val="22"/>
          <w:u w:val="none"/>
        </w:rPr>
        <w:t xml:space="preserve"> offered similar definitions of 'believability', 'well-drawedness' and 'plausiblity'; </w:t>
      </w:r>
      <w:r>
        <w:rPr>
          <w:rFonts w:cs="Georgia" w:ascii="Georgia" w:hAnsi="Georgia"/>
          <w:b w:val="false"/>
          <w:bCs w:val="false"/>
          <w:i w:val="false"/>
          <w:iCs w:val="false"/>
          <w:sz w:val="22"/>
          <w:szCs w:val="22"/>
          <w:u w:val="none"/>
        </w:rPr>
        <w:t>of behaving 'realistically',</w:t>
      </w:r>
      <w:r>
        <w:rPr>
          <w:rFonts w:cs="Georgia" w:ascii="Georgia" w:hAnsi="Georgia"/>
          <w:b w:val="false"/>
          <w:bCs w:val="false"/>
          <w:i w:val="false"/>
          <w:iCs w:val="false"/>
          <w:sz w:val="22"/>
          <w:szCs w:val="22"/>
          <w:u w:val="none"/>
        </w:rPr>
        <w:t xml:space="preserve"> of avoiding 'clunkiness' and </w:t>
      </w:r>
      <w:r>
        <w:rPr>
          <w:rFonts w:cs="Georgia" w:ascii="Georgia" w:hAnsi="Georgia"/>
          <w:b w:val="false"/>
          <w:bCs w:val="false"/>
          <w:i w:val="false"/>
          <w:iCs w:val="false"/>
          <w:sz w:val="22"/>
          <w:szCs w:val="22"/>
          <w:u w:val="none"/>
        </w:rPr>
        <w:t>the treatment of</w:t>
      </w:r>
      <w:r>
        <w:rPr>
          <w:rFonts w:cs="Georgia" w:ascii="Georgia" w:hAnsi="Georgia"/>
          <w:b w:val="false"/>
          <w:bCs w:val="false"/>
          <w:i w:val="false"/>
          <w:iCs w:val="false"/>
          <w:sz w:val="22"/>
          <w:szCs w:val="22"/>
          <w:u w:val="none"/>
        </w:rPr>
        <w:t xml:space="preserve"> characters as mere 'devices'.  </w:t>
      </w:r>
      <w:r>
        <w:rPr>
          <w:rFonts w:cs="Georgia" w:ascii="Georgia" w:hAnsi="Georgia"/>
          <w:b w:val="false"/>
          <w:bCs w:val="false"/>
          <w:i w:val="false"/>
          <w:iCs w:val="false"/>
          <w:sz w:val="22"/>
          <w:szCs w:val="22"/>
          <w:u w:val="none"/>
        </w:rPr>
        <w:t xml:space="preserve">Visitors to test installations of </w:t>
      </w:r>
      <w:r>
        <w:rPr>
          <w:rFonts w:cs="Georgia" w:ascii="Courier New" w:hAnsi="Courier New"/>
          <w:b w:val="false"/>
          <w:bCs w:val="false"/>
          <w:i w:val="false"/>
          <w:iCs w:val="false"/>
          <w:sz w:val="22"/>
          <w:szCs w:val="22"/>
          <w:u w:val="none"/>
        </w:rPr>
        <w:t>knole</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held</w:t>
      </w:r>
      <w:r>
        <w:rPr>
          <w:rFonts w:cs="Georgia" w:ascii="Georgia" w:hAnsi="Georgia"/>
          <w:b w:val="false"/>
          <w:bCs w:val="false"/>
          <w:i w:val="false"/>
          <w:iCs w:val="false"/>
          <w:sz w:val="22"/>
          <w:szCs w:val="22"/>
          <w:u w:val="none"/>
        </w:rPr>
        <w:t xml:space="preserve"> throughout my PhD (see Appendix </w:t>
      </w:r>
      <w:r>
        <w:rPr>
          <w:rFonts w:cs="Georgia" w:ascii="Georgia" w:hAnsi="Georgia"/>
          <w:b w:val="false"/>
          <w:bCs w:val="false"/>
          <w:i w:val="false"/>
          <w:iCs w:val="false"/>
          <w:sz w:val="22"/>
          <w:szCs w:val="22"/>
          <w:u w:val="none"/>
        </w:rPr>
        <w:t>5</w:t>
      </w:r>
      <w:r>
        <w:rPr>
          <w:rFonts w:cs="Georgia" w:ascii="Georgia" w:hAnsi="Georgia"/>
          <w:b w:val="false"/>
          <w:bCs w:val="false"/>
          <w:i w:val="false"/>
          <w:iCs w:val="false"/>
          <w:sz w:val="22"/>
          <w:szCs w:val="22"/>
          <w:u w:val="none"/>
        </w:rPr>
        <w:t xml:space="preserve">) were similarly, and determinedly, vague: praising the 'spyrit' as 'fascinating', 'meditative' and 'reflective'. </w:t>
      </w:r>
      <w:r>
        <w:rPr>
          <w:rFonts w:cs="Georgia" w:ascii="Georgia" w:hAnsi="Georgia"/>
          <w:b w:val="false"/>
          <w:bCs w:val="false"/>
          <w:i w:val="false"/>
          <w:iCs w:val="false"/>
          <w:sz w:val="22"/>
          <w:szCs w:val="22"/>
          <w:u w:val="none"/>
        </w:rPr>
        <w:t>Such praise is welcomed by any artist, but it says little about the actuality to which that praise points: what 'qualities' elicit such remarks, and how they might be developed.</w:t>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spacing w:lineRule="auto" w:line="360"/>
        <w:ind w:left="0" w:right="0" w:hanging="0"/>
        <w:jc w:val="left"/>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 xml:space="preserve">What unites these disparate definitions, about very different characters, is the extra-textual act of communication which </w:t>
      </w:r>
      <w:r>
        <w:rPr>
          <w:rFonts w:cs="Georgia" w:ascii="Georgia" w:hAnsi="Georgia"/>
          <w:b w:val="false"/>
          <w:bCs w:val="false"/>
          <w:i w:val="false"/>
          <w:iCs w:val="false"/>
          <w:sz w:val="22"/>
          <w:szCs w:val="22"/>
          <w:u w:val="none"/>
        </w:rPr>
        <w:t>takes place when those evaluative cultures 'meet' those characters in their formal manifestation. I</w:t>
      </w:r>
      <w:r>
        <w:rPr>
          <w:rFonts w:cs="Georgia" w:ascii="Georgia" w:hAnsi="Georgia"/>
          <w:b w:val="false"/>
          <w:bCs w:val="false"/>
          <w:i w:val="false"/>
          <w:iCs w:val="false"/>
          <w:sz w:val="22"/>
          <w:szCs w:val="22"/>
          <w:u w:val="none"/>
        </w:rPr>
        <w:t xml:space="preserve">t is this act which is the key to defining, with any methodological rigour, the tenets of 'quality' character. Its most prominent </w:t>
      </w:r>
      <w:r>
        <w:rPr>
          <w:rFonts w:cs="Georgia" w:ascii="Georgia" w:hAnsi="Georgia"/>
          <w:b w:val="false"/>
          <w:bCs w:val="false"/>
          <w:i w:val="false"/>
          <w:iCs w:val="false"/>
          <w:sz w:val="22"/>
          <w:szCs w:val="22"/>
          <w:u w:val="none"/>
        </w:rPr>
        <w:t>delineation</w:t>
      </w:r>
      <w:r>
        <w:rPr>
          <w:rFonts w:cs="Georgia" w:ascii="Georgia" w:hAnsi="Georgia"/>
          <w:b w:val="false"/>
          <w:bCs w:val="false"/>
          <w:i w:val="false"/>
          <w:iCs w:val="false"/>
          <w:sz w:val="22"/>
          <w:szCs w:val="22"/>
          <w:u w:val="none"/>
        </w:rPr>
        <w:t xml:space="preserve"> is in </w:t>
      </w:r>
      <w:r>
        <w:rPr>
          <w:rFonts w:cs="Georgia" w:ascii="Georgia" w:hAnsi="Georgia"/>
          <w:b w:val="false"/>
          <w:bCs w:val="false"/>
          <w:i w:val="false"/>
          <w:iCs w:val="false"/>
          <w:sz w:val="22"/>
          <w:szCs w:val="22"/>
          <w:u w:val="none"/>
        </w:rPr>
        <w:t xml:space="preserve">the post-classical </w:t>
      </w:r>
      <w:r>
        <w:rPr>
          <w:rFonts w:cs="Georgia" w:ascii="Georgia" w:hAnsi="Georgia"/>
          <w:b w:val="false"/>
          <w:bCs w:val="false"/>
          <w:i w:val="false"/>
          <w:iCs w:val="false"/>
          <w:sz w:val="22"/>
          <w:szCs w:val="22"/>
          <w:u w:val="none"/>
        </w:rPr>
        <w:t>audience reception theory</w:t>
      </w:r>
      <w:r>
        <w:rPr>
          <w:rStyle w:val="FootnoteAnchor"/>
          <w:rFonts w:cs="Georgia" w:ascii="Georgia" w:hAnsi="Georgia"/>
          <w:b w:val="false"/>
          <w:bCs w:val="false"/>
          <w:i w:val="false"/>
          <w:iCs w:val="false"/>
          <w:sz w:val="22"/>
          <w:szCs w:val="22"/>
          <w:u w:val="none"/>
        </w:rPr>
        <w:footnoteReference w:id="175"/>
      </w:r>
      <w:r>
        <w:rPr>
          <w:rStyle w:val="FootnoteAnchor"/>
          <w:rFonts w:cs="Georgia" w:ascii="Georgia" w:hAnsi="Georgia"/>
          <w:b w:val="false"/>
          <w:bCs w:val="false"/>
          <w:i w:val="false"/>
          <w:iCs w:val="false"/>
          <w:sz w:val="22"/>
          <w:szCs w:val="22"/>
          <w:u w:val="none"/>
        </w:rPr>
        <w:footnoteReference w:id="176"/>
      </w:r>
      <w:r>
        <w:rPr>
          <w:rStyle w:val="FootnoteAnchor"/>
          <w:rFonts w:cs="Georgia" w:ascii="Georgia" w:hAnsi="Georgia"/>
          <w:b w:val="false"/>
          <w:bCs w:val="false"/>
          <w:i w:val="false"/>
          <w:iCs w:val="false"/>
          <w:sz w:val="22"/>
          <w:szCs w:val="22"/>
          <w:u w:val="none"/>
        </w:rPr>
        <w:footnoteReference w:id="177"/>
      </w:r>
      <w:r>
        <w:rPr>
          <w:rFonts w:cs="Georgia" w:ascii="Georgia" w:hAnsi="Georgia"/>
          <w:b w:val="false"/>
          <w:bCs w:val="false"/>
          <w:i w:val="false"/>
          <w:iCs w:val="false"/>
          <w:sz w:val="22"/>
          <w:szCs w:val="22"/>
          <w:u w:val="none"/>
        </w:rPr>
        <w:t>. While originating in classical concepts of narrative in drama and literature</w:t>
      </w:r>
      <w:r>
        <w:rPr>
          <w:rStyle w:val="FootnoteAnchor"/>
          <w:rFonts w:cs="Georgia" w:ascii="Georgia" w:hAnsi="Georgia"/>
          <w:b w:val="false"/>
          <w:bCs w:val="false"/>
          <w:i w:val="false"/>
          <w:iCs w:val="false"/>
          <w:sz w:val="22"/>
          <w:szCs w:val="22"/>
          <w:u w:val="none"/>
        </w:rPr>
        <w:footnoteReference w:id="178"/>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this</w:t>
      </w:r>
      <w:r>
        <w:rPr>
          <w:rFonts w:cs="Georgia" w:ascii="Georgia" w:hAnsi="Georgia"/>
          <w:b w:val="false"/>
          <w:bCs w:val="false"/>
          <w:i w:val="false"/>
          <w:iCs w:val="false"/>
          <w:sz w:val="22"/>
          <w:szCs w:val="22"/>
          <w:u w:val="none"/>
        </w:rPr>
        <w:t xml:space="preserve"> model has spread to cinema</w:t>
      </w:r>
      <w:r>
        <w:rPr>
          <w:rStyle w:val="FootnoteAnchor"/>
          <w:rFonts w:cs="Georgia" w:ascii="Georgia" w:hAnsi="Georgia"/>
          <w:b w:val="false"/>
          <w:bCs w:val="false"/>
          <w:i w:val="false"/>
          <w:iCs w:val="false"/>
          <w:sz w:val="22"/>
          <w:szCs w:val="22"/>
          <w:u w:val="none"/>
        </w:rPr>
        <w:footnoteReference w:id="179"/>
      </w:r>
      <w:r>
        <w:rPr>
          <w:rStyle w:val="FootnoteAnchor"/>
          <w:rFonts w:cs="Georgia" w:ascii="Georgia" w:hAnsi="Georgia"/>
          <w:b w:val="false"/>
          <w:bCs w:val="false"/>
          <w:i w:val="false"/>
          <w:iCs w:val="false"/>
          <w:sz w:val="22"/>
          <w:szCs w:val="22"/>
          <w:u w:val="none"/>
        </w:rPr>
        <w:footnoteReference w:id="180"/>
      </w:r>
      <w:r>
        <w:rPr>
          <w:rStyle w:val="FootnoteAnchor"/>
          <w:rFonts w:cs="Georgia" w:ascii="Georgia" w:hAnsi="Georgia"/>
          <w:b w:val="false"/>
          <w:bCs w:val="false"/>
          <w:i w:val="false"/>
          <w:iCs w:val="false"/>
          <w:sz w:val="22"/>
          <w:szCs w:val="22"/>
          <w:u w:val="none"/>
        </w:rPr>
        <w:footnoteReference w:id="181"/>
      </w:r>
      <w:r>
        <w:rPr>
          <w:rFonts w:cs="Georgia" w:ascii="Georgia" w:hAnsi="Georgia"/>
          <w:b w:val="false"/>
          <w:bCs w:val="false"/>
          <w:i w:val="false"/>
          <w:iCs w:val="false"/>
          <w:sz w:val="22"/>
          <w:szCs w:val="22"/>
          <w:u w:val="none"/>
        </w:rPr>
        <w:t>, the visual arts</w:t>
      </w:r>
      <w:r>
        <w:rPr>
          <w:rStyle w:val="FootnoteAnchor"/>
          <w:rFonts w:cs="Georgia" w:ascii="Georgia" w:hAnsi="Georgia"/>
          <w:b w:val="false"/>
          <w:bCs w:val="false"/>
          <w:i w:val="false"/>
          <w:iCs w:val="false"/>
          <w:sz w:val="22"/>
          <w:szCs w:val="22"/>
          <w:u w:val="none"/>
        </w:rPr>
        <w:footnoteReference w:id="182"/>
      </w:r>
      <w:r>
        <w:rPr>
          <w:rFonts w:cs="Georgia" w:ascii="Georgia" w:hAnsi="Georgia"/>
          <w:b w:val="false"/>
          <w:bCs w:val="false"/>
          <w:i w:val="false"/>
          <w:iCs w:val="false"/>
          <w:sz w:val="22"/>
          <w:szCs w:val="22"/>
          <w:u w:val="none"/>
        </w:rPr>
        <w:t>, theatre studies</w:t>
      </w:r>
      <w:r>
        <w:rPr>
          <w:rStyle w:val="FootnoteAnchor"/>
          <w:rFonts w:cs="Georgia" w:ascii="Georgia" w:hAnsi="Georgia"/>
          <w:b w:val="false"/>
          <w:bCs w:val="false"/>
          <w:i w:val="false"/>
          <w:iCs w:val="false"/>
          <w:sz w:val="22"/>
          <w:szCs w:val="22"/>
          <w:u w:val="none"/>
        </w:rPr>
        <w:footnoteReference w:id="183"/>
      </w:r>
      <w:r>
        <w:rPr>
          <w:rStyle w:val="FootnoteAnchor"/>
          <w:rFonts w:cs="Georgia" w:ascii="Georgia" w:hAnsi="Georgia"/>
          <w:b w:val="false"/>
          <w:bCs w:val="false"/>
          <w:i w:val="false"/>
          <w:iCs w:val="false"/>
          <w:sz w:val="22"/>
          <w:szCs w:val="22"/>
          <w:u w:val="none"/>
        </w:rPr>
        <w:footnoteReference w:id="184"/>
      </w:r>
      <w:r>
        <w:rPr>
          <w:rFonts w:cs="Georgia" w:ascii="Georgia" w:hAnsi="Georgia"/>
          <w:b w:val="false"/>
          <w:bCs w:val="false"/>
          <w:i w:val="false"/>
          <w:iCs w:val="false"/>
          <w:sz w:val="22"/>
          <w:szCs w:val="22"/>
          <w:u w:val="none"/>
        </w:rPr>
        <w:t>, exhibition design and museum studies</w:t>
      </w:r>
      <w:r>
        <w:rPr>
          <w:rStyle w:val="FootnoteAnchor"/>
          <w:rFonts w:cs="Georgia" w:ascii="Georgia" w:hAnsi="Georgia"/>
          <w:b w:val="false"/>
          <w:bCs w:val="false"/>
          <w:i w:val="false"/>
          <w:iCs w:val="false"/>
          <w:sz w:val="22"/>
          <w:szCs w:val="22"/>
          <w:u w:val="none"/>
        </w:rPr>
        <w:footnoteReference w:id="185"/>
      </w:r>
      <w:r>
        <w:rPr>
          <w:rStyle w:val="FootnoteAnchor"/>
          <w:rFonts w:cs="Georgia" w:ascii="Georgia" w:hAnsi="Georgia"/>
          <w:b w:val="false"/>
          <w:bCs w:val="false"/>
          <w:i w:val="false"/>
          <w:iCs w:val="false"/>
          <w:sz w:val="22"/>
          <w:szCs w:val="22"/>
          <w:u w:val="none"/>
        </w:rPr>
        <w:footnoteReference w:id="186"/>
      </w:r>
      <w:r>
        <w:rPr>
          <w:rStyle w:val="FootnoteAnchor"/>
          <w:rFonts w:cs="Georgia" w:ascii="Georgia" w:hAnsi="Georgia"/>
          <w:b w:val="false"/>
          <w:bCs w:val="false"/>
          <w:i w:val="false"/>
          <w:iCs w:val="false"/>
          <w:sz w:val="22"/>
          <w:szCs w:val="22"/>
          <w:u w:val="none"/>
        </w:rPr>
        <w:footnoteReference w:id="187"/>
      </w:r>
      <w:r>
        <w:rPr>
          <w:rFonts w:cs="Georgia" w:ascii="Georgia" w:hAnsi="Georgia"/>
          <w:b w:val="false"/>
          <w:bCs w:val="false"/>
          <w:i w:val="false"/>
          <w:iCs w:val="false"/>
          <w:sz w:val="22"/>
          <w:szCs w:val="22"/>
          <w:u w:val="none"/>
        </w:rPr>
        <w:t xml:space="preserve"> and </w:t>
      </w:r>
      <w:r>
        <w:rPr>
          <w:rFonts w:cs="Georgia" w:ascii="Georgia" w:hAnsi="Georgia"/>
          <w:b w:val="false"/>
          <w:bCs w:val="false"/>
          <w:i w:val="false"/>
          <w:iCs w:val="false"/>
          <w:sz w:val="22"/>
          <w:szCs w:val="22"/>
          <w:u w:val="none"/>
        </w:rPr>
        <w:t>is firmly part of the 'subjective turn' in narratology more broadly. It sites the study of narrative and character in the 'procedural tension' between the 'text'</w:t>
      </w:r>
      <w:r>
        <w:rPr>
          <w:rFonts w:cs="Georgia" w:ascii="Georgia" w:hAnsi="Georgia"/>
          <w:b w:val="false"/>
          <w:bCs w:val="false"/>
          <w:i w:val="false"/>
          <w:iCs w:val="false"/>
          <w:sz w:val="22"/>
          <w:szCs w:val="22"/>
          <w:u w:val="none"/>
        </w:rPr>
        <w:t xml:space="preserve"> itself and the </w:t>
      </w:r>
      <w:r>
        <w:rPr>
          <w:rFonts w:cs="Georgia" w:ascii="Georgia" w:hAnsi="Georgia"/>
          <w:b w:val="false"/>
          <w:bCs w:val="false"/>
          <w:i w:val="false"/>
          <w:iCs w:val="false"/>
          <w:sz w:val="22"/>
          <w:szCs w:val="22"/>
          <w:u w:val="none"/>
        </w:rPr>
        <w:t xml:space="preserve">internalised subjective </w:t>
      </w:r>
      <w:r>
        <w:rPr>
          <w:rFonts w:cs="Georgia" w:ascii="Georgia" w:hAnsi="Georgia"/>
          <w:b w:val="false"/>
          <w:bCs w:val="false"/>
          <w:i w:val="false"/>
          <w:iCs w:val="false"/>
          <w:sz w:val="22"/>
          <w:szCs w:val="22"/>
          <w:u w:val="none"/>
        </w:rPr>
        <w:t>processes of that text's audience</w:t>
      </w:r>
      <w:r>
        <w:rPr>
          <w:rStyle w:val="FootnoteAnchor"/>
          <w:rFonts w:cs="Georgia" w:ascii="Georgia" w:hAnsi="Georgia"/>
          <w:b w:val="false"/>
          <w:bCs w:val="false"/>
          <w:i w:val="false"/>
          <w:iCs w:val="false"/>
          <w:sz w:val="22"/>
          <w:szCs w:val="22"/>
          <w:u w:val="none"/>
        </w:rPr>
        <w:footnoteReference w:id="188"/>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which </w:t>
      </w:r>
      <w:r>
        <w:rPr>
          <w:rFonts w:cs="Georgia" w:ascii="Georgia" w:hAnsi="Georgia"/>
          <w:b w:val="false"/>
          <w:bCs w:val="false"/>
          <w:i w:val="false"/>
          <w:iCs w:val="false"/>
          <w:sz w:val="22"/>
          <w:szCs w:val="22"/>
          <w:u w:val="none"/>
        </w:rPr>
        <w:t>originates in a representative text but is not constrained by it.</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The theory studies how the reception of a text by the audience leads to an imaginative galvanisation and extrapolation of the source material, </w:t>
      </w:r>
      <w:r>
        <w:rPr>
          <w:rFonts w:cs="Georgia" w:ascii="Georgia" w:hAnsi="Georgia"/>
          <w:b w:val="false"/>
          <w:bCs w:val="false"/>
          <w:i w:val="false"/>
          <w:iCs w:val="false"/>
          <w:sz w:val="22"/>
          <w:szCs w:val="22"/>
          <w:u w:val="none"/>
        </w:rPr>
        <w:t>an 'aesthetic engagement'</w:t>
      </w:r>
      <w:r>
        <w:rPr>
          <w:rStyle w:val="FootnoteAnchor"/>
          <w:rFonts w:cs="Georgia" w:ascii="Georgia" w:hAnsi="Georgia"/>
          <w:b w:val="false"/>
          <w:bCs w:val="false"/>
          <w:i w:val="false"/>
          <w:iCs w:val="false"/>
          <w:sz w:val="22"/>
          <w:szCs w:val="22"/>
          <w:u w:val="none"/>
        </w:rPr>
        <w:footnoteReference w:id="189"/>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actively constructing the characters into </w:t>
      </w:r>
      <w:r>
        <w:rPr>
          <w:rFonts w:cs="Georgia" w:ascii="Georgia" w:hAnsi="Georgia"/>
          <w:b w:val="false"/>
          <w:bCs w:val="false"/>
          <w:i w:val="false"/>
          <w:iCs w:val="false"/>
          <w:sz w:val="22"/>
          <w:szCs w:val="22"/>
          <w:u w:val="none"/>
        </w:rPr>
        <w:t>the perception of</w:t>
      </w:r>
      <w:r>
        <w:rPr>
          <w:rFonts w:cs="Georgia" w:ascii="Georgia" w:hAnsi="Georgia"/>
          <w:b w:val="false"/>
          <w:bCs w:val="false"/>
          <w:i w:val="false"/>
          <w:iCs w:val="false"/>
          <w:sz w:val="22"/>
          <w:szCs w:val="22"/>
          <w:u w:val="none"/>
        </w:rPr>
        <w:t xml:space="preserve"> a subjective, complete personhood, a </w:t>
      </w:r>
      <w:r>
        <w:rPr>
          <w:rFonts w:cs="Georgia" w:ascii="Georgia" w:hAnsi="Georgia"/>
          <w:b w:val="false"/>
          <w:bCs w:val="false"/>
          <w:i w:val="false"/>
          <w:iCs w:val="false"/>
          <w:sz w:val="22"/>
          <w:szCs w:val="22"/>
          <w:u w:val="none"/>
        </w:rPr>
        <w:t xml:space="preserve"> 'temporarily shared social reality'</w:t>
      </w:r>
      <w:r>
        <w:rPr>
          <w:rStyle w:val="FootnoteAnchor"/>
          <w:rFonts w:cs="Georgia" w:ascii="Georgia" w:hAnsi="Georgia"/>
          <w:b w:val="false"/>
          <w:bCs w:val="false"/>
          <w:i w:val="false"/>
          <w:iCs w:val="false"/>
          <w:sz w:val="22"/>
          <w:szCs w:val="22"/>
          <w:u w:val="none"/>
        </w:rPr>
        <w:footnoteReference w:id="190"/>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 xml:space="preserve"> subject to many individual, </w:t>
      </w:r>
      <w:r>
        <w:rPr>
          <w:rFonts w:cs="Georgia" w:ascii="Georgia" w:hAnsi="Georgia"/>
          <w:b w:val="false"/>
          <w:bCs w:val="false"/>
          <w:i w:val="false"/>
          <w:iCs w:val="false"/>
          <w:sz w:val="22"/>
          <w:szCs w:val="22"/>
          <w:u w:val="none"/>
        </w:rPr>
        <w:t>'culturally and temporally specific'</w:t>
      </w:r>
      <w:r>
        <w:rPr>
          <w:rStyle w:val="FootnoteAnchor"/>
          <w:rFonts w:cs="Georgia" w:ascii="Georgia" w:hAnsi="Georgia"/>
          <w:b w:val="false"/>
          <w:bCs w:val="false"/>
          <w:i w:val="false"/>
          <w:iCs w:val="false"/>
          <w:sz w:val="22"/>
          <w:szCs w:val="22"/>
          <w:u w:val="none"/>
        </w:rPr>
        <w:footnoteReference w:id="191"/>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influences.</w:t>
      </w:r>
      <w:r>
        <w:rPr>
          <w:rFonts w:cs="Georgia" w:ascii="Georgia" w:hAnsi="Georgia"/>
          <w:b w:val="false"/>
          <w:bCs w:val="false"/>
          <w:i w:val="false"/>
          <w:iCs w:val="false"/>
          <w:sz w:val="22"/>
          <w:szCs w:val="22"/>
          <w:u w:val="none"/>
        </w:rPr>
        <w:t xml:space="preserve"> These </w:t>
      </w:r>
      <w:r>
        <w:rPr>
          <w:rFonts w:cs="Georgia" w:ascii="Georgia" w:hAnsi="Georgia"/>
          <w:b w:val="false"/>
          <w:bCs w:val="false"/>
          <w:i w:val="false"/>
          <w:iCs w:val="false"/>
          <w:sz w:val="22"/>
          <w:szCs w:val="22"/>
          <w:u w:val="none"/>
        </w:rPr>
        <w:t>include</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the </w:t>
      </w:r>
      <w:r>
        <w:rPr>
          <w:rFonts w:cs="Georgia" w:ascii="Georgia" w:hAnsi="Georgia"/>
          <w:b w:val="false"/>
          <w:bCs w:val="false"/>
          <w:i w:val="false"/>
          <w:iCs w:val="false"/>
          <w:sz w:val="22"/>
          <w:szCs w:val="22"/>
          <w:u w:val="none"/>
        </w:rPr>
        <w:t>audience's personal 'story schemata'</w:t>
      </w:r>
      <w:r>
        <w:rPr>
          <w:rStyle w:val="FootnoteAnchor"/>
          <w:rFonts w:cs="Georgia" w:ascii="Georgia" w:hAnsi="Georgia"/>
          <w:b w:val="false"/>
          <w:bCs w:val="false"/>
          <w:i w:val="false"/>
          <w:iCs w:val="false"/>
          <w:sz w:val="22"/>
          <w:szCs w:val="22"/>
          <w:u w:val="none"/>
        </w:rPr>
        <w:footnoteReference w:id="192"/>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 and 'media knowledge</w:t>
      </w:r>
      <w:r>
        <w:rPr>
          <w:rFonts w:cs="Georgia" w:ascii="Georgia" w:hAnsi="Georgia"/>
          <w:b w:val="false"/>
          <w:bCs w:val="false"/>
          <w:i w:val="false"/>
          <w:iCs w:val="false"/>
          <w:sz w:val="22"/>
          <w:szCs w:val="22"/>
          <w:u w:val="none"/>
        </w:rPr>
        <w:t>s</w:t>
      </w:r>
      <w:r>
        <w:rPr>
          <w:rFonts w:cs="Georgia" w:ascii="Georgia" w:hAnsi="Georgia"/>
          <w:b w:val="false"/>
          <w:bCs w:val="false"/>
          <w:i w:val="false"/>
          <w:iCs w:val="false"/>
          <w:sz w:val="22"/>
          <w:szCs w:val="22"/>
          <w:u w:val="none"/>
        </w:rPr>
        <w:t>'</w:t>
      </w:r>
      <w:r>
        <w:rPr>
          <w:rStyle w:val="FootnoteAnchor"/>
          <w:rFonts w:cs="Georgia" w:ascii="Georgia" w:hAnsi="Georgia"/>
          <w:b w:val="false"/>
          <w:bCs w:val="false"/>
          <w:i w:val="false"/>
          <w:iCs w:val="false"/>
          <w:sz w:val="22"/>
          <w:szCs w:val="22"/>
          <w:u w:val="none"/>
        </w:rPr>
        <w:footnoteReference w:id="193"/>
      </w:r>
      <w:r>
        <w:rPr>
          <w:rFonts w:cs="Georgia" w:ascii="Georgia" w:hAnsi="Georgia"/>
          <w:b w:val="false"/>
          <w:bCs w:val="false"/>
          <w:i w:val="false"/>
          <w:iCs w:val="false"/>
          <w:sz w:val="22"/>
          <w:szCs w:val="22"/>
          <w:u w:val="none"/>
        </w:rPr>
        <w:t xml:space="preserve"> of the particular forms and narrative techniques employed, </w:t>
      </w:r>
      <w:r>
        <w:rPr>
          <w:rFonts w:cs="Georgia" w:ascii="Georgia" w:hAnsi="Georgia"/>
          <w:b w:val="false"/>
          <w:bCs w:val="false"/>
          <w:i w:val="false"/>
          <w:iCs w:val="false"/>
          <w:sz w:val="22"/>
          <w:szCs w:val="22"/>
          <w:u w:val="none"/>
        </w:rPr>
        <w:t>fostered particularly by</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metaleptical' techniques which 'reach... across levels' of the mimetic representation, and paradoxically strengthen its power by pointing out its artificiality</w:t>
      </w:r>
      <w:r>
        <w:rPr>
          <w:rStyle w:val="FootnoteAnchor"/>
          <w:rFonts w:cs="Georgia" w:ascii="Georgia" w:hAnsi="Georgia"/>
          <w:b w:val="false"/>
          <w:bCs w:val="false"/>
          <w:i w:val="false"/>
          <w:iCs w:val="false"/>
          <w:sz w:val="22"/>
          <w:szCs w:val="22"/>
          <w:u w:val="none"/>
        </w:rPr>
        <w:footnoteReference w:id="194"/>
      </w:r>
      <w:r>
        <w:rPr>
          <w:rStyle w:val="FootnoteAnchor"/>
          <w:rFonts w:cs="Georgia" w:ascii="Georgia" w:hAnsi="Georgia"/>
          <w:b w:val="false"/>
          <w:bCs w:val="false"/>
          <w:i w:val="false"/>
          <w:iCs w:val="false"/>
          <w:sz w:val="22"/>
          <w:szCs w:val="22"/>
          <w:u w:val="none"/>
        </w:rPr>
        <w:footnoteReference w:id="195"/>
      </w:r>
      <w:r>
        <w:rPr>
          <w:rStyle w:val="FootnoteAnchor"/>
          <w:rFonts w:cs="Georgia" w:ascii="Georgia" w:hAnsi="Georgia"/>
          <w:b w:val="false"/>
          <w:bCs w:val="false"/>
          <w:i w:val="false"/>
          <w:iCs w:val="false"/>
          <w:sz w:val="22"/>
          <w:szCs w:val="22"/>
          <w:u w:val="none"/>
        </w:rPr>
        <w:footnoteReference w:id="196"/>
      </w:r>
      <w:r>
        <w:rPr>
          <w:rFonts w:cs="Georgia" w:ascii="Georgia" w:hAnsi="Georgia"/>
          <w:b w:val="false"/>
          <w:bCs w:val="false"/>
          <w:i w:val="false"/>
          <w:iCs w:val="false"/>
          <w:sz w:val="22"/>
          <w:szCs w:val="22"/>
          <w:u w:val="none"/>
        </w:rPr>
        <w:t>. It is influence</w:t>
      </w:r>
      <w:r>
        <w:rPr>
          <w:rFonts w:cs="Georgia" w:ascii="Georgia" w:hAnsi="Georgia"/>
          <w:b w:val="false"/>
          <w:bCs w:val="false"/>
          <w:i w:val="false"/>
          <w:iCs w:val="false"/>
          <w:sz w:val="22"/>
          <w:szCs w:val="22"/>
          <w:u w:val="none"/>
        </w:rPr>
        <w:t>d</w:t>
      </w:r>
      <w:r>
        <w:rPr>
          <w:rFonts w:cs="Georgia" w:ascii="Georgia" w:hAnsi="Georgia"/>
          <w:b w:val="false"/>
          <w:bCs w:val="false"/>
          <w:i w:val="false"/>
          <w:iCs w:val="false"/>
          <w:sz w:val="22"/>
          <w:szCs w:val="22"/>
          <w:u w:val="none"/>
        </w:rPr>
        <w:t xml:space="preserve"> by </w:t>
      </w:r>
      <w:r>
        <w:rPr>
          <w:rFonts w:cs="Georgia" w:ascii="Georgia" w:hAnsi="Georgia"/>
          <w:b w:val="false"/>
          <w:bCs w:val="false"/>
          <w:i w:val="false"/>
          <w:iCs w:val="false"/>
          <w:sz w:val="22"/>
          <w:szCs w:val="22"/>
          <w:u w:val="none"/>
        </w:rPr>
        <w:t xml:space="preserve">the </w:t>
      </w:r>
      <w:r>
        <w:rPr>
          <w:rFonts w:cs="Georgia" w:ascii="Georgia" w:hAnsi="Georgia"/>
          <w:b w:val="false"/>
          <w:bCs w:val="false"/>
          <w:i w:val="false"/>
          <w:iCs w:val="false"/>
          <w:sz w:val="22"/>
          <w:szCs w:val="22"/>
          <w:u w:val="none"/>
        </w:rPr>
        <w:t>audience's</w:t>
      </w:r>
      <w:r>
        <w:rPr>
          <w:rFonts w:cs="Georgia" w:ascii="Georgia" w:hAnsi="Georgia"/>
          <w:b w:val="false"/>
          <w:bCs w:val="false"/>
          <w:i w:val="false"/>
          <w:iCs w:val="false"/>
          <w:sz w:val="22"/>
          <w:szCs w:val="22"/>
          <w:u w:val="none"/>
        </w:rPr>
        <w:t xml:space="preserve"> personal emotions and memories</w:t>
      </w:r>
      <w:r>
        <w:rPr>
          <w:rStyle w:val="FootnoteAnchor"/>
          <w:rFonts w:cs="Georgia" w:ascii="Georgia" w:hAnsi="Georgia"/>
          <w:b w:val="false"/>
          <w:bCs w:val="false"/>
          <w:i w:val="false"/>
          <w:iCs w:val="false"/>
          <w:sz w:val="22"/>
          <w:szCs w:val="22"/>
          <w:u w:val="none"/>
        </w:rPr>
        <w:footnoteReference w:id="197"/>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their</w:t>
      </w:r>
      <w:r>
        <w:rPr>
          <w:rFonts w:cs="Georgia" w:ascii="Georgia" w:hAnsi="Georgia"/>
          <w:b w:val="false"/>
          <w:bCs w:val="false"/>
          <w:i w:val="false"/>
          <w:iCs w:val="false"/>
          <w:sz w:val="22"/>
          <w:szCs w:val="22"/>
          <w:u w:val="none"/>
        </w:rPr>
        <w:t xml:space="preserve"> temperament</w:t>
      </w:r>
      <w:r>
        <w:rPr>
          <w:rFonts w:cs="Georgia" w:ascii="Georgia" w:hAnsi="Georgia"/>
          <w:b w:val="false"/>
          <w:bCs w:val="false"/>
          <w:i w:val="false"/>
          <w:iCs w:val="false"/>
          <w:sz w:val="22"/>
          <w:szCs w:val="22"/>
          <w:u w:val="none"/>
        </w:rPr>
        <w:t>s</w:t>
      </w:r>
      <w:r>
        <w:rPr>
          <w:rStyle w:val="FootnoteAnchor"/>
          <w:rFonts w:cs="Georgia" w:ascii="Georgia" w:hAnsi="Georgia"/>
          <w:b w:val="false"/>
          <w:bCs w:val="false"/>
          <w:i w:val="false"/>
          <w:iCs w:val="false"/>
          <w:sz w:val="22"/>
          <w:szCs w:val="22"/>
          <w:u w:val="none"/>
        </w:rPr>
        <w:footnoteReference w:id="198"/>
      </w:r>
      <w:r>
        <w:rPr>
          <w:rFonts w:cs="Georgia" w:ascii="Georgia" w:hAnsi="Georgia"/>
          <w:b w:val="false"/>
          <w:bCs w:val="false"/>
          <w:i w:val="false"/>
          <w:iCs w:val="false"/>
          <w:sz w:val="22"/>
          <w:szCs w:val="22"/>
          <w:u w:val="none"/>
        </w:rPr>
        <w:t>, 'identities'</w:t>
      </w:r>
      <w:r>
        <w:rPr>
          <w:rStyle w:val="FootnoteAnchor"/>
          <w:rFonts w:cs="Georgia" w:ascii="Georgia" w:hAnsi="Georgia"/>
          <w:b w:val="false"/>
          <w:bCs w:val="false"/>
          <w:i w:val="false"/>
          <w:iCs w:val="false"/>
          <w:sz w:val="22"/>
          <w:szCs w:val="22"/>
          <w:u w:val="none"/>
        </w:rPr>
        <w:footnoteReference w:id="199"/>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personal</w:t>
      </w:r>
      <w:r>
        <w:rPr>
          <w:rFonts w:cs="Georgia" w:ascii="Georgia" w:hAnsi="Georgia"/>
          <w:b w:val="false"/>
          <w:bCs w:val="false"/>
          <w:i w:val="false"/>
          <w:iCs w:val="false"/>
          <w:sz w:val="22"/>
          <w:szCs w:val="22"/>
          <w:u w:val="none"/>
        </w:rPr>
        <w:t xml:space="preserve"> 'schemas' </w:t>
      </w:r>
      <w:r>
        <w:rPr>
          <w:rFonts w:cs="Georgia" w:ascii="Georgia" w:hAnsi="Georgia"/>
          <w:b w:val="false"/>
          <w:bCs w:val="false"/>
          <w:i w:val="false"/>
          <w:iCs w:val="false"/>
          <w:sz w:val="22"/>
          <w:szCs w:val="22"/>
          <w:u w:val="none"/>
        </w:rPr>
        <w:t>of information about the world</w:t>
      </w:r>
      <w:r>
        <w:rPr>
          <w:rStyle w:val="FootnoteAnchor"/>
          <w:rFonts w:cs="Georgia" w:ascii="Georgia" w:hAnsi="Georgia"/>
          <w:b w:val="false"/>
          <w:bCs w:val="false"/>
          <w:i w:val="false"/>
          <w:iCs w:val="false"/>
          <w:sz w:val="22"/>
          <w:szCs w:val="22"/>
          <w:u w:val="none"/>
        </w:rPr>
        <w:footnoteReference w:id="200"/>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by</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any</w:t>
      </w:r>
      <w:r>
        <w:rPr>
          <w:rFonts w:cs="Georgia" w:ascii="Georgia" w:hAnsi="Georgia"/>
          <w:b w:val="false"/>
          <w:bCs w:val="false"/>
          <w:i w:val="false"/>
          <w:iCs w:val="false"/>
          <w:sz w:val="22"/>
          <w:szCs w:val="22"/>
          <w:u w:val="none"/>
        </w:rPr>
        <w:t xml:space="preserve"> 'interpretative communities'</w:t>
      </w:r>
      <w:r>
        <w:rPr>
          <w:rStyle w:val="FootnoteAnchor"/>
          <w:rFonts w:cs="Georgia" w:ascii="Georgia" w:hAnsi="Georgia"/>
          <w:b w:val="false"/>
          <w:bCs w:val="false"/>
          <w:i w:val="false"/>
          <w:iCs w:val="false"/>
          <w:sz w:val="22"/>
          <w:szCs w:val="22"/>
          <w:u w:val="none"/>
        </w:rPr>
        <w:footnoteReference w:id="201"/>
      </w:r>
      <w:r>
        <w:rPr>
          <w:rFonts w:cs="Georgia" w:ascii="Georgia" w:hAnsi="Georgia"/>
          <w:b w:val="false"/>
          <w:bCs w:val="false"/>
          <w:i w:val="false"/>
          <w:iCs w:val="false"/>
          <w:sz w:val="22"/>
          <w:szCs w:val="22"/>
          <w:u w:val="none"/>
        </w:rPr>
        <w:t xml:space="preserve"> of which they may be a part. </w:t>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spacing w:lineRule="auto" w:line="360"/>
        <w:ind w:left="0" w:right="0" w:hanging="0"/>
        <w:jc w:val="left"/>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 xml:space="preserve">It is this </w:t>
      </w:r>
      <w:r>
        <w:rPr>
          <w:rFonts w:cs="Georgia" w:ascii="Georgia" w:hAnsi="Georgia"/>
          <w:b w:val="false"/>
          <w:bCs w:val="false"/>
          <w:i w:val="false"/>
          <w:iCs w:val="false"/>
          <w:sz w:val="22"/>
          <w:szCs w:val="22"/>
          <w:u w:val="none"/>
        </w:rPr>
        <w:t>development</w:t>
      </w:r>
      <w:r>
        <w:rPr>
          <w:rFonts w:cs="Georgia" w:ascii="Georgia" w:hAnsi="Georgia"/>
          <w:b w:val="false"/>
          <w:bCs w:val="false"/>
          <w:i w:val="false"/>
          <w:iCs w:val="false"/>
          <w:sz w:val="22"/>
          <w:szCs w:val="22"/>
          <w:u w:val="none"/>
        </w:rPr>
        <w:t xml:space="preserve"> of character, </w:t>
      </w:r>
      <w:r>
        <w:rPr>
          <w:rFonts w:cs="Georgia" w:ascii="Georgia" w:hAnsi="Georgia"/>
          <w:b w:val="false"/>
          <w:bCs w:val="false"/>
          <w:i w:val="false"/>
          <w:iCs w:val="false"/>
          <w:sz w:val="22"/>
          <w:szCs w:val="22"/>
          <w:u w:val="none"/>
        </w:rPr>
        <w:t>arising</w:t>
      </w:r>
      <w:r>
        <w:rPr>
          <w:rFonts w:cs="Georgia" w:ascii="Georgia" w:hAnsi="Georgia"/>
          <w:b w:val="false"/>
          <w:bCs w:val="false"/>
          <w:i w:val="false"/>
          <w:iCs w:val="false"/>
          <w:sz w:val="22"/>
          <w:szCs w:val="22"/>
          <w:u w:val="none"/>
        </w:rPr>
        <w:t xml:space="preserve"> to a mutual act of communication between 'text' and audience, </w:t>
      </w:r>
      <w:r>
        <w:rPr>
          <w:rFonts w:cs="Georgia" w:ascii="Georgia" w:hAnsi="Georgia"/>
          <w:b w:val="false"/>
          <w:bCs w:val="false"/>
          <w:i w:val="false"/>
          <w:iCs w:val="false"/>
          <w:sz w:val="22"/>
          <w:szCs w:val="22"/>
          <w:u w:val="none"/>
        </w:rPr>
        <w:t>which is the overriding arena within which the 'quality' of any character may be created or judged.</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The static artefact produced by the </w:t>
      </w:r>
      <w:r>
        <w:rPr>
          <w:rFonts w:cs="Georgia" w:ascii="Georgia" w:hAnsi="Georgia"/>
          <w:b w:val="false"/>
          <w:bCs w:val="false"/>
          <w:i w:val="false"/>
          <w:iCs w:val="false"/>
          <w:sz w:val="22"/>
          <w:szCs w:val="22"/>
          <w:u w:val="none"/>
        </w:rPr>
        <w:t>artist</w:t>
      </w:r>
      <w:r>
        <w:rPr>
          <w:rFonts w:cs="Georgia" w:ascii="Georgia" w:hAnsi="Georgia"/>
          <w:b w:val="false"/>
          <w:bCs w:val="false"/>
          <w:i w:val="false"/>
          <w:iCs w:val="false"/>
          <w:sz w:val="22"/>
          <w:szCs w:val="22"/>
          <w:u w:val="none"/>
        </w:rPr>
        <w:t xml:space="preserve"> – what Kuzmicova calls the 'text' factor'</w:t>
      </w:r>
      <w:r>
        <w:rPr>
          <w:rStyle w:val="FootnoteAnchor"/>
          <w:rFonts w:cs="Georgia" w:ascii="Georgia" w:hAnsi="Georgia"/>
          <w:b w:val="false"/>
          <w:bCs w:val="false"/>
          <w:i w:val="false"/>
          <w:iCs w:val="false"/>
          <w:sz w:val="22"/>
          <w:szCs w:val="22"/>
          <w:u w:val="none"/>
        </w:rPr>
        <w:footnoteReference w:id="202"/>
      </w:r>
      <w:r>
        <w:rPr>
          <w:rFonts w:cs="Georgia" w:ascii="Georgia" w:hAnsi="Georgia"/>
          <w:b w:val="false"/>
          <w:bCs w:val="false"/>
          <w:i w:val="false"/>
          <w:iCs w:val="false"/>
          <w:sz w:val="22"/>
          <w:szCs w:val="22"/>
          <w:u w:val="none"/>
        </w:rPr>
        <w:t xml:space="preserve"> - is </w:t>
      </w:r>
      <w:r>
        <w:rPr>
          <w:rFonts w:cs="Georgia" w:ascii="Georgia" w:hAnsi="Georgia"/>
          <w:b w:val="false"/>
          <w:bCs w:val="false"/>
          <w:i w:val="false"/>
          <w:iCs w:val="false"/>
          <w:sz w:val="22"/>
          <w:szCs w:val="22"/>
          <w:u w:val="none"/>
        </w:rPr>
        <w:t>part of a larger, executive process, a 'reader' and 'situation factor'</w:t>
      </w:r>
      <w:r>
        <w:rPr>
          <w:rStyle w:val="FootnoteAnchor"/>
          <w:rFonts w:cs="Georgia" w:ascii="Georgia" w:hAnsi="Georgia"/>
          <w:b w:val="false"/>
          <w:bCs w:val="false"/>
          <w:i w:val="false"/>
          <w:iCs w:val="false"/>
          <w:sz w:val="22"/>
          <w:szCs w:val="22"/>
          <w:u w:val="none"/>
        </w:rPr>
        <w:footnoteReference w:id="203"/>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where</w:t>
      </w:r>
      <w:r>
        <w:rPr>
          <w:rFonts w:cs="Georgia" w:ascii="Georgia" w:hAnsi="Georgia"/>
          <w:b w:val="false"/>
          <w:bCs w:val="false"/>
          <w:i w:val="false"/>
          <w:iCs w:val="false"/>
          <w:sz w:val="22"/>
          <w:szCs w:val="22"/>
          <w:u w:val="none"/>
        </w:rPr>
        <w:t xml:space="preserve"> work 'only comes to life'</w:t>
      </w:r>
      <w:r>
        <w:rPr>
          <w:rStyle w:val="FootnoteAnchor"/>
          <w:rFonts w:cs="Georgia" w:ascii="Georgia" w:hAnsi="Georgia"/>
          <w:b w:val="false"/>
          <w:bCs w:val="false"/>
          <w:i w:val="false"/>
          <w:iCs w:val="false"/>
          <w:sz w:val="22"/>
          <w:szCs w:val="22"/>
          <w:u w:val="none"/>
        </w:rPr>
        <w:footnoteReference w:id="204"/>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No matter the tools, traditions, approaches or objectives of the artist creating character, it is the nature and quality of this communication with the audience's imagination which must ultimately concern them. Without it, their material efforts would be in vain, for without communication, or a certain quality of communication, a character (by my earlier definition) cannot function, or even exist. This 'quality', being the focus of my study, needs a more definitive term: in the lack of any existing standard, I will be calling it </w:t>
      </w:r>
      <w:r>
        <w:rPr>
          <w:rFonts w:cs="Georgia" w:ascii="Georgia" w:hAnsi="Georgia"/>
          <w:b w:val="false"/>
          <w:bCs w:val="false"/>
          <w:i w:val="false"/>
          <w:iCs w:val="false"/>
          <w:sz w:val="22"/>
          <w:szCs w:val="22"/>
          <w:u w:val="single"/>
        </w:rPr>
        <w:t>resonance</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throughout</w:t>
      </w:r>
      <w:r>
        <w:rPr>
          <w:rFonts w:cs="Georgia" w:ascii="Georgia" w:hAnsi="Georgia"/>
          <w:b w:val="false"/>
          <w:bCs w:val="false"/>
          <w:i w:val="false"/>
          <w:iCs w:val="false"/>
          <w:sz w:val="22"/>
          <w:szCs w:val="22"/>
          <w:u w:val="none"/>
        </w:rPr>
        <w:t xml:space="preserve"> this thesis, </w:t>
      </w:r>
      <w:r>
        <w:rPr>
          <w:rFonts w:cs="Georgia" w:ascii="Georgia" w:hAnsi="Georgia"/>
          <w:b w:val="false"/>
          <w:bCs w:val="false"/>
          <w:i w:val="false"/>
          <w:iCs w:val="false"/>
          <w:sz w:val="22"/>
          <w:szCs w:val="22"/>
          <w:u w:val="none"/>
        </w:rPr>
        <w:t xml:space="preserve">underlining it to denote its nominal nature. It is a word that has certain, useful, </w:t>
      </w:r>
      <w:r>
        <w:rPr>
          <w:rFonts w:cs="Georgia" w:ascii="Georgia" w:hAnsi="Georgia"/>
          <w:b w:val="false"/>
          <w:bCs w:val="false"/>
          <w:i w:val="false"/>
          <w:iCs w:val="false"/>
          <w:sz w:val="22"/>
          <w:szCs w:val="22"/>
          <w:u w:val="none"/>
        </w:rPr>
        <w:t xml:space="preserve">metaphorical </w:t>
      </w:r>
      <w:r>
        <w:rPr>
          <w:rFonts w:cs="Georgia" w:ascii="Georgia" w:hAnsi="Georgia"/>
          <w:b w:val="false"/>
          <w:bCs w:val="false"/>
          <w:i w:val="false"/>
          <w:iCs w:val="false"/>
          <w:sz w:val="22"/>
          <w:szCs w:val="22"/>
          <w:u w:val="none"/>
        </w:rPr>
        <w:t xml:space="preserve">connotations: connotations of potential, echo, relay, timbre, tone and volume; elements of communication which, above all, symbolise what a character 'makes the imagination </w:t>
      </w:r>
      <w:r>
        <w:rPr>
          <w:rFonts w:cs="Georgia" w:ascii="Georgia" w:hAnsi="Georgia"/>
          <w:b w:val="false"/>
          <w:bCs w:val="false"/>
          <w:i/>
          <w:iCs/>
          <w:sz w:val="22"/>
          <w:szCs w:val="22"/>
          <w:u w:val="none"/>
        </w:rPr>
        <w:t>do</w:t>
      </w:r>
      <w:r>
        <w:rPr>
          <w:rFonts w:cs="Georgia" w:ascii="Georgia" w:hAnsi="Georgia"/>
          <w:b w:val="false"/>
          <w:bCs w:val="false"/>
          <w:i w:val="false"/>
          <w:iCs w:val="false"/>
          <w:sz w:val="22"/>
          <w:szCs w:val="22"/>
          <w:u w:val="none"/>
        </w:rPr>
        <w:t>'</w:t>
      </w:r>
      <w:r>
        <w:rPr>
          <w:rStyle w:val="FootnoteAnchor"/>
          <w:rFonts w:cs="Georgia" w:ascii="Georgia" w:hAnsi="Georgia"/>
          <w:b w:val="false"/>
          <w:bCs w:val="false"/>
          <w:i w:val="false"/>
          <w:iCs w:val="false"/>
          <w:sz w:val="22"/>
          <w:szCs w:val="22"/>
          <w:u w:val="none"/>
        </w:rPr>
        <w:footnoteReference w:id="205"/>
      </w:r>
      <w:r>
        <w:rPr>
          <w:rFonts w:cs="Georgia" w:ascii="Georgia" w:hAnsi="Georgia"/>
          <w:b w:val="false"/>
          <w:bCs w:val="false"/>
          <w:i w:val="false"/>
          <w:iCs w:val="false"/>
          <w:sz w:val="22"/>
          <w:szCs w:val="22"/>
          <w:u w:val="none"/>
        </w:rPr>
        <w:t xml:space="preserve">. </w:t>
      </w:r>
    </w:p>
    <w:p>
      <w:pPr>
        <w:pStyle w:val="Normal"/>
        <w:spacing w:lineRule="auto" w:line="360"/>
        <w:ind w:left="0" w:right="0" w:hanging="0"/>
        <w:jc w:val="left"/>
        <w:rPr/>
      </w:pPr>
      <w:r>
        <w:rPr/>
      </w:r>
    </w:p>
    <w:p>
      <w:pPr>
        <w:pStyle w:val="Normal"/>
        <w:spacing w:lineRule="auto" w:line="360"/>
        <w:ind w:left="0" w:right="0" w:hanging="0"/>
        <w:jc w:val="left"/>
        <w:rPr/>
      </w:pPr>
      <w:r>
        <w:rPr/>
        <w:tab/>
      </w:r>
      <w:r>
        <w:rPr>
          <w:rFonts w:ascii="Georgia" w:hAnsi="Georgia"/>
          <w:sz w:val="22"/>
          <w:szCs w:val="22"/>
        </w:rPr>
        <w:t>However, when applied to specific works, specific characters, such generality quickly becomes problematic.</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For each character – indeed, for each individual </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instance of a character communicating with an audience member -</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nature of its </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 and</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parameters by</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which it can be judged, </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are extremely variable. There are many factors to consider, or indeed ignore, </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depending upon one's perspective and stake in the matter; </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not least </w:t>
      </w:r>
      <w:r>
        <w:rPr>
          <w:rFonts w:eastAsia="Arial" w:cs="Georgia" w:ascii="Georgia" w:hAnsi="Georgia"/>
          <w:b w:val="false"/>
          <w:bCs w:val="false"/>
          <w:i/>
          <w:iCs/>
          <w:strike w:val="false"/>
          <w:dstrike w:val="false"/>
          <w:outline w:val="false"/>
          <w:shadow w:val="false"/>
          <w:color w:val="000000"/>
          <w:spacing w:val="0"/>
          <w:kern w:val="2"/>
          <w:sz w:val="22"/>
          <w:szCs w:val="22"/>
          <w:u w:val="none"/>
          <w:em w:val="none"/>
        </w:rPr>
        <w:t xml:space="preserve">what </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is being communicated.</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Some privilege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the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traditional yardstick of the</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author's 'communicative intention'</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06"/>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and the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nature of the</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representative artefact by which this is yielded.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T</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his is particularly important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when</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the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artist</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is considered a</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s in some sort of communication with their 'other self', as their own audience or 'first reader'</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07"/>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though remarkably few have pursued this idea in literary theory</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08"/>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09"/>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10"/>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By such a measure,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single"/>
          <w:em w:val="none"/>
        </w:rPr>
        <w:t>resonance</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is in part determined by an artist's own responses to their work</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'before it is made, as it is made, and after it is made'</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11"/>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Others have de-emphasised the author's personal objectives and perspectives as biased,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highly</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flawed'</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12"/>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or incomplete</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13"/>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and instead favour other components: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for Formalists the text</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14"/>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and for audience-response theorists, the audience themselves</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15"/>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16"/>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However, t</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his 'messier' reliance upon the 'protean'</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17"/>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and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ultimately unknowable mass of potential recipients has always been</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a thorn in audience-response theory's side</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18"/>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a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reliance upon</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what Dean, in considering museum audiences, calls the 'least understood' factor in developing communicative strategies</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19"/>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Various models of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audiences</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have been proposed, to try and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outline their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sense of engagement'</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20"/>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in the dynamic of the work-as-experienced</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21"/>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22"/>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23"/>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24"/>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though their utility is often questioned</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25"/>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T</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he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importance of unpredictable readings,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'aberrant encodings'</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26"/>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unexpected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interpretations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and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unmodelled outcomes</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has been a</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key</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part of literary theory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since the middle of the last century</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27"/>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r>
    </w:p>
    <w:p>
      <w:pPr>
        <w:pStyle w:val="Normal"/>
        <w:spacing w:lineRule="auto" w:line="360"/>
        <w:ind w:left="0" w:right="0" w:hanging="0"/>
        <w:jc w:val="left"/>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ab/>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Given the subjectivity of a post-classical, 'character-focussed'</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28"/>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approach, a character's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single"/>
          <w:em w:val="none"/>
        </w:rPr>
        <w:t>resonance</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can never be conclusively measured or defined: it is not a quantative gauge, but rather a complex interlock of intentions, responses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and</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predisposition</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s</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lying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in some emergent nexus between audience, author, context, media and the experience of the communicating act itself, depending on the current perspective and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its</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active concerns. While others may (and indeed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do</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have other perspectives on my work, my perspective and my objectives as the artist are what concern this thesis, for all their potential bias.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T</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hey must form the basis of the parameters by which, in this particular instance, my characters will be judged. In delineating them, I have at least attempted to consider not only my own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goals and responses but the</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prototypical parameters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by which critics, theorists and audiences approach such works; as well as remaining alive to the inevitab</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i</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lity, and the value,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of unexpected or emergent receptions of my work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over which I have no control</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ab/>
        <w:t xml:space="preserve">As such,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this thesis determines the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single"/>
          <w:em w:val="none"/>
        </w:rPr>
        <w:t>resonant</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objectives of the characters of Project </w:t>
      </w:r>
      <w:r>
        <w:rPr>
          <w:rFonts w:eastAsia="Segoe UI" w:cs="Georgia" w:ascii="Courier New" w:hAnsi="Courier New"/>
          <w:b w:val="false"/>
          <w:bCs w:val="false"/>
          <w:i w:val="false"/>
          <w:iCs w:val="false"/>
          <w:strike w:val="false"/>
          <w:dstrike w:val="false"/>
          <w:outline w:val="false"/>
          <w:shadow w:val="false"/>
          <w:color w:val="auto"/>
          <w:spacing w:val="0"/>
          <w:kern w:val="2"/>
          <w:sz w:val="22"/>
          <w:szCs w:val="22"/>
          <w:u w:val="none"/>
          <w:em w:val="none"/>
        </w:rPr>
        <w:t>knole</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as follows:</w:t>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r>
    </w:p>
    <w:p>
      <w:pPr>
        <w:pStyle w:val="Normal"/>
        <w:spacing w:lineRule="auto" w:line="360"/>
        <w:ind w:left="0" w:right="0" w:hanging="0"/>
        <w:jc w:val="left"/>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1) To develop and explore the historical and aesthetic themes delineated in this thesis' introduction, and those explored by the institutions (such as the Museum of Witchcraft and Magic) in which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the work is</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installed;</w:t>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2) To communicate,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in the classic goal of heritage interpretation,</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pluralistic and multiple perspectives on history'</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29"/>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which 'provoke'</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30"/>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a 'change in attitude'</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31"/>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and 'unsettle established meanings'</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32"/>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in the visitor;</w:t>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3)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To have my characters be</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experienced as complex and coherent persons in their own right;</w:t>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4) To engage emotionally and intellectually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with the individual perspectives of the audience</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w:t>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5</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To stand as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metareferential'</w:t>
      </w:r>
      <w:r>
        <w:rPr>
          <w:rStyle w:val="FootnoteAncho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233"/>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explorations of the very concept of character itself, in conjunction with the ideas espoused in this thesis;</w:t>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6</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To properly and specifically use the affordances, technologies and potentials of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my chosen</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media </w:t>
      </w: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t>to pursue these goals.</w:t>
      </w:r>
    </w:p>
    <w:p>
      <w:pPr>
        <w:pStyle w:val="Normal"/>
        <w:spacing w:lineRule="auto" w:line="36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Segoe UI" w:cs="Georgia" w:ascii="Georgia" w:hAnsi="Georgia"/>
          <w:b w:val="false"/>
          <w:bCs w:val="false"/>
          <w:i w:val="false"/>
          <w:iCs w:val="false"/>
          <w:strike w:val="false"/>
          <w:dstrike w:val="false"/>
          <w:outline w:val="false"/>
          <w:shadow w:val="false"/>
          <w:color w:val="auto"/>
          <w:spacing w:val="0"/>
          <w:kern w:val="2"/>
          <w:sz w:val="22"/>
          <w:szCs w:val="22"/>
          <w:u w:val="none"/>
          <w:em w:val="non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t>Section 1.3: Imaginatio</w:t>
      </w:r>
      <w:bookmarkStart w:id="5" w:name="1.3"/>
      <w:bookmarkEnd w:id="5"/>
      <w:r>
        <w:rPr>
          <w:rFonts w:cs="Georgia" w:ascii="Georgia" w:hAnsi="Georgia"/>
          <w:b/>
          <w:bCs/>
          <w:i w:val="false"/>
          <w:iCs w:val="false"/>
          <w:sz w:val="22"/>
          <w:szCs w:val="22"/>
          <w:u w:val="single"/>
        </w:rPr>
        <w:t>n As The Object Of Resonance</w:t>
      </w:r>
    </w:p>
    <w:p>
      <w:pPr>
        <w:pStyle w:val="Normal"/>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 xml:space="preserve">Having defined fictional character as both a constructed artefact and an act of communication with an audience's imaginative faculties, it is of further methodological necessity to consider the nature of that imagination. Above all other considerations, post-classical narratology sees imaginative engagement as the common factor in all artistic work, shared by all audiences, and a prime engine of </w:t>
      </w:r>
      <w:r>
        <w:rPr>
          <w:rFonts w:cs="Georgia" w:ascii="Georgia" w:hAnsi="Georgia"/>
          <w:b w:val="false"/>
          <w:bCs w:val="false"/>
          <w:i w:val="false"/>
          <w:iCs w:val="false"/>
          <w:sz w:val="22"/>
          <w:szCs w:val="22"/>
          <w:u w:val="single"/>
        </w:rPr>
        <w:t>resonance</w:t>
      </w:r>
      <w:r>
        <w:rPr>
          <w:rFonts w:cs="Georgia" w:ascii="Georgia" w:hAnsi="Georgia"/>
          <w:b w:val="false"/>
          <w:bCs w:val="false"/>
          <w:i w:val="false"/>
          <w:iCs w:val="false"/>
          <w:sz w:val="22"/>
          <w:szCs w:val="22"/>
          <w:u w:val="none"/>
        </w:rPr>
        <w:t xml:space="preserve">. In my practice, and the practice of all artists, it is as much a constructive tool as the media I choose to employ. Therefore a literacy in the nature of imagination, and the general processes it undertakes in reception of a narrative artwork, is vital to properly partner with it in pursuit of my </w:t>
      </w:r>
      <w:r>
        <w:rPr>
          <w:rFonts w:cs="Georgia" w:ascii="Georgia" w:hAnsi="Georgia"/>
          <w:b w:val="false"/>
          <w:bCs w:val="false"/>
          <w:i w:val="false"/>
          <w:iCs w:val="false"/>
          <w:sz w:val="22"/>
          <w:szCs w:val="22"/>
          <w:u w:val="single"/>
        </w:rPr>
        <w:t>resonant</w:t>
      </w:r>
      <w:r>
        <w:rPr>
          <w:rFonts w:cs="Georgia" w:ascii="Georgia" w:hAnsi="Georgia"/>
          <w:b w:val="false"/>
          <w:bCs w:val="false"/>
          <w:i w:val="false"/>
          <w:iCs w:val="false"/>
          <w:sz w:val="22"/>
          <w:szCs w:val="22"/>
          <w:u w:val="none"/>
        </w:rPr>
        <w:t xml:space="preserve"> goals.</w:t>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Since the earliest formalisations of aesthetics in Plato</w:t>
      </w:r>
      <w:r>
        <w:rPr>
          <w:rStyle w:val="FootnoteAnchor"/>
          <w:rFonts w:cs="Georgia" w:ascii="Georgia" w:hAnsi="Georgia"/>
          <w:b w:val="false"/>
          <w:bCs w:val="false"/>
          <w:i w:val="false"/>
          <w:iCs w:val="false"/>
          <w:sz w:val="22"/>
          <w:szCs w:val="22"/>
          <w:u w:val="none"/>
        </w:rPr>
        <w:footnoteReference w:id="234"/>
      </w:r>
      <w:r>
        <w:rPr>
          <w:rFonts w:cs="Georgia" w:ascii="Georgia" w:hAnsi="Georgia"/>
          <w:b w:val="false"/>
          <w:bCs w:val="false"/>
          <w:i w:val="false"/>
          <w:iCs w:val="false"/>
          <w:sz w:val="22"/>
          <w:szCs w:val="22"/>
          <w:u w:val="none"/>
        </w:rPr>
        <w:t xml:space="preserve"> and Aristotle</w:t>
      </w:r>
      <w:r>
        <w:rPr>
          <w:rStyle w:val="FootnoteAnchor"/>
          <w:rFonts w:cs="Georgia" w:ascii="Georgia" w:hAnsi="Georgia"/>
          <w:b w:val="false"/>
          <w:bCs w:val="false"/>
          <w:i w:val="false"/>
          <w:iCs w:val="false"/>
          <w:sz w:val="22"/>
          <w:szCs w:val="22"/>
          <w:u w:val="none"/>
        </w:rPr>
        <w:footnoteReference w:id="235"/>
      </w:r>
      <w:r>
        <w:rPr>
          <w:rFonts w:cs="Georgia" w:ascii="Georgia" w:hAnsi="Georgia"/>
          <w:b w:val="false"/>
          <w:bCs w:val="false"/>
          <w:i w:val="false"/>
          <w:iCs w:val="false"/>
          <w:sz w:val="22"/>
          <w:szCs w:val="22"/>
          <w:u w:val="none"/>
        </w:rPr>
        <w:t xml:space="preserve"> the importance of the imagination as a 'constructive... act'</w:t>
      </w:r>
      <w:r>
        <w:rPr>
          <w:rStyle w:val="FootnoteAnchor"/>
          <w:rFonts w:cs="Georgia" w:ascii="Georgia" w:hAnsi="Georgia"/>
          <w:b w:val="false"/>
          <w:bCs w:val="false"/>
          <w:i w:val="false"/>
          <w:iCs w:val="false"/>
          <w:sz w:val="22"/>
          <w:szCs w:val="22"/>
          <w:u w:val="none"/>
        </w:rPr>
        <w:footnoteReference w:id="236"/>
      </w:r>
      <w:r>
        <w:rPr>
          <w:rFonts w:cs="Georgia" w:ascii="Georgia" w:hAnsi="Georgia"/>
          <w:b w:val="false"/>
          <w:bCs w:val="false"/>
          <w:i w:val="false"/>
          <w:iCs w:val="false"/>
          <w:sz w:val="22"/>
          <w:szCs w:val="22"/>
          <w:u w:val="none"/>
        </w:rPr>
        <w:t xml:space="preserve"> in art has been explored. Numerous theories consider how mental processes of representation in audiences, what Wolf calls 'imaginative activation' by a 'text'</w:t>
      </w:r>
      <w:r>
        <w:rPr>
          <w:rStyle w:val="FootnoteAnchor"/>
          <w:rFonts w:cs="Georgia" w:ascii="Georgia" w:hAnsi="Georgia"/>
          <w:b w:val="false"/>
          <w:bCs w:val="false"/>
          <w:i w:val="false"/>
          <w:iCs w:val="false"/>
          <w:sz w:val="22"/>
          <w:szCs w:val="22"/>
          <w:u w:val="none"/>
        </w:rPr>
        <w:footnoteReference w:id="237"/>
      </w:r>
      <w:r>
        <w:rPr>
          <w:rFonts w:cs="Georgia" w:ascii="Georgia" w:hAnsi="Georgia"/>
          <w:b w:val="false"/>
          <w:bCs w:val="false"/>
          <w:i w:val="false"/>
          <w:iCs w:val="false"/>
          <w:sz w:val="22"/>
          <w:szCs w:val="22"/>
          <w:u w:val="none"/>
        </w:rPr>
        <w:t xml:space="preserve">, lead to </w:t>
      </w:r>
      <w:r>
        <w:rPr>
          <w:rFonts w:cs="Georgia" w:ascii="Georgia" w:hAnsi="Georgia"/>
          <w:b w:val="false"/>
          <w:bCs w:val="false"/>
          <w:i w:val="false"/>
          <w:iCs w:val="false"/>
          <w:sz w:val="22"/>
          <w:szCs w:val="22"/>
          <w:u w:val="single"/>
        </w:rPr>
        <w:t>resonant</w:t>
      </w:r>
      <w:r>
        <w:rPr>
          <w:rFonts w:cs="Georgia" w:ascii="Georgia" w:hAnsi="Georgia"/>
          <w:b w:val="false"/>
          <w:bCs w:val="false"/>
          <w:i w:val="false"/>
          <w:iCs w:val="false"/>
          <w:sz w:val="22"/>
          <w:szCs w:val="22"/>
          <w:u w:val="none"/>
        </w:rPr>
        <w:t xml:space="preserve"> effects: how audiences become 'immersed'</w:t>
      </w:r>
      <w:r>
        <w:rPr>
          <w:rStyle w:val="FootnoteAnchor"/>
          <w:rFonts w:cs="Georgia" w:ascii="Georgia" w:hAnsi="Georgia"/>
          <w:b w:val="false"/>
          <w:bCs w:val="false"/>
          <w:i w:val="false"/>
          <w:iCs w:val="false"/>
          <w:sz w:val="22"/>
          <w:szCs w:val="22"/>
          <w:u w:val="none"/>
        </w:rPr>
        <w:footnoteReference w:id="238"/>
      </w:r>
      <w:r>
        <w:rPr>
          <w:rStyle w:val="FootnoteAnchor"/>
          <w:rFonts w:cs="Georgia" w:ascii="Georgia" w:hAnsi="Georgia"/>
          <w:b w:val="false"/>
          <w:bCs w:val="false"/>
          <w:i w:val="false"/>
          <w:iCs w:val="false"/>
          <w:sz w:val="22"/>
          <w:szCs w:val="22"/>
          <w:u w:val="none"/>
        </w:rPr>
        <w:footnoteReference w:id="239"/>
      </w:r>
      <w:r>
        <w:rPr>
          <w:rStyle w:val="FootnoteAnchor"/>
          <w:rFonts w:cs="Georgia" w:ascii="Georgia" w:hAnsi="Georgia"/>
          <w:b w:val="false"/>
          <w:bCs w:val="false"/>
          <w:i w:val="false"/>
          <w:iCs w:val="false"/>
          <w:sz w:val="22"/>
          <w:szCs w:val="22"/>
          <w:u w:val="none"/>
        </w:rPr>
        <w:footnoteReference w:id="240"/>
      </w:r>
      <w:r>
        <w:rPr>
          <w:rFonts w:cs="Georgia" w:ascii="Georgia" w:hAnsi="Georgia"/>
          <w:b w:val="false"/>
          <w:bCs w:val="false"/>
          <w:i w:val="false"/>
          <w:iCs w:val="false"/>
          <w:sz w:val="22"/>
          <w:szCs w:val="22"/>
          <w:u w:val="none"/>
        </w:rPr>
        <w:t xml:space="preserve"> or 'absorbed'</w:t>
      </w:r>
      <w:r>
        <w:rPr>
          <w:rStyle w:val="FootnoteAnchor"/>
          <w:rFonts w:cs="Georgia" w:ascii="Georgia" w:hAnsi="Georgia"/>
          <w:b w:val="false"/>
          <w:bCs w:val="false"/>
          <w:i w:val="false"/>
          <w:iCs w:val="false"/>
          <w:sz w:val="22"/>
          <w:szCs w:val="22"/>
          <w:u w:val="none"/>
        </w:rPr>
        <w:footnoteReference w:id="241"/>
      </w:r>
      <w:r>
        <w:rPr>
          <w:rFonts w:cs="Georgia" w:ascii="Georgia" w:hAnsi="Georgia"/>
          <w:b w:val="false"/>
          <w:bCs w:val="false"/>
          <w:i w:val="false"/>
          <w:iCs w:val="false"/>
          <w:sz w:val="22"/>
          <w:szCs w:val="22"/>
          <w:u w:val="none"/>
        </w:rPr>
        <w:t xml:space="preserve"> or 'transported' or 'involved'</w:t>
      </w:r>
      <w:r>
        <w:rPr>
          <w:rStyle w:val="FootnoteAnchor"/>
          <w:rFonts w:cs="Georgia" w:ascii="Georgia" w:hAnsi="Georgia"/>
          <w:b w:val="false"/>
          <w:bCs w:val="false"/>
          <w:i w:val="false"/>
          <w:iCs w:val="false"/>
          <w:sz w:val="22"/>
          <w:szCs w:val="22"/>
          <w:u w:val="none"/>
        </w:rPr>
        <w:footnoteReference w:id="242"/>
      </w:r>
      <w:r>
        <w:rPr>
          <w:rFonts w:cs="Georgia" w:ascii="Georgia" w:hAnsi="Georgia"/>
          <w:b w:val="false"/>
          <w:bCs w:val="false"/>
          <w:i w:val="false"/>
          <w:iCs w:val="false"/>
          <w:sz w:val="22"/>
          <w:szCs w:val="22"/>
          <w:u w:val="none"/>
        </w:rPr>
        <w:t xml:space="preserve"> in the lives of fictional characters; how they 're-center'</w:t>
      </w:r>
      <w:r>
        <w:rPr>
          <w:rStyle w:val="FootnoteAnchor"/>
          <w:rFonts w:cs="Georgia" w:ascii="Georgia" w:hAnsi="Georgia"/>
          <w:b w:val="false"/>
          <w:bCs w:val="false"/>
          <w:i w:val="false"/>
          <w:iCs w:val="false"/>
          <w:sz w:val="22"/>
          <w:szCs w:val="22"/>
          <w:u w:val="none"/>
        </w:rPr>
        <w:footnoteReference w:id="243"/>
      </w:r>
      <w:r>
        <w:rPr>
          <w:rFonts w:cs="Georgia" w:ascii="Georgia" w:hAnsi="Georgia"/>
          <w:b w:val="false"/>
          <w:bCs w:val="false"/>
          <w:i w:val="false"/>
          <w:iCs w:val="false"/>
          <w:sz w:val="22"/>
          <w:szCs w:val="22"/>
          <w:u w:val="none"/>
        </w:rPr>
        <w:t xml:space="preserve"> themselves, personally, within the perspectives of fictional others; how they empathise with, and are affected by, the lives of people who were never alive, and who are barely represented before them by words on a page, code on the screen or a collection of brushstrokes on a canvas</w:t>
      </w:r>
      <w:r>
        <w:rPr>
          <w:rStyle w:val="FootnoteAnchor"/>
          <w:rFonts w:cs="Georgia" w:ascii="Georgia" w:hAnsi="Georgia"/>
          <w:b w:val="false"/>
          <w:bCs w:val="false"/>
          <w:i w:val="false"/>
          <w:iCs w:val="false"/>
          <w:sz w:val="22"/>
          <w:szCs w:val="22"/>
          <w:u w:val="none"/>
        </w:rPr>
        <w:footnoteReference w:id="244"/>
      </w:r>
      <w:r>
        <w:rPr>
          <w:rFonts w:cs="Georgia" w:ascii="Georgia" w:hAnsi="Georgia"/>
          <w:b w:val="false"/>
          <w:bCs w:val="false"/>
          <w:i w:val="false"/>
          <w:iCs w:val="false"/>
          <w:sz w:val="22"/>
          <w:szCs w:val="22"/>
          <w:u w:val="none"/>
        </w:rPr>
        <w:t xml:space="preserve">. </w:t>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t>These effects, and many others, have classically relied on an 'illusionist'</w:t>
      </w:r>
      <w:r>
        <w:rPr>
          <w:rStyle w:val="FootnoteAnchor"/>
          <w:rFonts w:cs="Georgia" w:ascii="Georgia" w:hAnsi="Georgia"/>
          <w:b w:val="false"/>
          <w:bCs w:val="false"/>
          <w:i w:val="false"/>
          <w:iCs w:val="false"/>
          <w:sz w:val="22"/>
          <w:szCs w:val="22"/>
          <w:u w:val="none"/>
        </w:rPr>
        <w:footnoteReference w:id="245"/>
      </w:r>
      <w:r>
        <w:rPr>
          <w:rFonts w:cs="Georgia" w:ascii="Georgia" w:hAnsi="Georgia"/>
          <w:b w:val="false"/>
          <w:bCs w:val="false"/>
          <w:i w:val="false"/>
          <w:iCs w:val="false"/>
          <w:sz w:val="22"/>
          <w:szCs w:val="22"/>
          <w:u w:val="none"/>
        </w:rPr>
        <w:t xml:space="preserve"> conception of the aesthetic imagination which may be applied to 'the reception of many representational texts', artifacts or performances'</w:t>
      </w:r>
      <w:r>
        <w:rPr>
          <w:rStyle w:val="FootnoteAnchor"/>
          <w:rFonts w:cs="Georgia" w:ascii="Georgia" w:hAnsi="Georgia"/>
          <w:b w:val="false"/>
          <w:bCs w:val="false"/>
          <w:i w:val="false"/>
          <w:iCs w:val="false"/>
          <w:sz w:val="22"/>
          <w:szCs w:val="22"/>
          <w:u w:val="none"/>
        </w:rPr>
        <w:footnoteReference w:id="246"/>
      </w:r>
      <w:r>
        <w:rPr>
          <w:rFonts w:cs="Georgia" w:ascii="Georgia" w:hAnsi="Georgia"/>
          <w:b w:val="false"/>
          <w:bCs w:val="false"/>
          <w:i w:val="false"/>
          <w:iCs w:val="false"/>
          <w:sz w:val="22"/>
          <w:szCs w:val="22"/>
          <w:u w:val="none"/>
        </w:rPr>
        <w:t>, including seemingly avant-garde or deliberately illogical or non-representational works</w:t>
      </w:r>
      <w:r>
        <w:rPr>
          <w:rStyle w:val="FootnoteAnchor"/>
          <w:rFonts w:cs="Georgia" w:ascii="Georgia" w:hAnsi="Georgia"/>
          <w:b w:val="false"/>
          <w:bCs w:val="false"/>
          <w:i w:val="false"/>
          <w:iCs w:val="false"/>
          <w:sz w:val="22"/>
          <w:szCs w:val="22"/>
          <w:u w:val="none"/>
        </w:rPr>
        <w:footnoteReference w:id="247"/>
      </w:r>
      <w:r>
        <w:rPr>
          <w:rStyle w:val="FootnoteAnchor"/>
          <w:rFonts w:cs="Georgia" w:ascii="Georgia" w:hAnsi="Georgia"/>
          <w:b w:val="false"/>
          <w:bCs w:val="false"/>
          <w:i w:val="false"/>
          <w:iCs w:val="false"/>
          <w:sz w:val="22"/>
          <w:szCs w:val="22"/>
          <w:u w:val="none"/>
        </w:rPr>
        <w:footnoteReference w:id="248"/>
      </w:r>
      <w:r>
        <w:rPr>
          <w:rStyle w:val="FootnoteAnchor"/>
          <w:rFonts w:cs="Georgia" w:ascii="Georgia" w:hAnsi="Georgia"/>
          <w:b w:val="false"/>
          <w:bCs w:val="false"/>
          <w:i w:val="false"/>
          <w:iCs w:val="false"/>
          <w:sz w:val="22"/>
          <w:szCs w:val="22"/>
          <w:u w:val="none"/>
        </w:rPr>
        <w:footnoteReference w:id="249"/>
      </w:r>
      <w:r>
        <w:rPr>
          <w:rFonts w:cs="Georgia" w:ascii="Georgia" w:hAnsi="Georgia"/>
          <w:b w:val="false"/>
          <w:bCs w:val="false"/>
          <w:i w:val="false"/>
          <w:iCs w:val="false"/>
          <w:sz w:val="22"/>
          <w:szCs w:val="22"/>
          <w:u w:val="none"/>
        </w:rPr>
        <w:t>, and which has been perhaps most clearly defined as 'aesthetic illusion'</w:t>
      </w:r>
      <w:r>
        <w:rPr>
          <w:rStyle w:val="FootnoteAnchor"/>
          <w:rFonts w:cs="Georgia" w:ascii="Georgia" w:hAnsi="Georgia"/>
          <w:b w:val="false"/>
          <w:bCs w:val="false"/>
          <w:i w:val="false"/>
          <w:iCs w:val="false"/>
          <w:sz w:val="22"/>
          <w:szCs w:val="22"/>
          <w:u w:val="none"/>
        </w:rPr>
        <w:footnoteReference w:id="250"/>
      </w:r>
      <w:r>
        <w:rPr>
          <w:rFonts w:cs="Georgia" w:ascii="Georgia" w:hAnsi="Georgia"/>
          <w:b w:val="false"/>
          <w:bCs w:val="false"/>
          <w:i w:val="false"/>
          <w:iCs w:val="false"/>
          <w:sz w:val="22"/>
          <w:szCs w:val="22"/>
          <w:u w:val="none"/>
        </w:rPr>
        <w:t>:</w:t>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 xml:space="preserve">a </w:t>
      </w:r>
      <w:r>
        <w:rPr>
          <w:rFonts w:eastAsia="Arial" w:cs="Georgia" w:ascii="Georgia" w:hAnsi="Georgia"/>
          <w:b w:val="false"/>
          <w:bCs w:val="false"/>
          <w:i w:val="false"/>
          <w:iCs w:val="false"/>
          <w:color w:val="000000"/>
          <w:sz w:val="22"/>
          <w:szCs w:val="22"/>
          <w:u w:val="none"/>
        </w:rPr>
        <w:t>'basically pleasurable mental state'</w:t>
      </w:r>
      <w:r>
        <w:rPr>
          <w:rStyle w:val="FootnoteAnchor"/>
          <w:rFonts w:eastAsia="Arial" w:cs="Georgia" w:ascii="Georgia" w:hAnsi="Georgia"/>
          <w:b w:val="false"/>
          <w:bCs w:val="false"/>
          <w:i w:val="false"/>
          <w:iCs w:val="false"/>
          <w:color w:val="000000"/>
          <w:sz w:val="22"/>
          <w:szCs w:val="22"/>
          <w:u w:val="none"/>
        </w:rPr>
        <w:footnoteReference w:id="251"/>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in which audiences, during the act of reception, 'experience the [storywo</w:t>
      </w:r>
      <w:r>
        <w:rPr>
          <w:rFonts w:eastAsia="Arial" w:cs="Georgia" w:ascii="Georgia" w:hAnsi="Georgia"/>
          <w:b w:val="false"/>
          <w:bCs w:val="false"/>
          <w:i w:val="false"/>
          <w:iCs w:val="false"/>
          <w:color w:val="000000"/>
          <w:sz w:val="22"/>
          <w:szCs w:val="22"/>
          <w:u w:val="none"/>
        </w:rPr>
        <w:t>r</w:t>
      </w:r>
      <w:r>
        <w:rPr>
          <w:rFonts w:eastAsia="Arial" w:cs="Georgia" w:ascii="Georgia" w:hAnsi="Georgia"/>
          <w:b w:val="false"/>
          <w:bCs w:val="false"/>
          <w:i w:val="false"/>
          <w:iCs w:val="false"/>
          <w:color w:val="000000"/>
          <w:sz w:val="22"/>
          <w:szCs w:val="22"/>
          <w:u w:val="none"/>
        </w:rPr>
        <w:t>ld] in a way similar... to real life',</w:t>
      </w:r>
      <w:r>
        <w:rPr>
          <w:rStyle w:val="FootnoteAnchor"/>
          <w:rFonts w:eastAsia="Arial" w:cs="Georgia" w:ascii="Georgia" w:hAnsi="Georgia"/>
          <w:b w:val="false"/>
          <w:bCs w:val="false"/>
          <w:i w:val="false"/>
          <w:iCs w:val="false"/>
          <w:color w:val="000000"/>
          <w:sz w:val="22"/>
          <w:szCs w:val="22"/>
          <w:u w:val="none"/>
        </w:rPr>
        <w:footnoteReference w:id="252"/>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as a vivid mental experience.</w:t>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 xml:space="preserve">It is a powerful and complex </w:t>
      </w:r>
      <w:r>
        <w:rPr>
          <w:rFonts w:eastAsia="Arial" w:cs="Georgia" w:ascii="Georgia" w:hAnsi="Georgia"/>
          <w:b w:val="false"/>
          <w:bCs w:val="false"/>
          <w:i w:val="false"/>
          <w:iCs w:val="false"/>
          <w:color w:val="000000"/>
          <w:sz w:val="22"/>
          <w:szCs w:val="22"/>
          <w:u w:val="none"/>
        </w:rPr>
        <w:t xml:space="preserve">procedure, in which a multi-faceted mental </w:t>
      </w:r>
      <w:r>
        <w:rPr>
          <w:rFonts w:eastAsia="Arial" w:cs="Georgia" w:ascii="Georgia" w:hAnsi="Georgia"/>
          <w:b w:val="false"/>
          <w:bCs w:val="false"/>
          <w:i w:val="false"/>
          <w:iCs w:val="false"/>
          <w:color w:val="000000"/>
          <w:sz w:val="22"/>
          <w:szCs w:val="22"/>
          <w:u w:val="none"/>
        </w:rPr>
        <w:t xml:space="preserve">construct </w:t>
      </w:r>
      <w:r>
        <w:rPr>
          <w:rFonts w:eastAsia="Arial" w:cs="Georgia" w:ascii="Georgia" w:hAnsi="Georgia"/>
          <w:b w:val="false"/>
          <w:bCs w:val="false"/>
          <w:i w:val="false"/>
          <w:iCs w:val="false"/>
          <w:color w:val="000000"/>
          <w:sz w:val="22"/>
          <w:szCs w:val="22"/>
          <w:u w:val="none"/>
        </w:rPr>
        <w:t>of t</w:t>
      </w:r>
      <w:r>
        <w:rPr>
          <w:rFonts w:eastAsia="Arial" w:cs="Georgia" w:ascii="Georgia" w:hAnsi="Georgia"/>
          <w:b w:val="false"/>
          <w:bCs w:val="false"/>
          <w:i w:val="false"/>
          <w:iCs w:val="false"/>
          <w:color w:val="000000"/>
          <w:sz w:val="22"/>
          <w:szCs w:val="22"/>
          <w:u w:val="none"/>
        </w:rPr>
        <w:t>he work's</w:t>
      </w:r>
      <w:r>
        <w:rPr>
          <w:rFonts w:eastAsia="Arial" w:cs="Georgia" w:ascii="Georgia" w:hAnsi="Georgia"/>
          <w:b w:val="false"/>
          <w:bCs w:val="false"/>
          <w:i w:val="false"/>
          <w:iCs w:val="false"/>
          <w:color w:val="000000"/>
          <w:sz w:val="22"/>
          <w:szCs w:val="22"/>
          <w:u w:val="none"/>
        </w:rPr>
        <w:t xml:space="preserve"> 'non-actual'</w:t>
      </w:r>
      <w:r>
        <w:rPr>
          <w:rStyle w:val="FootnoteAnchor"/>
          <w:rFonts w:eastAsia="Arial" w:cs="Georgia" w:ascii="Georgia" w:hAnsi="Georgia"/>
          <w:b w:val="false"/>
          <w:bCs w:val="false"/>
          <w:i w:val="false"/>
          <w:iCs w:val="false"/>
          <w:color w:val="000000"/>
          <w:sz w:val="22"/>
          <w:szCs w:val="22"/>
          <w:u w:val="none"/>
        </w:rPr>
        <w:footnoteReference w:id="253"/>
      </w:r>
      <w:r>
        <w:rPr>
          <w:rFonts w:eastAsia="Arial" w:cs="Georgia" w:ascii="Georgia" w:hAnsi="Georgia"/>
          <w:b w:val="false"/>
          <w:bCs w:val="false"/>
          <w:i w:val="false"/>
          <w:iCs w:val="false"/>
          <w:color w:val="000000"/>
          <w:sz w:val="22"/>
          <w:szCs w:val="22"/>
          <w:u w:val="none"/>
        </w:rPr>
        <w:t xml:space="preserve"> reality is created, intricately incorporating </w:t>
      </w:r>
      <w:r>
        <w:rPr>
          <w:rFonts w:eastAsia="Arial" w:cs="Georgia" w:ascii="Georgia" w:hAnsi="Georgia"/>
          <w:b w:val="false"/>
          <w:bCs w:val="false"/>
          <w:i w:val="false"/>
          <w:iCs w:val="false"/>
          <w:color w:val="000000"/>
          <w:sz w:val="22"/>
          <w:szCs w:val="22"/>
          <w:u w:val="none"/>
        </w:rPr>
        <w:t>not only mimetic representations of the work's 'storyworld'</w:t>
      </w:r>
      <w:r>
        <w:rPr>
          <w:rStyle w:val="FootnoteAnchor"/>
          <w:rFonts w:eastAsia="Arial" w:cs="Georgia" w:ascii="Georgia" w:hAnsi="Georgia"/>
          <w:b w:val="false"/>
          <w:bCs w:val="false"/>
          <w:i w:val="false"/>
          <w:iCs w:val="false"/>
          <w:color w:val="000000"/>
          <w:sz w:val="22"/>
          <w:szCs w:val="22"/>
          <w:u w:val="none"/>
        </w:rPr>
        <w:footnoteReference w:id="254"/>
      </w:r>
      <w:r>
        <w:rPr>
          <w:rFonts w:eastAsia="Arial" w:cs="Georgia" w:ascii="Georgia" w:hAnsi="Georgia"/>
          <w:b w:val="false"/>
          <w:bCs w:val="false"/>
          <w:i w:val="false"/>
          <w:iCs w:val="false"/>
          <w:color w:val="000000"/>
          <w:sz w:val="22"/>
          <w:szCs w:val="22"/>
          <w:u w:val="none"/>
        </w:rPr>
        <w:t xml:space="preserve"> but also the personal contexts of the audience (as outlined earlier) and the </w:t>
      </w:r>
      <w:r>
        <w:rPr>
          <w:rFonts w:eastAsia="Arial" w:cs="Georgia" w:ascii="Georgia" w:hAnsi="Georgia"/>
          <w:b w:val="false"/>
          <w:bCs w:val="false"/>
          <w:i w:val="false"/>
          <w:iCs w:val="false"/>
          <w:color w:val="000000"/>
          <w:sz w:val="22"/>
          <w:szCs w:val="22"/>
          <w:u w:val="none"/>
        </w:rPr>
        <w:t>'metareferential'</w:t>
      </w:r>
      <w:r>
        <w:rPr>
          <w:rStyle w:val="FootnoteAnchor"/>
          <w:rFonts w:eastAsia="Arial" w:cs="Georgia" w:ascii="Georgia" w:hAnsi="Georgia"/>
          <w:b w:val="false"/>
          <w:bCs w:val="false"/>
          <w:i w:val="false"/>
          <w:iCs w:val="false"/>
          <w:color w:val="000000"/>
          <w:sz w:val="22"/>
          <w:szCs w:val="22"/>
          <w:u w:val="none"/>
        </w:rPr>
        <w:footnoteReference w:id="255"/>
      </w:r>
      <w:r>
        <w:rPr>
          <w:rFonts w:eastAsia="Arial" w:cs="Georgia" w:ascii="Georgia" w:hAnsi="Georgia"/>
          <w:b w:val="false"/>
          <w:bCs w:val="false"/>
          <w:i w:val="false"/>
          <w:iCs w:val="false"/>
          <w:color w:val="000000"/>
          <w:sz w:val="22"/>
          <w:szCs w:val="22"/>
          <w:u w:val="none"/>
        </w:rPr>
        <w:t xml:space="preserve"> elements of the work; that is, those elements which signal that it is a constructed work </w:t>
      </w:r>
      <w:r>
        <w:rPr>
          <w:rFonts w:eastAsia="Arial" w:cs="Georgia" w:ascii="Georgia" w:hAnsi="Georgia"/>
          <w:b w:val="false"/>
          <w:bCs w:val="false"/>
          <w:i w:val="false"/>
          <w:iCs w:val="false"/>
          <w:color w:val="000000"/>
          <w:sz w:val="22"/>
          <w:szCs w:val="22"/>
          <w:u w:val="none"/>
        </w:rPr>
        <w:t>of narrative</w:t>
      </w:r>
      <w:r>
        <w:rPr>
          <w:rFonts w:eastAsia="Arial" w:cs="Georgia" w:ascii="Georgia" w:hAnsi="Georgia"/>
          <w:b w:val="false"/>
          <w:bCs w:val="false"/>
          <w:i w:val="false"/>
          <w:iCs w:val="false"/>
          <w:color w:val="000000"/>
          <w:sz w:val="22"/>
          <w:szCs w:val="22"/>
          <w:u w:val="none"/>
        </w:rPr>
        <w:t xml:space="preserve"> rather than </w:t>
      </w:r>
      <w:r>
        <w:rPr>
          <w:rFonts w:eastAsia="Arial" w:cs="Georgia" w:ascii="Georgia" w:hAnsi="Georgia"/>
          <w:b w:val="false"/>
          <w:bCs w:val="false"/>
          <w:i w:val="false"/>
          <w:iCs w:val="false"/>
          <w:color w:val="000000"/>
          <w:sz w:val="22"/>
          <w:szCs w:val="22"/>
          <w:u w:val="none"/>
        </w:rPr>
        <w:t>an</w:t>
      </w:r>
      <w:r>
        <w:rPr>
          <w:rFonts w:eastAsia="Arial" w:cs="Georgia" w:ascii="Georgia" w:hAnsi="Georgia"/>
          <w:b w:val="false"/>
          <w:bCs w:val="false"/>
          <w:i w:val="false"/>
          <w:iCs w:val="false"/>
          <w:color w:val="000000"/>
          <w:sz w:val="22"/>
          <w:szCs w:val="22"/>
          <w:u w:val="none"/>
        </w:rPr>
        <w:t xml:space="preserve"> objective reality.</w:t>
      </w:r>
      <w:r>
        <w:rPr>
          <w:rStyle w:val="FootnoteAnchor"/>
          <w:rFonts w:eastAsia="Arial" w:cs="Georgia" w:ascii="Georgia" w:hAnsi="Georgia"/>
          <w:b w:val="false"/>
          <w:bCs w:val="false"/>
          <w:i w:val="false"/>
          <w:iCs w:val="false"/>
          <w:color w:val="000000"/>
          <w:sz w:val="22"/>
          <w:szCs w:val="22"/>
          <w:u w:val="none"/>
        </w:rPr>
        <w:footnoteReference w:id="256"/>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 xml:space="preserve">For Phelan, it is this </w:t>
      </w:r>
      <w:r>
        <w:rPr>
          <w:rFonts w:eastAsia="Arial" w:cs="Georgia" w:ascii="Georgia" w:hAnsi="Georgia"/>
          <w:b w:val="false"/>
          <w:bCs w:val="false"/>
          <w:i w:val="false"/>
          <w:iCs w:val="false"/>
          <w:color w:val="000000"/>
          <w:sz w:val="22"/>
          <w:szCs w:val="22"/>
          <w:u w:val="none"/>
        </w:rPr>
        <w:t>illusionist</w:t>
      </w:r>
      <w:r>
        <w:rPr>
          <w:rFonts w:eastAsia="Arial" w:cs="Georgia" w:ascii="Georgia" w:hAnsi="Georgia"/>
          <w:b w:val="false"/>
          <w:bCs w:val="false"/>
          <w:i w:val="false"/>
          <w:iCs w:val="false"/>
          <w:color w:val="000000"/>
          <w:sz w:val="22"/>
          <w:szCs w:val="22"/>
          <w:u w:val="none"/>
        </w:rPr>
        <w:t xml:space="preserve"> process –</w:t>
      </w:r>
      <w:r>
        <w:rPr>
          <w:rFonts w:eastAsia="Arial" w:cs="Georgia" w:ascii="Georgia" w:hAnsi="Georgia"/>
          <w:b w:val="false"/>
          <w:bCs w:val="false"/>
          <w:i w:val="false"/>
          <w:iCs w:val="false"/>
          <w:color w:val="000000"/>
          <w:sz w:val="22"/>
          <w:szCs w:val="22"/>
          <w:u w:val="none"/>
        </w:rPr>
        <w:t xml:space="preserve"> triggered by the </w:t>
      </w:r>
      <w:r>
        <w:rPr>
          <w:rFonts w:eastAsia="Arial" w:cs="Georgia" w:ascii="Georgia" w:hAnsi="Georgia"/>
          <w:b w:val="false"/>
          <w:bCs w:val="false"/>
          <w:i w:val="false"/>
          <w:iCs w:val="false"/>
          <w:color w:val="000000"/>
          <w:sz w:val="22"/>
          <w:szCs w:val="22"/>
          <w:u w:val="none"/>
        </w:rPr>
        <w:t>artist's work -</w:t>
      </w:r>
      <w:r>
        <w:rPr>
          <w:rFonts w:eastAsia="Arial" w:cs="Georgia" w:ascii="Georgia" w:hAnsi="Georgia"/>
          <w:b w:val="false"/>
          <w:bCs w:val="false"/>
          <w:i w:val="false"/>
          <w:iCs w:val="false"/>
          <w:color w:val="000000"/>
          <w:sz w:val="22"/>
          <w:szCs w:val="22"/>
          <w:u w:val="none"/>
        </w:rPr>
        <w:t xml:space="preserve"> which is the source of criteria for the act of meaning-making, thematic understanding, and judgement of </w:t>
      </w:r>
      <w:r>
        <w:rPr>
          <w:rFonts w:eastAsia="Arial" w:cs="Georgia" w:ascii="Georgia" w:hAnsi="Georgia"/>
          <w:b w:val="false"/>
          <w:bCs w:val="false"/>
          <w:i w:val="false"/>
          <w:iCs w:val="false"/>
          <w:color w:val="000000"/>
          <w:sz w:val="22"/>
          <w:szCs w:val="22"/>
          <w:u w:val="none"/>
        </w:rPr>
        <w:t>the work's quality</w:t>
      </w:r>
      <w:r>
        <w:rPr>
          <w:rStyle w:val="FootnoteAnchor"/>
          <w:rFonts w:eastAsia="Arial" w:cs="Georgia" w:ascii="Georgia" w:hAnsi="Georgia"/>
          <w:b w:val="false"/>
          <w:bCs w:val="false"/>
          <w:i w:val="false"/>
          <w:iCs w:val="false"/>
          <w:color w:val="000000"/>
          <w:sz w:val="22"/>
          <w:szCs w:val="22"/>
          <w:u w:val="none"/>
        </w:rPr>
        <w:footnoteReference w:id="257"/>
      </w:r>
      <w:r>
        <w:rPr>
          <w:rFonts w:eastAsia="Arial" w:cs="Georgia" w:ascii="Georgia" w:hAnsi="Georgia"/>
          <w:b w:val="false"/>
          <w:bCs w:val="false"/>
          <w:i w:val="false"/>
          <w:iCs w:val="false"/>
          <w:color w:val="000000"/>
          <w:sz w:val="22"/>
          <w:szCs w:val="22"/>
          <w:u w:val="none"/>
        </w:rPr>
        <w:t xml:space="preserve">. </w:t>
      </w:r>
    </w:p>
    <w:p>
      <w:pPr>
        <w:pStyle w:val="Normal"/>
        <w:spacing w:lineRule="auto" w:line="360"/>
        <w:ind w:left="0" w:right="0" w:hanging="0"/>
        <w:jc w:val="left"/>
        <w:rPr>
          <w:rFonts w:ascii="Georgia" w:hAnsi="Georgia" w:eastAsia="Arial" w:cs="Georgia"/>
          <w:b w:val="false"/>
          <w:b w:val="false"/>
          <w:bCs w:val="false"/>
          <w:i w:val="false"/>
          <w:i w:val="false"/>
          <w:iCs w:val="false"/>
          <w:color w:val="000000"/>
          <w:sz w:val="22"/>
          <w:szCs w:val="22"/>
          <w:u w:val="none"/>
        </w:rPr>
      </w:pPr>
      <w:r>
        <w:rPr>
          <w:rFonts w:eastAsia="Arial" w:cs="Georgia" w:ascii="Georgia" w:hAnsi="Georgia"/>
          <w:b w:val="false"/>
          <w:bCs w:val="false"/>
          <w:i w:val="false"/>
          <w:iCs w:val="false"/>
          <w:color w:val="000000"/>
          <w:sz w:val="22"/>
          <w:szCs w:val="22"/>
          <w:u w:val="none"/>
        </w:rPr>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eastAsia="Arial" w:cs="Georgia" w:ascii="Georgia" w:hAnsi="Georgia"/>
          <w:b w:val="false"/>
          <w:bCs w:val="false"/>
          <w:i w:val="false"/>
          <w:iCs w:val="false"/>
          <w:color w:val="000000"/>
          <w:sz w:val="22"/>
          <w:szCs w:val="22"/>
          <w:u w:val="none"/>
        </w:rPr>
        <w:tab/>
      </w:r>
      <w:r>
        <w:rPr>
          <w:rFonts w:eastAsia="Arial" w:cs="Georgia" w:ascii="Georgia" w:hAnsi="Georgia"/>
          <w:b w:val="false"/>
          <w:bCs w:val="false"/>
          <w:i w:val="false"/>
          <w:iCs w:val="false"/>
          <w:color w:val="000000"/>
          <w:sz w:val="22"/>
          <w:szCs w:val="22"/>
          <w:u w:val="none"/>
        </w:rPr>
        <w:t>Aesthetic illusion is a concretisation of a pervasive and long-lived conception of the imaginati</w:t>
      </w:r>
      <w:r>
        <w:rPr>
          <w:rFonts w:eastAsia="Arial" w:cs="Georgia" w:ascii="Georgia" w:hAnsi="Georgia"/>
          <w:b w:val="false"/>
          <w:bCs w:val="false"/>
          <w:i w:val="false"/>
          <w:iCs w:val="false"/>
          <w:color w:val="000000"/>
          <w:sz w:val="22"/>
          <w:szCs w:val="22"/>
          <w:u w:val="none"/>
        </w:rPr>
        <w:t xml:space="preserve">ve process </w:t>
      </w:r>
      <w:r>
        <w:rPr>
          <w:rFonts w:eastAsia="Arial" w:cs="Georgia" w:ascii="Georgia" w:hAnsi="Georgia"/>
          <w:b w:val="false"/>
          <w:bCs w:val="false"/>
          <w:i w:val="false"/>
          <w:iCs w:val="false"/>
          <w:color w:val="000000"/>
          <w:sz w:val="22"/>
          <w:szCs w:val="22"/>
          <w:u w:val="none"/>
        </w:rPr>
        <w:t>in the arts</w:t>
      </w:r>
      <w:r>
        <w:rPr>
          <w:rFonts w:eastAsia="Arial" w:cs="Georgia" w:ascii="Georgia" w:hAnsi="Georgia"/>
          <w:b w:val="false"/>
          <w:bCs w:val="false"/>
          <w:i w:val="false"/>
          <w:iCs w:val="false"/>
          <w:color w:val="000000"/>
          <w:sz w:val="22"/>
          <w:szCs w:val="22"/>
          <w:u w:val="none"/>
        </w:rPr>
        <w:t>, and is observed across narrative media as diverse as literary fiction, painting</w:t>
      </w:r>
      <w:r>
        <w:rPr>
          <w:rStyle w:val="FootnoteAnchor"/>
          <w:rFonts w:eastAsia="Arial" w:cs="Georgia" w:ascii="Georgia" w:hAnsi="Georgia"/>
          <w:b w:val="false"/>
          <w:bCs w:val="false"/>
          <w:i w:val="false"/>
          <w:iCs w:val="false"/>
          <w:color w:val="000000"/>
          <w:sz w:val="22"/>
          <w:szCs w:val="22"/>
          <w:u w:val="none"/>
        </w:rPr>
        <w:footnoteReference w:id="258"/>
      </w:r>
      <w:r>
        <w:rPr>
          <w:rFonts w:eastAsia="Arial" w:cs="Georgia" w:ascii="Georgia" w:hAnsi="Georgia"/>
          <w:b w:val="false"/>
          <w:bCs w:val="false"/>
          <w:i w:val="false"/>
          <w:iCs w:val="false"/>
          <w:color w:val="000000"/>
          <w:sz w:val="22"/>
          <w:szCs w:val="22"/>
          <w:u w:val="none"/>
        </w:rPr>
        <w:t>, film</w:t>
      </w:r>
      <w:r>
        <w:rPr>
          <w:rStyle w:val="FootnoteAnchor"/>
          <w:rFonts w:eastAsia="Arial" w:cs="Georgia" w:ascii="Georgia" w:hAnsi="Georgia"/>
          <w:b w:val="false"/>
          <w:bCs w:val="false"/>
          <w:i w:val="false"/>
          <w:iCs w:val="false"/>
          <w:color w:val="000000"/>
          <w:sz w:val="22"/>
          <w:szCs w:val="22"/>
          <w:u w:val="none"/>
        </w:rPr>
        <w:footnoteReference w:id="259"/>
      </w:r>
      <w:r>
        <w:rPr>
          <w:rFonts w:eastAsia="Arial" w:cs="Georgia" w:ascii="Georgia" w:hAnsi="Georgia"/>
          <w:b w:val="false"/>
          <w:bCs w:val="false"/>
          <w:i w:val="false"/>
          <w:iCs w:val="false"/>
          <w:color w:val="000000"/>
          <w:sz w:val="22"/>
          <w:szCs w:val="22"/>
          <w:u w:val="none"/>
        </w:rPr>
        <w:t>, architecture</w:t>
      </w:r>
      <w:r>
        <w:rPr>
          <w:rStyle w:val="FootnoteAnchor"/>
          <w:rFonts w:eastAsia="Arial" w:cs="Georgia" w:ascii="Georgia" w:hAnsi="Georgia"/>
          <w:b w:val="false"/>
          <w:bCs w:val="false"/>
          <w:i w:val="false"/>
          <w:iCs w:val="false"/>
          <w:color w:val="000000"/>
          <w:sz w:val="22"/>
          <w:szCs w:val="22"/>
          <w:u w:val="none"/>
        </w:rPr>
        <w:footnoteReference w:id="260"/>
      </w:r>
      <w:r>
        <w:rPr>
          <w:rFonts w:eastAsia="Arial" w:cs="Georgia" w:ascii="Georgia" w:hAnsi="Georgia"/>
          <w:b w:val="false"/>
          <w:bCs w:val="false"/>
          <w:i w:val="false"/>
          <w:iCs w:val="false"/>
          <w:color w:val="000000"/>
          <w:sz w:val="22"/>
          <w:szCs w:val="22"/>
          <w:u w:val="none"/>
        </w:rPr>
        <w:t>, videogames</w:t>
      </w:r>
      <w:r>
        <w:rPr>
          <w:rStyle w:val="FootnoteAnchor"/>
          <w:rFonts w:eastAsia="Arial" w:cs="Georgia" w:ascii="Georgia" w:hAnsi="Georgia"/>
          <w:b w:val="false"/>
          <w:bCs w:val="false"/>
          <w:i w:val="false"/>
          <w:iCs w:val="false"/>
          <w:color w:val="000000"/>
          <w:sz w:val="22"/>
          <w:szCs w:val="22"/>
          <w:u w:val="none"/>
        </w:rPr>
        <w:footnoteReference w:id="261"/>
      </w:r>
      <w:r>
        <w:rPr>
          <w:rFonts w:eastAsia="Arial" w:cs="Georgia" w:ascii="Georgia" w:hAnsi="Georgia"/>
          <w:b w:val="false"/>
          <w:bCs w:val="false"/>
          <w:i w:val="false"/>
          <w:iCs w:val="false"/>
          <w:color w:val="000000"/>
          <w:sz w:val="22"/>
          <w:szCs w:val="22"/>
          <w:u w:val="none"/>
        </w:rPr>
        <w:t xml:space="preserve"> and even instrumental music</w:t>
      </w:r>
      <w:r>
        <w:rPr>
          <w:rStyle w:val="FootnoteAnchor"/>
          <w:rFonts w:eastAsia="Arial" w:cs="Georgia" w:ascii="Georgia" w:hAnsi="Georgia"/>
          <w:b w:val="false"/>
          <w:bCs w:val="false"/>
          <w:i w:val="false"/>
          <w:iCs w:val="false"/>
          <w:color w:val="000000"/>
          <w:sz w:val="22"/>
          <w:szCs w:val="22"/>
          <w:u w:val="none"/>
        </w:rPr>
        <w:footnoteReference w:id="262"/>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 xml:space="preserve">By its </w:t>
      </w:r>
      <w:r>
        <w:rPr>
          <w:rFonts w:eastAsia="Arial" w:cs="Georgia" w:ascii="Georgia" w:hAnsi="Georgia"/>
          <w:b w:val="false"/>
          <w:bCs w:val="false"/>
          <w:i w:val="false"/>
          <w:iCs w:val="false"/>
          <w:color w:val="000000"/>
          <w:sz w:val="22"/>
          <w:szCs w:val="22"/>
          <w:u w:val="none"/>
        </w:rPr>
        <w:t>precepts</w:t>
      </w:r>
      <w:r>
        <w:rPr>
          <w:rFonts w:eastAsia="Arial" w:cs="Georgia" w:ascii="Georgia" w:hAnsi="Georgia"/>
          <w:b w:val="false"/>
          <w:bCs w:val="false"/>
          <w:i w:val="false"/>
          <w:iCs w:val="false"/>
          <w:color w:val="000000"/>
          <w:sz w:val="22"/>
          <w:szCs w:val="22"/>
          <w:u w:val="none"/>
        </w:rPr>
        <w:t>, it sets a model of the imagination which entails certain qualities which artists, working towards and in concert with it, have always needed to consider. Above all, this quality is the quality of 'latent'</w:t>
      </w:r>
      <w:r>
        <w:rPr>
          <w:rStyle w:val="FootnoteAnchor"/>
          <w:rFonts w:eastAsia="Arial" w:cs="Georgia" w:ascii="Georgia" w:hAnsi="Georgia"/>
          <w:b w:val="false"/>
          <w:bCs w:val="false"/>
          <w:i w:val="false"/>
          <w:iCs w:val="false"/>
          <w:color w:val="000000"/>
          <w:sz w:val="22"/>
          <w:szCs w:val="22"/>
          <w:u w:val="none"/>
        </w:rPr>
        <w:footnoteReference w:id="263"/>
      </w:r>
      <w:r>
        <w:rPr>
          <w:rFonts w:eastAsia="Arial" w:cs="Georgia" w:ascii="Georgia" w:hAnsi="Georgia"/>
          <w:b w:val="false"/>
          <w:bCs w:val="false"/>
          <w:i w:val="false"/>
          <w:iCs w:val="false"/>
          <w:color w:val="000000"/>
          <w:sz w:val="22"/>
          <w:szCs w:val="22"/>
          <w:u w:val="none"/>
        </w:rPr>
        <w:t xml:space="preserve"> or 'aesthetic' distance</w:t>
      </w:r>
      <w:r>
        <w:rPr>
          <w:rStyle w:val="FootnoteAnchor"/>
          <w:rFonts w:eastAsia="Arial" w:cs="Georgia" w:ascii="Georgia" w:hAnsi="Georgia"/>
          <w:b w:val="false"/>
          <w:bCs w:val="false"/>
          <w:i w:val="false"/>
          <w:iCs w:val="false"/>
          <w:color w:val="000000"/>
          <w:sz w:val="22"/>
          <w:szCs w:val="22"/>
          <w:u w:val="none"/>
        </w:rPr>
        <w:footnoteReference w:id="264"/>
      </w:r>
      <w:r>
        <w:rPr>
          <w:rFonts w:eastAsia="Arial" w:cs="Georgia" w:ascii="Georgia" w:hAnsi="Georgia"/>
          <w:b w:val="false"/>
          <w:bCs w:val="false"/>
          <w:i w:val="false"/>
          <w:iCs w:val="false"/>
          <w:color w:val="000000"/>
          <w:sz w:val="22"/>
          <w:szCs w:val="22"/>
          <w:u w:val="none"/>
        </w:rPr>
        <w:t>, a re-affirmation of Aristotelian ideas of mimesis</w:t>
      </w:r>
      <w:r>
        <w:rPr>
          <w:rStyle w:val="FootnoteAnchor"/>
          <w:rFonts w:eastAsia="Arial" w:cs="Georgia" w:ascii="Georgia" w:hAnsi="Georgia"/>
          <w:b w:val="false"/>
          <w:bCs w:val="false"/>
          <w:i w:val="false"/>
          <w:iCs w:val="false"/>
          <w:color w:val="000000"/>
          <w:sz w:val="22"/>
          <w:szCs w:val="22"/>
          <w:u w:val="none"/>
        </w:rPr>
        <w:footnoteReference w:id="265"/>
      </w:r>
      <w:r>
        <w:rPr>
          <w:rFonts w:eastAsia="Arial" w:cs="Georgia" w:ascii="Georgia" w:hAnsi="Georgia"/>
          <w:b w:val="false"/>
          <w:bCs w:val="false"/>
          <w:i w:val="false"/>
          <w:iCs w:val="false"/>
          <w:color w:val="000000"/>
          <w:sz w:val="22"/>
          <w:szCs w:val="22"/>
          <w:u w:val="none"/>
        </w:rPr>
        <w:t xml:space="preserve">, and later concepts of </w:t>
      </w:r>
      <w:r>
        <w:rPr>
          <w:rFonts w:eastAsia="Arial" w:cs="Georgia" w:ascii="Georgia" w:hAnsi="Georgia"/>
          <w:b w:val="false"/>
          <w:bCs w:val="false"/>
          <w:i w:val="false"/>
          <w:iCs w:val="false"/>
          <w:color w:val="000000"/>
          <w:sz w:val="22"/>
          <w:szCs w:val="22"/>
          <w:u w:val="none"/>
        </w:rPr>
        <w:t>the 'willing suspension of disbelief'</w:t>
      </w:r>
      <w:r>
        <w:rPr>
          <w:rStyle w:val="FootnoteAnchor"/>
          <w:rFonts w:eastAsia="Arial" w:cs="Georgia" w:ascii="Georgia" w:hAnsi="Georgia"/>
          <w:b w:val="false"/>
          <w:bCs w:val="false"/>
          <w:i w:val="false"/>
          <w:iCs w:val="false"/>
          <w:color w:val="000000"/>
          <w:sz w:val="22"/>
          <w:szCs w:val="22"/>
          <w:u w:val="none"/>
        </w:rPr>
        <w:footnoteReference w:id="266"/>
      </w:r>
      <w:r>
        <w:rPr>
          <w:rFonts w:eastAsia="Arial" w:cs="Georgia" w:ascii="Georgia" w:hAnsi="Georgia"/>
          <w:b w:val="false"/>
          <w:bCs w:val="false"/>
          <w:i w:val="false"/>
          <w:iCs w:val="false"/>
          <w:color w:val="000000"/>
          <w:sz w:val="22"/>
          <w:szCs w:val="22"/>
          <w:u w:val="none"/>
        </w:rPr>
        <w:t xml:space="preserve"> or the 'reception contract'</w:t>
      </w:r>
      <w:r>
        <w:rPr>
          <w:rStyle w:val="FootnoteAnchor"/>
          <w:rFonts w:eastAsia="Arial" w:cs="Georgia" w:ascii="Georgia" w:hAnsi="Georgia"/>
          <w:b w:val="false"/>
          <w:bCs w:val="false"/>
          <w:i w:val="false"/>
          <w:iCs w:val="false"/>
          <w:color w:val="000000"/>
          <w:sz w:val="22"/>
          <w:szCs w:val="22"/>
          <w:u w:val="none"/>
        </w:rPr>
        <w:footnoteReference w:id="267"/>
      </w:r>
      <w:r>
        <w:rPr>
          <w:rStyle w:val="FootnoteAnchor"/>
          <w:rFonts w:eastAsia="Arial" w:cs="Georgia" w:ascii="Georgia" w:hAnsi="Georgia"/>
          <w:b w:val="false"/>
          <w:bCs w:val="false"/>
          <w:i w:val="false"/>
          <w:iCs w:val="false"/>
          <w:color w:val="000000"/>
          <w:sz w:val="22"/>
          <w:szCs w:val="22"/>
          <w:u w:val="none"/>
        </w:rPr>
        <w:footnoteReference w:id="268"/>
      </w:r>
      <w:r>
        <w:rPr>
          <w:rStyle w:val="FootnoteAnchor"/>
          <w:rFonts w:eastAsia="Arial" w:cs="Georgia" w:ascii="Georgia" w:hAnsi="Georgia"/>
          <w:b w:val="false"/>
          <w:bCs w:val="false"/>
          <w:i w:val="false"/>
          <w:iCs w:val="false"/>
          <w:color w:val="000000"/>
          <w:sz w:val="22"/>
          <w:szCs w:val="22"/>
          <w:u w:val="none"/>
        </w:rPr>
        <w:footnoteReference w:id="269"/>
      </w:r>
      <w:r>
        <w:rPr>
          <w:rStyle w:val="FootnoteAnchor"/>
          <w:rFonts w:eastAsia="Arial" w:cs="Georgia" w:ascii="Georgia" w:hAnsi="Georgia"/>
          <w:b w:val="false"/>
          <w:bCs w:val="false"/>
          <w:i w:val="false"/>
          <w:iCs w:val="false"/>
          <w:color w:val="000000"/>
          <w:sz w:val="22"/>
          <w:szCs w:val="22"/>
          <w:u w:val="none"/>
        </w:rPr>
        <w:footnoteReference w:id="270"/>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It states that audiences who engage imaginatively with artworks are always subject to a 'prospective orientation'</w:t>
      </w:r>
      <w:r>
        <w:rPr>
          <w:rStyle w:val="FootnoteAnchor"/>
          <w:rFonts w:eastAsia="Arial" w:cs="Georgia" w:ascii="Georgia" w:hAnsi="Georgia"/>
          <w:b w:val="false"/>
          <w:bCs w:val="false"/>
          <w:i w:val="false"/>
          <w:iCs w:val="false"/>
          <w:color w:val="000000"/>
          <w:sz w:val="22"/>
          <w:szCs w:val="22"/>
          <w:u w:val="none"/>
        </w:rPr>
        <w:footnoteReference w:id="271"/>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a</w:t>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'certain degree of pretence'</w:t>
      </w:r>
      <w:r>
        <w:rPr>
          <w:rStyle w:val="FootnoteAnchor"/>
          <w:rFonts w:eastAsia="Arial" w:cs="Georgia" w:ascii="Georgia" w:hAnsi="Georgia"/>
          <w:b w:val="false"/>
          <w:bCs w:val="false"/>
          <w:i w:val="false"/>
          <w:iCs w:val="false"/>
          <w:color w:val="000000"/>
          <w:sz w:val="22"/>
          <w:szCs w:val="22"/>
          <w:u w:val="none"/>
        </w:rPr>
        <w:footnoteReference w:id="272"/>
      </w:r>
      <w:r>
        <w:rPr>
          <w:rFonts w:eastAsia="Arial" w:cs="Georgia" w:ascii="Georgia" w:hAnsi="Georgia"/>
          <w:b w:val="false"/>
          <w:bCs w:val="false"/>
          <w:i w:val="false"/>
          <w:iCs w:val="false"/>
          <w:color w:val="000000"/>
          <w:sz w:val="22"/>
          <w:szCs w:val="22"/>
          <w:u w:val="none"/>
        </w:rPr>
        <w:t xml:space="preserve"> that </w:t>
      </w:r>
      <w:r>
        <w:rPr>
          <w:rFonts w:eastAsia="Arial" w:cs="Georgia" w:ascii="Georgia" w:hAnsi="Georgia"/>
          <w:b w:val="false"/>
          <w:bCs w:val="false"/>
          <w:i w:val="false"/>
          <w:iCs w:val="false"/>
          <w:color w:val="000000"/>
          <w:sz w:val="22"/>
          <w:szCs w:val="22"/>
          <w:u w:val="none"/>
        </w:rPr>
        <w:t>ensures that the audience will never 'give way... to the[ir] fantasies'</w:t>
      </w:r>
      <w:r>
        <w:rPr>
          <w:rStyle w:val="FootnoteAnchor"/>
          <w:rFonts w:eastAsia="Arial" w:cs="Georgia" w:ascii="Georgia" w:hAnsi="Georgia"/>
          <w:b w:val="false"/>
          <w:bCs w:val="false"/>
          <w:i w:val="false"/>
          <w:iCs w:val="false"/>
          <w:color w:val="000000"/>
          <w:sz w:val="22"/>
          <w:szCs w:val="22"/>
          <w:u w:val="none"/>
        </w:rPr>
        <w:footnoteReference w:id="273"/>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This detachment from the work, while not conscious, is certainly</w:t>
      </w:r>
      <w:r>
        <w:rPr>
          <w:rFonts w:eastAsia="Arial" w:cs="Georgia" w:ascii="Georgia" w:hAnsi="Georgia"/>
          <w:b w:val="false"/>
          <w:bCs w:val="false"/>
          <w:i w:val="false"/>
          <w:iCs w:val="false"/>
          <w:color w:val="000000"/>
          <w:sz w:val="22"/>
          <w:szCs w:val="22"/>
          <w:u w:val="none"/>
        </w:rPr>
        <w:t xml:space="preserve"> 'wilful'</w:t>
      </w:r>
      <w:r>
        <w:rPr>
          <w:rStyle w:val="FootnoteAnchor"/>
          <w:rFonts w:eastAsia="Arial" w:cs="Georgia" w:ascii="Georgia" w:hAnsi="Georgia"/>
          <w:b w:val="false"/>
          <w:bCs w:val="false"/>
          <w:i w:val="false"/>
          <w:iCs w:val="false"/>
          <w:color w:val="000000"/>
          <w:sz w:val="22"/>
          <w:szCs w:val="22"/>
          <w:u w:val="none"/>
        </w:rPr>
        <w:footnoteReference w:id="274"/>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part of the manner in which aesthetic works impart their communicative intentions in a 'basically pleasurable'</w:t>
      </w:r>
      <w:r>
        <w:rPr>
          <w:rStyle w:val="FootnoteAnchor"/>
          <w:rFonts w:eastAsia="Arial" w:cs="Georgia" w:ascii="Georgia" w:hAnsi="Georgia"/>
          <w:b w:val="false"/>
          <w:bCs w:val="false"/>
          <w:i w:val="false"/>
          <w:iCs w:val="false"/>
          <w:color w:val="000000"/>
          <w:sz w:val="22"/>
          <w:szCs w:val="22"/>
          <w:u w:val="none"/>
        </w:rPr>
        <w:footnoteReference w:id="275"/>
      </w:r>
      <w:r>
        <w:rPr>
          <w:rFonts w:eastAsia="Arial" w:cs="Georgia" w:ascii="Georgia" w:hAnsi="Georgia"/>
          <w:b w:val="false"/>
          <w:bCs w:val="false"/>
          <w:i w:val="false"/>
          <w:iCs w:val="false"/>
          <w:color w:val="000000"/>
          <w:sz w:val="22"/>
          <w:szCs w:val="22"/>
          <w:u w:val="none"/>
        </w:rPr>
        <w:t xml:space="preserve">, and thus instructive, manner. </w:t>
      </w:r>
      <w:r>
        <w:rPr>
          <w:rFonts w:eastAsia="Arial" w:cs="Georgia" w:ascii="Georgia" w:hAnsi="Georgia"/>
          <w:b w:val="false"/>
          <w:bCs w:val="false"/>
          <w:i w:val="false"/>
          <w:iCs w:val="false"/>
          <w:color w:val="000000"/>
          <w:sz w:val="22"/>
          <w:szCs w:val="22"/>
          <w:u w:val="none"/>
        </w:rPr>
        <w:t xml:space="preserve">By such a model, the thematic, historical and personal significances at the heart of Project </w:t>
      </w:r>
      <w:r>
        <w:rPr>
          <w:rFonts w:eastAsia="Arial" w:cs="Georgia" w:ascii="Courier New" w:hAnsi="Courier New"/>
          <w:b w:val="false"/>
          <w:bCs w:val="false"/>
          <w:i w:val="false"/>
          <w:iCs w:val="false"/>
          <w:color w:val="000000"/>
          <w:sz w:val="22"/>
          <w:szCs w:val="22"/>
          <w:u w:val="none"/>
        </w:rPr>
        <w:t>knole</w:t>
      </w:r>
      <w:r>
        <w:rPr>
          <w:rFonts w:eastAsia="Arial" w:cs="Georgia" w:ascii="Georgia" w:hAnsi="Georgia"/>
          <w:b w:val="false"/>
          <w:bCs w:val="false"/>
          <w:i w:val="false"/>
          <w:iCs w:val="false"/>
          <w:color w:val="000000"/>
          <w:sz w:val="22"/>
          <w:szCs w:val="22"/>
          <w:u w:val="none"/>
        </w:rPr>
        <w:t xml:space="preserve"> can only be transmitted and developed precisely because we know, in some sense, that Anne and her creature are not real, and never were. </w:t>
      </w:r>
      <w:r>
        <w:rPr>
          <w:rFonts w:eastAsia="Arial" w:cs="Georgia" w:ascii="Georgia" w:hAnsi="Georgia"/>
          <w:b w:val="false"/>
          <w:bCs w:val="false"/>
          <w:i w:val="false"/>
          <w:iCs w:val="false"/>
          <w:color w:val="000000"/>
          <w:sz w:val="22"/>
          <w:szCs w:val="22"/>
          <w:u w:val="none"/>
        </w:rPr>
        <w:t>This knowledge is an integrated part of the process of reception.</w:t>
      </w:r>
    </w:p>
    <w:p>
      <w:pPr>
        <w:pStyle w:val="Normal"/>
        <w:spacing w:lineRule="auto" w:line="360"/>
        <w:ind w:left="0" w:right="0" w:hanging="0"/>
        <w:jc w:val="left"/>
        <w:rPr>
          <w:rFonts w:ascii="Georgia" w:hAnsi="Georgia" w:eastAsia="Arial" w:cs="Georgia"/>
          <w:b w:val="false"/>
          <w:b w:val="false"/>
          <w:bCs w:val="false"/>
          <w:i w:val="false"/>
          <w:i w:val="false"/>
          <w:iCs w:val="false"/>
          <w:color w:val="000000"/>
          <w:sz w:val="22"/>
          <w:szCs w:val="22"/>
          <w:u w:val="none"/>
        </w:rPr>
      </w:pPr>
      <w:r>
        <w:rPr>
          <w:rFonts w:eastAsia="Arial" w:cs="Georgia" w:ascii="Georgia" w:hAnsi="Georgia"/>
          <w:b w:val="false"/>
          <w:bCs w:val="false"/>
          <w:i w:val="false"/>
          <w:iCs w:val="false"/>
          <w:color w:val="000000"/>
          <w:sz w:val="22"/>
          <w:szCs w:val="22"/>
          <w:u w:val="none"/>
        </w:rPr>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eastAsia="Arial" w:cs="Georgia" w:ascii="Georgia" w:hAnsi="Georgia"/>
          <w:b w:val="false"/>
          <w:bCs w:val="false"/>
          <w:i w:val="false"/>
          <w:iCs w:val="false"/>
          <w:color w:val="000000"/>
          <w:sz w:val="22"/>
          <w:szCs w:val="22"/>
          <w:u w:val="none"/>
        </w:rPr>
        <w:tab/>
      </w:r>
      <w:r>
        <w:rPr>
          <w:rFonts w:eastAsia="Arial" w:cs="Georgia" w:ascii="Georgia" w:hAnsi="Georgia"/>
          <w:b w:val="false"/>
          <w:bCs w:val="false"/>
          <w:i w:val="false"/>
          <w:iCs w:val="false"/>
          <w:color w:val="000000"/>
          <w:sz w:val="22"/>
          <w:szCs w:val="22"/>
          <w:u w:val="none"/>
        </w:rPr>
        <w:t>This quality of aesthetic illusion necessarily (and, in the work of Wolf, explicitly) 'distinguishe[s]' it from other 'related states in real life'</w:t>
      </w:r>
      <w:r>
        <w:rPr>
          <w:rStyle w:val="FootnoteAnchor"/>
          <w:rFonts w:eastAsia="Arial" w:cs="Georgia" w:ascii="Georgia" w:hAnsi="Georgia"/>
          <w:b w:val="false"/>
          <w:bCs w:val="false"/>
          <w:i w:val="false"/>
          <w:iCs w:val="false"/>
          <w:color w:val="000000"/>
          <w:sz w:val="22"/>
          <w:szCs w:val="22"/>
          <w:u w:val="none"/>
        </w:rPr>
        <w:footnoteReference w:id="276"/>
      </w:r>
      <w:r>
        <w:rPr>
          <w:rFonts w:eastAsia="Arial" w:cs="Georgia" w:ascii="Georgia" w:hAnsi="Georgia"/>
          <w:b w:val="false"/>
          <w:bCs w:val="false"/>
          <w:i w:val="false"/>
          <w:iCs w:val="false"/>
          <w:color w:val="000000"/>
          <w:sz w:val="22"/>
          <w:szCs w:val="22"/>
          <w:u w:val="none"/>
        </w:rPr>
        <w:t xml:space="preserve">: the processes of imagination, </w:t>
      </w:r>
      <w:r>
        <w:rPr>
          <w:rFonts w:eastAsia="Arial" w:cs="Georgia" w:ascii="Georgia" w:hAnsi="Georgia"/>
          <w:b w:val="false"/>
          <w:bCs w:val="false"/>
          <w:i w:val="false"/>
          <w:iCs w:val="false"/>
          <w:color w:val="000000"/>
          <w:sz w:val="22"/>
          <w:szCs w:val="22"/>
          <w:u w:val="none"/>
        </w:rPr>
        <w:t>'illusory and hallucinatory phenomena'</w:t>
      </w:r>
      <w:r>
        <w:rPr>
          <w:rStyle w:val="FootnoteAnchor"/>
          <w:rFonts w:eastAsia="Arial" w:cs="Georgia" w:ascii="Georgia" w:hAnsi="Georgia"/>
          <w:b w:val="false"/>
          <w:bCs w:val="false"/>
          <w:i w:val="false"/>
          <w:iCs w:val="false"/>
          <w:color w:val="000000"/>
          <w:sz w:val="22"/>
          <w:szCs w:val="22"/>
          <w:u w:val="none"/>
        </w:rPr>
        <w:footnoteReference w:id="277"/>
      </w:r>
      <w:r>
        <w:rPr>
          <w:rFonts w:eastAsia="Arial" w:cs="Georgia" w:ascii="Georgia" w:hAnsi="Georgia"/>
          <w:b w:val="false"/>
          <w:bCs w:val="false"/>
          <w:i w:val="false"/>
          <w:iCs w:val="false"/>
          <w:color w:val="000000"/>
          <w:sz w:val="22"/>
          <w:szCs w:val="22"/>
          <w:u w:val="none"/>
        </w:rPr>
        <w:t xml:space="preserve"> which underlie much of our perception, and evaluation, of </w:t>
      </w:r>
      <w:r>
        <w:rPr>
          <w:rFonts w:eastAsia="Arial" w:cs="Georgia" w:ascii="Georgia" w:hAnsi="Georgia"/>
          <w:b w:val="false"/>
          <w:bCs w:val="false"/>
          <w:i w:val="false"/>
          <w:iCs w:val="false"/>
          <w:color w:val="000000"/>
          <w:sz w:val="22"/>
          <w:szCs w:val="22"/>
          <w:u w:val="none"/>
        </w:rPr>
        <w:t xml:space="preserve"> the 'vast dynamic world of impulse and dream'</w:t>
      </w:r>
      <w:r>
        <w:rPr>
          <w:rStyle w:val="FootnoteAnchor"/>
          <w:rFonts w:eastAsia="Arial" w:cs="Georgia" w:ascii="Georgia" w:hAnsi="Georgia"/>
          <w:b w:val="false"/>
          <w:bCs w:val="false"/>
          <w:i w:val="false"/>
          <w:iCs w:val="false"/>
          <w:color w:val="000000"/>
          <w:sz w:val="22"/>
          <w:szCs w:val="22"/>
          <w:u w:val="none"/>
        </w:rPr>
        <w:footnoteReference w:id="278"/>
      </w:r>
      <w:r>
        <w:rPr>
          <w:rFonts w:eastAsia="Arial" w:cs="Georgia" w:ascii="Georgia" w:hAnsi="Georgia"/>
          <w:b w:val="false"/>
          <w:bCs w:val="false"/>
          <w:i w:val="false"/>
          <w:iCs w:val="false"/>
          <w:color w:val="000000"/>
          <w:sz w:val="22"/>
          <w:szCs w:val="22"/>
          <w:u w:val="none"/>
        </w:rPr>
        <w:t xml:space="preserve"> which </w:t>
      </w:r>
      <w:r>
        <w:rPr>
          <w:rFonts w:eastAsia="Arial" w:cs="Georgia" w:ascii="Georgia" w:hAnsi="Georgia"/>
          <w:b w:val="false"/>
          <w:bCs w:val="false"/>
          <w:i w:val="false"/>
          <w:iCs w:val="false"/>
          <w:color w:val="000000"/>
          <w:sz w:val="22"/>
          <w:szCs w:val="22"/>
          <w:u w:val="none"/>
        </w:rPr>
        <w:t xml:space="preserve">is the preserve of unaestheticised human life: 'all [of our] </w:t>
      </w:r>
      <w:r>
        <w:rPr>
          <w:rFonts w:eastAsia="Arial" w:cs="Georgia" w:ascii="Georgia" w:hAnsi="Georgia"/>
          <w:b w:val="false"/>
          <w:bCs w:val="false"/>
          <w:i w:val="false"/>
          <w:iCs w:val="false"/>
          <w:color w:val="000000"/>
          <w:sz w:val="22"/>
          <w:szCs w:val="22"/>
          <w:u w:val="none"/>
        </w:rPr>
        <w:t xml:space="preserve">human behaviours and experience' </w:t>
      </w:r>
      <w:r>
        <w:rPr>
          <w:rFonts w:eastAsia="Arial" w:cs="Georgia" w:ascii="Georgia" w:hAnsi="Georgia"/>
          <w:b w:val="false"/>
          <w:bCs w:val="false"/>
          <w:i w:val="false"/>
          <w:iCs w:val="false"/>
          <w:color w:val="000000"/>
          <w:sz w:val="22"/>
          <w:szCs w:val="22"/>
          <w:u w:val="none"/>
        </w:rPr>
        <w:t>that are not explicitly part of our experience of the aesthetic</w:t>
      </w:r>
      <w:r>
        <w:rPr>
          <w:rStyle w:val="FootnoteAnchor"/>
          <w:rFonts w:eastAsia="Arial" w:cs="Georgia" w:ascii="Georgia" w:hAnsi="Georgia"/>
          <w:b w:val="false"/>
          <w:bCs w:val="false"/>
          <w:i w:val="false"/>
          <w:iCs w:val="false"/>
          <w:color w:val="000000"/>
          <w:sz w:val="22"/>
          <w:szCs w:val="22"/>
          <w:u w:val="none"/>
        </w:rPr>
        <w:footnoteReference w:id="279"/>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 xml:space="preserve">Wolf provides a partial list of what these states might contain, including 'delusions', 'conceptual and perceptual errors', 'hallucinations', </w:t>
      </w:r>
      <w:r>
        <w:rPr>
          <w:rFonts w:eastAsia="Arial" w:cs="Georgia" w:ascii="Georgia" w:hAnsi="Georgia"/>
          <w:b w:val="false"/>
          <w:bCs w:val="false"/>
          <w:i w:val="false"/>
          <w:iCs w:val="false"/>
          <w:color w:val="000000"/>
          <w:sz w:val="22"/>
          <w:szCs w:val="22"/>
          <w:u w:val="none"/>
        </w:rPr>
        <w:t xml:space="preserve">religious and superstitious experiences, </w:t>
      </w:r>
      <w:r>
        <w:rPr>
          <w:rFonts w:eastAsia="Arial" w:cs="Georgia" w:ascii="Georgia" w:hAnsi="Georgia"/>
          <w:b w:val="false"/>
          <w:bCs w:val="false"/>
          <w:i w:val="false"/>
          <w:iCs w:val="false"/>
          <w:color w:val="000000"/>
          <w:sz w:val="22"/>
          <w:szCs w:val="22"/>
          <w:u w:val="none"/>
        </w:rPr>
        <w:t xml:space="preserve">and </w:t>
      </w:r>
      <w:r>
        <w:rPr>
          <w:rFonts w:eastAsia="Arial" w:cs="Georgia" w:ascii="Georgia" w:hAnsi="Georgia"/>
          <w:b w:val="false"/>
          <w:bCs w:val="false"/>
          <w:i w:val="false"/>
          <w:iCs w:val="false"/>
          <w:color w:val="000000"/>
          <w:sz w:val="22"/>
          <w:szCs w:val="22"/>
          <w:u w:val="none"/>
        </w:rPr>
        <w:t>the mental representation of real socia</w:t>
      </w:r>
      <w:r>
        <w:rPr>
          <w:rFonts w:eastAsia="Arial" w:cs="Georgia" w:ascii="Georgia" w:hAnsi="Georgia"/>
          <w:b w:val="false"/>
          <w:bCs w:val="false"/>
          <w:i w:val="false"/>
          <w:iCs w:val="false"/>
          <w:color w:val="000000"/>
          <w:sz w:val="22"/>
          <w:szCs w:val="22"/>
          <w:u w:val="none"/>
        </w:rPr>
        <w:t>l</w:t>
      </w:r>
      <w:r>
        <w:rPr>
          <w:rFonts w:eastAsia="Arial" w:cs="Georgia" w:ascii="Georgia" w:hAnsi="Georgia"/>
          <w:b w:val="false"/>
          <w:bCs w:val="false"/>
          <w:i w:val="false"/>
          <w:iCs w:val="false"/>
          <w:color w:val="000000"/>
          <w:sz w:val="22"/>
          <w:szCs w:val="22"/>
          <w:u w:val="none"/>
        </w:rPr>
        <w:t xml:space="preserve"> relationships</w:t>
      </w:r>
      <w:r>
        <w:rPr>
          <w:rStyle w:val="FootnoteAnchor"/>
          <w:rFonts w:eastAsia="Arial" w:cs="Georgia" w:ascii="Georgia" w:hAnsi="Georgia"/>
          <w:b w:val="false"/>
          <w:bCs w:val="false"/>
          <w:i w:val="false"/>
          <w:iCs w:val="false"/>
          <w:color w:val="000000"/>
          <w:sz w:val="22"/>
          <w:szCs w:val="22"/>
          <w:u w:val="none"/>
        </w:rPr>
        <w:footnoteReference w:id="280"/>
      </w:r>
      <w:r>
        <w:rPr>
          <w:rFonts w:eastAsia="Arial" w:cs="Georgia" w:ascii="Georgia" w:hAnsi="Georgia"/>
          <w:b w:val="false"/>
          <w:bCs w:val="false"/>
          <w:i w:val="false"/>
          <w:iCs w:val="false"/>
          <w:color w:val="000000"/>
          <w:sz w:val="22"/>
          <w:szCs w:val="22"/>
          <w:u w:val="none"/>
        </w:rPr>
        <w:t>. However, by definition it could include any state which does not fulfil the precepts of aesthetic illusion: distanced, aesthetically pleasurable, 'wilful'</w:t>
      </w:r>
      <w:r>
        <w:rPr>
          <w:rStyle w:val="FootnoteAnchor"/>
          <w:rFonts w:eastAsia="Arial" w:cs="Georgia" w:ascii="Georgia" w:hAnsi="Georgia"/>
          <w:b w:val="false"/>
          <w:bCs w:val="false"/>
          <w:i w:val="false"/>
          <w:iCs w:val="false"/>
          <w:color w:val="000000"/>
          <w:sz w:val="22"/>
          <w:szCs w:val="22"/>
          <w:u w:val="none"/>
        </w:rPr>
        <w:footnoteReference w:id="281"/>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 xml:space="preserve"> and 'ludic'</w:t>
      </w:r>
      <w:r>
        <w:rPr>
          <w:rStyle w:val="FootnoteAnchor"/>
          <w:rFonts w:eastAsia="Arial" w:cs="Georgia" w:ascii="Georgia" w:hAnsi="Georgia"/>
          <w:b w:val="false"/>
          <w:bCs w:val="false"/>
          <w:i w:val="false"/>
          <w:iCs w:val="false"/>
          <w:color w:val="000000"/>
          <w:sz w:val="22"/>
          <w:szCs w:val="22"/>
          <w:u w:val="none"/>
        </w:rPr>
        <w:footnoteReference w:id="282"/>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 xml:space="preserve"> experiences arising from artifice.</w:t>
      </w:r>
      <w:r>
        <w:rPr>
          <w:rFonts w:eastAsia="Arial" w:cs="Georgia" w:ascii="Georgia" w:hAnsi="Georgia"/>
          <w:b w:val="false"/>
          <w:bCs w:val="false"/>
          <w:i w:val="false"/>
          <w:iCs w:val="false"/>
          <w:color w:val="000000"/>
          <w:sz w:val="22"/>
          <w:szCs w:val="22"/>
          <w:u w:val="none"/>
        </w:rPr>
        <w:t xml:space="preserve">   </w:t>
      </w:r>
    </w:p>
    <w:p>
      <w:pPr>
        <w:pStyle w:val="Normal"/>
        <w:spacing w:lineRule="auto" w:line="360"/>
        <w:ind w:left="0" w:right="0" w:hanging="0"/>
        <w:jc w:val="left"/>
        <w:rPr>
          <w:rFonts w:ascii="Georgia" w:hAnsi="Georgia" w:eastAsia="Arial" w:cs="Georgia"/>
          <w:b w:val="false"/>
          <w:b w:val="false"/>
          <w:bCs w:val="false"/>
          <w:i w:val="false"/>
          <w:i w:val="false"/>
          <w:iCs w:val="false"/>
          <w:color w:val="000000"/>
          <w:sz w:val="22"/>
          <w:szCs w:val="22"/>
          <w:u w:val="none"/>
        </w:rPr>
      </w:pPr>
      <w:r>
        <w:rPr>
          <w:rFonts w:eastAsia="Arial" w:cs="Georgia" w:ascii="Georgia" w:hAnsi="Georgia"/>
          <w:b w:val="false"/>
          <w:bCs w:val="false"/>
          <w:i w:val="false"/>
          <w:iCs w:val="false"/>
          <w:color w:val="000000"/>
          <w:sz w:val="22"/>
          <w:szCs w:val="22"/>
          <w:u w:val="none"/>
        </w:rPr>
      </w:r>
    </w:p>
    <w:p>
      <w:pPr>
        <w:pStyle w:val="Normal"/>
        <w:spacing w:lineRule="auto" w:line="360"/>
        <w:ind w:left="0" w:right="0" w:hanging="0"/>
        <w:jc w:val="left"/>
        <w:rPr/>
      </w:pPr>
      <w:r>
        <w:rPr>
          <w:rFonts w:eastAsia="Arial" w:cs="Georgia" w:ascii="Georgia" w:hAnsi="Georgia"/>
          <w:b w:val="false"/>
          <w:bCs w:val="false"/>
          <w:i w:val="false"/>
          <w:iCs w:val="false"/>
          <w:color w:val="000000"/>
          <w:sz w:val="22"/>
          <w:szCs w:val="22"/>
          <w:u w:val="none"/>
        </w:rPr>
        <w:tab/>
      </w:r>
      <w:r>
        <w:rPr>
          <w:rFonts w:eastAsia="Arial" w:cs="Georgia" w:ascii="Georgia" w:hAnsi="Georgia"/>
          <w:b w:val="false"/>
          <w:bCs w:val="false"/>
          <w:i w:val="false"/>
          <w:iCs w:val="false"/>
          <w:color w:val="000000"/>
          <w:sz w:val="22"/>
          <w:szCs w:val="22"/>
          <w:u w:val="none"/>
        </w:rPr>
        <w:t>This bifurcation of the human imagination, and the confident delineation of the</w:t>
      </w:r>
      <w:r>
        <w:rPr>
          <w:rFonts w:eastAsia="Arial" w:cs="Georgia" w:ascii="Georgia" w:hAnsi="Georgia"/>
          <w:b w:val="false"/>
          <w:bCs w:val="false"/>
          <w:i w:val="false"/>
          <w:iCs w:val="false"/>
          <w:color w:val="000000"/>
          <w:sz w:val="22"/>
          <w:szCs w:val="22"/>
          <w:u w:val="none"/>
        </w:rPr>
        <w:t xml:space="preserve"> 'prototypical aesthetic experience'</w:t>
      </w:r>
      <w:r>
        <w:rPr>
          <w:rStyle w:val="FootnoteAnchor"/>
          <w:rFonts w:eastAsia="Arial" w:cs="Georgia" w:ascii="Georgia" w:hAnsi="Georgia"/>
          <w:b w:val="false"/>
          <w:bCs w:val="false"/>
          <w:i w:val="false"/>
          <w:iCs w:val="false"/>
          <w:color w:val="000000"/>
          <w:sz w:val="22"/>
          <w:szCs w:val="22"/>
          <w:u w:val="none"/>
        </w:rPr>
        <w:footnoteReference w:id="283"/>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 xml:space="preserve">is of firm institutional relevance across narrative practice, and part and parcel of most common models of artistic methodology: methodologies that seek, from such general principles, a specific </w:t>
      </w:r>
      <w:r>
        <w:rPr>
          <w:rFonts w:eastAsia="Arial" w:cs="Georgia" w:ascii="Georgia" w:hAnsi="Georgia"/>
          <w:b w:val="false"/>
          <w:bCs w:val="false"/>
          <w:i w:val="false"/>
          <w:iCs w:val="false"/>
          <w:color w:val="000000"/>
          <w:sz w:val="22"/>
          <w:szCs w:val="22"/>
          <w:u w:val="single"/>
        </w:rPr>
        <w:t>resonance</w:t>
      </w:r>
      <w:r>
        <w:rPr>
          <w:rFonts w:eastAsia="Arial" w:cs="Georgia" w:ascii="Georgia" w:hAnsi="Georgia"/>
          <w:b w:val="false"/>
          <w:bCs w:val="false"/>
          <w:i w:val="false"/>
          <w:iCs w:val="false"/>
          <w:color w:val="000000"/>
          <w:sz w:val="22"/>
          <w:szCs w:val="22"/>
          <w:u w:val="none"/>
        </w:rPr>
        <w:t xml:space="preserve">. Artists attempting to create </w:t>
      </w:r>
      <w:r>
        <w:rPr>
          <w:rFonts w:eastAsia="Arial" w:cs="Georgia" w:ascii="Georgia" w:hAnsi="Georgia"/>
          <w:b w:val="false"/>
          <w:bCs w:val="false"/>
          <w:i w:val="false"/>
          <w:iCs w:val="false"/>
          <w:color w:val="000000"/>
          <w:sz w:val="22"/>
          <w:szCs w:val="22"/>
          <w:u w:val="single"/>
        </w:rPr>
        <w:t>resonant</w:t>
      </w:r>
      <w:r>
        <w:rPr>
          <w:rFonts w:eastAsia="Arial" w:cs="Georgia" w:ascii="Georgia" w:hAnsi="Georgia"/>
          <w:b w:val="false"/>
          <w:bCs w:val="false"/>
          <w:i w:val="false"/>
          <w:iCs w:val="false"/>
          <w:color w:val="000000"/>
          <w:sz w:val="22"/>
          <w:szCs w:val="22"/>
          <w:u w:val="none"/>
        </w:rPr>
        <w:t xml:space="preserve"> fictional characters, and their fictional narratives, must maintain and curate the 'reception contract'</w:t>
      </w:r>
      <w:r>
        <w:rPr>
          <w:rStyle w:val="FootnoteAnchor"/>
          <w:rFonts w:eastAsia="Arial" w:cs="Georgia" w:ascii="Georgia" w:hAnsi="Georgia"/>
          <w:b w:val="false"/>
          <w:bCs w:val="false"/>
          <w:i w:val="false"/>
          <w:iCs w:val="false"/>
          <w:color w:val="000000"/>
          <w:sz w:val="22"/>
          <w:szCs w:val="22"/>
          <w:u w:val="none"/>
        </w:rPr>
        <w:footnoteReference w:id="284"/>
      </w:r>
      <w:r>
        <w:rPr>
          <w:rFonts w:eastAsia="Arial" w:cs="Georgia" w:ascii="Georgia" w:hAnsi="Georgia"/>
          <w:b w:val="false"/>
          <w:bCs w:val="false"/>
          <w:i w:val="false"/>
          <w:iCs w:val="false"/>
          <w:color w:val="000000"/>
          <w:sz w:val="22"/>
          <w:szCs w:val="22"/>
          <w:u w:val="none"/>
        </w:rPr>
        <w:t xml:space="preserve"> which allows audiences to balance between imaginative immersion and healthy detachment. </w:t>
      </w:r>
      <w:r>
        <w:rPr>
          <w:rFonts w:eastAsia="Arial" w:cs="Georgia" w:ascii="Georgia" w:hAnsi="Georgia"/>
          <w:b w:val="false"/>
          <w:bCs w:val="false"/>
          <w:i w:val="false"/>
          <w:iCs w:val="false"/>
          <w:color w:val="000000"/>
          <w:sz w:val="22"/>
          <w:szCs w:val="22"/>
          <w:u w:val="none"/>
        </w:rPr>
        <w:t>They must manage an artificial space which represents something like the real world yet is to be approached and processed differently, by formal and 'meta</w:t>
      </w:r>
      <w:r>
        <w:rPr>
          <w:rFonts w:eastAsia="Arial" w:cs="Georgia" w:ascii="Georgia" w:hAnsi="Georgia"/>
          <w:b w:val="false"/>
          <w:bCs w:val="false"/>
          <w:i w:val="false"/>
          <w:iCs w:val="false"/>
          <w:color w:val="000000"/>
          <w:sz w:val="22"/>
          <w:szCs w:val="22"/>
          <w:u w:val="none"/>
        </w:rPr>
        <w:t>referential</w:t>
      </w:r>
      <w:r>
        <w:rPr>
          <w:rFonts w:eastAsia="Arial" w:cs="Georgia" w:ascii="Georgia" w:hAnsi="Georgia"/>
          <w:b w:val="false"/>
          <w:bCs w:val="false"/>
          <w:i w:val="false"/>
          <w:iCs w:val="false"/>
          <w:color w:val="000000"/>
          <w:sz w:val="22"/>
          <w:szCs w:val="22"/>
          <w:u w:val="none"/>
        </w:rPr>
        <w:t>'</w:t>
      </w:r>
      <w:r>
        <w:rPr>
          <w:rStyle w:val="FootnoteAnchor"/>
          <w:rFonts w:eastAsia="Arial" w:cs="Georgia" w:ascii="Georgia" w:hAnsi="Georgia"/>
          <w:b w:val="false"/>
          <w:bCs w:val="false"/>
          <w:i w:val="false"/>
          <w:iCs w:val="false"/>
          <w:color w:val="000000"/>
          <w:sz w:val="22"/>
          <w:szCs w:val="22"/>
          <w:u w:val="none"/>
        </w:rPr>
        <w:footnoteReference w:id="285"/>
      </w:r>
      <w:r>
        <w:rPr>
          <w:rFonts w:eastAsia="Arial" w:cs="Georgia" w:ascii="Georgia" w:hAnsi="Georgia"/>
          <w:b w:val="false"/>
          <w:bCs w:val="false"/>
          <w:i w:val="false"/>
          <w:iCs w:val="false"/>
          <w:color w:val="000000"/>
          <w:sz w:val="22"/>
          <w:szCs w:val="22"/>
          <w:u w:val="none"/>
        </w:rPr>
        <w:t xml:space="preserve"> </w:t>
      </w:r>
      <w:r>
        <w:rPr>
          <w:rFonts w:eastAsia="Arial" w:cs="Georgia" w:ascii="Georgia" w:hAnsi="Georgia"/>
          <w:b w:val="false"/>
          <w:bCs w:val="false"/>
          <w:i w:val="false"/>
          <w:iCs w:val="false"/>
          <w:color w:val="000000"/>
          <w:sz w:val="22"/>
          <w:szCs w:val="22"/>
          <w:u w:val="none"/>
        </w:rPr>
        <w:t xml:space="preserve">accord. </w:t>
      </w:r>
      <w:r>
        <w:rPr>
          <w:rFonts w:eastAsia="Arial" w:cs="Georgia" w:ascii="Georgia" w:hAnsi="Georgia"/>
          <w:b w:val="false"/>
          <w:bCs w:val="false"/>
          <w:i w:val="false"/>
          <w:iCs w:val="false"/>
          <w:color w:val="000000"/>
          <w:sz w:val="22"/>
          <w:szCs w:val="22"/>
          <w:u w:val="none"/>
        </w:rPr>
        <w:t>They</w:t>
      </w:r>
      <w:r>
        <w:rPr>
          <w:rFonts w:eastAsia="Arial" w:cs="Georgia" w:ascii="Georgia" w:hAnsi="Georgia"/>
          <w:b w:val="false"/>
          <w:bCs w:val="false"/>
          <w:i w:val="false"/>
          <w:iCs w:val="false"/>
          <w:color w:val="000000"/>
          <w:sz w:val="22"/>
          <w:szCs w:val="22"/>
          <w:u w:val="none"/>
        </w:rPr>
        <w:t xml:space="preserve"> must 'defamiliarise' and 'make strange'</w:t>
      </w:r>
      <w:r>
        <w:rPr>
          <w:rStyle w:val="FootnoteAnchor"/>
          <w:rFonts w:eastAsia="Arial" w:cs="Georgia" w:ascii="Georgia" w:hAnsi="Georgia"/>
          <w:b w:val="false"/>
          <w:bCs w:val="false"/>
          <w:i w:val="false"/>
          <w:iCs w:val="false"/>
          <w:color w:val="000000"/>
          <w:sz w:val="22"/>
          <w:szCs w:val="22"/>
          <w:u w:val="none"/>
        </w:rPr>
        <w:footnoteReference w:id="286"/>
      </w:r>
      <w:r>
        <w:rPr>
          <w:rFonts w:eastAsia="Arial" w:cs="Georgia" w:ascii="Georgia" w:hAnsi="Georgia"/>
          <w:b w:val="false"/>
          <w:bCs w:val="false"/>
          <w:i w:val="false"/>
          <w:iCs w:val="false"/>
          <w:color w:val="000000"/>
          <w:sz w:val="22"/>
          <w:szCs w:val="22"/>
          <w:u w:val="none"/>
        </w:rPr>
        <w:t xml:space="preserve"> the </w:t>
      </w:r>
      <w:r>
        <w:rPr>
          <w:rFonts w:eastAsia="Arial" w:cs="Georgia" w:ascii="Georgia" w:hAnsi="Georgia"/>
          <w:b w:val="false"/>
          <w:bCs w:val="false"/>
          <w:i w:val="false"/>
          <w:iCs w:val="false"/>
          <w:color w:val="000000"/>
          <w:sz w:val="22"/>
          <w:szCs w:val="22"/>
          <w:u w:val="none"/>
        </w:rPr>
        <w:t xml:space="preserve">represented </w:t>
      </w:r>
      <w:r>
        <w:rPr>
          <w:rFonts w:eastAsia="Arial" w:cs="Georgia" w:ascii="Georgia" w:hAnsi="Georgia"/>
          <w:b w:val="false"/>
          <w:bCs w:val="false"/>
          <w:i w:val="false"/>
          <w:iCs w:val="false"/>
          <w:color w:val="000000"/>
          <w:sz w:val="22"/>
          <w:szCs w:val="22"/>
          <w:u w:val="none"/>
        </w:rPr>
        <w:t xml:space="preserve">world by relying on artificial structures </w:t>
      </w:r>
      <w:r>
        <w:rPr>
          <w:rFonts w:eastAsia="Arial" w:cs="Georgia" w:ascii="Georgia" w:hAnsi="Georgia"/>
          <w:b w:val="false"/>
          <w:bCs w:val="false"/>
          <w:i w:val="false"/>
          <w:iCs w:val="false"/>
          <w:color w:val="000000"/>
          <w:sz w:val="22"/>
          <w:szCs w:val="22"/>
          <w:u w:val="none"/>
        </w:rPr>
        <w:t>of reception</w:t>
      </w:r>
      <w:r>
        <w:rPr>
          <w:rFonts w:eastAsia="Arial" w:cs="Georgia" w:ascii="Georgia" w:hAnsi="Georgia"/>
          <w:b w:val="false"/>
          <w:bCs w:val="false"/>
          <w:i w:val="false"/>
          <w:iCs w:val="false"/>
          <w:color w:val="000000"/>
          <w:sz w:val="22"/>
          <w:szCs w:val="22"/>
          <w:u w:val="none"/>
        </w:rPr>
        <w:t xml:space="preserve"> which render it instructive. Examples for artists, necessarily, draw from other </w:t>
      </w:r>
      <w:r>
        <w:rPr>
          <w:rFonts w:eastAsia="Arial" w:cs="Georgia" w:ascii="Georgia" w:hAnsi="Georgia"/>
          <w:b w:val="false"/>
          <w:bCs w:val="false"/>
          <w:i w:val="false"/>
          <w:iCs w:val="false"/>
          <w:color w:val="000000"/>
          <w:sz w:val="22"/>
          <w:szCs w:val="22"/>
          <w:u w:val="none"/>
        </w:rPr>
        <w:t>successful</w:t>
      </w:r>
      <w:r>
        <w:rPr>
          <w:rFonts w:eastAsia="Arial" w:cs="Georgia" w:ascii="Georgia" w:hAnsi="Georgia"/>
          <w:b w:val="false"/>
          <w:bCs w:val="false"/>
          <w:i w:val="false"/>
          <w:iCs w:val="false"/>
          <w:color w:val="000000"/>
          <w:sz w:val="22"/>
          <w:szCs w:val="22"/>
          <w:u w:val="none"/>
        </w:rPr>
        <w:t xml:space="preserve"> artifices: the canons that went before them, and the developmental literature of their own particular craft. </w:t>
      </w:r>
      <w:r>
        <w:rPr>
          <w:rFonts w:eastAsia="Arial" w:cs="Georgia" w:ascii="Georgia" w:hAnsi="Georgia"/>
          <w:b w:val="false"/>
          <w:bCs w:val="false"/>
          <w:i w:val="false"/>
          <w:iCs w:val="false"/>
          <w:color w:val="000000"/>
          <w:sz w:val="22"/>
          <w:szCs w:val="22"/>
          <w:u w:val="none"/>
        </w:rPr>
        <w:t xml:space="preserve">The </w:t>
      </w:r>
      <w:r>
        <w:rPr>
          <w:rFonts w:eastAsia="Arial" w:cs="Georgia" w:ascii="Georgia" w:hAnsi="Georgia"/>
          <w:b w:val="false"/>
          <w:bCs w:val="false"/>
          <w:i w:val="false"/>
          <w:iCs w:val="false"/>
          <w:color w:val="000000"/>
          <w:sz w:val="22"/>
          <w:szCs w:val="22"/>
          <w:u w:val="single"/>
        </w:rPr>
        <w:t>resonance</w:t>
      </w:r>
      <w:r>
        <w:rPr>
          <w:rFonts w:eastAsia="Arial" w:cs="Georgia" w:ascii="Georgia" w:hAnsi="Georgia"/>
          <w:b w:val="false"/>
          <w:bCs w:val="false"/>
          <w:i w:val="false"/>
          <w:iCs w:val="false"/>
          <w:color w:val="000000"/>
          <w:sz w:val="22"/>
          <w:szCs w:val="22"/>
          <w:u w:val="none"/>
        </w:rPr>
        <w:t xml:space="preserve"> of fictional character, </w:t>
      </w:r>
      <w:r>
        <w:rPr>
          <w:rFonts w:eastAsia="Arial" w:cs="Georgia" w:ascii="Georgia" w:hAnsi="Georgia"/>
          <w:b w:val="false"/>
          <w:bCs w:val="false"/>
          <w:i w:val="false"/>
          <w:iCs w:val="false"/>
          <w:color w:val="000000"/>
          <w:sz w:val="22"/>
          <w:szCs w:val="22"/>
          <w:u w:val="none"/>
        </w:rPr>
        <w:t xml:space="preserve">as such, is not the </w:t>
      </w:r>
      <w:r>
        <w:rPr>
          <w:rFonts w:eastAsia="Arial" w:cs="Georgia" w:ascii="Georgia" w:hAnsi="Georgia"/>
          <w:b w:val="false"/>
          <w:bCs w:val="false"/>
          <w:i w:val="false"/>
          <w:iCs w:val="false"/>
          <w:color w:val="000000"/>
          <w:sz w:val="22"/>
          <w:szCs w:val="22"/>
          <w:u w:val="single"/>
        </w:rPr>
        <w:t>resonance</w:t>
      </w:r>
      <w:r>
        <w:rPr>
          <w:rFonts w:eastAsia="Arial" w:cs="Georgia" w:ascii="Georgia" w:hAnsi="Georgia"/>
          <w:b w:val="false"/>
          <w:bCs w:val="false"/>
          <w:i w:val="false"/>
          <w:iCs w:val="false"/>
          <w:color w:val="000000"/>
          <w:sz w:val="22"/>
          <w:szCs w:val="22"/>
          <w:u w:val="none"/>
        </w:rPr>
        <w:t xml:space="preserve"> of personhood, but the </w:t>
      </w:r>
      <w:r>
        <w:rPr>
          <w:rFonts w:eastAsia="Arial" w:cs="Georgia" w:ascii="Georgia" w:hAnsi="Georgia"/>
          <w:b w:val="false"/>
          <w:bCs w:val="false"/>
          <w:i w:val="false"/>
          <w:iCs w:val="false"/>
          <w:color w:val="000000"/>
          <w:sz w:val="22"/>
          <w:szCs w:val="22"/>
          <w:u w:val="single"/>
        </w:rPr>
        <w:t>resonance</w:t>
      </w:r>
      <w:r>
        <w:rPr>
          <w:rFonts w:eastAsia="Arial" w:cs="Georgia" w:ascii="Georgia" w:hAnsi="Georgia"/>
          <w:b w:val="false"/>
          <w:bCs w:val="false"/>
          <w:i w:val="false"/>
          <w:iCs w:val="false"/>
          <w:color w:val="000000"/>
          <w:sz w:val="22"/>
          <w:szCs w:val="22"/>
          <w:u w:val="none"/>
        </w:rPr>
        <w:t xml:space="preserve"> of an artifice that oversees a bounded and contingent simulation of personhood. The processes by which we experience, understand and communicate with persons outside the aesthetic paradigm are </w:t>
      </w:r>
      <w:r>
        <w:rPr>
          <w:rFonts w:eastAsia="Arial" w:cs="Georgia" w:ascii="Georgia" w:hAnsi="Georgia"/>
          <w:b w:val="false"/>
          <w:bCs w:val="false"/>
          <w:i w:val="false"/>
          <w:iCs w:val="false"/>
          <w:color w:val="000000"/>
          <w:sz w:val="22"/>
          <w:szCs w:val="22"/>
          <w:u w:val="none"/>
        </w:rPr>
        <w:t xml:space="preserve">seemingly </w:t>
      </w:r>
      <w:r>
        <w:rPr>
          <w:rFonts w:eastAsia="Arial" w:cs="Georgia" w:ascii="Georgia" w:hAnsi="Georgia"/>
          <w:b w:val="false"/>
          <w:bCs w:val="false"/>
          <w:i w:val="false"/>
          <w:iCs w:val="false"/>
          <w:color w:val="000000"/>
          <w:sz w:val="22"/>
          <w:szCs w:val="22"/>
          <w:u w:val="none"/>
        </w:rPr>
        <w:t xml:space="preserve">of a different type; the imagined lives of strangers, our mental configurations of spouses, parents and friends, </w:t>
      </w:r>
      <w:r>
        <w:rPr>
          <w:rFonts w:eastAsia="Arial" w:cs="Georgia" w:ascii="Georgia" w:hAnsi="Georgia"/>
          <w:b w:val="false"/>
          <w:bCs w:val="false"/>
          <w:i w:val="false"/>
          <w:iCs w:val="false"/>
          <w:strike w:val="false"/>
          <w:dstrike w:val="false"/>
          <w:outline w:val="false"/>
          <w:shadow w:val="false"/>
          <w:color w:val="000000"/>
          <w:spacing w:val="0"/>
          <w:kern w:val="2"/>
          <w:sz w:val="22"/>
          <w:szCs w:val="22"/>
          <w:u w:val="none"/>
          <w:em w:val="none"/>
        </w:rPr>
        <w:t>the</w:t>
      </w:r>
      <w:r>
        <w:rPr>
          <w:rFonts w:eastAsia="Arial" w:cs="Georgia" w:ascii="Georgia" w:hAnsi="Georgia"/>
          <w:b w:val="false"/>
          <w:bCs w:val="false"/>
          <w:i w:val="false"/>
          <w:iCs w:val="false"/>
          <w:color w:val="000000"/>
          <w:sz w:val="22"/>
          <w:szCs w:val="22"/>
          <w:u w:val="none"/>
        </w:rPr>
        <w:t xml:space="preserve"> inhabitants of our dreams and spiritual experiences, imaginary friends</w:t>
      </w:r>
      <w:r>
        <w:rPr>
          <w:rStyle w:val="FootnoteAnchor"/>
          <w:rFonts w:eastAsia="Arial" w:cs="Georgia" w:ascii="Georgia" w:hAnsi="Georgia"/>
          <w:b w:val="false"/>
          <w:bCs w:val="false"/>
          <w:i w:val="false"/>
          <w:iCs w:val="false"/>
          <w:color w:val="000000"/>
          <w:sz w:val="22"/>
          <w:szCs w:val="22"/>
          <w:u w:val="none"/>
        </w:rPr>
        <w:footnoteReference w:id="287"/>
      </w:r>
      <w:r>
        <w:rPr>
          <w:rStyle w:val="FootnoteAnchor"/>
          <w:rFonts w:eastAsia="Arial" w:cs="Georgia" w:ascii="Georgia" w:hAnsi="Georgia"/>
          <w:b w:val="false"/>
          <w:bCs w:val="false"/>
          <w:i w:val="false"/>
          <w:iCs w:val="false"/>
          <w:color w:val="000000"/>
          <w:sz w:val="22"/>
          <w:szCs w:val="22"/>
          <w:u w:val="none"/>
        </w:rPr>
        <w:footnoteReference w:id="288"/>
      </w:r>
      <w:r>
        <w:rPr>
          <w:rStyle w:val="FootnoteAnchor"/>
          <w:rFonts w:eastAsia="Arial" w:cs="Georgia" w:ascii="Georgia" w:hAnsi="Georgia"/>
          <w:b w:val="false"/>
          <w:bCs w:val="false"/>
          <w:i w:val="false"/>
          <w:iCs w:val="false"/>
          <w:color w:val="000000"/>
          <w:sz w:val="22"/>
          <w:szCs w:val="22"/>
          <w:u w:val="none"/>
        </w:rPr>
        <w:footnoteReference w:id="289"/>
      </w:r>
      <w:r>
        <w:rPr>
          <w:rFonts w:eastAsia="Arial" w:cs="Georgia" w:ascii="Georgia" w:hAnsi="Georgia"/>
          <w:b w:val="false"/>
          <w:bCs w:val="false"/>
          <w:i w:val="false"/>
          <w:iCs w:val="false"/>
          <w:color w:val="000000"/>
          <w:sz w:val="22"/>
          <w:szCs w:val="22"/>
          <w:u w:val="none"/>
        </w:rPr>
        <w:t xml:space="preserve">, our 'counterfactual' or subjunctive selves, the </w:t>
      </w:r>
      <w:r>
        <w:rPr>
          <w:rFonts w:eastAsia="Arial" w:cs="Georgia" w:ascii="Georgia" w:hAnsi="Georgia"/>
          <w:b w:val="false"/>
          <w:bCs w:val="false"/>
          <w:i w:val="false"/>
          <w:iCs w:val="false"/>
          <w:color w:val="000000"/>
          <w:sz w:val="22"/>
          <w:szCs w:val="22"/>
          <w:u w:val="none"/>
        </w:rPr>
        <w:t xml:space="preserve">mediations of living celebrities and dead notables: in short, the </w:t>
      </w:r>
      <w:r>
        <w:rPr>
          <w:rFonts w:eastAsia="Arial" w:cs="Georgia" w:ascii="Georgia" w:hAnsi="Georgia"/>
          <w:b w:val="false"/>
          <w:bCs w:val="false"/>
          <w:i w:val="false"/>
          <w:iCs w:val="false"/>
          <w:color w:val="000000"/>
          <w:sz w:val="22"/>
          <w:szCs w:val="22"/>
          <w:u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often encountered yet little acknowledged'</w:t>
      </w:r>
      <w:r>
        <w:rPr>
          <w:rStyle w:val="FootnoteAnchor"/>
          <w:rFonts w:eastAsia="Georgia" w:cs="Georgia" w:ascii="Georgia" w:hAnsi="Georgia"/>
          <w:b w:val="false"/>
          <w:bCs w:val="false"/>
          <w:i/>
          <w:iCs/>
          <w:strike w:val="false"/>
          <w:dstrike w:val="false"/>
          <w:outline w:val="false"/>
          <w:shadow w:val="false"/>
          <w:color w:val="000000"/>
          <w:spacing w:val="0"/>
          <w:kern w:val="2"/>
          <w:sz w:val="22"/>
          <w:szCs w:val="22"/>
          <w:u w:val="none"/>
          <w:em w:val="none"/>
        </w:rPr>
        <w:footnoteReference w:id="290"/>
      </w:r>
      <w:r>
        <w:rPr>
          <w:rFonts w:eastAsia="Georgia" w:cs="Georgia" w:ascii="Georgia" w:hAnsi="Georgia"/>
          <w:b w:val="false"/>
          <w:bCs w:val="false"/>
          <w:i/>
          <w:iCs/>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'fictional entities' or 'ficta'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of our waking and sleeping lives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p>
    <w:p>
      <w:pPr>
        <w:pStyle w:val="Normal"/>
        <w:spacing w:lineRule="auto" w:line="36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These mentally-maintained characters, these persons, can serve as inspiration for aesthetic representation. There are many narratives about friends and lovers, and artists certainly draw upon the emotional and intellectual models that we use for such people in our lives when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considering how we will respond to their works.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hey are arguably indispensible to all mimetic art. However, in considering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mechanics of</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our actual relationships with such people, as opposed to the people in our favourite novels, films and videogames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the mental processes that we undertake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in response to them</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they remain a separate breed.</w:t>
      </w:r>
    </w:p>
    <w:p>
      <w:pPr>
        <w:pStyle w:val="Normal"/>
        <w:spacing w:lineRule="auto" w:line="36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color w:val="000000"/>
          <w:sz w:val="22"/>
          <w:szCs w:val="22"/>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t>S</w:t>
      </w: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t>ection 1.</w:t>
      </w: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t>4</w:t>
      </w: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t xml:space="preserve">: </w:t>
      </w: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t>Expandin</w:t>
      </w:r>
      <w:bookmarkStart w:id="6" w:name="1.4"/>
      <w:bookmarkEnd w:id="6"/>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t>g The Concept Of Imagination</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b/>
          <w:bCs/>
          <w:i w:val="false"/>
          <w:i w:val="false"/>
          <w:iCs w:val="false"/>
          <w:strike w:val="false"/>
          <w:dstrike w:val="false"/>
          <w:outline w:val="false"/>
          <w:shadow w:val="false"/>
          <w:color w:val="000000"/>
          <w:spacing w:val="0"/>
          <w:kern w:val="2"/>
          <w:sz w:val="22"/>
          <w:szCs w:val="22"/>
          <w:u w:val="single"/>
          <w:em w:val="none"/>
        </w:rPr>
      </w:pPr>
      <w:r>
        <w:rPr>
          <w:rFonts w:eastAsia="Georgia" w:cs="Georgia" w:ascii="Georgia" w:hAnsi="Georgia"/>
          <w:b/>
          <w:bCs/>
          <w:i w:val="false"/>
          <w:iCs w:val="false"/>
          <w:strike w:val="false"/>
          <w:dstrike w:val="false"/>
          <w:outline w:val="false"/>
          <w:shadow w:val="false"/>
          <w:color w:val="000000"/>
          <w:spacing w:val="0"/>
          <w:kern w:val="2"/>
          <w:sz w:val="22"/>
          <w:szCs w:val="22"/>
          <w:u w:val="singl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It is important, in considering aesthetic illusion, not to overstate the differences between the two sides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of 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imagination that it charts. In building on the work of Bullough</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29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Wolf states that, on a continuum of immersion and distance, most aesthetic work is very heavily skewed towards immersion, and relies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on simulation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of</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many of the 'related' structures by which we engage with everyday life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29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Other scholars, in other fields, agree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29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Oliver Grau, in his study on virtuality, states that much of Western art has been engaged in this pursuit of verisimilitude,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which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sometimes even 'temporarily overwhelm</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the perception of the real versus unreal</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29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However,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'real/fictional dichotomy'</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295"/>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remains central to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the orthodoxy,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longside</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the insistence that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the</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'culturally acquired awareness of the difference between representation and reality'</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296"/>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is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vital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to the function</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al</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resonance of aesthetic narrative response.</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pP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Again, however, the post-classical turn in a variety of disciplines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has muddied</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and perhaps dissolve</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d</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th</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e supposedly 'impermeable ontological domains'</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297"/>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of mundane and aesthetic illusion</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Much of this work is interdisciplinary in nature</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298"/>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 'convergence'</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299"/>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between the sciences and the humanities</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300"/>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which fundamentally</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reorient readings'</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301"/>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of aesthetic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and narrative</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theory. From cognitive psychology</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302"/>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303"/>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social psychology and communication theory</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304"/>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to neuroscience</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305"/>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306"/>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anthropology</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307"/>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evolutionary science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0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0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cognition studies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1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1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1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1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these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investigations and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theoretical approaches are demonstrating how traditional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divisions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the imagination between aesthetic and everyday mental processing – what Jones calls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'now-being-laid-down'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1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ha</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ve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little basis in scientific fact. These developments are not only interesting intellectually, but may be useful methodologically to artists considering imagination as part of their toolset for creating character: particularly when it comes to critiquing the divide perceived between mental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engagement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with actual peopl</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 and with fictional characters.</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At its most basic,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such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interdisciplinary research looks at the 'imaginative systems'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1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as a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biological, semantic and cultural faculty which is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'constitutive of being human'</w:t>
      </w:r>
      <w:r>
        <w:rPr>
          <w:rStyle w:val="FootnoteAnchor"/>
          <w:rFonts w:eastAsia="Georgia" w:cs="Georgia" w:ascii="Georgia" w:hAnsi="Georgia"/>
          <w:b w:val="false"/>
          <w:bCs w:val="false"/>
          <w:i/>
          <w:iCs/>
          <w:strike w:val="false"/>
          <w:dstrike w:val="false"/>
          <w:outline w:val="false"/>
          <w:shadow w:val="false"/>
          <w:color w:val="000000"/>
          <w:spacing w:val="0"/>
          <w:kern w:val="2"/>
          <w:sz w:val="22"/>
          <w:szCs w:val="22"/>
          <w:u w:val="none"/>
          <w:em w:val="none"/>
        </w:rPr>
        <w:footnoteReference w:id="316"/>
      </w:r>
      <w:r>
        <w:rPr>
          <w:rFonts w:eastAsia="Georgia" w:cs="Georgia" w:ascii="Georgia" w:hAnsi="Georgia"/>
          <w:b w:val="false"/>
          <w:bCs w:val="false"/>
          <w:i/>
          <w:iCs/>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operating,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no matter its focus, according to c</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ommon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ly</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shared 'ancient embodied systems'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1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cultural influences.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disciplines of biosemiotics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1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constructivist psychology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1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embodied cognition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2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2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phenomenology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2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2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2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many others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mark</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developments in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imagination as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apparatus 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'adaptation in a hostile world... among social primates'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2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an unpredictable and complex environment that was navigated by waypoints of social success and ostracisation, physical danger, nutritional resources and reproductive opportunities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2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this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milieu,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such elements 'that matter[ed] most to the... success of our ancestors'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2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by an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evolutionary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standard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were privileged; and a mediated perception of the environment was created which privileged pattern, opportunity, social others, reassuring familiarity and 'supernormal stimuli'</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2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This 'perceptual world'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2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what biosemioticians call the 'significant surround'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3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formed part of the total imaginative faculty of the human organism,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 combination 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um</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welt'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(outer)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'inne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welt'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(inner) environments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3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tool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interpenetrated with the body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3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its 'motorisensor capacities'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3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emotive and memory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faculties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3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3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the 'mind incarnate'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3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3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and the surrounding environment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3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3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produce a 'mutually interactive'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4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process of communication, generation and dissemination of meaning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between the individual and the outside world, applying a structure to experience and using this structure to 'orient [action] towards goals'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4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For such scholars it is these acts of interpretation, communication and subjective generation of significance which characterise the human mental condition today.</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mechanics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such interpretation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remains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subject of debate, particularly between those who take a computational, cognitivist or procedural view of mind – that it is a centralised tool of 'information processing'</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4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and those who take the more diffuse, embodied perspective outlined above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4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An uneasy 'compatibilist'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4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approach has emerged which combines elements of both: in which the mind and its 'processing elements'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4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serve as a central, organising factor, alongside 'mindless' or subdoxastic reactions to stimuli</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4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for an 'active process of interpretation'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4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which assimilates information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communicated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about the 'umwelt' into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personal</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systems of rules, 'mental models'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4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'scope syntaxes'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4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'scripts'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5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'schemas'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5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flexible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semantic</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structures which can be tested in 'mental simulation'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5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adapted if those simulations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no longer serve. In this way, the imagination evolved as a partial, personal and importantly pragmatic model of the 'significant surround': a highly useful adaptive tool, serving in the detection of relational 'patterns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of information'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5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'mental maps of time and space'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5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give us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coherent understanding of disparate actions and events'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5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which</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explain the past, process the present and forear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m</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for the future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5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It is this process 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cognitive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abduction, this seeking of 'eventfulness'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5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'causality'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5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the drawing of illustrative concatenations of events and stimuli from the real world, which is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most generally</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called narrative: and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post-classical narratology,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by</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what has been called 'the narrative turn'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5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both the humanities and the social sciences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6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6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 has come to be seen as a 'human universal'</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6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'constitutive of prototypical human experience'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6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 construct of our minds' without 'specific form'</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6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predating</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narrative arts in which it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was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originally identified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6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Some scholars criticise what they see as an unconsidered 'pannarrativism'</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6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6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6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but the popularity of the discourse, and the appearance of evidence supporting it, shows no signs of abating. </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t>Debates wax and wane as to how, and in what way, these internalised,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self-</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narratives'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6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what Tanya Luhmann calls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living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systems', became publicised in exter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nal</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social 'communicating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systems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7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and thus into aestheticised leisure narratives: the role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lang w:val="en-GB"/>
        </w:rPr>
        <w: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evolution versus enculturation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7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7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7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of language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7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7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7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7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7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79"/>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8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of religious belief (see Chapter 3),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lang w:val="en-GB"/>
        </w:rPr>
        <w:t>sequentially or ‘in symbiotic relation with each other’</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38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remain the key determinants.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Whatever the case, it is clear that this 'flexible cognitive frame'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8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is directly called upon when engag</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ing</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with aesthetic narratives today, using the same tools and faculties employed in our engagement with the real world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to comprehend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'sequences of events involving thinking individuals, linked by causal relations, motivated by a conflict, and aiming at its resolution'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8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'storyworlds'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8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cosmos'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8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'wahrnehmung'</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8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or 'su</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j</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8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use an old Formalist literary term)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of narrative artworks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are perceived by their audiences through the media in which they are represented. Like the real world, this world is not experienced as complete,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but rather according to a set of waypoints of attention. While this process of attention is entirely determined by the human subject'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 perception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the real world, in constructed artworks this selective representation is a necessary part of its construction: the 'focalisation'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8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mentioned at the start of this chapter. The 'fragmentary nature of information provided'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8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the selective 'leerstellen'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9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'fault-lines'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9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or gaps in between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work's representations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both serve to structure the attention space and act as 'i</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nference invitations'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9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 pre-packaged umwelt or 'body of information' that attracts our inherent 'narrative comprehension'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9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begins the process of communication. </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While the media in which this fictive world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is perceived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may be of many kinds, the 'tacit'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9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imaginative apparatus that sublimate and communicate with it is the same that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human species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ha</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used through history.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It is influenced by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 'layer[ing]'</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9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subject's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personalities, memories, 'top-down'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9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mental models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9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emotions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9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39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even our own bodies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0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0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0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0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0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bear in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sense-making'</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0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habituation'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0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'mapping...</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textual cues onto the... dimensions of mentally configured worlds'</w:t>
      </w:r>
      <w:r>
        <w:rPr>
          <w:rStyle w:val="FootnoteAnchor"/>
          <w:rFonts w:eastAsia="Georgia" w:cs="Georgia" w:ascii="Georgia" w:hAnsi="Georgia"/>
          <w:b w:val="false"/>
          <w:bCs w:val="false"/>
          <w:i/>
          <w:iCs/>
          <w:strike w:val="false"/>
          <w:dstrike w:val="false"/>
          <w:outline w:val="false"/>
          <w:shadow w:val="false"/>
          <w:color w:val="000000"/>
          <w:spacing w:val="0"/>
          <w:kern w:val="2"/>
          <w:sz w:val="22"/>
          <w:szCs w:val="22"/>
          <w:u w:val="none"/>
          <w:em w:val="none"/>
        </w:rPr>
        <w:footnoteReference w:id="407"/>
      </w:r>
      <w:r>
        <w:rPr>
          <w:rFonts w:eastAsia="Georgia" w:cs="Georgia" w:ascii="Georgia" w:hAnsi="Georgia"/>
          <w:b w:val="false"/>
          <w:bCs w:val="false"/>
          <w:i/>
          <w:iCs/>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This generalised, atavistic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process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is mostly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indifferent'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0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to</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'unnatural'</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0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elements of many fictional representations: while debates continue about whether or not audiences of fictive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or 'secondary'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worlds always process these worlds in reference to 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ir knowledge 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primary'</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reality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1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1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1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1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it has been established that engagement is more concerned with what has variously been called 'coherence truth'</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1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logical completeness'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1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'textual coherence'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1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amongst others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1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1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the ability of a storyworld to remain internally consistent, and knowledge about it 'text-specific'</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1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even if that consistency is based in irrational, unreal, or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even, in some cases,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'contradictory'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2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2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elements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this, 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functional</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imagination makes little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hierarchy  of</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'cosm</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oses'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which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operates, as long as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each</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maintains its own, observed and self-defined rules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2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Given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their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scholarly pedigree, it is unsurprising that other persons in such 'cosmos' – whether real, represented or fully imaginary – are some of their most important elements, and the fulcrum around which most narratives turn. As social animals, human survival involves accurate mental simulations about the intentions and actions of other social beings in order to make beneficial social decisions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2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using a 'sophisticated process of interpretation with narrative at its core'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2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Our ability to 'mentalise'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2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empathise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2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'impute... what is going on in another person's mind'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2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from partial and indirect social cues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is another adaptive tool which finds its 'natural extension' in our interactions with fictive others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2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2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 have already outlined a 'character-focussed' approach to narrative, and here it finds its scientific grounding</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3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3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3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3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the satisfaction of a 'core appetitive circuit'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3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by processing our perception of others 'whose inner lives are rarely easily discerned but warrant exploration'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3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Again,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'texts' of the artist function as umwelts,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conjunction with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audience's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personal faculties,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which communicate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'motives, intentions, beliefs and.. resulting behaviour'</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3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3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Recent scholarship also points to two examples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how characters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regularly</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transcend their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distanced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fictionality by dint of this evolved receptive phenomenon and enter realms usually reserved for other, 'real' people: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namely, by</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facilitating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real personal change, whether positive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3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39"/>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4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4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4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or negative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4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and even leading us to conduct 'parasocial', 'psychologically real and meaningful' relationships with otherwise 'unreal' people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4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4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4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4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This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consideration of relationships with fictional people, directly instructive of real life, begins an assault on the dichotomy's central pillar: that of 'aesthetic distance'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Again, an interdisciplinary overview demonstrates, from both sides, a weakening of confidence in its definition. </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From the perspective of aesthetic fiction – for which, in classical definitions, distance is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constitutive element – the 'puzzle of fictional emotions'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4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provides an intriguing point 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discussion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This was highlighted by Colin Radford in his 'paradox of fiction'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4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which demonstrated the issue that necessarily arises when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considering</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apparently 'real' emotions experienced by audiences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towards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characters that they supposedly know, rationally, to be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fictional</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5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Despite its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age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d</w:t>
      </w:r>
      <w:r>
        <w:rPr>
          <w:rFonts w:ascii="Georgia" w:hAnsi="Georgia"/>
          <w:b w:val="false"/>
          <w:i w:val="false"/>
          <w:strike w:val="false"/>
          <w:dstrike w:val="false"/>
          <w:outline w:val="false"/>
          <w:shadow w:val="false"/>
          <w:color w:val="000000"/>
          <w:spacing w:val="0"/>
          <w:kern w:val="2"/>
          <w:sz w:val="22"/>
          <w:szCs w:val="22"/>
          <w:u w:val="none"/>
          <w:em w:val="none"/>
        </w:rPr>
        <w:t>ebates</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'continue... to rage'</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51"/>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52"/>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with some scholars insisting the emotions are only 'pretend'</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53"/>
      </w:r>
      <w:r>
        <w:rPr>
          <w:rFonts w:ascii="Georgia" w:hAnsi="Georgia"/>
          <w:b w:val="false"/>
          <w:i w:val="false"/>
          <w:iCs w:val="false"/>
          <w:strike w:val="false"/>
          <w:dstrike w:val="false"/>
          <w:outline w:val="false"/>
          <w:shadow w:val="false"/>
          <w:color w:val="000000"/>
          <w:spacing w:val="0"/>
          <w:kern w:val="2"/>
          <w:sz w:val="22"/>
          <w:szCs w:val="22"/>
          <w:u w:val="none"/>
          <w:em w:val="none"/>
        </w:rPr>
        <w:t>,</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and others </w:t>
      </w:r>
      <w:r>
        <w:rPr>
          <w:rFonts w:ascii="Georgia" w:hAnsi="Georgia"/>
          <w:b w:val="false"/>
          <w:i w:val="false"/>
          <w:iCs w:val="false"/>
          <w:strike w:val="false"/>
          <w:dstrike w:val="false"/>
          <w:outline w:val="false"/>
          <w:shadow w:val="false"/>
          <w:color w:val="000000"/>
          <w:spacing w:val="0"/>
          <w:kern w:val="2"/>
          <w:sz w:val="22"/>
          <w:szCs w:val="22"/>
          <w:u w:val="none"/>
          <w:em w:val="none"/>
        </w:rPr>
        <w:t>stating</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that imagined characters can sidestep 'prospective orientation' entirely, and provoke real effects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54"/>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55"/>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56"/>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57"/>
      </w:r>
      <w:r>
        <w:rPr>
          <w:rFonts w:ascii="Georgia" w:hAnsi="Georgia"/>
          <w:b w:val="false"/>
          <w:i w:val="false"/>
          <w:iCs w:val="false"/>
          <w:strike w:val="false"/>
          <w:dstrike w:val="false"/>
          <w:outline w:val="false"/>
          <w:shadow w:val="false"/>
          <w:color w:val="000000"/>
          <w:spacing w:val="0"/>
          <w:kern w:val="2"/>
          <w:sz w:val="22"/>
          <w:szCs w:val="22"/>
          <w:u w:val="none"/>
          <w:em w:val="none"/>
        </w:rPr>
        <w:t>. The research on 'parasocial' relationships introduced above certainly seems to privilege the latter explanation. The idea that 'pretend' emotions, placed in a subjunctive sandbox, could provoke the sort of 'self-expansion'</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58"/>
      </w:r>
      <w:r>
        <w:rPr>
          <w:rFonts w:ascii="Georgia" w:hAnsi="Georgia"/>
          <w:b w:val="false"/>
          <w:i w:val="false"/>
          <w:iCs w:val="false"/>
          <w:strike w:val="false"/>
          <w:dstrike w:val="false"/>
          <w:outline w:val="false"/>
          <w:shadow w:val="false"/>
          <w:color w:val="000000"/>
          <w:spacing w:val="0"/>
          <w:kern w:val="2"/>
          <w:sz w:val="22"/>
          <w:szCs w:val="22"/>
          <w:u w:val="none"/>
          <w:em w:val="none"/>
        </w:rPr>
        <w:t>, perspectival change and fundamental emotional and cognitive impact arising from aesthetic engagement</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59"/>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seems doubtful. </w:t>
      </w:r>
      <w:r>
        <w:rPr>
          <w:rFonts w:ascii="Georgia" w:hAnsi="Georgia"/>
          <w:b w:val="false"/>
          <w:i w:val="false"/>
          <w:iCs w:val="false"/>
          <w:strike w:val="false"/>
          <w:dstrike w:val="false"/>
          <w:outline w:val="false"/>
          <w:shadow w:val="false"/>
          <w:color w:val="000000"/>
          <w:spacing w:val="0"/>
          <w:kern w:val="2"/>
          <w:sz w:val="22"/>
          <w:szCs w:val="22"/>
          <w:u w:val="none"/>
          <w:em w:val="none"/>
        </w:rPr>
        <w:t>An explanation lies in the</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'anthropological case for the importance of aesthetic experience'</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60"/>
      </w:r>
      <w:r>
        <w:rPr>
          <w:rFonts w:ascii="Georgia" w:hAnsi="Georgia"/>
          <w:b w:val="false"/>
          <w:i w:val="false"/>
          <w:iCs w:val="false"/>
          <w:strike w:val="false"/>
          <w:dstrike w:val="false"/>
          <w:outline w:val="false"/>
          <w:shadow w:val="false"/>
          <w:color w:val="000000"/>
          <w:spacing w:val="0"/>
          <w:kern w:val="2"/>
          <w:sz w:val="22"/>
          <w:szCs w:val="22"/>
          <w:u w:val="none"/>
          <w:em w:val="none"/>
        </w:rPr>
        <w:t>, in which modern narrative</w:t>
      </w:r>
      <w:r>
        <w:rPr>
          <w:rFonts w:ascii="Georgia" w:hAnsi="Georgia"/>
          <w:b w:val="false"/>
          <w:i w:val="false"/>
          <w:iCs w:val="false"/>
          <w:strike w:val="false"/>
          <w:dstrike w:val="false"/>
          <w:outline w:val="false"/>
          <w:shadow w:val="false"/>
          <w:color w:val="000000"/>
          <w:spacing w:val="0"/>
          <w:kern w:val="2"/>
          <w:sz w:val="22"/>
          <w:szCs w:val="22"/>
          <w:u w:val="none"/>
          <w:em w:val="none"/>
        </w:rPr>
        <w:t>s a</w:t>
      </w:r>
      <w:r>
        <w:rPr>
          <w:rFonts w:ascii="Georgia" w:hAnsi="Georgia"/>
          <w:b w:val="false"/>
          <w:i w:val="false"/>
          <w:iCs w:val="false"/>
          <w:strike w:val="false"/>
          <w:dstrike w:val="false"/>
          <w:outline w:val="false"/>
          <w:shadow w:val="false"/>
          <w:color w:val="000000"/>
          <w:spacing w:val="0"/>
          <w:kern w:val="2"/>
          <w:sz w:val="22"/>
          <w:szCs w:val="22"/>
          <w:u w:val="none"/>
          <w:em w:val="none"/>
        </w:rPr>
        <w:t>re an enculturated extension</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61"/>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62"/>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of a 'basic human need'</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63"/>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for narrative comprehension, deriving from biologically and culturally evolved '</w:t>
      </w:r>
      <w:r>
        <w:rPr>
          <w:rFonts w:ascii="Georgia" w:hAnsi="Georgia"/>
          <w:b w:val="false"/>
          <w:i w:val="false"/>
          <w:iCs w:val="false"/>
          <w:strike w:val="false"/>
          <w:dstrike w:val="false"/>
          <w:outline w:val="false"/>
          <w:shadow w:val="false"/>
          <w:color w:val="000000"/>
          <w:spacing w:val="0"/>
          <w:kern w:val="2"/>
          <w:sz w:val="22"/>
          <w:szCs w:val="22"/>
          <w:u w:val="none"/>
          <w:em w:val="none"/>
        </w:rPr>
        <w:t>subsistence' practices which used narratives to transmit important information within and between social groups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64"/>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65"/>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66"/>
      </w:r>
      <w:r>
        <w:rPr>
          <w:rFonts w:ascii="Georgia" w:hAnsi="Georgia"/>
          <w:b w:val="false"/>
          <w:i w:val="false"/>
          <w:iCs w:val="false"/>
          <w:strike w:val="false"/>
          <w:dstrike w:val="false"/>
          <w:outline w:val="false"/>
          <w:shadow w:val="false"/>
          <w:color w:val="000000"/>
          <w:spacing w:val="0"/>
          <w:kern w:val="2"/>
          <w:sz w:val="22"/>
          <w:szCs w:val="22"/>
          <w:u w:val="none"/>
          <w:em w:val="none"/>
        </w:rPr>
        <w:t>. In this discourse, the old ''human' interest question'</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67"/>
      </w:r>
      <w:r>
        <w:rPr>
          <w:rFonts w:ascii="Georgia" w:hAnsi="Georgia"/>
          <w:b w:val="false"/>
          <w:i w:val="false"/>
          <w:iCs w:val="false"/>
          <w:strike w:val="false"/>
          <w:dstrike w:val="false"/>
          <w:outline w:val="false"/>
          <w:shadow w:val="false"/>
          <w:color w:val="000000"/>
          <w:spacing w:val="0"/>
          <w:kern w:val="2"/>
          <w:sz w:val="22"/>
          <w:szCs w:val="22"/>
          <w:u w:val="none"/>
          <w:em w:val="none"/>
        </w:rPr>
        <w:t>, the focus of fiction on 'how to live... mortal life'</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68"/>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is updated to include such anthropological and biological considerations. </w:t>
      </w:r>
      <w:r>
        <w:rPr>
          <w:rFonts w:ascii="Georgia" w:hAnsi="Georgia"/>
          <w:b w:val="false"/>
          <w:i w:val="false"/>
          <w:iCs w:val="false"/>
          <w:strike w:val="false"/>
          <w:dstrike w:val="false"/>
          <w:outline w:val="false"/>
          <w:shadow w:val="false"/>
          <w:color w:val="000000"/>
          <w:spacing w:val="0"/>
          <w:kern w:val="2"/>
          <w:sz w:val="22"/>
          <w:szCs w:val="22"/>
          <w:u w:val="none"/>
          <w:em w:val="none"/>
        </w:rPr>
        <w:t>N</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ow the boundary between distanced, pleasurable </w:t>
      </w:r>
      <w:r>
        <w:rPr>
          <w:rFonts w:ascii="Georgia" w:hAnsi="Georgia"/>
          <w:b w:val="false"/>
          <w:i w:val="false"/>
          <w:iCs w:val="false"/>
          <w:strike w:val="false"/>
          <w:dstrike w:val="false"/>
          <w:outline w:val="false"/>
          <w:shadow w:val="false"/>
          <w:color w:val="000000"/>
          <w:spacing w:val="0"/>
          <w:kern w:val="2"/>
          <w:sz w:val="22"/>
          <w:szCs w:val="22"/>
          <w:u w:val="none"/>
          <w:em w:val="none"/>
        </w:rPr>
        <w:t>stories</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and undistanced narratives about the world is drawn far </w:t>
      </w:r>
      <w:r>
        <w:rPr>
          <w:rFonts w:ascii="Georgia" w:hAnsi="Georgia"/>
          <w:b w:val="false"/>
          <w:i w:val="false"/>
          <w:iCs w:val="false"/>
          <w:strike w:val="false"/>
          <w:dstrike w:val="false"/>
          <w:outline w:val="false"/>
          <w:shadow w:val="false"/>
          <w:color w:val="000000"/>
          <w:spacing w:val="0"/>
          <w:kern w:val="2"/>
          <w:sz w:val="22"/>
          <w:szCs w:val="22"/>
          <w:u w:val="none"/>
          <w:em w:val="none"/>
        </w:rPr>
        <w:t>less distinctly</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art becomes participatory in moral reality, not 'pretend' or 'motivationally </w:t>
      </w:r>
      <w:r>
        <w:rPr>
          <w:rFonts w:ascii="Georgia" w:hAnsi="Georgia"/>
          <w:b w:val="false"/>
          <w:i w:val="false"/>
          <w:iCs w:val="false"/>
          <w:strike w:val="false"/>
          <w:dstrike w:val="false"/>
          <w:outline w:val="false"/>
          <w:shadow w:val="false"/>
          <w:color w:val="000000"/>
          <w:spacing w:val="0"/>
          <w:kern w:val="2"/>
          <w:sz w:val="22"/>
          <w:szCs w:val="22"/>
          <w:u w:val="none"/>
          <w:em w:val="none"/>
        </w:rPr>
        <w:t>in</w:t>
      </w:r>
      <w:r>
        <w:rPr>
          <w:rFonts w:ascii="Georgia" w:hAnsi="Georgia"/>
          <w:b w:val="false"/>
          <w:i w:val="false"/>
          <w:iCs w:val="false"/>
          <w:strike w:val="false"/>
          <w:dstrike w:val="false"/>
          <w:outline w:val="false"/>
          <w:shadow w:val="false"/>
          <w:color w:val="000000"/>
          <w:spacing w:val="0"/>
          <w:kern w:val="2"/>
          <w:sz w:val="22"/>
          <w:szCs w:val="22"/>
          <w:u w:val="none"/>
          <w:em w:val="none"/>
        </w:rPr>
        <w:t>ert'</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69"/>
      </w:r>
      <w:r>
        <w:rPr>
          <w:rFonts w:ascii="Georgia" w:hAnsi="Georgia"/>
          <w:b w:val="false"/>
          <w:i w:val="false"/>
          <w:iCs w:val="false"/>
          <w:strike w:val="false"/>
          <w:dstrike w:val="false"/>
          <w:outline w:val="false"/>
          <w:shadow w:val="false"/>
          <w:color w:val="000000"/>
          <w:spacing w:val="0"/>
          <w:kern w:val="2"/>
          <w:sz w:val="22"/>
          <w:szCs w:val="22"/>
          <w:u w:val="none"/>
          <w:em w:val="none"/>
        </w:rPr>
        <w:t>, but a</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n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element of our </w:t>
      </w:r>
      <w:r>
        <w:rPr>
          <w:rFonts w:ascii="Georgia" w:hAnsi="Georgia"/>
          <w:b w:val="false"/>
          <w:i w:val="false"/>
          <w:iCs w:val="false"/>
          <w:strike w:val="false"/>
          <w:dstrike w:val="false"/>
          <w:outline w:val="false"/>
          <w:shadow w:val="false"/>
          <w:color w:val="000000"/>
          <w:spacing w:val="0"/>
          <w:kern w:val="2"/>
          <w:sz w:val="22"/>
          <w:szCs w:val="22"/>
          <w:u w:val="none"/>
          <w:em w:val="none"/>
        </w:rPr>
        <w:t>psychic</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actualisation</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ascii="Georgia" w:hAnsi="Georgia"/>
          <w:b w:val="false"/>
          <w:i w:val="false"/>
          <w:iCs w:val="false"/>
          <w:strike w:val="false"/>
          <w:dstrike w:val="false"/>
          <w:outline w:val="false"/>
          <w:shadow w:val="false"/>
          <w:color w:val="000000"/>
          <w:spacing w:val="0"/>
          <w:kern w:val="2"/>
          <w:sz w:val="22"/>
          <w:szCs w:val="22"/>
          <w:u w:val="none"/>
          <w:em w:val="none"/>
        </w:rPr>
        <w:tab/>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From the perspective of the everyday – that realm in which distance is supposedly weaker, and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often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absent altogether – a similar assault occurs.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The literature </w:t>
      </w:r>
      <w:r>
        <w:rPr>
          <w:rFonts w:ascii="Georgia" w:hAnsi="Georgia"/>
          <w:b w:val="false"/>
          <w:i w:val="false"/>
          <w:iCs w:val="false"/>
          <w:strike w:val="false"/>
          <w:dstrike w:val="false"/>
          <w:outline w:val="false"/>
          <w:shadow w:val="false"/>
          <w:color w:val="000000"/>
          <w:spacing w:val="0"/>
          <w:kern w:val="2"/>
          <w:sz w:val="22"/>
          <w:szCs w:val="22"/>
          <w:u w:val="none"/>
          <w:em w:val="none"/>
        </w:rPr>
        <w:t>on these mundane imaginings</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reveals that 'prospective orientation' – the ability to create 'subjuntive'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70"/>
      </w:r>
      <w:r>
        <w:rPr>
          <w:rFonts w:ascii="Georgia" w:hAnsi="Georgia"/>
          <w:b w:val="false"/>
          <w:i w:val="false"/>
          <w:iCs w:val="false"/>
          <w:strike w:val="false"/>
          <w:dstrike w:val="false"/>
          <w:outline w:val="false"/>
          <w:shadow w:val="false"/>
          <w:color w:val="000000"/>
          <w:spacing w:val="0"/>
          <w:kern w:val="2"/>
          <w:sz w:val="22"/>
          <w:szCs w:val="22"/>
          <w:u w:val="none"/>
          <w:em w:val="none"/>
        </w:rPr>
        <w:t>, 'as-if'</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71"/>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perspectives on scenarios which have internal, if not external, consistency</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72"/>
      </w:r>
      <w:r>
        <w:rPr>
          <w:rFonts w:ascii="Georgia" w:hAnsi="Georgia"/>
          <w:b w:val="false"/>
          <w:i w:val="false"/>
          <w:iCs w:val="false"/>
          <w:strike w:val="false"/>
          <w:dstrike w:val="false"/>
          <w:outline w:val="false"/>
          <w:shadow w:val="false"/>
          <w:color w:val="000000"/>
          <w:spacing w:val="0"/>
          <w:kern w:val="2"/>
          <w:sz w:val="22"/>
          <w:szCs w:val="22"/>
          <w:u w:val="none"/>
          <w:em w:val="none"/>
        </w:rPr>
        <w:t>, is not restricted to the reception of aesthetic works. The possible worlds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73"/>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in literature are joined by a phalanx of equally fictional </w:t>
      </w:r>
      <w:r>
        <w:rPr>
          <w:rFonts w:ascii="Georgia" w:hAnsi="Georgia"/>
          <w:b w:val="false"/>
          <w:i w:val="false"/>
          <w:iCs w:val="false"/>
          <w:strike w:val="false"/>
          <w:dstrike w:val="false"/>
          <w:outline w:val="false"/>
          <w:shadow w:val="false"/>
          <w:color w:val="000000"/>
          <w:spacing w:val="0"/>
          <w:kern w:val="2"/>
          <w:sz w:val="22"/>
          <w:szCs w:val="22"/>
          <w:u w:val="none"/>
          <w:em w:val="none"/>
        </w:rPr>
        <w:t>versions of the real world</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that </w:t>
      </w:r>
      <w:r>
        <w:rPr>
          <w:rFonts w:ascii="Georgia" w:hAnsi="Georgia"/>
          <w:b w:val="false"/>
          <w:i w:val="false"/>
          <w:iCs w:val="false"/>
          <w:strike w:val="false"/>
          <w:dstrike w:val="false"/>
          <w:outline w:val="false"/>
          <w:shadow w:val="false"/>
          <w:color w:val="000000"/>
          <w:spacing w:val="0"/>
          <w:kern w:val="2"/>
          <w:sz w:val="22"/>
          <w:szCs w:val="22"/>
          <w:u w:val="none"/>
          <w:em w:val="none"/>
        </w:rPr>
        <w:t>are personally</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maintain</w:t>
      </w:r>
      <w:r>
        <w:rPr>
          <w:rFonts w:ascii="Georgia" w:hAnsi="Georgia"/>
          <w:b w:val="false"/>
          <w:i w:val="false"/>
          <w:iCs w:val="false"/>
          <w:strike w:val="false"/>
          <w:dstrike w:val="false"/>
          <w:outline w:val="false"/>
          <w:shadow w:val="false"/>
          <w:color w:val="000000"/>
          <w:spacing w:val="0"/>
          <w:kern w:val="2"/>
          <w:sz w:val="22"/>
          <w:szCs w:val="22"/>
          <w:u w:val="none"/>
          <w:em w:val="none"/>
        </w:rPr>
        <w:t>ed by each human individual</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and from which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they </w:t>
      </w:r>
      <w:r>
        <w:rPr>
          <w:rFonts w:ascii="Georgia" w:hAnsi="Georgia"/>
          <w:b w:val="false"/>
          <w:i w:val="false"/>
          <w:iCs w:val="false"/>
          <w:strike w:val="false"/>
          <w:dstrike w:val="false"/>
          <w:outline w:val="false"/>
          <w:shadow w:val="false"/>
          <w:color w:val="000000"/>
          <w:spacing w:val="0"/>
          <w:kern w:val="2"/>
          <w:sz w:val="22"/>
          <w:szCs w:val="22"/>
          <w:u w:val="none"/>
          <w:em w:val="none"/>
        </w:rPr>
        <w:t>remain 'rational</w:t>
      </w:r>
      <w:r>
        <w:rPr>
          <w:rFonts w:ascii="Georgia" w:hAnsi="Georgia"/>
          <w:b w:val="false"/>
          <w:i w:val="false"/>
          <w:iCs w:val="false"/>
          <w:strike w:val="false"/>
          <w:dstrike w:val="false"/>
          <w:outline w:val="false"/>
          <w:shadow w:val="false"/>
          <w:color w:val="000000"/>
          <w:spacing w:val="0"/>
          <w:kern w:val="2"/>
          <w:sz w:val="22"/>
          <w:szCs w:val="22"/>
          <w:u w:val="none"/>
          <w:em w:val="none"/>
        </w:rPr>
        <w:t>[</w:t>
      </w:r>
      <w:r>
        <w:rPr>
          <w:rFonts w:ascii="Georgia" w:hAnsi="Georgia"/>
          <w:b w:val="false"/>
          <w:i w:val="false"/>
          <w:iCs w:val="false"/>
          <w:strike w:val="false"/>
          <w:dstrike w:val="false"/>
          <w:outline w:val="false"/>
          <w:shadow w:val="false"/>
          <w:color w:val="000000"/>
          <w:spacing w:val="0"/>
          <w:kern w:val="2"/>
          <w:sz w:val="22"/>
          <w:szCs w:val="22"/>
          <w:u w:val="none"/>
          <w:em w:val="none"/>
        </w:rPr>
        <w:t>ly</w:t>
      </w:r>
      <w:r>
        <w:rPr>
          <w:rFonts w:ascii="Georgia" w:hAnsi="Georgia"/>
          <w:b w:val="false"/>
          <w:i w:val="false"/>
          <w:iCs w:val="false"/>
          <w:strike w:val="false"/>
          <w:dstrike w:val="false"/>
          <w:outline w:val="false"/>
          <w:shadow w:val="false"/>
          <w:color w:val="000000"/>
          <w:spacing w:val="0"/>
          <w:kern w:val="2"/>
          <w:sz w:val="22"/>
          <w:szCs w:val="22"/>
          <w:u w:val="none"/>
          <w:em w:val="none"/>
        </w:rPr>
        <w:t>]</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distant'</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74"/>
      </w:r>
      <w:r>
        <w:rPr>
          <w:rFonts w:ascii="Georgia" w:hAnsi="Georgia"/>
          <w:b w:val="false"/>
          <w:i w:val="false"/>
          <w:iCs w:val="false"/>
          <w:strike w:val="false"/>
          <w:dstrike w:val="false"/>
          <w:outline w:val="false"/>
          <w:shadow w:val="false"/>
          <w:color w:val="000000"/>
          <w:spacing w:val="0"/>
          <w:kern w:val="2"/>
          <w:sz w:val="22"/>
          <w:szCs w:val="22"/>
          <w:u w:val="none"/>
          <w:em w:val="none"/>
        </w:rPr>
        <w:t>, as a fundamental part of healthy psychological makeup</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75"/>
      </w:r>
      <w:r>
        <w:rPr>
          <w:rFonts w:ascii="Georgia" w:hAnsi="Georgia"/>
          <w:b w:val="false"/>
          <w:i w:val="false"/>
          <w:iCs w:val="false"/>
          <w:strike w:val="false"/>
          <w:dstrike w:val="false"/>
          <w:outline w:val="false"/>
          <w:shadow w:val="false"/>
          <w:color w:val="000000"/>
          <w:spacing w:val="0"/>
          <w:kern w:val="2"/>
          <w:sz w:val="22"/>
          <w:szCs w:val="22"/>
          <w:u w:val="none"/>
          <w:em w:val="none"/>
        </w:rPr>
        <w:t>; 'counter-factual' realities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76"/>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which are constitutive of evolved imaginary faculties. It is only by '</w:t>
      </w:r>
      <w:r>
        <w:rPr>
          <w:rFonts w:ascii="Georgia" w:hAnsi="Georgia"/>
          <w:b w:val="false"/>
          <w:i w:val="false"/>
          <w:iCs w:val="false"/>
          <w:strike w:val="false"/>
          <w:dstrike w:val="false"/>
          <w:outline w:val="false"/>
          <w:shadow w:val="false"/>
          <w:color w:val="000000"/>
          <w:spacing w:val="0"/>
          <w:kern w:val="2"/>
          <w:sz w:val="22"/>
          <w:szCs w:val="22"/>
          <w:u w:val="none"/>
          <w:em w:val="none"/>
        </w:rPr>
        <w:t>cognitive metarepresentation'</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77"/>
      </w:r>
      <w:r>
        <w:rPr>
          <w:rFonts w:ascii="Georgia" w:hAnsi="Georgia"/>
          <w:b w:val="false"/>
          <w:i w:val="false"/>
          <w:iCs w:val="false"/>
          <w:strike w:val="false"/>
          <w:dstrike w:val="false"/>
          <w:outline w:val="false"/>
          <w:shadow w:val="false"/>
          <w:color w:val="000000"/>
          <w:spacing w:val="0"/>
          <w:kern w:val="2"/>
          <w:sz w:val="22"/>
          <w:szCs w:val="22"/>
          <w:u w:val="none"/>
          <w:em w:val="none"/>
        </w:rPr>
        <w:t>,</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mentally representing alternatives to perceived reality </w:t>
      </w:r>
      <w:r>
        <w:rPr>
          <w:rFonts w:ascii="Georgia" w:hAnsi="Georgia"/>
          <w:b w:val="false"/>
          <w:i w:val="false"/>
          <w:iCs w:val="false"/>
          <w:strike w:val="false"/>
          <w:dstrike w:val="false"/>
          <w:outline w:val="false"/>
          <w:shadow w:val="false"/>
          <w:color w:val="000000"/>
          <w:spacing w:val="0"/>
          <w:kern w:val="2"/>
          <w:sz w:val="22"/>
          <w:szCs w:val="22"/>
          <w:u w:val="none"/>
          <w:em w:val="none"/>
        </w:rPr>
        <w:t>and standing apart from them</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that </w:t>
      </w:r>
      <w:r>
        <w:rPr>
          <w:rFonts w:ascii="Georgia" w:hAnsi="Georgia"/>
          <w:b w:val="false"/>
          <w:i w:val="false"/>
          <w:iCs w:val="false"/>
          <w:strike w:val="false"/>
          <w:dstrike w:val="false"/>
          <w:outline w:val="false"/>
          <w:shadow w:val="false"/>
          <w:color w:val="000000"/>
          <w:spacing w:val="0"/>
          <w:kern w:val="2"/>
          <w:sz w:val="22"/>
          <w:szCs w:val="22"/>
          <w:u w:val="none"/>
          <w:em w:val="none"/>
        </w:rPr>
        <w:t>humans</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are able to learn from </w:t>
      </w:r>
      <w:r>
        <w:rPr>
          <w:rFonts w:ascii="Georgia" w:hAnsi="Georgia"/>
          <w:b w:val="false"/>
          <w:i w:val="false"/>
          <w:iCs w:val="false"/>
          <w:strike w:val="false"/>
          <w:dstrike w:val="false"/>
          <w:outline w:val="false"/>
          <w:shadow w:val="false"/>
          <w:color w:val="000000"/>
          <w:spacing w:val="0"/>
          <w:kern w:val="2"/>
          <w:sz w:val="22"/>
          <w:szCs w:val="22"/>
          <w:u w:val="none"/>
          <w:em w:val="none"/>
        </w:rPr>
        <w:t>their</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experiences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78"/>
      </w:r>
      <w:r>
        <w:rPr>
          <w:rFonts w:ascii="Georgia" w:hAnsi="Georgia"/>
          <w:b w:val="false"/>
          <w:i w:val="false"/>
          <w:iCs w:val="false"/>
          <w:strike w:val="false"/>
          <w:dstrike w:val="false"/>
          <w:outline w:val="false"/>
          <w:shadow w:val="false"/>
          <w:color w:val="000000"/>
          <w:spacing w:val="0"/>
          <w:kern w:val="2"/>
          <w:sz w:val="22"/>
          <w:szCs w:val="22"/>
          <w:u w:val="none"/>
          <w:em w:val="none"/>
        </w:rPr>
        <w:t>, and 'elaborate... innovative and unpredictable responses to stimuli'</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79"/>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80"/>
      </w:r>
      <w:r>
        <w:rPr>
          <w:rFonts w:ascii="Georgia" w:hAnsi="Georgia"/>
          <w:b w:val="false"/>
          <w:i w:val="false"/>
          <w:iCs w:val="false"/>
          <w:strike w:val="false"/>
          <w:dstrike w:val="false"/>
          <w:outline w:val="false"/>
          <w:shadow w:val="false"/>
          <w:color w:val="000000"/>
          <w:spacing w:val="0"/>
          <w:kern w:val="2"/>
          <w:sz w:val="22"/>
          <w:szCs w:val="22"/>
          <w:u w:val="none"/>
          <w:em w:val="none"/>
        </w:rPr>
        <w:t>.</w:t>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ascii="Georgia" w:hAnsi="Georgia"/>
          <w:b w:val="false"/>
          <w:i w:val="false"/>
          <w:iCs w:val="false"/>
          <w:strike w:val="false"/>
          <w:dstrike w:val="false"/>
          <w:outline w:val="false"/>
          <w:shadow w:val="false"/>
          <w:color w:val="000000"/>
          <w:spacing w:val="0"/>
          <w:kern w:val="2"/>
          <w:sz w:val="22"/>
          <w:szCs w:val="22"/>
          <w:u w:val="none"/>
          <w:em w:val="none"/>
        </w:rPr>
        <w:tab/>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This 'metarepresentation' manifests, across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the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disciplinary </w:t>
      </w:r>
      <w:r>
        <w:rPr>
          <w:rFonts w:ascii="Georgia" w:hAnsi="Georgia"/>
          <w:b w:val="false"/>
          <w:i w:val="false"/>
          <w:iCs w:val="false"/>
          <w:strike w:val="false"/>
          <w:dstrike w:val="false"/>
          <w:outline w:val="false"/>
          <w:shadow w:val="false"/>
          <w:color w:val="000000"/>
          <w:spacing w:val="0"/>
          <w:kern w:val="2"/>
          <w:sz w:val="22"/>
          <w:szCs w:val="22"/>
          <w:u w:val="none"/>
          <w:em w:val="none"/>
        </w:rPr>
        <w:t>canons</w:t>
      </w:r>
      <w:r>
        <w:rPr>
          <w:rFonts w:ascii="Georgia" w:hAnsi="Georgia"/>
          <w:b w:val="false"/>
          <w:i w:val="false"/>
          <w:iCs w:val="false"/>
          <w:strike w:val="false"/>
          <w:dstrike w:val="false"/>
          <w:outline w:val="false"/>
          <w:shadow w:val="false"/>
          <w:color w:val="000000"/>
          <w:spacing w:val="0"/>
          <w:kern w:val="2"/>
          <w:sz w:val="22"/>
          <w:szCs w:val="22"/>
          <w:u w:val="none"/>
          <w:em w:val="none"/>
        </w:rPr>
        <w:t>, in some remarkable ways. Research on imaginary friends – typically considered undistanced hallucinations in the naive imaginings of children – has recently reinforced the objective distance that many children maintain from these imaginings, using them not as pathological abberations, but as part of healthy psychosocial development</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81"/>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82"/>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The 'parasocial' relationships that we conduct with celebrities and media </w:t>
      </w:r>
      <w:r>
        <w:rPr>
          <w:rFonts w:ascii="Georgia" w:hAnsi="Georgia"/>
          <w:b w:val="false"/>
          <w:i w:val="false"/>
          <w:iCs w:val="false"/>
          <w:strike w:val="false"/>
          <w:dstrike w:val="false"/>
          <w:outline w:val="false"/>
          <w:shadow w:val="false"/>
          <w:color w:val="000000"/>
          <w:spacing w:val="0"/>
          <w:kern w:val="2"/>
          <w:sz w:val="22"/>
          <w:szCs w:val="22"/>
          <w:u w:val="none"/>
          <w:em w:val="none"/>
        </w:rPr>
        <w:t>(or quite literally 'mediated')</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figures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83"/>
      </w:r>
      <w:r>
        <w:rPr>
          <w:rFonts w:ascii="Georgia" w:hAnsi="Georgia"/>
          <w:b w:val="false"/>
          <w:i w:val="false"/>
          <w:iCs w:val="false"/>
          <w:strike w:val="false"/>
          <w:dstrike w:val="false"/>
          <w:outline w:val="false"/>
          <w:shadow w:val="false"/>
          <w:color w:val="000000"/>
          <w:spacing w:val="0"/>
          <w:kern w:val="2"/>
          <w:sz w:val="22"/>
          <w:szCs w:val="22"/>
          <w:u w:val="none"/>
          <w:em w:val="none"/>
        </w:rPr>
        <w:t>, 'personalities that [have] become intimate visitors'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484"/>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in our lives, are not only typified by the 'delusions' of the obsessed fan, but by the 'social relationships'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85"/>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of the vast majority who '</w:t>
      </w:r>
      <w:r>
        <w:rPr>
          <w:rFonts w:ascii="Georgia" w:hAnsi="Georgia"/>
          <w:b w:val="false"/>
          <w:i w:val="false"/>
          <w:iCs w:val="false"/>
          <w:strike w:val="false"/>
          <w:dstrike w:val="false"/>
          <w:outline w:val="false"/>
          <w:shadow w:val="false"/>
          <w:color w:val="000000"/>
          <w:spacing w:val="0"/>
          <w:kern w:val="2"/>
          <w:sz w:val="22"/>
          <w:szCs w:val="22"/>
          <w:u w:val="none"/>
          <w:em w:val="none"/>
        </w:rPr>
        <w:t>integrate' public others, whether fictional characters portrayed by actors or supposedly 'uncharacterised' celebrities, 'into their real lives'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86"/>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as part of the normal discourse of media culture. As Giles points out, t</w:t>
      </w:r>
      <w:r>
        <w:rPr>
          <w:rFonts w:ascii="Georgia" w:hAnsi="Georgia"/>
          <w:b w:val="false"/>
          <w:i w:val="false"/>
          <w:iCs w:val="false"/>
          <w:strike w:val="false"/>
          <w:dstrike w:val="false"/>
          <w:outline w:val="false"/>
          <w:shadow w:val="false"/>
          <w:color w:val="000000"/>
          <w:spacing w:val="0"/>
          <w:kern w:val="2"/>
          <w:sz w:val="22"/>
          <w:szCs w:val="22"/>
          <w:u w:val="none"/>
          <w:em w:val="none"/>
        </w:rPr>
        <w:t>he 'point of departure'</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87"/>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between these two is hard to determine.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Many other examples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of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abound: of Harari's 'imagined orders'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88"/>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a theory of the consensual fictions such as money, or religion and spiritual belief, which have guided human development since its beginning,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and in which distance plays a complex and sometimes contradictory role (Chapter 3 of this thesis will focus on religion and spirituality particularly, </w:t>
      </w:r>
      <w:r>
        <w:rPr>
          <w:rFonts w:ascii="Georgia" w:hAnsi="Georgia"/>
          <w:b w:val="false"/>
          <w:i w:val="false"/>
          <w:iCs w:val="false"/>
          <w:strike w:val="false"/>
          <w:dstrike w:val="false"/>
          <w:outline w:val="false"/>
          <w:shadow w:val="false"/>
          <w:color w:val="000000"/>
          <w:spacing w:val="0"/>
          <w:kern w:val="2"/>
          <w:sz w:val="22"/>
          <w:szCs w:val="22"/>
          <w:u w:val="none"/>
          <w:em w:val="none"/>
        </w:rPr>
        <w:t>in relation to</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Courier New" w:hAnsi="Courier New"/>
          <w:b w:val="false"/>
          <w:i w:val="false"/>
          <w:iCs w:val="false"/>
          <w:strike w:val="false"/>
          <w:dstrike w:val="false"/>
          <w:outline w:val="false"/>
          <w:shadow w:val="false"/>
          <w:color w:val="000000"/>
          <w:spacing w:val="0"/>
          <w:kern w:val="2"/>
          <w:sz w:val="22"/>
          <w:szCs w:val="22"/>
          <w:u w:val="none"/>
          <w:em w:val="none"/>
        </w:rPr>
        <w:t>knole</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itself).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As Cohn and White illustrate in this thesis' introduction, not even the reality of the historical record is safe from complication: </w:t>
      </w:r>
      <w:r>
        <w:rPr>
          <w:rFonts w:ascii="Georgia" w:hAnsi="Georgia"/>
          <w:b w:val="false"/>
          <w:i w:val="false"/>
          <w:iCs w:val="false"/>
          <w:strike w:val="false"/>
          <w:dstrike w:val="false"/>
          <w:outline w:val="false"/>
          <w:shadow w:val="false"/>
          <w:color w:val="000000"/>
          <w:spacing w:val="0"/>
          <w:kern w:val="2"/>
          <w:sz w:val="22"/>
          <w:szCs w:val="22"/>
          <w:u w:val="none"/>
          <w:em w:val="none"/>
        </w:rPr>
        <w:t>Cohn and Ricoeur hav</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e </w:t>
      </w:r>
      <w:r>
        <w:rPr>
          <w:rFonts w:ascii="Georgia" w:hAnsi="Georgia"/>
          <w:b w:val="false"/>
          <w:i w:val="false"/>
          <w:iCs w:val="false"/>
          <w:strike w:val="false"/>
          <w:dstrike w:val="false"/>
          <w:outline w:val="false"/>
          <w:shadow w:val="false"/>
          <w:color w:val="000000"/>
          <w:spacing w:val="0"/>
          <w:kern w:val="2"/>
          <w:sz w:val="22"/>
          <w:szCs w:val="22"/>
          <w:u w:val="none"/>
          <w:em w:val="none"/>
        </w:rPr>
        <w:t>both chart</w:t>
      </w:r>
      <w:r>
        <w:rPr>
          <w:rFonts w:ascii="Georgia" w:hAnsi="Georgia"/>
          <w:b w:val="false"/>
          <w:i w:val="false"/>
          <w:iCs w:val="false"/>
          <w:strike w:val="false"/>
          <w:dstrike w:val="false"/>
          <w:outline w:val="false"/>
          <w:shadow w:val="false"/>
          <w:color w:val="000000"/>
          <w:spacing w:val="0"/>
          <w:kern w:val="2"/>
          <w:sz w:val="22"/>
          <w:szCs w:val="22"/>
          <w:u w:val="none"/>
          <w:em w:val="none"/>
        </w:rPr>
        <w:t>ed</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the porous 'borderline' between history and fiction, 'two vast narrative domains'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89"/>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whose 'relationship... is... more complex than anyone will ever say'</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90"/>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ascii="Georgia" w:hAnsi="Georgia"/>
          <w:b/>
          <w:bCs/>
          <w:i w:val="false"/>
          <w:iCs w:val="false"/>
          <w:strike w:val="false"/>
          <w:dstrike w:val="false"/>
          <w:outline w:val="false"/>
          <w:shadow w:val="false"/>
          <w:color w:val="000000"/>
          <w:spacing w:val="0"/>
          <w:kern w:val="2"/>
          <w:sz w:val="22"/>
          <w:szCs w:val="22"/>
          <w:u w:val="single"/>
          <w:em w:val="none"/>
        </w:rPr>
        <w:t>S</w:t>
      </w:r>
      <w:r>
        <w:rPr>
          <w:rFonts w:ascii="Georgia" w:hAnsi="Georgia"/>
          <w:b/>
          <w:bCs/>
          <w:i w:val="false"/>
          <w:iCs w:val="false"/>
          <w:strike w:val="false"/>
          <w:dstrike w:val="false"/>
          <w:outline w:val="false"/>
          <w:shadow w:val="false"/>
          <w:color w:val="000000"/>
          <w:spacing w:val="0"/>
          <w:kern w:val="2"/>
          <w:sz w:val="22"/>
          <w:szCs w:val="22"/>
          <w:u w:val="single"/>
          <w:em w:val="none"/>
        </w:rPr>
        <w:t xml:space="preserve">ection 1.5: </w:t>
      </w:r>
      <w:r>
        <w:rPr>
          <w:rFonts w:ascii="Georgia" w:hAnsi="Georgia"/>
          <w:b/>
          <w:bCs/>
          <w:i w:val="false"/>
          <w:iCs w:val="false"/>
          <w:strike w:val="false"/>
          <w:dstrike w:val="false"/>
          <w:outline w:val="false"/>
          <w:shadow w:val="false"/>
          <w:color w:val="000000"/>
          <w:spacing w:val="0"/>
          <w:kern w:val="2"/>
          <w:sz w:val="22"/>
          <w:szCs w:val="22"/>
          <w:u w:val="single"/>
          <w:em w:val="none"/>
        </w:rPr>
        <w:t>The Expa</w:t>
      </w:r>
      <w:bookmarkStart w:id="7" w:name="1.5"/>
      <w:bookmarkEnd w:id="7"/>
      <w:r>
        <w:rPr>
          <w:rFonts w:ascii="Georgia" w:hAnsi="Georgia"/>
          <w:b/>
          <w:bCs/>
          <w:i w:val="false"/>
          <w:iCs w:val="false"/>
          <w:strike w:val="false"/>
          <w:dstrike w:val="false"/>
          <w:outline w:val="false"/>
          <w:shadow w:val="false"/>
          <w:color w:val="000000"/>
          <w:spacing w:val="0"/>
          <w:kern w:val="2"/>
          <w:sz w:val="22"/>
          <w:szCs w:val="22"/>
          <w:u w:val="single"/>
          <w:em w:val="none"/>
        </w:rPr>
        <w:t xml:space="preserve">nded </w:t>
      </w:r>
      <w:r>
        <w:rPr>
          <w:rFonts w:ascii="Georgia" w:hAnsi="Georgia"/>
          <w:b/>
          <w:bCs/>
          <w:i w:val="false"/>
          <w:iCs w:val="false"/>
          <w:strike w:val="false"/>
          <w:dstrike w:val="false"/>
          <w:outline w:val="false"/>
          <w:shadow w:val="false"/>
          <w:color w:val="000000"/>
          <w:spacing w:val="0"/>
          <w:kern w:val="2"/>
          <w:sz w:val="22"/>
          <w:szCs w:val="22"/>
          <w:u w:val="single"/>
          <w:em w:val="none"/>
        </w:rPr>
        <w:t>Imagination As Autocosmic</w:t>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ascii="Georgia" w:hAnsi="Georgia"/>
          <w:b w:val="false"/>
          <w:i w:val="false"/>
          <w:iCs w:val="false"/>
          <w:strike w:val="false"/>
          <w:dstrike w:val="false"/>
          <w:outline w:val="false"/>
          <w:shadow w:val="false"/>
          <w:color w:val="000000"/>
          <w:spacing w:val="0"/>
          <w:kern w:val="2"/>
          <w:sz w:val="22"/>
          <w:szCs w:val="22"/>
          <w:u w:val="none"/>
          <w:em w:val="none"/>
        </w:rPr>
        <w:tab/>
        <w:t xml:space="preserve">No study of this trend, </w:t>
      </w:r>
      <w:r>
        <w:rPr>
          <w:rFonts w:ascii="Georgia" w:hAnsi="Georgia"/>
          <w:b w:val="false"/>
          <w:i w:val="false"/>
          <w:iCs w:val="false"/>
          <w:strike w:val="false"/>
          <w:dstrike w:val="false"/>
          <w:outline w:val="false"/>
          <w:shadow w:val="false"/>
          <w:color w:val="000000"/>
          <w:spacing w:val="0"/>
          <w:kern w:val="2"/>
          <w:sz w:val="22"/>
          <w:szCs w:val="22"/>
          <w:u w:val="none"/>
          <w:em w:val="none"/>
        </w:rPr>
        <w:t>ranging as it does across the arts, sciences and humanities,</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could </w:t>
      </w:r>
      <w:r>
        <w:rPr>
          <w:rFonts w:ascii="Georgia" w:hAnsi="Georgia"/>
          <w:b w:val="false"/>
          <w:i w:val="false"/>
          <w:iCs w:val="false"/>
          <w:strike w:val="false"/>
          <w:dstrike w:val="false"/>
          <w:outline w:val="false"/>
          <w:shadow w:val="false"/>
          <w:color w:val="000000"/>
          <w:spacing w:val="0"/>
          <w:kern w:val="2"/>
          <w:sz w:val="22"/>
          <w:szCs w:val="22"/>
          <w:u w:val="none"/>
          <w:em w:val="none"/>
        </w:rPr>
        <w:t>ever</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be exhaustive, but the evidence above demonstrates that from discipline </w:t>
      </w:r>
      <w:r>
        <w:rPr>
          <w:rFonts w:ascii="Georgia" w:hAnsi="Georgia"/>
          <w:b w:val="false"/>
          <w:i w:val="false"/>
          <w:iCs w:val="false"/>
          <w:strike w:val="false"/>
          <w:dstrike w:val="false"/>
          <w:outline w:val="false"/>
          <w:shadow w:val="false"/>
          <w:color w:val="000000"/>
          <w:spacing w:val="0"/>
          <w:kern w:val="2"/>
          <w:sz w:val="22"/>
          <w:szCs w:val="22"/>
          <w:u w:val="none"/>
          <w:em w:val="none"/>
        </w:rPr>
        <w:t>to</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discipline the divide between fiction and reality in relation to the perceptive imagination is being </w:t>
      </w:r>
      <w:r>
        <w:rPr>
          <w:rFonts w:ascii="Georgia" w:hAnsi="Georgia"/>
          <w:b w:val="false"/>
          <w:i w:val="false"/>
          <w:iCs w:val="false"/>
          <w:strike w:val="false"/>
          <w:dstrike w:val="false"/>
          <w:outline w:val="false"/>
          <w:shadow w:val="false"/>
          <w:color w:val="000000"/>
          <w:spacing w:val="0"/>
          <w:kern w:val="2"/>
          <w:sz w:val="22"/>
          <w:szCs w:val="22"/>
          <w:u w:val="none"/>
          <w:em w:val="none"/>
        </w:rPr>
        <w:t>further</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complicated, or even systemically weakened. Classical </w:t>
      </w:r>
      <w:r>
        <w:rPr>
          <w:rFonts w:ascii="Georgia" w:hAnsi="Georgia"/>
          <w:b w:val="false"/>
          <w:i w:val="false"/>
          <w:iCs w:val="false"/>
          <w:strike w:val="false"/>
          <w:dstrike w:val="false"/>
          <w:outline w:val="false"/>
          <w:shadow w:val="false"/>
          <w:color w:val="000000"/>
          <w:spacing w:val="0"/>
          <w:kern w:val="2"/>
          <w:sz w:val="22"/>
          <w:szCs w:val="22"/>
          <w:u w:val="none"/>
          <w:em w:val="none"/>
        </w:rPr>
        <w:t>(and many post-classical)</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concepts from aesthetic and literary theory appear more and more fragile in the face of such new developments. Leading from Wolf's earlier definition of strictly 'aesthetic' illusion</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91"/>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evidence </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continues to mount that everyday illusions can be 'basically pleasurable', or 'distanced', or even passive, while seemingly 'aesthetic illusions' can be as 'real' and interactive, in a psychological sense, as those encountered in the course of biological life; </w:t>
      </w:r>
      <w:r>
        <w:rPr>
          <w:rFonts w:ascii="Georgia" w:hAnsi="Georgia"/>
          <w:b w:val="false"/>
          <w:i w:val="false"/>
          <w:iCs w:val="false"/>
          <w:strike w:val="false"/>
          <w:dstrike w:val="false"/>
          <w:outline w:val="false"/>
          <w:shadow w:val="false"/>
          <w:color w:val="000000"/>
          <w:spacing w:val="0"/>
          <w:kern w:val="2"/>
          <w:sz w:val="22"/>
          <w:szCs w:val="22"/>
          <w:u w:val="none"/>
          <w:em w:val="none"/>
        </w:rPr>
        <w:t>the full triumph of Berleant's 'aesthetic engagement' over 'aesthetic distinterestedness'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92"/>
      </w:r>
      <w:r>
        <w:rPr>
          <w:rFonts w:ascii="Georgia" w:hAnsi="Georgia"/>
          <w:b w:val="false"/>
          <w:i w:val="false"/>
          <w:iCs w:val="false"/>
          <w:strike w:val="false"/>
          <w:dstrike w:val="false"/>
          <w:outline w:val="false"/>
          <w:shadow w:val="false"/>
          <w:color w:val="000000"/>
          <w:spacing w:val="0"/>
          <w:kern w:val="2"/>
          <w:sz w:val="22"/>
          <w:szCs w:val="22"/>
          <w:u w:val="none"/>
          <w:em w:val="none"/>
        </w:rPr>
        <w:t>.</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The complexity and interpenetration of th</w:t>
      </w:r>
      <w:r>
        <w:rPr>
          <w:rFonts w:ascii="Georgia" w:hAnsi="Georgia"/>
          <w:b w:val="false"/>
          <w:i w:val="false"/>
          <w:iCs w:val="false"/>
          <w:strike w:val="false"/>
          <w:dstrike w:val="false"/>
          <w:outline w:val="false"/>
          <w:shadow w:val="false"/>
          <w:color w:val="000000"/>
          <w:spacing w:val="0"/>
          <w:kern w:val="2"/>
          <w:sz w:val="22"/>
          <w:szCs w:val="22"/>
          <w:u w:val="none"/>
          <w:em w:val="none"/>
        </w:rPr>
        <w:t>ese</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state</w:t>
      </w:r>
      <w:r>
        <w:rPr>
          <w:rFonts w:ascii="Georgia" w:hAnsi="Georgia"/>
          <w:b w:val="false"/>
          <w:i w:val="false"/>
          <w:iCs w:val="false"/>
          <w:strike w:val="false"/>
          <w:dstrike w:val="false"/>
          <w:outline w:val="false"/>
          <w:shadow w:val="false"/>
          <w:color w:val="000000"/>
          <w:spacing w:val="0"/>
          <w:kern w:val="2"/>
          <w:sz w:val="22"/>
          <w:szCs w:val="22"/>
          <w:u w:val="none"/>
          <w:em w:val="none"/>
        </w:rPr>
        <w:t>s</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93"/>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and the 'oscillation'</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94"/>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across the 'borderline area' between them</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95"/>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96"/>
      </w:r>
      <w:r>
        <w:rPr>
          <w:rFonts w:ascii="Georgia" w:hAnsi="Georgia"/>
          <w:b w:val="false"/>
          <w:i w:val="false"/>
          <w:iCs w:val="false"/>
          <w:strike w:val="false"/>
          <w:dstrike w:val="false"/>
          <w:outline w:val="false"/>
          <w:shadow w:val="false"/>
          <w:color w:val="000000"/>
          <w:spacing w:val="0"/>
          <w:kern w:val="2"/>
          <w:sz w:val="22"/>
          <w:szCs w:val="22"/>
          <w:u w:val="none"/>
          <w:em w:val="none"/>
        </w:rPr>
        <w:t>,</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relies on a modern understanding of human mental life, one arising out of a common 'interpretative compulsion'</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97"/>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iCs w:val="false"/>
          <w:strike w:val="false"/>
          <w:dstrike w:val="false"/>
          <w:outline w:val="false"/>
          <w:shadow w:val="false"/>
          <w:color w:val="000000"/>
          <w:spacing w:val="0"/>
          <w:kern w:val="2"/>
          <w:sz w:val="22"/>
          <w:szCs w:val="22"/>
          <w:u w:val="none"/>
          <w:em w:val="none"/>
        </w:rPr>
        <w:t>that excite</w:t>
      </w:r>
      <w:r>
        <w:rPr>
          <w:rFonts w:ascii="Georgia" w:hAnsi="Georgia"/>
          <w:b w:val="false"/>
          <w:i w:val="false"/>
          <w:iCs w:val="false"/>
          <w:strike w:val="false"/>
          <w:dstrike w:val="false"/>
          <w:outline w:val="false"/>
          <w:shadow w:val="false"/>
          <w:color w:val="000000"/>
          <w:spacing w:val="0"/>
          <w:kern w:val="2"/>
          <w:sz w:val="22"/>
          <w:szCs w:val="22"/>
          <w:u w:val="none"/>
          <w:em w:val="none"/>
        </w:rPr>
        <w:t>s</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the 'intrinsically semantic dimension'</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98"/>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of our cognitive, emotive and embodied </w:t>
      </w:r>
      <w:r>
        <w:rPr>
          <w:rFonts w:ascii="Georgia" w:hAnsi="Georgia"/>
          <w:b w:val="false"/>
          <w:i w:val="false"/>
          <w:iCs w:val="false"/>
          <w:strike w:val="false"/>
          <w:dstrike w:val="false"/>
          <w:outline w:val="false"/>
          <w:shadow w:val="false"/>
          <w:color w:val="000000"/>
          <w:spacing w:val="0"/>
          <w:kern w:val="2"/>
          <w:sz w:val="22"/>
          <w:szCs w:val="22"/>
          <w:u w:val="none"/>
          <w:em w:val="none"/>
        </w:rPr>
        <w:t>experience, and</w:t>
      </w:r>
      <w:r>
        <w:rPr>
          <w:rFonts w:ascii="Georgia" w:hAnsi="Georgia"/>
          <w:b w:val="false"/>
          <w:i w:val="false"/>
          <w:iCs w:val="false"/>
          <w:strike w:val="false"/>
          <w:dstrike w:val="false"/>
          <w:outline w:val="false"/>
          <w:shadow w:val="false"/>
          <w:color w:val="000000"/>
          <w:spacing w:val="0"/>
          <w:kern w:val="2"/>
          <w:sz w:val="22"/>
          <w:szCs w:val="22"/>
          <w:u w:val="none"/>
          <w:em w:val="none"/>
        </w:rPr>
        <w:t xml:space="preserve"> manifesting most commonly in the perceptive and cognitive frame of 'narrative'</w:t>
      </w:r>
      <w:r>
        <w:rPr>
          <w:rStyle w:val="FootnoteAnchor"/>
          <w:rFonts w:ascii="Georgia" w:hAnsi="Georgia"/>
          <w:b w:val="false"/>
          <w:i w:val="false"/>
          <w:iCs w:val="false"/>
          <w:strike w:val="false"/>
          <w:dstrike w:val="false"/>
          <w:outline w:val="false"/>
          <w:shadow w:val="false"/>
          <w:color w:val="000000"/>
          <w:spacing w:val="0"/>
          <w:kern w:val="2"/>
          <w:sz w:val="22"/>
          <w:szCs w:val="22"/>
          <w:u w:val="none"/>
          <w:em w:val="none"/>
        </w:rPr>
        <w:footnoteReference w:id="499"/>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 form which,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in transaction with realities'</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00"/>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is not a "specialized, ad hoc response... to narrative texts'</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01"/>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but broadly representative across human existence.</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pP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Such an understanding of the evidence suggests a problem in the narrow definition of the 'aesthetic' which has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traditionally</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dominated Western thought</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02"/>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The last thirty years has seen a 'continuing uncertainty',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inherited from earlier scholarship</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03"/>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04"/>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05"/>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as to the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wisdom in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separating the 'specialised human creativity of art' from 'utilitarian considerations'</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06"/>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arising from a historical disagreement on definitions of the 'artful' as opposed to 'natural objects, humans and abstracta'</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07"/>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08"/>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09"/>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 critique of this 'social convention'</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10"/>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has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thus</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led to a</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'broadening of the aesthetic tradition'</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11"/>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into what Smith, in his edited book of the same name, calls the 'aesthetics of everyday life'</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12"/>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including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the study of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such disparate phenomena as sport</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13"/>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public behaviours</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14"/>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the weather</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15"/>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and food</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16"/>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For Smith and his contributors, such an aesthetic theory relies less upon the object in question itself – as constructed or naturally occurring – but rather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upon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the 'evanescent relationship... between subject and object',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the 'structuring of experiences'</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17"/>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the 'process of communication'; in other words, the procedure of imaginative engagement.</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18"/>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Project </w:t>
      </w:r>
      <w:r>
        <w:rPr>
          <w:rFonts w:eastAsia="Georgia" w:cs="Georgia" w:ascii="Courier New" w:hAnsi="Courier New"/>
          <w:b w:val="false"/>
          <w:bCs/>
          <w:i w:val="false"/>
          <w:iCs w:val="false"/>
          <w:strike w:val="false"/>
          <w:dstrike w:val="false"/>
          <w:outline w:val="false"/>
          <w:shadow w:val="false"/>
          <w:color w:val="000000"/>
          <w:spacing w:val="0"/>
          <w:kern w:val="2"/>
          <w:sz w:val="22"/>
          <w:szCs w:val="22"/>
          <w:u w:val="none"/>
          <w:em w:val="none"/>
        </w:rPr>
        <w:t>knole</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is not such a contribution to aesthetic theory: it cannot aid in the definitive redrawing of aesthetic lines. As Mellman</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n</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admits, 'it is difficult to discover the proper psychological category by means of which our attitude toward the imaginary in art will be explained'</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19"/>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The evidence presented above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is fragmented into disciplines which are not always in agreement, or even on speaking terms. No grand theory exists for such a general topic, and perhaps never will.</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20"/>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However, the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very</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iCs/>
          <w:strike w:val="false"/>
          <w:dstrike w:val="false"/>
          <w:outline w:val="false"/>
          <w:shadow w:val="false"/>
          <w:color w:val="000000"/>
          <w:spacing w:val="0"/>
          <w:kern w:val="2"/>
          <w:sz w:val="22"/>
          <w:szCs w:val="22"/>
          <w:u w:val="none"/>
          <w:em w:val="none"/>
        </w:rPr>
        <w:t>fact</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of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an</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indistinction between</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the functionality of</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art and real life,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and the</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dismantling of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its</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'unreal discontinuity'</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21"/>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to recognise</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'contaminations between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[the]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fictional and factual'</w:t>
      </w:r>
      <w:r>
        <w:rPr>
          <w:rStyle w:val="FootnoteAncho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footnoteReference w:id="522"/>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has profound implications for the central concern of </w:t>
      </w:r>
      <w:r>
        <w:rPr>
          <w:rFonts w:eastAsia="Georgia" w:cs="Georgia" w:ascii="Courier New" w:hAnsi="Courier New"/>
          <w:b w:val="false"/>
          <w:bCs/>
          <w:i w:val="false"/>
          <w:iCs w:val="false"/>
          <w:strike w:val="false"/>
          <w:dstrike w:val="false"/>
          <w:outline w:val="false"/>
          <w:shadow w:val="false"/>
          <w:color w:val="000000"/>
          <w:spacing w:val="0"/>
          <w:kern w:val="2"/>
          <w:sz w:val="22"/>
          <w:szCs w:val="22"/>
          <w:u w:val="none"/>
          <w:em w:val="none"/>
        </w:rPr>
        <w:t>knole</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that is, my methodology and consequent practice. </w:t>
      </w:r>
    </w:p>
    <w:p>
      <w:pPr>
        <w:pStyle w:val="Normal"/>
        <w:tabs>
          <w:tab w:val="clear" w:pos="1152"/>
          <w:tab w:val="left" w:pos="-480" w:leader="none"/>
          <w:tab w:val="left" w:pos="0" w:leader="none"/>
        </w:tabs>
        <w:autoSpaceDE w:val="false"/>
        <w:bidi w:val="0"/>
        <w:spacing w:lineRule="auto" w:line="360" w:before="0" w:after="0"/>
        <w:ind w:left="0" w:right="0" w:hanging="0"/>
        <w:jc w:val="left"/>
        <w:rPr>
          <w:rFonts w:ascii="Georgia" w:hAnsi="Georgia" w:eastAsia="Georgia" w:cs="Georgia"/>
          <w:b w:val="false"/>
          <w:b w:val="false"/>
          <w:bCs/>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It seems clear that for an artist considering the 'quality' of their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characters,</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and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one who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sit</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es</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the primary engine of that 'quality' in the</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ir</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audience's imagination, a n</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ew</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understanding of the nature of that imagination would have profound effects for the way they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conceptualise and produce their art</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According to the evidence presented, it seems that such an artist is communicating with, and indirectly utilising, a vast continuum of all human imaginative activity, rather than a rarefied 'aesthetic' subset. This model</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is not merely a theoretical exercise. For me, it has profound implications for how I might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go about</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creat</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ing</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characters,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precisely because it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liberates and broadens understanding of the processes by which imagining takes place. In trying to use these processes to my own expressive ends, I can now look beyond the aesthetic traditions in which I am, necessarily, grounded, towards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broader</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spheres of human experience: scrutinising other</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acts of communication,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other examples of mental processes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and the structures upon which they rely</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which may prove instructive;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quite different from the interactions and imaginings that underlie other 'aesthetic' work, despite their shared human source</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It is the </w:t>
      </w:r>
      <w:r>
        <w:rPr>
          <w:rFonts w:eastAsia="Georgia" w:cs="Georgia" w:ascii="Georgia" w:hAnsi="Georgia"/>
          <w:b w:val="false"/>
          <w:bCs/>
          <w:i w:val="false"/>
          <w:iCs w:val="false"/>
          <w:strike w:val="false"/>
          <w:dstrike w:val="false"/>
          <w:outline w:val="false"/>
          <w:shadow w:val="false"/>
          <w:color w:val="000000"/>
          <w:spacing w:val="0"/>
          <w:kern w:val="2"/>
          <w:sz w:val="22"/>
          <w:szCs w:val="22"/>
          <w:u w:val="single"/>
          <w:em w:val="none"/>
        </w:rPr>
        <w:t>resonance</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of these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unaesthetic</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interactions</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and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the</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ir</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systemic processes of reception and augmentation</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which may serve as the blueprint for a personal design philosophy. </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Project </w:t>
      </w:r>
      <w:r>
        <w:rPr>
          <w:rFonts w:eastAsia="Georgia" w:cs="Georgia" w:ascii="Courier New" w:hAnsi="Courier New"/>
          <w:b w:val="false"/>
          <w:bCs/>
          <w:i w:val="false"/>
          <w:iCs w:val="false"/>
          <w:strike w:val="false"/>
          <w:dstrike w:val="false"/>
          <w:outline w:val="false"/>
          <w:shadow w:val="false"/>
          <w:color w:val="000000"/>
          <w:spacing w:val="0"/>
          <w:kern w:val="2"/>
          <w:sz w:val="22"/>
          <w:szCs w:val="22"/>
          <w:u w:val="none"/>
          <w:em w:val="none"/>
        </w:rPr>
        <w:t>knole</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was built using this philosophy; and t</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o summarise and reference this complex,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interdisciplinary</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position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succinctly</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throughout this thesis,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I</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require </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one more</w:t>
      </w: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t xml:space="preserve"> nominal term. 'Illusion', whether aesthetic or mundane, is problematic, as it has connotations of falsehood that are unhelpful: similarly 'imagination', 'hallucination' and 'mental simulation' have both general and specific meanings in a variety of disciplines,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and are too entrenched, 'too heterogenous and ill-understood'</w:t>
      </w:r>
      <w:r>
        <w:rPr>
          <w:rStyle w:val="FootnoteAnchor"/>
          <w:rFonts w:eastAsia="Georgia" w:cs="Georgia" w:ascii="Georgia" w:hAnsi="Georgia"/>
          <w:b w:val="false"/>
          <w:bCs w:val="false"/>
          <w:i/>
          <w:iCs/>
          <w:strike w:val="false"/>
          <w:dstrike w:val="false"/>
          <w:outline w:val="false"/>
          <w:shadow w:val="false"/>
          <w:color w:val="000000"/>
          <w:spacing w:val="0"/>
          <w:kern w:val="2"/>
          <w:sz w:val="22"/>
          <w:szCs w:val="22"/>
          <w:u w:val="none"/>
          <w:em w:val="none"/>
        </w:rPr>
        <w:footnoteReference w:id="52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represent something more precise.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Narrative', in the general sense of 'mental representation'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2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that narratologists mean it, is again too controversial in application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2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2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2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and (as I delineate at the end of Chapter 2) may contain within it associations which are unhelpful.</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Instead, I have invented 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term</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(again, hereafter underlined to distinguish it in the text) to refer to my specific adoption of a</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interdisciplinary perspective on human imagination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for the purposes of method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Translating as 'self-worlds', it has several qualities that make it suitable for the task. It preserves the importance of subjectivity to the construction of character, and the self-oriented, encapsulating perspective of imagination as a series of 'cosms' – similar to Nash's 'cosmos'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2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which are both hermetically coherent and open to a sort of atmospheric osmosis,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incorporating influences from outside itself.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As Mark J. Wolf asserts, worlds, particularly fictional worlds, have bound within them implicit narratives without which they could not meaningfully exist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2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similarly, the autocosmic privileges the distributed,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multi</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-linear, systemic nature of imagined scenarios, avoiding stricter narratological bindings while preserving the importance of narrative comprehension within them.</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Unlike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other terms in narratology,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it has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no prior associations and 'is not part of everyday speech and thus more suitable as a technical term with a specialized meaning'</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3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makes no implicit distinction between the types, origins and qualities of the 'cosms' that it refers to, allowing it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self</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'comprise many more things tha</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we would normally subsume'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3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under the label of 'aesthetic' illusion.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 have adapted it from anothe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pleasing term,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paracosm', used extensively (but not coined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3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by the developmental psychologist Marjorie Taylor</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3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In her work, it specifically describes the intricate fictional worlds invented by children, the mentally ill and artists alike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3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Taylor makes no judgement between these three self-expressive uses of the imagination, but finds interest in all of them; an approach which I can only hope to emulate.</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My approach to my work – the creation of fictional characters – is thus an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one.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It is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perspective on craft which privileges an expansive view of that with which it interfaces: the imagination. It is not an entirely original perspective. Artists have always been aware of how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imaginative processes that underlie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engagement with real life can shape and influence aesthetic production. Such methods range from the direct excitation of physiological traits for 'jump scares' in horror films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3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to the traditional preference for direct mimetic observation of a narrative scene as opposed to its detached narration: a 'showing' that allows us to use our evolved imaginative faculties more directly than being 'told' such a scene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53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tabs>
          <w:tab w:val="clear" w:pos="1152"/>
          <w:tab w:val="left" w:pos="-480" w:leader="none"/>
          <w:tab w:val="left" w:pos="0" w:leader="none"/>
        </w:tabs>
        <w:autoSpaceDE w:val="false"/>
        <w:spacing w:lineRule="auto" w:line="36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spacing w:lineRule="auto" w:line="360"/>
        <w:ind w:left="0" w:right="0" w:hanging="0"/>
        <w:jc w:val="left"/>
        <w:rPr>
          <w:rFonts w:ascii="Georgia" w:hAnsi="Georgia"/>
          <w:sz w:val="22"/>
          <w:szCs w:val="22"/>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However,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eastAsia="Georgia" w:cs="Georgia" w:ascii="Georgia" w:hAnsi="Georgia"/>
          <w:b w:val="false"/>
          <w:bCs w:val="false"/>
          <w:i/>
          <w:iCs/>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represents a more considered and extensive use of this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model, and in particular towards one particular subset of fictional characterisation.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While this chapter has remained studiously agnostic as to medium,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attempting to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seek out general precepts, the next chapter applies those precepts to the types of characters, specifically, that l</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at the heart of works like </w:t>
      </w:r>
      <w:r>
        <w:rPr>
          <w:rFonts w:eastAsia="Georgia" w:cs="Georgia"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characters in works of narrative computational art. It is these types of characters in particular which I believe could benefit from a broader conception of imaginative engagement than that provided by traditional aesthetic theory.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Given the methodological challenges facing the construction of characters of their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ilk</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Anne and her 'spyrit' all but required it.</w:t>
      </w:r>
    </w:p>
    <w:p>
      <w:pPr>
        <w:pStyle w:val="Normal"/>
        <w:tabs>
          <w:tab w:val="clear" w:pos="1152"/>
          <w:tab w:val="left" w:pos="-480" w:leader="none"/>
          <w:tab w:val="left" w:pos="0" w:leader="none"/>
        </w:tabs>
        <w:autoSpaceDE w:val="false"/>
        <w:spacing w:lineRule="auto" w:line="360"/>
        <w:ind w:left="0" w:right="0" w:hanging="0"/>
        <w:jc w:val="left"/>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480" w:leader="none"/>
          <w:tab w:val="left" w:pos="0" w:leader="none"/>
        </w:tabs>
        <w:autoSpaceDE w:val="false"/>
        <w:bidi w:val="0"/>
        <w:spacing w:lineRule="auto" w:line="360" w:before="0" w:after="0"/>
        <w:ind w:left="0" w:right="0" w:hanging="0"/>
        <w:jc w:val="left"/>
        <w:rPr>
          <w:rFonts w:ascii="Georgia" w:hAnsi="Georgia" w:eastAsia="Georgia" w:cs="Georgia"/>
          <w:b w:val="false"/>
          <w:b w:val="false"/>
          <w:bCs/>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i w:val="false"/>
          <w:iCs w:val="false"/>
          <w:strike w:val="false"/>
          <w:dstrike w:val="false"/>
          <w:outline w:val="false"/>
          <w:shadow w:val="false"/>
          <w:color w:val="000000"/>
          <w:spacing w:val="0"/>
          <w:kern w:val="2"/>
          <w:sz w:val="22"/>
          <w:szCs w:val="22"/>
          <w:u w:val="none"/>
          <w:em w:val="none"/>
        </w:rPr>
      </w:r>
    </w:p>
    <w:p>
      <w:pPr>
        <w:pStyle w:val="Normal"/>
        <w:bidi w:val="0"/>
        <w:spacing w:lineRule="auto" w:before="0" w:after="0"/>
        <w:ind w:left="0" w:right="0" w:hanging="0"/>
        <w:jc w:val="left"/>
        <w:rPr>
          <w:rFonts w:ascii="Georgia" w:hAnsi="Georgia"/>
          <w:b w:val="false"/>
          <w:b w:val="false"/>
          <w:i w:val="false"/>
          <w:i w:val="false"/>
          <w:strike w:val="false"/>
          <w:dstrike w:val="false"/>
          <w:outline w:val="false"/>
          <w:shadow w:val="false"/>
          <w:color w:val="000000"/>
          <w:spacing w:val="0"/>
          <w:kern w:val="2"/>
          <w:sz w:val="22"/>
          <w:szCs w:val="22"/>
          <w:u w:val="none"/>
          <w:em w:val="none"/>
        </w:rPr>
      </w:pPr>
      <w:r>
        <w:rPr>
          <w:rFonts w:ascii="Georgia" w:hAnsi="Georgia"/>
          <w:b w:val="false"/>
          <w:i w:val="false"/>
          <w:strike w:val="false"/>
          <w:dstrike w:val="false"/>
          <w:outline w:val="false"/>
          <w:shadow w:val="false"/>
          <w:color w:val="000000"/>
          <w:spacing w:val="0"/>
          <w:kern w:val="2"/>
          <w:sz w:val="22"/>
          <w:szCs w:val="22"/>
          <w:u w:val="none"/>
          <w:em w:val="none"/>
        </w:rPr>
      </w:r>
    </w:p>
    <w:p>
      <w:pPr>
        <w:pStyle w:val="Normal"/>
        <w:bidi w:val="0"/>
        <w:spacing w:lineRule="auto" w:before="0" w:after="0"/>
        <w:ind w:left="0" w:right="0" w:hanging="0"/>
        <w:jc w:val="left"/>
        <w:rPr>
          <w:rFonts w:ascii="Georgia" w:hAnsi="Georgia"/>
          <w:b w:val="false"/>
          <w:b w:val="false"/>
          <w:i w:val="false"/>
          <w:i w:val="false"/>
          <w:strike w:val="false"/>
          <w:dstrike w:val="false"/>
          <w:outline w:val="false"/>
          <w:shadow w:val="false"/>
          <w:color w:val="000000"/>
          <w:spacing w:val="0"/>
          <w:kern w:val="2"/>
          <w:sz w:val="22"/>
          <w:szCs w:val="22"/>
          <w:u w:val="none"/>
          <w:em w:val="none"/>
        </w:rPr>
      </w:pPr>
      <w:r>
        <w:rPr>
          <w:rFonts w:ascii="Georgia" w:hAnsi="Georgia"/>
          <w:b w:val="false"/>
          <w:i w:val="false"/>
          <w:strike w:val="false"/>
          <w:dstrike w:val="false"/>
          <w:outline w:val="false"/>
          <w:shadow w:val="false"/>
          <w:color w:val="000000"/>
          <w:spacing w:val="0"/>
          <w:kern w:val="2"/>
          <w:sz w:val="22"/>
          <w:szCs w:val="22"/>
          <w:u w:val="none"/>
          <w:em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t>2</w:t>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t>"</w:t>
      </w:r>
      <w:r>
        <w:rPr>
          <w:rFonts w:cs="Georgia" w:ascii="Georgia" w:hAnsi="Georgia"/>
          <w:b w:val="false"/>
          <w:bCs w:val="false"/>
          <w:i/>
          <w:iCs/>
          <w:sz w:val="40"/>
          <w:szCs w:val="40"/>
          <w:u w:val="none"/>
        </w:rPr>
        <w:t>The Warmth Without The Fyre</w:t>
      </w:r>
      <w:r>
        <w:rPr>
          <w:rFonts w:cs="Georgia" w:ascii="Georgia" w:hAnsi="Georgia"/>
          <w:b w:val="false"/>
          <w:bCs w:val="false"/>
          <w:i/>
          <w:iCs/>
          <w:sz w:val="40"/>
          <w:szCs w:val="40"/>
          <w:u w:val="none"/>
        </w:rPr>
        <w:t>"</w:t>
      </w:r>
    </w:p>
    <w:p>
      <w:pPr>
        <w:pStyle w:val="Normal"/>
        <w:ind w:left="0" w:right="0" w:hanging="0"/>
        <w:jc w:val="right"/>
        <w:rPr>
          <w:rFonts w:ascii="Georgia" w:hAnsi="Georgia" w:cs="Georgia"/>
          <w:b w:val="false"/>
          <w:b w:val="false"/>
          <w:bCs w:val="false"/>
          <w:i/>
          <w:i/>
          <w:iCs/>
          <w:sz w:val="20"/>
          <w:szCs w:val="20"/>
          <w:u w:val="none"/>
        </w:rPr>
      </w:pPr>
      <w:r>
        <w:rPr>
          <w:rFonts w:cs="Georgia" w:ascii="Georgia" w:hAnsi="Georgia"/>
          <w:b w:val="false"/>
          <w:bCs w:val="false"/>
          <w:i/>
          <w:iCs/>
          <w:sz w:val="20"/>
          <w:szCs w:val="20"/>
          <w:u w:val="none"/>
        </w:rPr>
      </w:r>
    </w:p>
    <w:p>
      <w:pPr>
        <w:pStyle w:val="Normal"/>
        <w:ind w:left="0" w:right="0" w:hanging="0"/>
        <w:jc w:val="right"/>
        <w:rPr>
          <w:rFonts w:ascii="Georgia" w:hAnsi="Georgia" w:cs="Georgia"/>
          <w:b w:val="false"/>
          <w:b w:val="false"/>
          <w:bCs w:val="false"/>
          <w:i/>
          <w:i/>
          <w:iCs/>
          <w:sz w:val="20"/>
          <w:szCs w:val="20"/>
          <w:u w:val="none"/>
        </w:rPr>
      </w:pPr>
      <w:r>
        <w:rPr>
          <w:rFonts w:cs="Georgia" w:ascii="Georgia" w:hAnsi="Georgia"/>
          <w:b w:val="false"/>
          <w:bCs w:val="false"/>
          <w:i/>
          <w:iCs/>
          <w:sz w:val="20"/>
          <w:szCs w:val="20"/>
          <w:u w:val="none"/>
        </w:rPr>
        <w:t xml:space="preserve">Specific Challenges, </w:t>
      </w:r>
      <w:r>
        <w:rPr>
          <w:rFonts w:cs="Georgia" w:ascii="Georgia" w:hAnsi="Georgia"/>
          <w:b w:val="false"/>
          <w:bCs w:val="false"/>
          <w:i/>
          <w:iCs/>
          <w:sz w:val="20"/>
          <w:szCs w:val="20"/>
          <w:u w:val="none"/>
        </w:rPr>
        <w:t>And</w:t>
      </w:r>
      <w:r>
        <w:rPr>
          <w:rFonts w:cs="Georgia" w:ascii="Georgia" w:hAnsi="Georgia"/>
          <w:b w:val="false"/>
          <w:bCs w:val="false"/>
          <w:i/>
          <w:iCs/>
          <w:sz w:val="20"/>
          <w:szCs w:val="20"/>
          <w:u w:val="none"/>
        </w:rPr>
        <w:t xml:space="preserve"> An Autocosmic Approach, </w:t>
      </w:r>
    </w:p>
    <w:p>
      <w:pPr>
        <w:pStyle w:val="Normal"/>
        <w:ind w:left="0" w:right="0" w:hanging="0"/>
        <w:jc w:val="right"/>
        <w:rPr>
          <w:rFonts w:ascii="Georgia" w:hAnsi="Georgia" w:cs="Georgia"/>
          <w:b w:val="false"/>
          <w:b w:val="false"/>
          <w:bCs w:val="false"/>
          <w:i/>
          <w:i/>
          <w:iCs/>
          <w:sz w:val="20"/>
          <w:szCs w:val="20"/>
          <w:u w:val="none"/>
        </w:rPr>
      </w:pPr>
      <w:r>
        <w:rPr>
          <w:rFonts w:cs="Georgia" w:ascii="Georgia" w:hAnsi="Georgia"/>
          <w:b w:val="false"/>
          <w:bCs w:val="false"/>
          <w:i/>
          <w:iCs/>
          <w:sz w:val="20"/>
          <w:szCs w:val="20"/>
          <w:u w:val="none"/>
        </w:rPr>
        <w:t>To Authoring Resonant Computational Characters</w:t>
      </w:r>
    </w:p>
    <w:p>
      <w:pPr>
        <w:pStyle w:val="Normal"/>
        <w:pBdr>
          <w:bottom w:val="single" w:sz="2" w:space="2" w:color="000000"/>
        </w:pBdr>
        <w:ind w:left="0" w:right="0" w:hanging="0"/>
        <w:jc w:val="right"/>
        <w:rPr>
          <w:rFonts w:ascii="Georgia" w:hAnsi="Georgia" w:cs="Georgia"/>
          <w:b w:val="false"/>
          <w:b w:val="false"/>
          <w:bCs w:val="false"/>
          <w:i/>
          <w:i/>
          <w:iCs/>
          <w:sz w:val="30"/>
          <w:szCs w:val="30"/>
          <w:u w:val="none"/>
        </w:rPr>
      </w:pPr>
      <w:r>
        <w:rPr>
          <w:rFonts w:cs="Georgia" w:ascii="Georgia" w:hAnsi="Georgia"/>
          <w:b w:val="false"/>
          <w:bCs w:val="false"/>
          <w:i/>
          <w:iCs/>
          <w:sz w:val="30"/>
          <w:szCs w:val="30"/>
          <w:u w:val="none"/>
        </w:rPr>
      </w:r>
    </w:p>
    <w:p>
      <w:pPr>
        <w:pStyle w:val="Normal"/>
        <w:ind w:left="0" w:right="0" w:hanging="0"/>
        <w:jc w:val="left"/>
        <w:rPr>
          <w:rFonts w:ascii="Georgia" w:hAnsi="Georgia" w:cs="Georgia"/>
          <w:b w:val="false"/>
          <w:b w:val="false"/>
          <w:bCs w:val="false"/>
          <w:i/>
          <w:i/>
          <w:iCs/>
          <w:sz w:val="30"/>
          <w:szCs w:val="30"/>
          <w:u w:val="none"/>
        </w:rPr>
      </w:pPr>
      <w:r>
        <w:rPr>
          <w:rFonts w:cs="Georgia" w:ascii="Georgia" w:hAnsi="Georgia"/>
          <w:b w:val="false"/>
          <w:bCs w:val="false"/>
          <w:i/>
          <w:iCs/>
          <w:sz w:val="30"/>
          <w:szCs w:val="30"/>
          <w:u w:val="none"/>
        </w:rPr>
      </w:r>
    </w:p>
    <w:p>
      <w:pPr>
        <w:pStyle w:val="Normal"/>
        <w:spacing w:lineRule="auto" w:line="360"/>
        <w:ind w:left="0" w:right="0" w:hanging="0"/>
        <w:jc w:val="left"/>
        <w:rPr/>
      </w:pPr>
      <w:r>
        <w:rPr>
          <w:rFonts w:cs="Georgia" w:ascii="Georgia" w:hAnsi="Georgia"/>
          <w:b/>
          <w:bCs/>
          <w:i w:val="false"/>
          <w:iCs w:val="false"/>
          <w:color w:val="auto"/>
          <w:sz w:val="22"/>
          <w:szCs w:val="22"/>
          <w:u w:val="single"/>
        </w:rPr>
        <w:t>Pr</w:t>
      </w:r>
      <w:r>
        <w:rPr>
          <w:rStyle w:val="Emphasis"/>
          <w:rFonts w:ascii="Georgia" w:hAnsi="Georgia"/>
          <w:b/>
          <w:bCs/>
          <w:i w:val="false"/>
          <w:iCs w:val="false"/>
          <w:caps w:val="false"/>
          <w:smallCaps w:val="false"/>
          <w:color w:val="auto"/>
          <w:spacing w:val="0"/>
          <w:sz w:val="22"/>
          <w:szCs w:val="22"/>
          <w:u w:val="single"/>
        </w:rPr>
        <w:t>é</w:t>
      </w:r>
      <w:r>
        <w:rPr>
          <w:rFonts w:cs="Georgia" w:ascii="Georgia" w:hAnsi="Georgia"/>
          <w:b/>
          <w:bCs/>
          <w:i w:val="false"/>
          <w:iCs w:val="false"/>
          <w:color w:val="auto"/>
          <w:sz w:val="22"/>
          <w:szCs w:val="22"/>
          <w:u w:val="single"/>
        </w:rPr>
        <w:t>cis</w:t>
      </w:r>
    </w:p>
    <w:p>
      <w:pPr>
        <w:pStyle w:val="Normal"/>
        <w:spacing w:lineRule="auto" w:line="360"/>
        <w:ind w:left="0" w:right="0" w:hanging="0"/>
        <w:jc w:val="left"/>
        <w:rPr>
          <w:rFonts w:ascii="Georgia" w:hAnsi="Georgia" w:cs="Georgia"/>
          <w:b/>
          <w:b/>
          <w:bCs/>
          <w:i w:val="false"/>
          <w:i w:val="false"/>
          <w:iCs w:val="false"/>
          <w:color w:val="auto"/>
          <w:sz w:val="22"/>
          <w:szCs w:val="22"/>
          <w:u w:val="single"/>
        </w:rPr>
      </w:pPr>
      <w:r>
        <w:rPr>
          <w:rFonts w:cs="Georgia" w:ascii="Georgia" w:hAnsi="Georgia"/>
          <w:b/>
          <w:bCs/>
          <w:i w:val="false"/>
          <w:iCs w:val="false"/>
          <w:color w:val="auto"/>
          <w:sz w:val="22"/>
          <w:szCs w:val="22"/>
          <w:u w:val="single"/>
        </w:rPr>
      </w:r>
    </w:p>
    <w:p>
      <w:pPr>
        <w:pStyle w:val="Normal"/>
        <w:spacing w:lineRule="auto" w:line="360"/>
        <w:ind w:left="0" w:right="0" w:hanging="0"/>
        <w:jc w:val="left"/>
        <w:rPr>
          <w:rFonts w:ascii="Georgia" w:hAnsi="Georgia" w:cs="Georgia"/>
          <w:b w:val="false"/>
          <w:b w:val="false"/>
          <w:bCs w:val="false"/>
          <w:i/>
          <w:i/>
          <w:iCs/>
          <w:color w:val="auto"/>
          <w:sz w:val="22"/>
          <w:szCs w:val="22"/>
          <w:u w:val="none"/>
        </w:rPr>
      </w:pPr>
      <w:r>
        <w:rPr>
          <w:rFonts w:cs="Georgia" w:ascii="Georgia" w:hAnsi="Georgia"/>
          <w:b w:val="false"/>
          <w:bCs w:val="false"/>
          <w:i/>
          <w:iCs/>
          <w:color w:val="auto"/>
          <w:sz w:val="22"/>
          <w:szCs w:val="22"/>
          <w:u w:val="none"/>
        </w:rPr>
        <w:tab/>
        <w:t xml:space="preserve">This chapter addresses how the specific qualities of </w:t>
      </w:r>
      <w:r>
        <w:rPr>
          <w:rFonts w:cs="Georgia" w:ascii="Georgia" w:hAnsi="Georgia"/>
          <w:b w:val="false"/>
          <w:bCs w:val="false"/>
          <w:i/>
          <w:iCs/>
          <w:color w:val="auto"/>
          <w:sz w:val="22"/>
          <w:szCs w:val="22"/>
          <w:u w:val="single"/>
        </w:rPr>
        <w:t xml:space="preserve">computational </w:t>
      </w:r>
      <w:r>
        <w:rPr>
          <w:rFonts w:cs="Georgia" w:ascii="Georgia" w:hAnsi="Georgia"/>
          <w:b w:val="false"/>
          <w:bCs w:val="false"/>
          <w:i/>
          <w:iCs/>
          <w:color w:val="auto"/>
          <w:sz w:val="22"/>
          <w:szCs w:val="22"/>
          <w:u w:val="single"/>
        </w:rPr>
        <w:t>art</w:t>
      </w:r>
      <w:r>
        <w:rPr>
          <w:rFonts w:cs="Georgia" w:ascii="Georgia" w:hAnsi="Georgia"/>
          <w:b w:val="false"/>
          <w:bCs w:val="false"/>
          <w:i/>
          <w:iCs/>
          <w:color w:val="auto"/>
          <w:sz w:val="22"/>
          <w:szCs w:val="22"/>
          <w:u w:val="none"/>
        </w:rPr>
        <w:t xml:space="preserve">, combined with the universal tenets of character and narrative outlined in Chapter 1, affords a specific type of </w:t>
      </w:r>
      <w:r>
        <w:rPr>
          <w:rFonts w:cs="Georgia" w:ascii="Georgia" w:hAnsi="Georgia"/>
          <w:b w:val="false"/>
          <w:bCs w:val="false"/>
          <w:i/>
          <w:iCs/>
          <w:color w:val="auto"/>
          <w:sz w:val="22"/>
          <w:szCs w:val="22"/>
          <w:u w:val="single"/>
        </w:rPr>
        <w:t>resonant</w:t>
      </w:r>
      <w:r>
        <w:rPr>
          <w:rFonts w:cs="Georgia" w:ascii="Georgia" w:hAnsi="Georgia"/>
          <w:b w:val="false"/>
          <w:bCs w:val="false"/>
          <w:i/>
          <w:iCs/>
          <w:color w:val="auto"/>
          <w:sz w:val="22"/>
          <w:szCs w:val="22"/>
          <w:u w:val="none"/>
        </w:rPr>
        <w:t xml:space="preserve"> representation of personhood</w:t>
      </w:r>
      <w:r>
        <w:rPr>
          <w:rFonts w:cs="Georgia" w:ascii="Georgia" w:hAnsi="Georgia"/>
          <w:b w:val="false"/>
          <w:bCs w:val="false"/>
          <w:i/>
          <w:iCs/>
          <w:color w:val="auto"/>
          <w:sz w:val="22"/>
          <w:szCs w:val="22"/>
          <w:u w:val="none"/>
        </w:rPr>
        <w:t xml:space="preserve">: the computational character. </w:t>
      </w:r>
      <w:r>
        <w:rPr>
          <w:rFonts w:cs="Georgia" w:ascii="Georgia" w:hAnsi="Georgia"/>
          <w:b w:val="false"/>
          <w:bCs w:val="false"/>
          <w:i/>
          <w:iCs/>
          <w:color w:val="auto"/>
          <w:sz w:val="22"/>
          <w:szCs w:val="22"/>
          <w:u w:val="none"/>
        </w:rPr>
        <w:t xml:space="preserve">However, agreed methodologies for producing such characters remain elusive, and practice challenging; challenges which Project </w:t>
      </w:r>
      <w:r>
        <w:rPr>
          <w:rFonts w:cs="Georgia" w:ascii="Courier New" w:hAnsi="Courier New"/>
          <w:b w:val="false"/>
          <w:bCs w:val="false"/>
          <w:i/>
          <w:iCs/>
          <w:color w:val="auto"/>
          <w:sz w:val="22"/>
          <w:szCs w:val="22"/>
          <w:u w:val="none"/>
        </w:rPr>
        <w:t>knole</w:t>
      </w:r>
      <w:r>
        <w:rPr>
          <w:rFonts w:cs="Georgia" w:ascii="Georgia" w:hAnsi="Georgia"/>
          <w:b w:val="false"/>
          <w:bCs w:val="false"/>
          <w:i/>
          <w:iCs/>
          <w:color w:val="auto"/>
          <w:sz w:val="22"/>
          <w:szCs w:val="22"/>
          <w:u w:val="none"/>
        </w:rPr>
        <w:t xml:space="preserve"> not only comments upon, but seeks to ameliorate. The chapter concludes by considering how an </w:t>
      </w:r>
      <w:r>
        <w:rPr>
          <w:rFonts w:cs="Georgia" w:ascii="Georgia" w:hAnsi="Georgia"/>
          <w:b w:val="false"/>
          <w:bCs w:val="false"/>
          <w:i/>
          <w:iCs/>
          <w:color w:val="auto"/>
          <w:sz w:val="22"/>
          <w:szCs w:val="22"/>
          <w:u w:val="single"/>
        </w:rPr>
        <w:t>autocosmic</w:t>
      </w:r>
      <w:r>
        <w:rPr>
          <w:rFonts w:cs="Georgia" w:ascii="Georgia" w:hAnsi="Georgia"/>
          <w:b w:val="false"/>
          <w:bCs w:val="false"/>
          <w:i/>
          <w:iCs/>
          <w:color w:val="auto"/>
          <w:sz w:val="22"/>
          <w:szCs w:val="22"/>
          <w:u w:val="none"/>
        </w:rPr>
        <w:t xml:space="preserve"> approach to computational character might achieve this.</w:t>
      </w:r>
    </w:p>
    <w:p>
      <w:pPr>
        <w:pStyle w:val="Normal"/>
        <w:spacing w:lineRule="auto" w:line="360"/>
        <w:ind w:left="0" w:right="0" w:hanging="0"/>
        <w:jc w:val="left"/>
        <w:rPr>
          <w:rFonts w:ascii="Georgia" w:hAnsi="Georgia" w:cs="Georgia"/>
          <w:b w:val="false"/>
          <w:b w:val="false"/>
          <w:bCs w:val="false"/>
          <w:i/>
          <w:i/>
          <w:iCs/>
          <w:color w:val="auto"/>
          <w:sz w:val="22"/>
          <w:szCs w:val="22"/>
          <w:u w:val="none"/>
        </w:rPr>
      </w:pPr>
      <w:r>
        <w:rPr>
          <w:rFonts w:cs="Georgia" w:ascii="Georgia" w:hAnsi="Georgia"/>
          <w:b w:val="false"/>
          <w:bCs w:val="false"/>
          <w:i/>
          <w:iCs/>
          <w:color w:val="auto"/>
          <w:sz w:val="22"/>
          <w:szCs w:val="22"/>
          <w:u w:val="none"/>
        </w:rPr>
      </w:r>
    </w:p>
    <w:p>
      <w:pPr>
        <w:pStyle w:val="Normal"/>
        <w:tabs>
          <w:tab w:val="clear" w:pos="1152"/>
          <w:tab w:val="left" w:pos="-480" w:leader="none"/>
          <w:tab w:val="left" w:pos="0" w:leader="none"/>
        </w:tabs>
        <w:autoSpaceDE w:val="false"/>
        <w:bidi w:val="0"/>
        <w:spacing w:lineRule="auto" w:line="360" w:before="0" w:after="0"/>
        <w:ind w:left="0" w:right="0" w:hanging="0"/>
        <w:jc w:val="left"/>
        <w:rPr>
          <w:rFonts w:ascii="Georgia" w:hAnsi="Georgia" w:cs="Georgia"/>
          <w:b/>
          <w:b/>
          <w:bCs/>
          <w:i w:val="false"/>
          <w:i w:val="false"/>
          <w:iCs w:val="false"/>
          <w:color w:val="auto"/>
          <w:sz w:val="22"/>
          <w:szCs w:val="22"/>
          <w:u w:val="single"/>
        </w:rPr>
      </w:pPr>
      <w:r>
        <w:rPr>
          <w:rFonts w:cs="Georgia" w:ascii="Georgia" w:hAnsi="Georgia"/>
          <w:b/>
          <w:bCs/>
          <w:i w:val="false"/>
          <w:iCs w:val="false"/>
          <w:strike w:val="false"/>
          <w:dstrike w:val="false"/>
          <w:outline w:val="false"/>
          <w:shadow w:val="false"/>
          <w:color w:val="auto"/>
          <w:spacing w:val="0"/>
          <w:kern w:val="2"/>
          <w:sz w:val="22"/>
          <w:szCs w:val="22"/>
          <w:u w:val="single"/>
          <w:em w:val="none"/>
        </w:rPr>
        <w:t xml:space="preserve">Section </w:t>
      </w:r>
      <w:r>
        <w:rPr>
          <w:rFonts w:cs="Georgia" w:ascii="Georgia" w:hAnsi="Georgia"/>
          <w:b/>
          <w:bCs/>
          <w:i w:val="false"/>
          <w:iCs w:val="false"/>
          <w:strike w:val="false"/>
          <w:dstrike w:val="false"/>
          <w:outline w:val="false"/>
          <w:shadow w:val="false"/>
          <w:color w:val="auto"/>
          <w:spacing w:val="0"/>
          <w:kern w:val="2"/>
          <w:sz w:val="22"/>
          <w:szCs w:val="22"/>
          <w:u w:val="single"/>
          <w:em w:val="none"/>
        </w:rPr>
        <w:t>2</w:t>
      </w:r>
      <w:r>
        <w:rPr>
          <w:rFonts w:cs="Georgia" w:ascii="Georgia" w:hAnsi="Georgia"/>
          <w:b/>
          <w:bCs/>
          <w:i w:val="false"/>
          <w:iCs w:val="false"/>
          <w:strike w:val="false"/>
          <w:dstrike w:val="false"/>
          <w:outline w:val="false"/>
          <w:shadow w:val="false"/>
          <w:color w:val="auto"/>
          <w:spacing w:val="0"/>
          <w:kern w:val="2"/>
          <w:sz w:val="22"/>
          <w:szCs w:val="22"/>
          <w:u w:val="single"/>
          <w:em w:val="none"/>
        </w:rPr>
        <w:t xml:space="preserve">.1: </w:t>
      </w:r>
      <w:r>
        <w:rPr>
          <w:rFonts w:cs="Georgia" w:ascii="Georgia" w:hAnsi="Georgia"/>
          <w:b/>
          <w:bCs/>
          <w:i w:val="false"/>
          <w:iCs w:val="false"/>
          <w:strike w:val="false"/>
          <w:dstrike w:val="false"/>
          <w:outline w:val="false"/>
          <w:shadow w:val="false"/>
          <w:color w:val="auto"/>
          <w:spacing w:val="0"/>
          <w:kern w:val="2"/>
          <w:sz w:val="22"/>
          <w:szCs w:val="22"/>
          <w:u w:val="single"/>
          <w:em w:val="none"/>
        </w:rPr>
        <w:t>Computation</w:t>
      </w:r>
      <w:bookmarkStart w:id="8" w:name="2.1"/>
      <w:bookmarkEnd w:id="8"/>
      <w:r>
        <w:rPr>
          <w:rFonts w:cs="Georgia" w:ascii="Georgia" w:hAnsi="Georgia"/>
          <w:b/>
          <w:bCs/>
          <w:i w:val="false"/>
          <w:iCs w:val="false"/>
          <w:strike w:val="false"/>
          <w:dstrike w:val="false"/>
          <w:outline w:val="false"/>
          <w:shadow w:val="false"/>
          <w:color w:val="auto"/>
          <w:spacing w:val="0"/>
          <w:kern w:val="2"/>
          <w:sz w:val="22"/>
          <w:szCs w:val="22"/>
          <w:u w:val="single"/>
          <w:em w:val="none"/>
        </w:rPr>
        <w:t>al Characters, Specifically</w:t>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spacing w:lineRule="auto" w:line="360"/>
        <w:ind w:left="0" w:right="0" w:hanging="0"/>
        <w:jc w:val="left"/>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The previous chapter considered fictional characters from general principles, 'transcending'</w:t>
      </w:r>
      <w:r>
        <w:rPr>
          <w:rStyle w:val="FootnoteAnchor"/>
          <w:rFonts w:cs="Georgia" w:ascii="Georgia" w:hAnsi="Georgia"/>
          <w:b w:val="false"/>
          <w:bCs w:val="false"/>
          <w:i w:val="false"/>
          <w:iCs w:val="false"/>
          <w:sz w:val="22"/>
          <w:szCs w:val="22"/>
          <w:u w:val="none"/>
        </w:rPr>
        <w:footnoteReference w:id="537"/>
      </w:r>
      <w:r>
        <w:rPr>
          <w:rFonts w:cs="Georgia" w:ascii="Georgia" w:hAnsi="Georgia"/>
          <w:b w:val="false"/>
          <w:bCs w:val="false"/>
          <w:i w:val="false"/>
          <w:iCs w:val="false"/>
          <w:sz w:val="22"/>
          <w:szCs w:val="22"/>
          <w:u w:val="none"/>
        </w:rPr>
        <w:t xml:space="preserve"> particular forms as universal phenomena of the human </w:t>
      </w:r>
      <w:r>
        <w:rPr>
          <w:rFonts w:cs="Georgia" w:ascii="Georgia" w:hAnsi="Georgia"/>
          <w:b w:val="false"/>
          <w:bCs w:val="false"/>
          <w:i w:val="false"/>
          <w:iCs w:val="false"/>
          <w:sz w:val="22"/>
          <w:szCs w:val="22"/>
          <w:u w:val="single"/>
        </w:rPr>
        <w:t>autocosmic</w:t>
      </w:r>
      <w:r>
        <w:rPr>
          <w:rFonts w:cs="Georgia" w:ascii="Georgia" w:hAnsi="Georgia"/>
          <w:b w:val="false"/>
          <w:bCs w:val="false"/>
          <w:i w:val="false"/>
          <w:iCs w:val="false"/>
          <w:sz w:val="22"/>
          <w:szCs w:val="22"/>
          <w:u w:val="none"/>
        </w:rPr>
        <w:t xml:space="preserve"> imagination. Such agnostic theories are merited: but in methodology </w:t>
      </w:r>
      <w:r>
        <w:rPr>
          <w:rFonts w:cs="Georgia" w:ascii="Georgia" w:hAnsi="Georgia"/>
          <w:b w:val="false"/>
          <w:bCs w:val="false"/>
          <w:i w:val="false"/>
          <w:iCs w:val="false"/>
          <w:sz w:val="22"/>
          <w:szCs w:val="22"/>
          <w:u w:val="none"/>
        </w:rPr>
        <w:t>a 'medium-specific analysis'</w:t>
      </w:r>
      <w:r>
        <w:rPr>
          <w:rStyle w:val="FootnoteAnchor"/>
          <w:rFonts w:cs="Georgia" w:ascii="Georgia" w:hAnsi="Georgia"/>
          <w:b w:val="false"/>
          <w:bCs w:val="false"/>
          <w:i w:val="false"/>
          <w:iCs w:val="false"/>
          <w:sz w:val="22"/>
          <w:szCs w:val="22"/>
          <w:u w:val="none"/>
        </w:rPr>
        <w:footnoteReference w:id="538"/>
      </w:r>
      <w:r>
        <w:rPr>
          <w:rFonts w:cs="Georgia" w:ascii="Georgia" w:hAnsi="Georgia"/>
          <w:b w:val="false"/>
          <w:bCs w:val="false"/>
          <w:i w:val="false"/>
          <w:iCs w:val="false"/>
          <w:sz w:val="22"/>
          <w:szCs w:val="22"/>
          <w:u w:val="none"/>
        </w:rPr>
        <w:t xml:space="preserve"> of employed</w:t>
      </w:r>
      <w:r>
        <w:rPr>
          <w:rFonts w:cs="Georgia" w:ascii="Georgia" w:hAnsi="Georgia"/>
          <w:b w:val="false"/>
          <w:bCs w:val="false"/>
          <w:i w:val="false"/>
          <w:iCs w:val="false"/>
          <w:sz w:val="22"/>
          <w:szCs w:val="22"/>
          <w:u w:val="none"/>
        </w:rPr>
        <w:t xml:space="preserve"> media and modes, 'frameworks'</w:t>
      </w:r>
      <w:r>
        <w:rPr>
          <w:rStyle w:val="FootnoteAnchor"/>
          <w:rFonts w:cs="Georgia" w:ascii="Georgia" w:hAnsi="Georgia"/>
          <w:b w:val="false"/>
          <w:bCs w:val="false"/>
          <w:i w:val="false"/>
          <w:iCs w:val="false"/>
          <w:sz w:val="22"/>
          <w:szCs w:val="22"/>
          <w:u w:val="none"/>
        </w:rPr>
        <w:footnoteReference w:id="539"/>
      </w:r>
      <w:r>
        <w:rPr>
          <w:rFonts w:cs="Georgia" w:ascii="Georgia" w:hAnsi="Georgia"/>
          <w:b w:val="false"/>
          <w:bCs w:val="false"/>
          <w:i w:val="false"/>
          <w:iCs w:val="false"/>
          <w:sz w:val="22"/>
          <w:szCs w:val="22"/>
          <w:u w:val="none"/>
        </w:rPr>
        <w:t xml:space="preserve">  'tools... materials... and capacities'</w:t>
      </w:r>
      <w:r>
        <w:rPr>
          <w:rStyle w:val="FootnoteAnchor"/>
          <w:rFonts w:cs="Georgia" w:ascii="Georgia" w:hAnsi="Georgia"/>
          <w:b w:val="false"/>
          <w:bCs w:val="false"/>
          <w:i w:val="false"/>
          <w:iCs w:val="false"/>
          <w:sz w:val="22"/>
          <w:szCs w:val="22"/>
          <w:u w:val="none"/>
        </w:rPr>
        <w:footnoteReference w:id="540"/>
      </w:r>
      <w:r>
        <w:rPr>
          <w:rFonts w:cs="Georgia" w:ascii="Georgia" w:hAnsi="Georgia"/>
          <w:b w:val="false"/>
          <w:bCs w:val="false"/>
          <w:i w:val="false"/>
          <w:iCs w:val="false"/>
          <w:sz w:val="22"/>
          <w:szCs w:val="22"/>
          <w:u w:val="none"/>
        </w:rPr>
        <w:t>,  cannot be avoided. Even if characters such as Anne and her 'spyrit' are 'perdurant'</w:t>
      </w:r>
      <w:r>
        <w:rPr>
          <w:rStyle w:val="FootnoteAnchor"/>
          <w:rFonts w:cs="Georgia" w:ascii="Georgia" w:hAnsi="Georgia"/>
          <w:b w:val="false"/>
          <w:bCs w:val="false"/>
          <w:i w:val="false"/>
          <w:iCs w:val="false"/>
          <w:sz w:val="22"/>
          <w:szCs w:val="22"/>
          <w:u w:val="none"/>
        </w:rPr>
        <w:footnoteReference w:id="541"/>
      </w:r>
      <w:r>
        <w:rPr>
          <w:rFonts w:cs="Georgia" w:ascii="Georgia" w:hAnsi="Georgia"/>
          <w:b w:val="false"/>
          <w:bCs w:val="false"/>
          <w:i w:val="false"/>
          <w:iCs w:val="false"/>
          <w:sz w:val="22"/>
          <w:szCs w:val="22"/>
          <w:u w:val="none"/>
        </w:rPr>
        <w:t xml:space="preserve"> beyond their texts, those texts do not only act as 'pipelines for the transfer'</w:t>
      </w:r>
      <w:r>
        <w:rPr>
          <w:rStyle w:val="FootnoteAnchor"/>
          <w:rFonts w:cs="Georgia" w:ascii="Georgia" w:hAnsi="Georgia"/>
          <w:b w:val="false"/>
          <w:bCs w:val="false"/>
          <w:i w:val="false"/>
          <w:iCs w:val="false"/>
          <w:sz w:val="22"/>
          <w:szCs w:val="22"/>
          <w:u w:val="none"/>
        </w:rPr>
        <w:footnoteReference w:id="542"/>
      </w:r>
      <w:r>
        <w:rPr>
          <w:rFonts w:cs="Georgia" w:ascii="Georgia" w:hAnsi="Georgia"/>
          <w:b w:val="false"/>
          <w:bCs w:val="false"/>
          <w:i w:val="false"/>
          <w:iCs w:val="false"/>
          <w:sz w:val="22"/>
          <w:szCs w:val="22"/>
          <w:u w:val="none"/>
        </w:rPr>
        <w:t xml:space="preserve"> of meaning, but are also constitutive 'languages'</w:t>
      </w:r>
      <w:r>
        <w:rPr>
          <w:rStyle w:val="FootnoteAnchor"/>
          <w:rFonts w:cs="Georgia" w:ascii="Georgia" w:hAnsi="Georgia"/>
          <w:b w:val="false"/>
          <w:bCs w:val="false"/>
          <w:i w:val="false"/>
          <w:iCs w:val="false"/>
          <w:sz w:val="22"/>
          <w:szCs w:val="22"/>
          <w:u w:val="none"/>
        </w:rPr>
        <w:footnoteReference w:id="543"/>
      </w:r>
      <w:r>
        <w:rPr>
          <w:rFonts w:cs="Georgia" w:ascii="Georgia" w:hAnsi="Georgia"/>
          <w:b w:val="false"/>
          <w:bCs w:val="false"/>
          <w:i w:val="false"/>
          <w:iCs w:val="false"/>
          <w:sz w:val="22"/>
          <w:szCs w:val="22"/>
          <w:u w:val="none"/>
        </w:rPr>
        <w:t xml:space="preserve"> and 'specific affordances</w:t>
      </w:r>
      <w:r>
        <w:rPr>
          <w:rStyle w:val="FootnoteAnchor"/>
          <w:rFonts w:cs="Georgia" w:ascii="Georgia" w:hAnsi="Georgia"/>
          <w:b w:val="false"/>
          <w:bCs w:val="false"/>
          <w:i w:val="false"/>
          <w:iCs w:val="false"/>
          <w:sz w:val="22"/>
          <w:szCs w:val="22"/>
          <w:u w:val="none"/>
        </w:rPr>
        <w:footnoteReference w:id="544"/>
      </w:r>
      <w:r>
        <w:rPr>
          <w:rFonts w:cs="Georgia" w:ascii="Georgia" w:hAnsi="Georgia"/>
          <w:b w:val="false"/>
          <w:bCs w:val="false"/>
          <w:i w:val="false"/>
          <w:iCs w:val="false"/>
          <w:sz w:val="22"/>
          <w:szCs w:val="22"/>
          <w:u w:val="none"/>
        </w:rPr>
        <w:t>' by which meaning is constructed</w:t>
      </w:r>
      <w:r>
        <w:rPr>
          <w:rStyle w:val="FootnoteAnchor"/>
          <w:rFonts w:cs="Georgia" w:ascii="Georgia" w:hAnsi="Georgia"/>
          <w:b w:val="false"/>
          <w:bCs w:val="false"/>
          <w:i w:val="false"/>
          <w:iCs w:val="false"/>
          <w:sz w:val="22"/>
          <w:szCs w:val="22"/>
          <w:u w:val="none"/>
        </w:rPr>
        <w:footnoteReference w:id="545"/>
      </w:r>
      <w:r>
        <w:rPr>
          <w:rFonts w:cs="Georgia" w:ascii="Georgia" w:hAnsi="Georgia"/>
          <w:b w:val="false"/>
          <w:bCs w:val="false"/>
          <w:i w:val="false"/>
          <w:iCs w:val="false"/>
          <w:sz w:val="22"/>
          <w:szCs w:val="22"/>
          <w:u w:val="none"/>
        </w:rPr>
        <w:t xml:space="preserve">. They not only facilitate </w:t>
      </w:r>
      <w:r>
        <w:rPr>
          <w:rFonts w:cs="Georgia" w:ascii="Georgia" w:hAnsi="Georgia"/>
          <w:b w:val="false"/>
          <w:bCs w:val="false"/>
          <w:i w:val="false"/>
          <w:iCs w:val="false"/>
          <w:sz w:val="22"/>
          <w:szCs w:val="22"/>
          <w:u w:val="single"/>
        </w:rPr>
        <w:t>resonance</w:t>
      </w:r>
      <w:r>
        <w:rPr>
          <w:rFonts w:cs="Georgia" w:ascii="Georgia" w:hAnsi="Georgia"/>
          <w:b w:val="false"/>
          <w:bCs w:val="false"/>
          <w:i w:val="false"/>
          <w:iCs w:val="false"/>
          <w:sz w:val="22"/>
          <w:szCs w:val="22"/>
          <w:u w:val="none"/>
        </w:rPr>
        <w:t>, but shape its very nature.</w:t>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 xml:space="preserve">Project </w:t>
      </w:r>
      <w:r>
        <w:rPr>
          <w:rFonts w:cs="Georgia" w:ascii="Courier New" w:hAnsi="Courier New"/>
          <w:b w:val="false"/>
          <w:bCs w:val="false"/>
          <w:i w:val="false"/>
          <w:iCs w:val="false"/>
          <w:sz w:val="22"/>
          <w:szCs w:val="22"/>
          <w:u w:val="none"/>
        </w:rPr>
        <w:t>knole</w:t>
      </w:r>
      <w:r>
        <w:rPr>
          <w:rFonts w:cs="Georgia" w:ascii="Georgia" w:hAnsi="Georgia"/>
          <w:b w:val="false"/>
          <w:bCs w:val="false"/>
          <w:i w:val="false"/>
          <w:iCs w:val="false"/>
          <w:sz w:val="22"/>
          <w:szCs w:val="22"/>
          <w:u w:val="none"/>
        </w:rPr>
        <w:t xml:space="preserve"> is a work of narrative computational art, or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This is a nominal definition for an indistinct cluster of different artistic traditions, often 'present[ing]... liminal... category-challenging experiences'</w:t>
      </w:r>
      <w:r>
        <w:rPr>
          <w:rStyle w:val="FootnoteAnchor"/>
          <w:rFonts w:cs="Georgia" w:ascii="Georgia" w:hAnsi="Georgia"/>
          <w:b w:val="false"/>
          <w:bCs w:val="false"/>
          <w:i w:val="false"/>
          <w:iCs w:val="false"/>
          <w:sz w:val="22"/>
          <w:szCs w:val="22"/>
          <w:u w:val="none"/>
        </w:rPr>
        <w:footnoteReference w:id="546"/>
      </w:r>
      <w:r>
        <w:rPr>
          <w:rFonts w:cs="Georgia" w:ascii="Georgia" w:hAnsi="Georgia"/>
          <w:b w:val="false"/>
          <w:bCs w:val="false"/>
          <w:i w:val="false"/>
          <w:iCs w:val="false"/>
          <w:sz w:val="22"/>
          <w:szCs w:val="22"/>
          <w:u w:val="none"/>
        </w:rPr>
        <w:t xml:space="preserve"> in seemingly perpendicular cultures, many of which have contributed to </w:t>
      </w:r>
      <w:r>
        <w:rPr>
          <w:rFonts w:cs="Georgia" w:ascii="Courier New" w:hAnsi="Courier New"/>
          <w:b w:val="false"/>
          <w:bCs w:val="false"/>
          <w:i w:val="false"/>
          <w:iCs w:val="false"/>
          <w:sz w:val="22"/>
          <w:szCs w:val="22"/>
          <w:u w:val="none"/>
        </w:rPr>
        <w:t>knole</w:t>
      </w:r>
      <w:r>
        <w:rPr>
          <w:rFonts w:cs="Georgia" w:ascii="Georgia" w:hAnsi="Georgia"/>
          <w:b w:val="false"/>
          <w:bCs w:val="false"/>
          <w:i w:val="false"/>
          <w:iCs w:val="false"/>
          <w:sz w:val="22"/>
          <w:szCs w:val="22"/>
          <w:u w:val="none"/>
        </w:rPr>
        <w:t>'s development. Despite such differences, these narrative cultures – from videogames (see Appendix 3) and interactive fiction to virtual heritage, digital installation and the other forms of 'interactive digital narrative'</w:t>
      </w:r>
      <w:r>
        <w:rPr>
          <w:rStyle w:val="FootnoteAnchor"/>
          <w:rFonts w:cs="Georgia" w:ascii="Georgia" w:hAnsi="Georgia"/>
          <w:b w:val="false"/>
          <w:bCs w:val="false"/>
          <w:i w:val="false"/>
          <w:iCs w:val="false"/>
          <w:sz w:val="22"/>
          <w:szCs w:val="22"/>
          <w:u w:val="none"/>
        </w:rPr>
        <w:footnoteReference w:id="547"/>
      </w:r>
      <w:r>
        <w:rPr>
          <w:rFonts w:cs="Georgia" w:ascii="Georgia" w:hAnsi="Georgia"/>
          <w:b w:val="false"/>
          <w:bCs w:val="false"/>
          <w:i w:val="false"/>
          <w:iCs w:val="false"/>
          <w:sz w:val="22"/>
          <w:szCs w:val="22"/>
          <w:u w:val="none"/>
        </w:rPr>
        <w:t xml:space="preserve"> - are at their methodological baseplate united by a set of 'prototypical qualities'</w:t>
      </w:r>
      <w:r>
        <w:rPr>
          <w:rStyle w:val="FootnoteAnchor"/>
          <w:rFonts w:cs="Georgia" w:ascii="Georgia" w:hAnsi="Georgia"/>
          <w:b w:val="false"/>
          <w:bCs w:val="false"/>
          <w:i w:val="false"/>
          <w:iCs w:val="false"/>
          <w:sz w:val="22"/>
          <w:szCs w:val="22"/>
          <w:u w:val="none"/>
        </w:rPr>
        <w:footnoteReference w:id="548"/>
      </w:r>
      <w:r>
        <w:rPr>
          <w:rFonts w:cs="Georgia" w:ascii="Georgia" w:hAnsi="Georgia"/>
          <w:b w:val="false"/>
          <w:bCs w:val="false"/>
          <w:i w:val="false"/>
          <w:iCs w:val="false"/>
          <w:sz w:val="22"/>
          <w:szCs w:val="22"/>
          <w:u w:val="none"/>
        </w:rPr>
        <w:t xml:space="preserve">. </w:t>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spacing w:lineRule="auto" w:line="360"/>
        <w:ind w:left="0" w:right="0" w:hanging="0"/>
        <w:jc w:val="left"/>
        <w:rPr/>
      </w:pPr>
      <w:r>
        <w:rPr>
          <w:rFonts w:cs="Georgia" w:ascii="Georgia" w:hAnsi="Georgia"/>
          <w:b w:val="false"/>
          <w:bCs w:val="false"/>
          <w:i w:val="false"/>
          <w:iCs w:val="false"/>
          <w:sz w:val="22"/>
          <w:szCs w:val="22"/>
          <w:u w:val="none"/>
        </w:rPr>
        <w:tab/>
        <w:t>Beginning with the universal, 'intermedial' and 'transmedial' definition of fictional character constructed in Chapter 1</w:t>
      </w:r>
      <w:r>
        <w:rPr>
          <w:rStyle w:val="FootnoteAnchor"/>
          <w:rFonts w:cs="Georgia" w:ascii="Georgia" w:hAnsi="Georgia"/>
          <w:b w:val="false"/>
          <w:bCs w:val="false"/>
          <w:i w:val="false"/>
          <w:iCs w:val="false"/>
          <w:sz w:val="22"/>
          <w:szCs w:val="22"/>
          <w:u w:val="none"/>
        </w:rPr>
        <w:footnoteReference w:id="549"/>
      </w:r>
      <w:r>
        <w:rPr>
          <w:rFonts w:cs="Georgia" w:ascii="Georgia" w:hAnsi="Georgia"/>
          <w:b w:val="false"/>
          <w:bCs w:val="false"/>
          <w:i w:val="false"/>
          <w:iCs w:val="false"/>
          <w:sz w:val="22"/>
          <w:szCs w:val="22"/>
          <w:u w:val="none"/>
        </w:rPr>
        <w:t xml:space="preserve">, it is clear that characters in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 remain  'carefully structured and constrained'</w:t>
      </w:r>
      <w:r>
        <w:rPr>
          <w:rStyle w:val="FootnoteAnchor"/>
          <w:rFonts w:cs="Georgia" w:ascii="Georgia" w:hAnsi="Georgia"/>
          <w:b w:val="false"/>
          <w:bCs w:val="false"/>
          <w:i w:val="false"/>
          <w:iCs w:val="false"/>
          <w:sz w:val="22"/>
          <w:szCs w:val="22"/>
          <w:u w:val="none"/>
        </w:rPr>
        <w:footnoteReference w:id="550"/>
      </w:r>
      <w:r>
        <w:rPr>
          <w:rFonts w:cs="Georgia" w:ascii="Georgia" w:hAnsi="Georgia"/>
          <w:b w:val="false"/>
          <w:bCs w:val="false"/>
          <w:i w:val="false"/>
          <w:iCs w:val="false"/>
          <w:sz w:val="22"/>
          <w:szCs w:val="22"/>
          <w:u w:val="none"/>
        </w:rPr>
        <w:t xml:space="preserve"> and 'deliberately simplified'</w:t>
      </w:r>
      <w:r>
        <w:rPr>
          <w:rStyle w:val="FootnoteAnchor"/>
          <w:rFonts w:cs="Georgia" w:ascii="Georgia" w:hAnsi="Georgia"/>
          <w:b w:val="false"/>
          <w:bCs w:val="false"/>
          <w:i w:val="false"/>
          <w:iCs w:val="false"/>
          <w:sz w:val="22"/>
          <w:szCs w:val="22"/>
          <w:u w:val="none"/>
        </w:rPr>
        <w:footnoteReference w:id="551"/>
      </w:r>
      <w:r>
        <w:rPr>
          <w:rFonts w:cs="Georgia" w:ascii="Georgia" w:hAnsi="Georgia"/>
          <w:b w:val="false"/>
          <w:bCs w:val="false"/>
          <w:i w:val="false"/>
          <w:iCs w:val="false"/>
          <w:sz w:val="22"/>
          <w:szCs w:val="22"/>
          <w:u w:val="none"/>
        </w:rPr>
        <w:t xml:space="preserve"> representations of a non-actual personhood </w:t>
      </w:r>
      <w:r>
        <w:rPr>
          <w:rFonts w:cs="Georgia" w:ascii="Georgia" w:hAnsi="Georgia"/>
          <w:b w:val="false"/>
          <w:bCs w:val="false"/>
          <w:i w:val="false"/>
          <w:iCs w:val="false"/>
          <w:sz w:val="22"/>
          <w:szCs w:val="22"/>
          <w:u w:val="none"/>
        </w:rPr>
        <w:t>and their travails,</w:t>
      </w:r>
      <w:r>
        <w:rPr>
          <w:rFonts w:cs="Georgia" w:ascii="Georgia" w:hAnsi="Georgia"/>
          <w:b w:val="false"/>
          <w:bCs w:val="false"/>
          <w:i w:val="false"/>
          <w:iCs w:val="false"/>
          <w:sz w:val="22"/>
          <w:szCs w:val="22"/>
          <w:u w:val="none"/>
        </w:rPr>
        <w:t xml:space="preserve"> manufactured within a 'system of representation'</w:t>
      </w:r>
      <w:r>
        <w:rPr>
          <w:rStyle w:val="FootnoteAnchor"/>
          <w:rFonts w:cs="Georgia" w:ascii="Georgia" w:hAnsi="Georgia"/>
          <w:b w:val="false"/>
          <w:bCs w:val="false"/>
          <w:i w:val="false"/>
          <w:iCs w:val="false"/>
          <w:sz w:val="22"/>
          <w:szCs w:val="22"/>
          <w:u w:val="none"/>
        </w:rPr>
        <w:footnoteReference w:id="552"/>
      </w:r>
      <w:r>
        <w:rPr>
          <w:rFonts w:cs="Georgia" w:ascii="Georgia" w:hAnsi="Georgia"/>
          <w:b w:val="false"/>
          <w:bCs w:val="false"/>
          <w:i w:val="false"/>
          <w:iCs w:val="false"/>
          <w:sz w:val="22"/>
          <w:szCs w:val="22"/>
          <w:u w:val="none"/>
        </w:rPr>
        <w:t xml:space="preserve"> by an artist to be 'read'</w:t>
      </w:r>
      <w:r>
        <w:rPr>
          <w:rStyle w:val="FootnoteAnchor"/>
          <w:rFonts w:cs="Georgia" w:ascii="Georgia" w:hAnsi="Georgia"/>
          <w:b w:val="false"/>
          <w:bCs w:val="false"/>
          <w:i w:val="false"/>
          <w:iCs w:val="false"/>
          <w:sz w:val="22"/>
          <w:szCs w:val="22"/>
          <w:u w:val="none"/>
        </w:rPr>
        <w:footnoteReference w:id="553"/>
      </w:r>
      <w:r>
        <w:rPr>
          <w:rFonts w:cs="Georgia" w:ascii="Georgia" w:hAnsi="Georgia"/>
          <w:b w:val="false"/>
          <w:bCs w:val="false"/>
          <w:i w:val="false"/>
          <w:iCs w:val="false"/>
          <w:sz w:val="22"/>
          <w:szCs w:val="22"/>
          <w:u w:val="none"/>
        </w:rPr>
        <w:t xml:space="preserve"> or 'activated'</w:t>
      </w:r>
      <w:r>
        <w:rPr>
          <w:rStyle w:val="FootnoteAnchor"/>
          <w:rFonts w:cs="Georgia" w:ascii="Georgia" w:hAnsi="Georgia"/>
          <w:b w:val="false"/>
          <w:bCs w:val="false"/>
          <w:i w:val="false"/>
          <w:iCs w:val="false"/>
          <w:sz w:val="22"/>
          <w:szCs w:val="22"/>
          <w:u w:val="none"/>
        </w:rPr>
        <w:footnoteReference w:id="554"/>
      </w:r>
      <w:r>
        <w:rPr>
          <w:rFonts w:cs="Georgia" w:ascii="Georgia" w:hAnsi="Georgia"/>
          <w:b w:val="false"/>
          <w:bCs w:val="false"/>
          <w:i w:val="false"/>
          <w:iCs w:val="false"/>
          <w:sz w:val="22"/>
          <w:szCs w:val="22"/>
          <w:u w:val="none"/>
        </w:rPr>
        <w:t xml:space="preserve"> by its audience. This privileging of the act of 'communication' and the 'participating act'</w:t>
      </w:r>
      <w:r>
        <w:rPr>
          <w:rStyle w:val="FootnoteAnchor"/>
          <w:rFonts w:cs="Georgia" w:ascii="Georgia" w:hAnsi="Georgia"/>
          <w:b w:val="false"/>
          <w:bCs w:val="false"/>
          <w:i w:val="false"/>
          <w:iCs w:val="false"/>
          <w:sz w:val="22"/>
          <w:szCs w:val="22"/>
          <w:u w:val="none"/>
        </w:rPr>
        <w:footnoteReference w:id="555"/>
      </w:r>
      <w:r>
        <w:rPr>
          <w:rFonts w:cs="Georgia" w:ascii="Georgia" w:hAnsi="Georgia"/>
          <w:b w:val="false"/>
          <w:bCs w:val="false"/>
          <w:i w:val="false"/>
          <w:iCs w:val="false"/>
          <w:sz w:val="22"/>
          <w:szCs w:val="22"/>
          <w:u w:val="none"/>
        </w:rPr>
        <w:t xml:space="preserve">  as integral to fictional character, of </w:t>
      </w:r>
      <w:r>
        <w:rPr>
          <w:rFonts w:cs="Georgia" w:ascii="Georgia" w:hAnsi="Georgia"/>
          <w:b w:val="false"/>
          <w:bCs w:val="false"/>
          <w:i w:val="false"/>
          <w:iCs w:val="false"/>
          <w:sz w:val="22"/>
          <w:szCs w:val="22"/>
          <w:u w:val="single"/>
        </w:rPr>
        <w:t>comp-</w:t>
      </w:r>
      <w:r>
        <w:rPr>
          <w:rFonts w:cs="Georgia" w:ascii="Georgia" w:hAnsi="Georgia"/>
          <w:b w:val="false"/>
          <w:bCs w:val="false"/>
          <w:i w:val="false"/>
          <w:iCs w:val="false"/>
          <w:sz w:val="22"/>
          <w:szCs w:val="22"/>
          <w:u w:val="single"/>
        </w:rPr>
        <w:t>art</w:t>
      </w:r>
      <w:r>
        <w:rPr>
          <w:rFonts w:cs="Georgia" w:ascii="Georgia" w:hAnsi="Georgia"/>
          <w:b w:val="false"/>
          <w:bCs w:val="false"/>
          <w:i w:val="false"/>
          <w:iCs w:val="false"/>
          <w:sz w:val="22"/>
          <w:szCs w:val="22"/>
          <w:u w:val="none"/>
        </w:rPr>
        <w:t xml:space="preserve"> as 'experience [rather than] artefact or object'</w:t>
      </w:r>
      <w:r>
        <w:rPr>
          <w:rStyle w:val="FootnoteAnchor"/>
          <w:rFonts w:cs="Georgia" w:ascii="Georgia" w:hAnsi="Georgia"/>
          <w:b w:val="false"/>
          <w:bCs w:val="false"/>
          <w:i w:val="false"/>
          <w:iCs w:val="false"/>
          <w:sz w:val="22"/>
          <w:szCs w:val="22"/>
          <w:u w:val="none"/>
        </w:rPr>
        <w:footnoteReference w:id="556"/>
      </w:r>
      <w:r>
        <w:rPr>
          <w:rFonts w:cs="Georgia" w:ascii="Georgia" w:hAnsi="Georgia"/>
          <w:b w:val="false"/>
          <w:bCs w:val="false"/>
          <w:i w:val="false"/>
          <w:iCs w:val="false"/>
          <w:sz w:val="22"/>
          <w:szCs w:val="22"/>
          <w:u w:val="none"/>
        </w:rPr>
        <w:t>, is identifiable across the literature: from Turing's original writings on artificial intelligence</w:t>
      </w:r>
      <w:r>
        <w:rPr>
          <w:rStyle w:val="FootnoteAnchor"/>
          <w:rFonts w:cs="Georgia" w:ascii="Georgia" w:hAnsi="Georgia"/>
          <w:b w:val="false"/>
          <w:bCs w:val="false"/>
          <w:i w:val="false"/>
          <w:iCs w:val="false"/>
          <w:sz w:val="22"/>
          <w:szCs w:val="22"/>
          <w:u w:val="none"/>
        </w:rPr>
        <w:footnoteReference w:id="557"/>
      </w:r>
      <w:r>
        <w:rPr>
          <w:rStyle w:val="FootnoteAnchor"/>
          <w:rFonts w:cs="Georgia" w:ascii="Georgia" w:hAnsi="Georgia"/>
          <w:b w:val="false"/>
          <w:bCs w:val="false"/>
          <w:i w:val="false"/>
          <w:iCs w:val="false"/>
          <w:sz w:val="22"/>
          <w:szCs w:val="22"/>
          <w:u w:val="none"/>
        </w:rPr>
        <w:footnoteReference w:id="558"/>
      </w:r>
      <w:r>
        <w:rPr>
          <w:rStyle w:val="FootnoteAnchor"/>
          <w:rFonts w:cs="Georgia" w:ascii="Georgia" w:hAnsi="Georgia"/>
          <w:b w:val="false"/>
          <w:bCs w:val="false"/>
          <w:i w:val="false"/>
          <w:iCs w:val="false"/>
          <w:sz w:val="22"/>
          <w:szCs w:val="22"/>
          <w:u w:val="none"/>
        </w:rPr>
        <w:footnoteReference w:id="559"/>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the </w:t>
      </w:r>
      <w:r>
        <w:rPr>
          <w:rFonts w:cs="Georgia" w:ascii="Georgia" w:hAnsi="Georgia"/>
          <w:b w:val="false"/>
          <w:bCs w:val="false"/>
          <w:i w:val="false"/>
          <w:iCs w:val="false"/>
          <w:sz w:val="22"/>
          <w:szCs w:val="22"/>
          <w:u w:val="none"/>
        </w:rPr>
        <w:t xml:space="preserve">game design </w:t>
      </w:r>
      <w:r>
        <w:rPr>
          <w:rFonts w:cs="Georgia" w:ascii="Georgia" w:hAnsi="Georgia"/>
          <w:b w:val="false"/>
          <w:bCs w:val="false"/>
          <w:i w:val="false"/>
          <w:iCs w:val="false"/>
          <w:sz w:val="22"/>
          <w:szCs w:val="22"/>
          <w:u w:val="none"/>
        </w:rPr>
        <w:t>canon</w:t>
      </w:r>
      <w:r>
        <w:rPr>
          <w:rStyle w:val="FootnoteAnchor"/>
          <w:rFonts w:cs="Georgia" w:ascii="Georgia" w:hAnsi="Georgia"/>
          <w:b w:val="false"/>
          <w:bCs w:val="false"/>
          <w:i w:val="false"/>
          <w:iCs w:val="false"/>
          <w:sz w:val="22"/>
          <w:szCs w:val="22"/>
          <w:u w:val="none"/>
        </w:rPr>
        <w:footnoteReference w:id="560"/>
      </w:r>
      <w:r>
        <w:rPr>
          <w:rStyle w:val="FootnoteAnchor"/>
          <w:rFonts w:cs="Georgia" w:ascii="Georgia" w:hAnsi="Georgia"/>
          <w:b w:val="false"/>
          <w:bCs w:val="false"/>
          <w:i w:val="false"/>
          <w:iCs w:val="false"/>
          <w:sz w:val="22"/>
          <w:szCs w:val="22"/>
          <w:u w:val="none"/>
        </w:rPr>
        <w:footnoteReference w:id="561"/>
      </w:r>
      <w:r>
        <w:rPr>
          <w:rStyle w:val="FootnoteAnchor"/>
          <w:rFonts w:cs="Georgia" w:ascii="Georgia" w:hAnsi="Georgia"/>
          <w:b w:val="false"/>
          <w:bCs w:val="false"/>
          <w:i w:val="false"/>
          <w:iCs w:val="false"/>
          <w:sz w:val="22"/>
          <w:szCs w:val="22"/>
          <w:u w:val="none"/>
        </w:rPr>
        <w:footnoteReference w:id="562"/>
      </w:r>
      <w:r>
        <w:rPr>
          <w:rStyle w:val="FootnoteAnchor"/>
          <w:rFonts w:cs="Georgia" w:ascii="Georgia" w:hAnsi="Georgia"/>
          <w:b w:val="false"/>
          <w:bCs w:val="false"/>
          <w:i w:val="false"/>
          <w:iCs w:val="false"/>
          <w:sz w:val="22"/>
          <w:szCs w:val="22"/>
          <w:u w:val="none"/>
        </w:rPr>
        <w:footnoteReference w:id="563"/>
      </w:r>
      <w:r>
        <w:rPr>
          <w:rFonts w:cs="Georgia" w:ascii="Georgia" w:hAnsi="Georgia"/>
          <w:b w:val="false"/>
          <w:bCs w:val="false"/>
          <w:i w:val="false"/>
          <w:iCs w:val="false"/>
          <w:sz w:val="22"/>
          <w:szCs w:val="22"/>
          <w:u w:val="none"/>
        </w:rPr>
        <w:t xml:space="preserve"> and interactive design </w:t>
      </w:r>
      <w:r>
        <w:rPr>
          <w:rFonts w:cs="Georgia" w:ascii="Georgia" w:hAnsi="Georgia"/>
          <w:b w:val="false"/>
          <w:bCs w:val="false"/>
          <w:i w:val="false"/>
          <w:iCs w:val="false"/>
          <w:sz w:val="22"/>
          <w:szCs w:val="22"/>
          <w:u w:val="none"/>
        </w:rPr>
        <w:t>literature</w:t>
      </w:r>
      <w:r>
        <w:rPr>
          <w:rStyle w:val="FootnoteAnchor"/>
          <w:rFonts w:cs="Georgia" w:ascii="Georgia" w:hAnsi="Georgia"/>
          <w:b w:val="false"/>
          <w:bCs w:val="false"/>
          <w:i w:val="false"/>
          <w:iCs w:val="false"/>
          <w:sz w:val="22"/>
          <w:szCs w:val="22"/>
          <w:u w:val="none"/>
        </w:rPr>
        <w:footnoteReference w:id="564"/>
      </w:r>
      <w:r>
        <w:rPr>
          <w:rStyle w:val="FootnoteAnchor"/>
          <w:rFonts w:cs="Georgia" w:ascii="Georgia" w:hAnsi="Georgia"/>
          <w:b w:val="false"/>
          <w:bCs w:val="false"/>
          <w:i w:val="false"/>
          <w:iCs w:val="false"/>
          <w:sz w:val="22"/>
          <w:szCs w:val="22"/>
          <w:u w:val="none"/>
        </w:rPr>
        <w:footnoteReference w:id="565"/>
      </w:r>
      <w:r>
        <w:rPr>
          <w:rStyle w:val="FootnoteAnchor"/>
          <w:rFonts w:cs="Georgia" w:ascii="Georgia" w:hAnsi="Georgia"/>
          <w:b w:val="false"/>
          <w:bCs w:val="false"/>
          <w:i w:val="false"/>
          <w:iCs w:val="false"/>
          <w:sz w:val="22"/>
          <w:szCs w:val="22"/>
          <w:u w:val="none"/>
        </w:rPr>
        <w:footnoteReference w:id="566"/>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through</w:t>
      </w:r>
      <w:r>
        <w:rPr>
          <w:rFonts w:cs="Georgia" w:ascii="Georgia" w:hAnsi="Georgia"/>
          <w:b w:val="false"/>
          <w:bCs w:val="false"/>
          <w:i w:val="false"/>
          <w:iCs w:val="false"/>
          <w:sz w:val="22"/>
          <w:szCs w:val="22"/>
          <w:u w:val="none"/>
        </w:rPr>
        <w:t xml:space="preserve"> to human-computer interaction</w:t>
      </w:r>
      <w:r>
        <w:rPr>
          <w:rStyle w:val="FootnoteAnchor"/>
          <w:rFonts w:cs="Georgia" w:ascii="Georgia" w:hAnsi="Georgia"/>
          <w:b w:val="false"/>
          <w:bCs w:val="false"/>
          <w:i w:val="false"/>
          <w:iCs w:val="false"/>
          <w:sz w:val="22"/>
          <w:szCs w:val="22"/>
          <w:u w:val="none"/>
        </w:rPr>
        <w:footnoteReference w:id="567"/>
      </w:r>
      <w:r>
        <w:rPr>
          <w:rStyle w:val="FootnoteAnchor"/>
          <w:rFonts w:cs="Georgia" w:ascii="Georgia" w:hAnsi="Georgia"/>
          <w:b w:val="false"/>
          <w:bCs w:val="false"/>
          <w:i w:val="false"/>
          <w:iCs w:val="false"/>
          <w:sz w:val="22"/>
          <w:szCs w:val="22"/>
          <w:u w:val="none"/>
        </w:rPr>
        <w:footnoteReference w:id="568"/>
      </w:r>
      <w:r>
        <w:rPr>
          <w:rStyle w:val="FootnoteAnchor"/>
          <w:rFonts w:cs="Georgia" w:ascii="Georgia" w:hAnsi="Georgia"/>
          <w:b w:val="false"/>
          <w:bCs w:val="false"/>
          <w:i w:val="false"/>
          <w:iCs w:val="false"/>
          <w:sz w:val="22"/>
          <w:szCs w:val="22"/>
          <w:u w:val="none"/>
        </w:rPr>
        <w:footnoteReference w:id="569"/>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and</w:t>
      </w:r>
      <w:r>
        <w:rPr>
          <w:rFonts w:cs="Georgia" w:ascii="Georgia" w:hAnsi="Georgia"/>
          <w:b w:val="false"/>
          <w:bCs w:val="false"/>
          <w:i w:val="false"/>
          <w:iCs w:val="false"/>
          <w:sz w:val="22"/>
          <w:szCs w:val="22"/>
          <w:u w:val="none"/>
        </w:rPr>
        <w:t xml:space="preserve"> audience reception explicitly</w:t>
      </w:r>
      <w:r>
        <w:rPr>
          <w:rStyle w:val="FootnoteAnchor"/>
          <w:rFonts w:cs="Georgia" w:ascii="Georgia" w:hAnsi="Georgia"/>
          <w:b w:val="false"/>
          <w:bCs w:val="false"/>
          <w:i w:val="false"/>
          <w:iCs w:val="false"/>
          <w:sz w:val="22"/>
          <w:szCs w:val="22"/>
          <w:u w:val="none"/>
        </w:rPr>
        <w:footnoteReference w:id="570"/>
      </w:r>
      <w:r>
        <w:rPr>
          <w:rStyle w:val="FootnoteAnchor"/>
          <w:rFonts w:cs="Georgia" w:ascii="Georgia" w:hAnsi="Georgia"/>
          <w:b w:val="false"/>
          <w:bCs w:val="false"/>
          <w:i w:val="false"/>
          <w:iCs w:val="false"/>
          <w:sz w:val="22"/>
          <w:szCs w:val="22"/>
          <w:u w:val="none"/>
        </w:rPr>
        <w:footnoteReference w:id="571"/>
      </w:r>
      <w:r>
        <w:rPr>
          <w:rFonts w:cs="Georgia" w:ascii="Georgia" w:hAnsi="Georgia"/>
          <w:b w:val="false"/>
          <w:bCs w:val="false"/>
          <w:i w:val="false"/>
          <w:iCs w:val="false"/>
          <w:sz w:val="22"/>
          <w:szCs w:val="22"/>
          <w:u w:val="none"/>
        </w:rPr>
        <w:t>.</w:t>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spacing w:lineRule="auto" w:line="360"/>
        <w:ind w:left="0" w:right="0" w:hanging="0"/>
        <w:jc w:val="left"/>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 xml:space="preserve">In order to draw these parallels personally, I supplemented my work with reading groups (outlined in Appendix 1) with a study into the experiences of participants playing a selection of videogames (see Appendix 2). Despite the diversity of character representation in the games under study – from the abstract blocks of </w:t>
      </w:r>
      <w:r>
        <w:rPr>
          <w:rFonts w:cs="Georgia" w:ascii="Georgia" w:hAnsi="Georgia"/>
          <w:b w:val="false"/>
          <w:bCs w:val="false"/>
          <w:i/>
          <w:iCs/>
          <w:sz w:val="22"/>
          <w:szCs w:val="22"/>
          <w:u w:val="none"/>
        </w:rPr>
        <w:t>Thomas Was Alone</w:t>
      </w:r>
      <w:r>
        <w:rPr>
          <w:rStyle w:val="FootnoteAnchor"/>
          <w:rFonts w:cs="Georgia" w:ascii="Georgia" w:hAnsi="Georgia"/>
          <w:b w:val="false"/>
          <w:bCs w:val="false"/>
          <w:i/>
          <w:iCs/>
          <w:sz w:val="22"/>
          <w:szCs w:val="22"/>
          <w:u w:val="none"/>
        </w:rPr>
        <w:footnoteReference w:id="572"/>
      </w:r>
      <w:r>
        <w:rPr>
          <w:rFonts w:cs="Georgia" w:ascii="Georgia" w:hAnsi="Georgia"/>
          <w:b w:val="false"/>
          <w:bCs w:val="false"/>
          <w:i w:val="false"/>
          <w:iCs w:val="false"/>
          <w:sz w:val="22"/>
          <w:szCs w:val="22"/>
          <w:u w:val="none"/>
        </w:rPr>
        <w:t xml:space="preserve"> to the ostensibly 'realistic' representations of fantastical characters in </w:t>
      </w:r>
      <w:r>
        <w:rPr>
          <w:rFonts w:cs="Georgia" w:ascii="Georgia" w:hAnsi="Georgia"/>
          <w:b w:val="false"/>
          <w:bCs w:val="false"/>
          <w:i/>
          <w:iCs/>
          <w:sz w:val="22"/>
          <w:szCs w:val="22"/>
          <w:u w:val="none"/>
        </w:rPr>
        <w:t>The Elder Scrolls V: Skyrim</w:t>
      </w:r>
      <w:r>
        <w:rPr>
          <w:rStyle w:val="FootnoteAnchor"/>
          <w:rFonts w:cs="Georgia" w:ascii="Georgia" w:hAnsi="Georgia"/>
          <w:b w:val="false"/>
          <w:bCs w:val="false"/>
          <w:i/>
          <w:iCs/>
          <w:sz w:val="22"/>
          <w:szCs w:val="22"/>
          <w:u w:val="none"/>
        </w:rPr>
        <w:footnoteReference w:id="573"/>
      </w:r>
      <w:r>
        <w:rPr>
          <w:rFonts w:cs="Georgia" w:ascii="Georgia" w:hAnsi="Georgia"/>
          <w:b w:val="false"/>
          <w:bCs w:val="false"/>
          <w:i/>
          <w:iCs/>
          <w:sz w:val="22"/>
          <w:szCs w:val="22"/>
          <w:u w:val="none"/>
        </w:rPr>
        <w:t xml:space="preserve"> -</w:t>
      </w:r>
      <w:r>
        <w:rPr>
          <w:rFonts w:cs="Georgia" w:ascii="Georgia" w:hAnsi="Georgia"/>
          <w:b w:val="false"/>
          <w:bCs w:val="false"/>
          <w:i/>
          <w:iCs/>
          <w:sz w:val="22"/>
          <w:szCs w:val="22"/>
          <w:u w:val="none"/>
        </w:rPr>
        <w:t xml:space="preserve"> </w:t>
      </w:r>
      <w:r>
        <w:rPr>
          <w:rFonts w:cs="Georgia" w:ascii="Georgia" w:hAnsi="Georgia"/>
          <w:b w:val="false"/>
          <w:bCs w:val="false"/>
          <w:i w:val="false"/>
          <w:iCs w:val="false"/>
          <w:sz w:val="22"/>
          <w:szCs w:val="22"/>
          <w:u w:val="none"/>
        </w:rPr>
        <w:t xml:space="preserve">in each case the player undertook a familiar process of </w:t>
      </w:r>
      <w:r>
        <w:rPr>
          <w:rFonts w:cs="Georgia" w:ascii="Georgia" w:hAnsi="Georgia"/>
          <w:b w:val="false"/>
          <w:bCs w:val="false"/>
          <w:i w:val="false"/>
          <w:iCs w:val="false"/>
          <w:sz w:val="22"/>
          <w:szCs w:val="22"/>
          <w:u w:val="none"/>
        </w:rPr>
        <w:t>narrative</w:t>
      </w:r>
      <w:r>
        <w:rPr>
          <w:rFonts w:cs="Georgia" w:ascii="Georgia" w:hAnsi="Georgia"/>
          <w:b w:val="false"/>
          <w:bCs w:val="false"/>
          <w:i w:val="false"/>
          <w:iCs w:val="false"/>
          <w:sz w:val="22"/>
          <w:szCs w:val="22"/>
          <w:u w:val="none"/>
        </w:rPr>
        <w:t xml:space="preserve"> engagement, recognisable from my original reading study. </w:t>
      </w:r>
      <w:r>
        <w:rPr>
          <w:rFonts w:cs="Georgia" w:ascii="Georgia" w:hAnsi="Georgia"/>
          <w:b w:val="false"/>
          <w:bCs w:val="false"/>
          <w:i w:val="false"/>
          <w:iCs w:val="false"/>
          <w:sz w:val="22"/>
          <w:szCs w:val="22"/>
          <w:u w:val="none"/>
        </w:rPr>
        <w:t>Partial representations of characters, through perception and interaction,</w:t>
      </w:r>
    </w:p>
    <w:p>
      <w:pPr>
        <w:pStyle w:val="Normal"/>
        <w:spacing w:lineRule="auto" w:line="360"/>
        <w:ind w:left="0" w:right="0" w:hanging="0"/>
        <w:jc w:val="left"/>
        <w:rPr/>
      </w:pPr>
      <w:r>
        <w:rPr>
          <w:rFonts w:cs="Georgia" w:ascii="Georgia" w:hAnsi="Georgia"/>
          <w:b w:val="false"/>
          <w:bCs w:val="false"/>
          <w:i w:val="false"/>
          <w:iCs w:val="false"/>
          <w:sz w:val="22"/>
          <w:szCs w:val="22"/>
          <w:u w:val="none"/>
        </w:rPr>
        <w:t>were extrapolated and vivified through</w:t>
      </w:r>
      <w:r>
        <w:rPr>
          <w:rFonts w:cs="Georgia" w:ascii="Georgia" w:hAnsi="Georgia"/>
          <w:b w:val="false"/>
          <w:bCs w:val="false"/>
          <w:i w:val="false"/>
          <w:iCs w:val="false"/>
          <w:sz w:val="22"/>
          <w:szCs w:val="22"/>
          <w:u w:val="none"/>
        </w:rPr>
        <w:t xml:space="preserve"> imaginative, '</w:t>
      </w:r>
      <w:r>
        <w:rPr>
          <w:rFonts w:cs="Georgia" w:ascii="Georgia" w:hAnsi="Georgia"/>
          <w:b w:val="false"/>
          <w:bCs w:val="false"/>
          <w:i w:val="false"/>
          <w:iCs w:val="false"/>
          <w:sz w:val="22"/>
          <w:szCs w:val="22"/>
          <w:u w:val="none"/>
        </w:rPr>
        <w:t>social'</w:t>
      </w:r>
      <w:r>
        <w:rPr>
          <w:rFonts w:cs="Georgia" w:ascii="Georgia" w:hAnsi="Georgia"/>
          <w:b w:val="false"/>
          <w:bCs w:val="false"/>
          <w:i w:val="false"/>
          <w:iCs w:val="false"/>
          <w:sz w:val="22"/>
          <w:szCs w:val="22"/>
          <w:u w:val="none"/>
        </w:rPr>
        <w:t>'</w:t>
      </w:r>
      <w:r>
        <w:rPr>
          <w:rStyle w:val="FootnoteAnchor"/>
          <w:rFonts w:cs="Georgia" w:ascii="Georgia" w:hAnsi="Georgia"/>
          <w:b w:val="false"/>
          <w:bCs w:val="false"/>
          <w:i w:val="false"/>
          <w:iCs w:val="false"/>
          <w:sz w:val="22"/>
          <w:szCs w:val="22"/>
          <w:u w:val="none"/>
        </w:rPr>
        <w:footnoteReference w:id="574"/>
      </w:r>
      <w:r>
        <w:rPr>
          <w:rFonts w:cs="Georgia" w:ascii="Georgia" w:hAnsi="Georgia"/>
          <w:b w:val="false"/>
          <w:bCs w:val="false"/>
          <w:i w:val="false"/>
          <w:iCs w:val="false"/>
          <w:sz w:val="22"/>
          <w:szCs w:val="22"/>
          <w:u w:val="none"/>
        </w:rPr>
        <w:t xml:space="preserve">  augmentation and reciprocal </w:t>
      </w:r>
      <w:r>
        <w:rPr>
          <w:rFonts w:cs="Georgia" w:ascii="Georgia" w:hAnsi="Georgia"/>
          <w:b w:val="false"/>
          <w:bCs w:val="false"/>
          <w:i w:val="false"/>
          <w:iCs w:val="false"/>
          <w:sz w:val="22"/>
          <w:szCs w:val="22"/>
          <w:u w:val="none"/>
        </w:rPr>
        <w:t>'sensemaking'</w:t>
      </w:r>
      <w:r>
        <w:rPr>
          <w:rStyle w:val="FootnoteAnchor"/>
          <w:rFonts w:cs="Georgia" w:ascii="Georgia" w:hAnsi="Georgia"/>
          <w:b w:val="false"/>
          <w:bCs w:val="false"/>
          <w:i w:val="false"/>
          <w:iCs w:val="false"/>
          <w:sz w:val="22"/>
          <w:szCs w:val="22"/>
          <w:u w:val="none"/>
        </w:rPr>
        <w:footnoteReference w:id="575"/>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and</w:t>
      </w:r>
      <w:r>
        <w:rPr>
          <w:rFonts w:cs="Georgia" w:ascii="Georgia" w:hAnsi="Georgia"/>
          <w:b w:val="false"/>
          <w:bCs w:val="false"/>
          <w:i w:val="false"/>
          <w:iCs w:val="false"/>
          <w:sz w:val="22"/>
          <w:szCs w:val="22"/>
          <w:u w:val="none"/>
        </w:rPr>
        <w:t xml:space="preserve"> 'signification'</w:t>
      </w:r>
      <w:r>
        <w:rPr>
          <w:rStyle w:val="FootnoteAnchor"/>
          <w:rFonts w:cs="Georgia" w:ascii="Georgia" w:hAnsi="Georgia"/>
          <w:b w:val="false"/>
          <w:bCs w:val="false"/>
          <w:i w:val="false"/>
          <w:iCs w:val="false"/>
          <w:sz w:val="22"/>
          <w:szCs w:val="22"/>
          <w:u w:val="none"/>
        </w:rPr>
        <w:footnoteReference w:id="576"/>
      </w:r>
      <w:r>
        <w:rPr>
          <w:rFonts w:cs="Georgia" w:ascii="Georgia" w:hAnsi="Georgia"/>
          <w:b w:val="false"/>
          <w:bCs w:val="false"/>
          <w:i w:val="false"/>
          <w:iCs w:val="false"/>
          <w:sz w:val="22"/>
          <w:szCs w:val="22"/>
          <w:u w:val="none"/>
        </w:rPr>
        <w:t>into</w:t>
      </w:r>
      <w:r>
        <w:rPr>
          <w:rFonts w:cs="Georgia" w:ascii="Georgia" w:hAnsi="Georgia"/>
          <w:b w:val="false"/>
          <w:bCs w:val="false"/>
          <w:i w:val="false"/>
          <w:iCs w:val="false"/>
          <w:sz w:val="22"/>
          <w:szCs w:val="22"/>
          <w:u w:val="none"/>
        </w:rPr>
        <w:t xml:space="preserve"> 'autonomous intentional agents'</w:t>
      </w:r>
      <w:r>
        <w:rPr>
          <w:rStyle w:val="FootnoteAnchor"/>
          <w:rFonts w:cs="Georgia" w:ascii="Georgia" w:hAnsi="Georgia"/>
          <w:b w:val="false"/>
          <w:bCs w:val="false"/>
          <w:i w:val="false"/>
          <w:iCs w:val="false"/>
          <w:sz w:val="22"/>
          <w:szCs w:val="22"/>
          <w:u w:val="none"/>
        </w:rPr>
        <w:footnoteReference w:id="577"/>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drawing on a familiar suite of diverse </w:t>
      </w:r>
    </w:p>
    <w:p>
      <w:pPr>
        <w:pStyle w:val="Normal"/>
        <w:spacing w:lineRule="auto" w:line="360"/>
        <w:ind w:left="0" w:right="0" w:hanging="0"/>
        <w:jc w:val="left"/>
        <w:rPr/>
      </w:pP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'underlying logic[s]'</w:t>
      </w:r>
      <w:r>
        <w:rPr>
          <w:rStyle w:val="FootnoteAnchor"/>
          <w:rFonts w:cs="Georgia" w:ascii="Georgia" w:hAnsi="Georgia"/>
          <w:b w:val="false"/>
          <w:bCs w:val="false"/>
          <w:i w:val="false"/>
          <w:iCs w:val="false"/>
          <w:sz w:val="22"/>
          <w:szCs w:val="22"/>
          <w:u w:val="none"/>
        </w:rPr>
        <w:footnoteReference w:id="578"/>
      </w:r>
      <w:r>
        <w:rPr>
          <w:rStyle w:val="FootnoteAnchor"/>
          <w:rFonts w:cs="Georgia" w:ascii="Georgia" w:hAnsi="Georgia"/>
          <w:b w:val="false"/>
          <w:bCs w:val="false"/>
          <w:i w:val="false"/>
          <w:iCs w:val="false"/>
          <w:sz w:val="22"/>
          <w:szCs w:val="22"/>
          <w:u w:val="none"/>
        </w:rPr>
        <w:footnoteReference w:id="579"/>
      </w:r>
      <w:r>
        <w:rPr>
          <w:rFonts w:cs="Georgia" w:ascii="Georgia" w:hAnsi="Georgia"/>
          <w:b w:val="false"/>
          <w:bCs w:val="false"/>
          <w:i w:val="false"/>
          <w:iCs w:val="false"/>
          <w:sz w:val="22"/>
          <w:szCs w:val="22"/>
          <w:u w:val="none"/>
        </w:rPr>
        <w:t>,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personal needs, associations, biases and fantasies'</w:t>
      </w:r>
      <w:r>
        <w:rPr>
          <w:rStyle w:val="FootnoteAnchor"/>
          <w:rFonts w:eastAsia="Segoe UI" w:cs="Georgia" w:ascii="Georgia" w:hAnsi="Georgia"/>
          <w:b w:val="false"/>
          <w:bCs w:val="false"/>
          <w:i/>
          <w:iCs/>
          <w:strike w:val="false"/>
          <w:dstrike w:val="false"/>
          <w:outline w:val="false"/>
          <w:shadow w:val="false"/>
          <w:vanish w:val="false"/>
          <w:color w:val="000000"/>
          <w:spacing w:val="0"/>
          <w:kern w:val="2"/>
          <w:sz w:val="22"/>
          <w:szCs w:val="22"/>
          <w:u w:val="none"/>
          <w:em w:val="none"/>
        </w:rPr>
        <w:footnoteReference w:id="580"/>
      </w:r>
      <w:r>
        <w:rPr>
          <w:rStyle w:val="FootnoteAnchor"/>
          <w:rFonts w:eastAsia="Segoe UI" w:cs="Georgia" w:ascii="Georgia" w:hAnsi="Georgia"/>
          <w:b w:val="false"/>
          <w:bCs w:val="false"/>
          <w:i/>
          <w:iCs/>
          <w:strike w:val="false"/>
          <w:dstrike w:val="false"/>
          <w:outline w:val="false"/>
          <w:shadow w:val="false"/>
          <w:vanish w:val="false"/>
          <w:color w:val="000000"/>
          <w:spacing w:val="0"/>
          <w:kern w:val="2"/>
          <w:sz w:val="22"/>
          <w:szCs w:val="22"/>
          <w:u w:val="none"/>
          <w:em w:val="none"/>
        </w:rPr>
        <w:footnoteReference w:id="581"/>
      </w:r>
      <w:r>
        <w:rPr>
          <w:rFonts w:cs="Georgia" w:ascii="Georgia" w:hAnsi="Georgia"/>
          <w:b w:val="false"/>
          <w:bCs w:val="false"/>
          <w:i w:val="false"/>
          <w:iCs w:val="false"/>
          <w:sz w:val="22"/>
          <w:szCs w:val="22"/>
          <w:u w:val="none"/>
        </w:rPr>
        <w:t>: the participant's personal memories</w:t>
      </w:r>
      <w:r>
        <w:rPr>
          <w:rStyle w:val="FootnoteAnchor"/>
          <w:rFonts w:cs="Georgia" w:ascii="Georgia" w:hAnsi="Georgia"/>
          <w:b w:val="false"/>
          <w:bCs w:val="false"/>
          <w:i w:val="false"/>
          <w:iCs w:val="false"/>
          <w:sz w:val="22"/>
          <w:szCs w:val="22"/>
          <w:u w:val="none"/>
        </w:rPr>
        <w:footnoteReference w:id="582"/>
      </w:r>
      <w:r>
        <w:rPr>
          <w:rFonts w:cs="Georgia" w:ascii="Georgia" w:hAnsi="Georgia"/>
          <w:b w:val="false"/>
          <w:bCs w:val="false"/>
          <w:i w:val="false"/>
          <w:iCs w:val="false"/>
          <w:sz w:val="22"/>
          <w:szCs w:val="22"/>
          <w:u w:val="none"/>
        </w:rPr>
        <w:t>, their socio-cultural contexts</w:t>
      </w:r>
      <w:r>
        <w:rPr>
          <w:rStyle w:val="FootnoteAnchor"/>
          <w:rFonts w:cs="Georgia" w:ascii="Georgia" w:hAnsi="Georgia"/>
          <w:b w:val="false"/>
          <w:bCs w:val="false"/>
          <w:i w:val="false"/>
          <w:iCs w:val="false"/>
          <w:sz w:val="22"/>
          <w:szCs w:val="22"/>
          <w:u w:val="none"/>
        </w:rPr>
        <w:footnoteReference w:id="583"/>
      </w:r>
      <w:r>
        <w:rPr>
          <w:rFonts w:cs="Georgia" w:ascii="Georgia" w:hAnsi="Georgia"/>
          <w:b w:val="false"/>
          <w:bCs w:val="false"/>
          <w:i w:val="false"/>
          <w:iCs w:val="false"/>
          <w:sz w:val="22"/>
          <w:szCs w:val="22"/>
          <w:u w:val="none"/>
        </w:rPr>
        <w:t>, their emotions</w:t>
      </w:r>
      <w:r>
        <w:rPr>
          <w:rStyle w:val="FootnoteAnchor"/>
          <w:rFonts w:cs="Georgia" w:ascii="Georgia" w:hAnsi="Georgia"/>
          <w:b w:val="false"/>
          <w:bCs w:val="false"/>
          <w:i w:val="false"/>
          <w:iCs w:val="false"/>
          <w:sz w:val="22"/>
          <w:szCs w:val="22"/>
          <w:u w:val="none"/>
        </w:rPr>
        <w:footnoteReference w:id="584"/>
      </w:r>
      <w:r>
        <w:rPr>
          <w:rFonts w:cs="Georgia" w:ascii="Georgia" w:hAnsi="Georgia"/>
          <w:b w:val="false"/>
          <w:bCs w:val="false"/>
          <w:i w:val="false"/>
          <w:iCs w:val="false"/>
          <w:sz w:val="22"/>
          <w:szCs w:val="22"/>
          <w:u w:val="none"/>
        </w:rPr>
        <w:t>, their bodies</w:t>
      </w:r>
      <w:r>
        <w:rPr>
          <w:rStyle w:val="FootnoteAnchor"/>
          <w:rFonts w:cs="Georgia" w:ascii="Georgia" w:hAnsi="Georgia"/>
          <w:b w:val="false"/>
          <w:bCs w:val="false"/>
          <w:i w:val="false"/>
          <w:iCs w:val="false"/>
          <w:sz w:val="22"/>
          <w:szCs w:val="22"/>
          <w:u w:val="none"/>
        </w:rPr>
        <w:footnoteReference w:id="585"/>
      </w:r>
      <w:r>
        <w:rPr>
          <w:rStyle w:val="FootnoteAnchor"/>
          <w:rFonts w:cs="Georgia" w:ascii="Georgia" w:hAnsi="Georgia"/>
          <w:b w:val="false"/>
          <w:bCs w:val="false"/>
          <w:i w:val="false"/>
          <w:iCs w:val="false"/>
          <w:sz w:val="22"/>
          <w:szCs w:val="22"/>
          <w:u w:val="none"/>
        </w:rPr>
        <w:footnoteReference w:id="586"/>
      </w:r>
      <w:r>
        <w:rPr>
          <w:rStyle w:val="FootnoteAnchor"/>
          <w:rFonts w:cs="Georgia" w:ascii="Georgia" w:hAnsi="Georgia"/>
          <w:b w:val="false"/>
          <w:bCs w:val="false"/>
          <w:i w:val="false"/>
          <w:iCs w:val="false"/>
          <w:sz w:val="22"/>
          <w:szCs w:val="22"/>
          <w:u w:val="none"/>
        </w:rPr>
        <w:footnoteReference w:id="587"/>
      </w:r>
      <w:r>
        <w:rPr>
          <w:rFonts w:cs="Georgia" w:ascii="Georgia" w:hAnsi="Georgia"/>
          <w:b w:val="false"/>
          <w:bCs w:val="false"/>
          <w:i w:val="false"/>
          <w:iCs w:val="false"/>
          <w:sz w:val="22"/>
          <w:szCs w:val="22"/>
          <w:u w:val="none"/>
        </w:rPr>
        <w:t>, 'non-diegetic'</w:t>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588"/>
      </w:r>
      <w:r>
        <w:rPr>
          <w:rFonts w:cs="Georgia" w:ascii="Georgia" w:hAnsi="Georgia"/>
          <w:b w:val="false"/>
          <w:bCs w:val="false"/>
          <w:i w:val="false"/>
          <w:iCs w:val="false"/>
          <w:sz w:val="22"/>
          <w:szCs w:val="22"/>
          <w:u w:val="none"/>
        </w:rPr>
        <w:t xml:space="preserve"> elements such as </w:t>
      </w:r>
      <w:r>
        <w:rPr>
          <w:rFonts w:cs="Georgia" w:ascii="Georgia" w:hAnsi="Georgia"/>
          <w:b w:val="false"/>
          <w:bCs w:val="false"/>
          <w:i w:val="false"/>
          <w:iCs w:val="false"/>
          <w:sz w:val="22"/>
          <w:szCs w:val="22"/>
          <w:u w:val="none"/>
        </w:rPr>
        <w:t xml:space="preserve">game </w:t>
      </w:r>
      <w:r>
        <w:rPr>
          <w:rFonts w:cs="Georgia" w:ascii="Georgia" w:hAnsi="Georgia"/>
          <w:b w:val="false"/>
          <w:bCs w:val="false"/>
          <w:i w:val="false"/>
          <w:iCs w:val="false"/>
          <w:sz w:val="22"/>
          <w:szCs w:val="22"/>
          <w:u w:val="none"/>
        </w:rPr>
        <w:t>interface</w:t>
      </w:r>
      <w:r>
        <w:rPr>
          <w:rFonts w:cs="Georgia" w:ascii="Georgia" w:hAnsi="Georgia"/>
          <w:b w:val="false"/>
          <w:bCs w:val="false"/>
          <w:i w:val="false"/>
          <w:iCs w:val="false"/>
          <w:sz w:val="22"/>
          <w:szCs w:val="22"/>
          <w:u w:val="none"/>
        </w:rPr>
        <w:t>s</w:t>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589"/>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590"/>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591"/>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592"/>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593"/>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594"/>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and </w:t>
      </w:r>
      <w:r>
        <w:rPr>
          <w:rFonts w:cs="Georgia" w:ascii="Georgia" w:hAnsi="Georgia"/>
          <w:b w:val="false"/>
          <w:bCs w:val="false"/>
          <w:i w:val="false"/>
          <w:iCs w:val="false"/>
          <w:sz w:val="22"/>
          <w:szCs w:val="22"/>
          <w:u w:val="none"/>
        </w:rPr>
        <w:t xml:space="preserve">extra-textual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knowledge</w:t>
      </w:r>
      <w:r>
        <w:rPr>
          <w:rFonts w:cs="Georgia" w:ascii="Georgia" w:hAnsi="Georgia"/>
          <w:b w:val="false"/>
          <w:bCs w:val="false"/>
          <w:i w:val="false"/>
          <w:iCs w:val="false"/>
          <w:sz w:val="22"/>
          <w:szCs w:val="22"/>
          <w:u w:val="none"/>
        </w:rPr>
        <w:t xml:space="preserve"> of the form's conventions, cultures and norms</w:t>
      </w:r>
      <w:r>
        <w:rPr>
          <w:rStyle w:val="FootnoteAnchor"/>
          <w:rFonts w:cs="Georgia" w:ascii="Georgia" w:hAnsi="Georgia"/>
          <w:b w:val="false"/>
          <w:bCs w:val="false"/>
          <w:i w:val="false"/>
          <w:iCs w:val="false"/>
          <w:sz w:val="22"/>
          <w:szCs w:val="22"/>
          <w:u w:val="none"/>
        </w:rPr>
        <w:footnoteReference w:id="595"/>
      </w:r>
      <w:r>
        <w:rPr>
          <w:rStyle w:val="FootnoteAnchor"/>
          <w:rFonts w:cs="Georgia" w:ascii="Georgia" w:hAnsi="Georgia"/>
          <w:b w:val="false"/>
          <w:bCs w:val="false"/>
          <w:i w:val="false"/>
          <w:iCs w:val="false"/>
          <w:sz w:val="22"/>
          <w:szCs w:val="22"/>
          <w:u w:val="none"/>
        </w:rPr>
        <w:footnoteReference w:id="596"/>
      </w:r>
      <w:r>
        <w:rPr>
          <w:rStyle w:val="FootnoteAnchor"/>
          <w:rFonts w:cs="Georgia" w:ascii="Georgia" w:hAnsi="Georgia"/>
          <w:b w:val="false"/>
          <w:bCs w:val="false"/>
          <w:i w:val="false"/>
          <w:iCs w:val="false"/>
          <w:sz w:val="22"/>
          <w:szCs w:val="22"/>
          <w:u w:val="none"/>
        </w:rPr>
        <w:footnoteReference w:id="597"/>
      </w:r>
      <w:r>
        <w:rPr>
          <w:rFonts w:cs="Georgia" w:ascii="Georgia" w:hAnsi="Georgia"/>
          <w:b w:val="false"/>
          <w:bCs w:val="false"/>
          <w:i w:val="false"/>
          <w:iCs w:val="false"/>
          <w:sz w:val="22"/>
          <w:szCs w:val="22"/>
          <w:u w:val="none"/>
        </w:rPr>
        <w:t>.</w:t>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spacing w:lineRule="auto" w:line="360"/>
        <w:ind w:left="0" w:right="0" w:hanging="0"/>
        <w:jc w:val="left"/>
        <w:rPr/>
      </w:pPr>
      <w:r>
        <w:rPr>
          <w:rFonts w:cs="Georgia" w:ascii="Georgia" w:hAnsi="Georgia"/>
          <w:b w:val="false"/>
          <w:bCs w:val="false"/>
          <w:i w:val="false"/>
          <w:iCs w:val="false"/>
          <w:sz w:val="22"/>
          <w:szCs w:val="22"/>
          <w:u w:val="none"/>
        </w:rPr>
        <w:tab/>
        <w:t>A</w:t>
      </w:r>
      <w:r>
        <w:rPr>
          <w:rFonts w:cs="Georgia" w:ascii="Georgia" w:hAnsi="Georgia"/>
          <w:b w:val="false"/>
          <w:bCs w:val="false"/>
          <w:i w:val="false"/>
          <w:iCs w:val="false"/>
          <w:sz w:val="22"/>
          <w:szCs w:val="22"/>
          <w:u w:val="none"/>
        </w:rPr>
        <w:t xml:space="preserve">s well as such universal elements, however, characters in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 possess </w:t>
      </w:r>
      <w:r>
        <w:rPr>
          <w:rFonts w:cs="Georgia" w:ascii="Georgia" w:hAnsi="Georgia"/>
          <w:b w:val="false"/>
          <w:bCs w:val="false"/>
          <w:i w:val="false"/>
          <w:iCs w:val="false"/>
          <w:sz w:val="22"/>
          <w:szCs w:val="22"/>
          <w:u w:val="none"/>
        </w:rPr>
        <w:t>'intramedial'</w:t>
      </w:r>
      <w:r>
        <w:rPr>
          <w:rStyle w:val="FootnoteAnchor"/>
          <w:rFonts w:cs="Georgia" w:ascii="Georgia" w:hAnsi="Georgia"/>
          <w:b w:val="false"/>
          <w:bCs w:val="false"/>
          <w:i w:val="false"/>
          <w:iCs w:val="false"/>
          <w:sz w:val="22"/>
          <w:szCs w:val="22"/>
          <w:u w:val="none"/>
        </w:rPr>
        <w:footnoteReference w:id="598"/>
      </w:r>
      <w:r>
        <w:rPr>
          <w:rFonts w:cs="Georgia" w:ascii="Georgia" w:hAnsi="Georgia"/>
          <w:b w:val="false"/>
          <w:bCs w:val="false"/>
          <w:i w:val="false"/>
          <w:iCs w:val="false"/>
          <w:sz w:val="22"/>
          <w:szCs w:val="22"/>
          <w:u w:val="none"/>
        </w:rPr>
        <w:t>, mode-specific</w:t>
      </w:r>
      <w:r>
        <w:rPr>
          <w:rStyle w:val="FootnoteAnchor"/>
          <w:rFonts w:cs="Georgia" w:ascii="Georgia" w:hAnsi="Georgia"/>
          <w:b w:val="false"/>
          <w:bCs w:val="false"/>
          <w:i w:val="false"/>
          <w:iCs w:val="false"/>
          <w:sz w:val="22"/>
          <w:szCs w:val="22"/>
          <w:u w:val="none"/>
        </w:rPr>
        <w:footnoteReference w:id="599"/>
      </w:r>
      <w:r>
        <w:rPr>
          <w:rFonts w:cs="Georgia" w:ascii="Georgia" w:hAnsi="Georgia"/>
          <w:b w:val="false"/>
          <w:bCs w:val="false"/>
          <w:i w:val="false"/>
          <w:iCs w:val="false"/>
          <w:sz w:val="22"/>
          <w:szCs w:val="22"/>
          <w:u w:val="none"/>
        </w:rPr>
        <w:t xml:space="preserve"> qualities;  a 'formal poetics'</w:t>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600"/>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'particular'</w:t>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601"/>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to the form. Above all else,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the material 'text'</w:t>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602"/>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of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single"/>
          <w:em w:val="none"/>
        </w:rPr>
        <w:t>comp-art</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is defined by the</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'mode'</w:t>
      </w:r>
      <w:r>
        <w:rPr>
          <w:rStyle w:val="FootnoteAncho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footnoteReference w:id="603"/>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of</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 the computational,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supported by the general </w:t>
      </w:r>
      <w:r>
        <w:rPr>
          <w:rFonts w:eastAsia="Segoe UI" w:cs="Georgia" w:ascii="Georgia" w:hAnsi="Georgia"/>
          <w:b w:val="false"/>
          <w:bCs w:val="false"/>
          <w:i w:val="false"/>
          <w:iCs w:val="false"/>
          <w:strike w:val="false"/>
          <w:dstrike w:val="false"/>
          <w:outline w:val="false"/>
          <w:shadow w:val="false"/>
          <w:vanish w:val="false"/>
          <w:color w:val="000000"/>
          <w:spacing w:val="0"/>
          <w:kern w:val="2"/>
          <w:sz w:val="22"/>
          <w:szCs w:val="22"/>
          <w:u w:val="none"/>
          <w:em w:val="none"/>
        </w:rPr>
        <w:t xml:space="preserve">'medium [of] binary code' executed by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an </w:t>
      </w:r>
      <w:r>
        <w:rPr>
          <w:rFonts w:cs="Georgia" w:ascii="Georgia" w:hAnsi="Georgia"/>
          <w:b w:val="false"/>
          <w:i w:val="false"/>
          <w:iCs w:val="false"/>
          <w:strike w:val="false"/>
          <w:dstrike w:val="false"/>
          <w:outline w:val="false"/>
          <w:shadow w:val="false"/>
          <w:color w:val="000000"/>
          <w:spacing w:val="0"/>
          <w:kern w:val="2"/>
          <w:sz w:val="22"/>
          <w:szCs w:val="22"/>
          <w:u w:val="none"/>
          <w:em w:val="none"/>
        </w:rPr>
        <w:t>'electronic computational device'</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04"/>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The computational mode constitutes the 'integrat[ion]'</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05"/>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and 'transcod[ing]'</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06"/>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of information</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into computable 'data'</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07"/>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arranged encyclopedically</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08"/>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in a 'data container'</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09"/>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within the device</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and thus manipulated and transformed further </w:t>
      </w:r>
      <w:r>
        <w:rPr>
          <w:rFonts w:cs="Georgia" w:ascii="Georgia" w:hAnsi="Georgia"/>
          <w:b w:val="false"/>
          <w:i w:val="false"/>
          <w:iCs w:val="false"/>
          <w:strike w:val="false"/>
          <w:dstrike w:val="false"/>
          <w:outline w:val="false"/>
          <w:shadow w:val="false"/>
          <w:color w:val="000000"/>
          <w:spacing w:val="0"/>
          <w:kern w:val="2"/>
          <w:sz w:val="22"/>
          <w:szCs w:val="22"/>
          <w:u w:val="none"/>
          <w:em w:val="none"/>
        </w:rPr>
        <w:t>in a '</w:t>
      </w:r>
      <w:r>
        <w:rPr>
          <w:rFonts w:cs="Georgia" w:ascii="Georgia" w:hAnsi="Georgia"/>
          <w:b w:val="false"/>
          <w:i w:val="false"/>
          <w:iCs w:val="false"/>
          <w:strike w:val="false"/>
          <w:dstrike w:val="false"/>
          <w:outline w:val="false"/>
          <w:shadow w:val="false"/>
          <w:color w:val="000000"/>
          <w:spacing w:val="0"/>
          <w:kern w:val="2"/>
          <w:sz w:val="22"/>
          <w:szCs w:val="22"/>
          <w:u w:val="none"/>
          <w:em w:val="none"/>
        </w:rPr>
        <w:t>process'</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10"/>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11"/>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or 'signal'</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12"/>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according</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to 'specific codified rules of operation'</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13"/>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and</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often relayed to the audience </w:t>
      </w:r>
      <w:r>
        <w:rPr>
          <w:rFonts w:cs="Georgia" w:ascii="Georgia" w:hAnsi="Georgia"/>
          <w:b w:val="false"/>
          <w:i w:val="false"/>
          <w:iCs w:val="false"/>
          <w:strike w:val="false"/>
          <w:dstrike w:val="false"/>
          <w:outline w:val="false"/>
          <w:shadow w:val="false"/>
          <w:color w:val="000000"/>
          <w:spacing w:val="0"/>
          <w:kern w:val="2"/>
          <w:sz w:val="22"/>
          <w:szCs w:val="22"/>
          <w:u w:val="none"/>
          <w:em w:val="none"/>
        </w:rPr>
        <w:t>by means of</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output media </w:t>
      </w:r>
      <w:r>
        <w:rPr>
          <w:rFonts w:cs="Georgia" w:ascii="Georgia" w:hAnsi="Georgia"/>
          <w:b w:val="false"/>
          <w:i w:val="false"/>
          <w:iCs w:val="false"/>
          <w:strike w:val="false"/>
          <w:dstrike w:val="false"/>
          <w:outline w:val="false"/>
          <w:shadow w:val="false"/>
          <w:color w:val="000000"/>
          <w:spacing w:val="0"/>
          <w:kern w:val="2"/>
          <w:sz w:val="22"/>
          <w:szCs w:val="22"/>
          <w:u w:val="none"/>
          <w:em w:val="none"/>
        </w:rPr>
        <w:t>such</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as screens or speakers</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14"/>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p>
    <w:p>
      <w:pPr>
        <w:pStyle w:val="Normal"/>
        <w:spacing w:lineRule="auto" w:line="360"/>
        <w:ind w:left="0" w:right="0" w:hanging="0"/>
        <w:jc w:val="left"/>
        <w:rPr/>
      </w:pPr>
      <w:r>
        <w:rPr>
          <w:rFonts w:cs="Georgia" w:ascii="Georgia" w:hAnsi="Georgia"/>
          <w:b w:val="false"/>
          <w:i w:val="false"/>
          <w:iCs w:val="false"/>
          <w:strike w:val="false"/>
          <w:dstrike w:val="false"/>
          <w:outline w:val="false"/>
          <w:shadow w:val="false"/>
          <w:color w:val="000000"/>
          <w:spacing w:val="0"/>
          <w:kern w:val="2"/>
          <w:sz w:val="22"/>
          <w:szCs w:val="22"/>
          <w:u w:val="none"/>
          <w:em w:val="none"/>
        </w:rPr>
        <w:t>The computational mode, and thus the 'text', is no longer a static collection of media, but an</w:t>
      </w:r>
      <w:r>
        <w:rPr>
          <w:rFonts w:cs="Georgia" w:ascii="Georgia" w:hAnsi="Georgia"/>
          <w:i w:val="false"/>
          <w:iCs w:val="false"/>
          <w:sz w:val="22"/>
          <w:szCs w:val="22"/>
        </w:rPr>
        <w:t xml:space="preserve"> </w:t>
      </w:r>
      <w:r>
        <w:rPr>
          <w:rFonts w:cs="Georgia" w:ascii="Georgia" w:hAnsi="Georgia"/>
          <w:i w:val="false"/>
          <w:iCs w:val="false"/>
          <w:sz w:val="22"/>
          <w:szCs w:val="22"/>
        </w:rPr>
        <w:t>authored</w:t>
      </w:r>
      <w:r>
        <w:rPr>
          <w:rFonts w:cs="Georgia" w:ascii="Georgia" w:hAnsi="Georgia"/>
          <w:i w:val="false"/>
          <w:iCs w:val="false"/>
          <w:sz w:val="22"/>
          <w:szCs w:val="22"/>
        </w:rPr>
        <w:t xml:space="preserve"> 'engine'</w:t>
      </w:r>
      <w:r>
        <w:rPr>
          <w:rStyle w:val="FootnoteAnchor"/>
          <w:rFonts w:cs="Georgia" w:ascii="Georgia" w:hAnsi="Georgia"/>
          <w:i w:val="false"/>
          <w:iCs w:val="false"/>
          <w:sz w:val="22"/>
          <w:szCs w:val="22"/>
        </w:rPr>
        <w:footnoteReference w:id="615"/>
      </w:r>
      <w:r>
        <w:rPr>
          <w:rFonts w:cs="Georgia" w:ascii="Georgia" w:hAnsi="Georgia"/>
          <w:i w:val="false"/>
          <w:iCs w:val="false"/>
          <w:sz w:val="22"/>
          <w:szCs w:val="22"/>
        </w:rPr>
        <w:t xml:space="preserve"> producing</w:t>
      </w:r>
      <w:r>
        <w:rPr>
          <w:rFonts w:cs="Georgia" w:ascii="Georgia" w:hAnsi="Georgia"/>
          <w:i w:val="false"/>
          <w:iCs w:val="false"/>
          <w:sz w:val="22"/>
          <w:szCs w:val="22"/>
        </w:rPr>
        <w:t xml:space="preserve"> a</w:t>
      </w:r>
      <w:r>
        <w:rPr>
          <w:rFonts w:cs="Georgia" w:ascii="Georgia" w:hAnsi="Georgia"/>
          <w:i w:val="false"/>
          <w:iCs w:val="false"/>
          <w:sz w:val="22"/>
          <w:szCs w:val="22"/>
        </w:rPr>
        <w:t>n emergent</w:t>
      </w:r>
      <w:r>
        <w:rPr>
          <w:rStyle w:val="FootnoteAnchor"/>
          <w:rFonts w:cs="Georgia" w:ascii="Georgia" w:hAnsi="Georgia"/>
          <w:i w:val="false"/>
          <w:iCs w:val="false"/>
          <w:sz w:val="22"/>
          <w:szCs w:val="22"/>
        </w:rPr>
        <w:footnoteReference w:id="616"/>
      </w:r>
      <w:r>
        <w:rPr>
          <w:rFonts w:cs="Georgia" w:ascii="Georgia" w:hAnsi="Georgia"/>
          <w:i w:val="false"/>
          <w:iCs w:val="false"/>
          <w:sz w:val="22"/>
          <w:szCs w:val="22"/>
        </w:rPr>
        <w:t>,</w:t>
      </w:r>
      <w:r>
        <w:rPr>
          <w:rFonts w:cs="Georgia" w:ascii="Georgia" w:hAnsi="Georgia"/>
          <w:i w:val="false"/>
          <w:iCs w:val="false"/>
          <w:sz w:val="22"/>
          <w:szCs w:val="22"/>
        </w:rPr>
        <w:t xml:space="preserve"> </w:t>
      </w:r>
      <w:r>
        <w:rPr>
          <w:rFonts w:cs="Georgia" w:ascii="Georgia" w:hAnsi="Georgia"/>
          <w:i w:val="false"/>
          <w:iCs w:val="false"/>
          <w:sz w:val="22"/>
          <w:szCs w:val="22"/>
        </w:rPr>
        <w:t>simulatory</w:t>
      </w:r>
      <w:r>
        <w:rPr>
          <w:rStyle w:val="FootnoteAnchor"/>
          <w:rFonts w:cs="Georgia" w:ascii="Georgia" w:hAnsi="Georgia"/>
          <w:i w:val="false"/>
          <w:iCs w:val="false"/>
          <w:sz w:val="22"/>
          <w:szCs w:val="22"/>
        </w:rPr>
        <w:footnoteReference w:id="617"/>
      </w:r>
      <w:r>
        <w:rPr>
          <w:rFonts w:cs="Georgia" w:ascii="Georgia" w:hAnsi="Georgia"/>
          <w:i w:val="false"/>
          <w:iCs w:val="false"/>
          <w:sz w:val="22"/>
          <w:szCs w:val="22"/>
        </w:rPr>
        <w:t xml:space="preserve"> </w:t>
      </w:r>
      <w:r>
        <w:rPr>
          <w:rFonts w:cs="Georgia" w:ascii="Georgia" w:hAnsi="Georgia"/>
          <w:i w:val="false"/>
          <w:iCs w:val="false"/>
          <w:sz w:val="22"/>
          <w:szCs w:val="22"/>
        </w:rPr>
        <w:t xml:space="preserve"> 'instantiation'</w:t>
      </w:r>
      <w:r>
        <w:rPr>
          <w:rStyle w:val="FootnoteAnchor"/>
          <w:rFonts w:cs="Georgia" w:ascii="Georgia" w:hAnsi="Georgia"/>
          <w:i w:val="false"/>
          <w:iCs w:val="false"/>
          <w:sz w:val="22"/>
          <w:szCs w:val="22"/>
        </w:rPr>
        <w:footnoteReference w:id="618"/>
      </w:r>
      <w:r>
        <w:rPr>
          <w:rFonts w:cs="Georgia" w:ascii="Georgia" w:hAnsi="Georgia"/>
          <w:i w:val="false"/>
          <w:iCs w:val="false"/>
          <w:sz w:val="22"/>
          <w:szCs w:val="22"/>
        </w:rPr>
        <w:t xml:space="preserve"> </w:t>
      </w:r>
      <w:r>
        <w:rPr>
          <w:rFonts w:cs="Georgia" w:ascii="Georgia" w:hAnsi="Georgia"/>
          <w:i w:val="false"/>
          <w:iCs w:val="false"/>
          <w:sz w:val="22"/>
          <w:szCs w:val="22"/>
        </w:rPr>
        <w:t xml:space="preserve">defined by </w:t>
      </w:r>
      <w:r>
        <w:rPr>
          <w:rFonts w:cs="Georgia" w:ascii="Georgia" w:hAnsi="Georgia"/>
          <w:i w:val="false"/>
          <w:iCs w:val="false"/>
          <w:sz w:val="22"/>
          <w:szCs w:val="22"/>
        </w:rPr>
        <w:t>the 'operable arguments'</w:t>
      </w:r>
      <w:r>
        <w:rPr>
          <w:rStyle w:val="FootnoteAnchor"/>
          <w:rFonts w:cs="Georgia" w:ascii="Georgia" w:hAnsi="Georgia"/>
          <w:i w:val="false"/>
          <w:iCs w:val="false"/>
          <w:sz w:val="22"/>
          <w:szCs w:val="22"/>
        </w:rPr>
        <w:footnoteReference w:id="619"/>
      </w:r>
      <w:r>
        <w:rPr>
          <w:rFonts w:cs="Georgia" w:ascii="Georgia" w:hAnsi="Georgia"/>
          <w:i w:val="false"/>
          <w:iCs w:val="false"/>
          <w:sz w:val="22"/>
          <w:szCs w:val="22"/>
        </w:rPr>
        <w:t xml:space="preserve"> performed: </w:t>
      </w:r>
      <w:r>
        <w:rPr>
          <w:rFonts w:cs="Georgia" w:ascii="Georgia" w:hAnsi="Georgia"/>
          <w:i w:val="false"/>
          <w:iCs w:val="false"/>
          <w:sz w:val="22"/>
          <w:szCs w:val="22"/>
        </w:rPr>
        <w:t>creating</w:t>
      </w:r>
      <w:r>
        <w:rPr>
          <w:rFonts w:cs="Georgia" w:ascii="Georgia" w:hAnsi="Georgia"/>
          <w:i w:val="false"/>
          <w:iCs w:val="false"/>
          <w:sz w:val="22"/>
          <w:szCs w:val="22"/>
        </w:rPr>
        <w:t xml:space="preserve"> what Bogost calls a 'procedural rhetoric'</w:t>
      </w:r>
      <w:r>
        <w:rPr>
          <w:rStyle w:val="FootnoteAnchor"/>
          <w:rFonts w:cs="Georgia" w:ascii="Georgia" w:hAnsi="Georgia"/>
          <w:i w:val="false"/>
          <w:iCs w:val="false"/>
          <w:sz w:val="22"/>
          <w:szCs w:val="22"/>
        </w:rPr>
        <w:footnoteReference w:id="620"/>
      </w:r>
      <w:r>
        <w:rPr>
          <w:rFonts w:cs="Georgia" w:ascii="Georgia" w:hAnsi="Georgia"/>
          <w:i w:val="false"/>
          <w:iCs w:val="false"/>
          <w:sz w:val="22"/>
          <w:szCs w:val="22"/>
        </w:rPr>
        <w:t xml:space="preserve">, </w:t>
      </w:r>
      <w:r>
        <w:rPr>
          <w:rFonts w:cs="Georgia" w:ascii="Georgia" w:hAnsi="Georgia"/>
          <w:i w:val="false"/>
          <w:iCs w:val="false"/>
          <w:sz w:val="22"/>
          <w:szCs w:val="22"/>
        </w:rPr>
        <w:t xml:space="preserve">a </w:t>
      </w:r>
      <w:r>
        <w:rPr>
          <w:rFonts w:cs="Georgia" w:ascii="Georgia" w:hAnsi="Georgia"/>
          <w:i w:val="false"/>
          <w:iCs w:val="false"/>
          <w:sz w:val="22"/>
          <w:szCs w:val="22"/>
        </w:rPr>
        <w:t>meaning-making</w:t>
      </w:r>
      <w:r>
        <w:rPr>
          <w:rFonts w:cs="Georgia" w:ascii="Georgia" w:hAnsi="Georgia"/>
          <w:i w:val="false"/>
          <w:iCs w:val="false"/>
          <w:sz w:val="22"/>
          <w:szCs w:val="22"/>
        </w:rPr>
        <w:t xml:space="preserve"> arising, at least in part, from the </w:t>
      </w:r>
      <w:r>
        <w:rPr>
          <w:rFonts w:cs="Georgia" w:ascii="Georgia" w:hAnsi="Georgia"/>
          <w:i w:val="false"/>
          <w:iCs w:val="false"/>
          <w:sz w:val="22"/>
          <w:szCs w:val="22"/>
        </w:rPr>
        <w:t>'unpredictable nature of [the] complex systems'</w:t>
      </w:r>
      <w:r>
        <w:rPr>
          <w:rStyle w:val="FootnoteAnchor"/>
          <w:rFonts w:cs="Georgia" w:ascii="Georgia" w:hAnsi="Georgia"/>
          <w:i w:val="false"/>
          <w:iCs w:val="false"/>
          <w:sz w:val="22"/>
          <w:szCs w:val="22"/>
        </w:rPr>
        <w:footnoteReference w:id="621"/>
      </w:r>
      <w:r>
        <w:rPr>
          <w:rFonts w:cs="Georgia" w:ascii="Georgia" w:hAnsi="Georgia"/>
          <w:i w:val="false"/>
          <w:iCs w:val="false"/>
          <w:sz w:val="22"/>
          <w:szCs w:val="22"/>
        </w:rPr>
        <w:t xml:space="preserve">. </w:t>
      </w:r>
    </w:p>
    <w:p>
      <w:pPr>
        <w:pStyle w:val="Normal"/>
        <w:spacing w:lineRule="auto" w:line="360"/>
        <w:ind w:left="0" w:right="0" w:hanging="0"/>
        <w:jc w:val="left"/>
        <w:rPr>
          <w:rFonts w:ascii="Georgia" w:hAnsi="Georgia" w:cs="Georgia"/>
          <w:i w:val="false"/>
          <w:i w:val="false"/>
          <w:iCs w:val="false"/>
          <w:sz w:val="22"/>
          <w:szCs w:val="22"/>
        </w:rPr>
      </w:pPr>
      <w:r>
        <w:rPr>
          <w:rFonts w:cs="Georgia" w:ascii="Georgia" w:hAnsi="Georgia"/>
          <w:i w:val="false"/>
          <w:iCs w:val="false"/>
          <w:sz w:val="22"/>
          <w:szCs w:val="22"/>
        </w:rPr>
      </w:r>
    </w:p>
    <w:p>
      <w:pPr>
        <w:pStyle w:val="Normal"/>
        <w:spacing w:lineRule="auto" w:line="360"/>
        <w:ind w:left="0" w:right="0" w:hanging="0"/>
        <w:jc w:val="left"/>
        <w:rPr/>
      </w:pPr>
      <w:r>
        <w:rPr>
          <w:rFonts w:cs="Georgia" w:ascii="Georgia" w:hAnsi="Georgia"/>
          <w:i w:val="false"/>
          <w:iCs w:val="false"/>
          <w:sz w:val="22"/>
          <w:szCs w:val="22"/>
        </w:rPr>
        <w:tab/>
      </w:r>
      <w:r>
        <w:rPr>
          <w:rFonts w:cs="Georgia" w:ascii="Georgia" w:hAnsi="Georgia"/>
          <w:i w:val="false"/>
          <w:iCs w:val="false"/>
          <w:sz w:val="22"/>
          <w:szCs w:val="22"/>
        </w:rPr>
        <w:t>Often such systems</w:t>
      </w:r>
      <w:r>
        <w:rPr>
          <w:rFonts w:cs="Georgia" w:ascii="Georgia" w:hAnsi="Georgia"/>
          <w:i w:val="false"/>
          <w:iCs w:val="false"/>
          <w:sz w:val="22"/>
          <w:szCs w:val="22"/>
        </w:rPr>
        <w:t xml:space="preserve"> </w:t>
      </w:r>
      <w:r>
        <w:rPr>
          <w:rFonts w:cs="Georgia" w:ascii="Georgia" w:hAnsi="Georgia"/>
          <w:i w:val="false"/>
          <w:iCs w:val="false"/>
          <w:sz w:val="22"/>
          <w:szCs w:val="22"/>
        </w:rPr>
        <w:t>explicitly allow the audience themselves not merely to observe the emerging representation, but to</w:t>
      </w:r>
      <w:r>
        <w:rPr>
          <w:rFonts w:cs="Georgia" w:ascii="Georgia" w:hAnsi="Georgia"/>
          <w:i w:val="false"/>
          <w:iCs w:val="false"/>
          <w:sz w:val="22"/>
          <w:szCs w:val="22"/>
        </w:rPr>
        <w:t xml:space="preserve"> 'intervene in a meaningful way'</w:t>
      </w:r>
      <w:r>
        <w:rPr>
          <w:rStyle w:val="FootnoteAnchor"/>
          <w:rFonts w:cs="Georgia" w:ascii="Georgia" w:hAnsi="Georgia"/>
          <w:i w:val="false"/>
          <w:iCs w:val="false"/>
          <w:sz w:val="22"/>
          <w:szCs w:val="22"/>
        </w:rPr>
        <w:footnoteReference w:id="622"/>
      </w:r>
      <w:r>
        <w:rPr>
          <w:rFonts w:cs="Georgia" w:ascii="Georgia" w:hAnsi="Georgia"/>
          <w:i w:val="false"/>
          <w:iCs w:val="false"/>
          <w:sz w:val="22"/>
          <w:szCs w:val="22"/>
        </w:rPr>
        <w:t xml:space="preserve">: </w:t>
      </w:r>
      <w:r>
        <w:rPr>
          <w:rFonts w:cs="Georgia" w:ascii="Georgia" w:hAnsi="Georgia"/>
          <w:i w:val="false"/>
          <w:iCs w:val="false"/>
          <w:sz w:val="22"/>
          <w:szCs w:val="22"/>
        </w:rPr>
        <w:t>by using</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a 'technical interface'</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23"/>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24"/>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which converts their physical actions into data parseable by the machine</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25"/>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26"/>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the audience </w:t>
      </w:r>
      <w:r>
        <w:rPr>
          <w:rFonts w:cs="Georgia" w:ascii="Georgia" w:hAnsi="Georgia"/>
          <w:b w:val="false"/>
          <w:i w:val="false"/>
          <w:iCs w:val="false"/>
          <w:strike w:val="false"/>
          <w:dstrike w:val="false"/>
          <w:outline w:val="false"/>
          <w:shadow w:val="false"/>
          <w:color w:val="000000"/>
          <w:spacing w:val="0"/>
          <w:kern w:val="2"/>
          <w:sz w:val="22"/>
          <w:szCs w:val="22"/>
          <w:u w:val="none"/>
          <w:em w:val="none"/>
        </w:rPr>
        <w:t>(either singly or multiply</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27"/>
      </w:r>
      <w:r>
        <w:rPr>
          <w:rFonts w:cs="Georgia" w:ascii="Georgia" w:hAnsi="Georgia"/>
          <w:b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is often able to '</w:t>
      </w:r>
      <w:r>
        <w:rPr>
          <w:rFonts w:cs="Georgia" w:ascii="Georgia" w:hAnsi="Georgia"/>
          <w:b w:val="false"/>
          <w:i w:val="false"/>
          <w:iCs w:val="false"/>
          <w:strike w:val="false"/>
          <w:dstrike w:val="false"/>
          <w:outline w:val="false"/>
          <w:shadow w:val="false"/>
          <w:color w:val="000000"/>
          <w:spacing w:val="0"/>
          <w:kern w:val="2"/>
          <w:sz w:val="22"/>
          <w:szCs w:val="22"/>
          <w:u w:val="none"/>
          <w:em w:val="none"/>
        </w:rPr>
        <w:t>intentionally influence salient aspects'</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28"/>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of the representation and</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'push... into the system'</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29"/>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either 'explor</w:t>
      </w:r>
      <w:r>
        <w:rPr>
          <w:rFonts w:cs="Georgia" w:ascii="Georgia" w:hAnsi="Georgia"/>
          <w:b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i w:val="false"/>
          <w:iCs w:val="false"/>
          <w:strike w:val="false"/>
          <w:dstrike w:val="false"/>
          <w:outline w:val="false"/>
          <w:shadow w:val="false"/>
          <w:color w:val="000000"/>
          <w:spacing w:val="0"/>
          <w:kern w:val="2"/>
          <w:sz w:val="22"/>
          <w:szCs w:val="22"/>
          <w:u w:val="none"/>
          <w:em w:val="none"/>
        </w:rPr>
        <w:t>ing</w:t>
      </w:r>
      <w:r>
        <w:rPr>
          <w:rFonts w:cs="Georgia" w:ascii="Georgia" w:hAnsi="Georgia"/>
          <w:b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that system or 'ontological[ly]' manipulating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its </w:t>
      </w:r>
      <w:r>
        <w:rPr>
          <w:rFonts w:cs="Georgia" w:ascii="Georgia" w:hAnsi="Georgia"/>
          <w:b w:val="false"/>
          <w:i w:val="false"/>
          <w:iCs w:val="false"/>
          <w:strike w:val="false"/>
          <w:dstrike w:val="false"/>
          <w:outline w:val="false"/>
          <w:shadow w:val="false"/>
          <w:color w:val="000000"/>
          <w:spacing w:val="0"/>
          <w:kern w:val="2"/>
          <w:sz w:val="22"/>
          <w:szCs w:val="22"/>
          <w:u w:val="none"/>
          <w:em w:val="none"/>
        </w:rPr>
        <w:t>data themselves, thus materially performing the narrative 'instantiation'</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30"/>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i w:val="false"/>
          <w:iCs w:val="false"/>
          <w:sz w:val="22"/>
          <w:szCs w:val="22"/>
        </w:rPr>
        <w:t xml:space="preserve">Such </w:t>
      </w:r>
      <w:r>
        <w:rPr>
          <w:rFonts w:cs="Georgia" w:ascii="Georgia" w:hAnsi="Georgia"/>
          <w:i w:val="false"/>
          <w:iCs w:val="false"/>
          <w:sz w:val="22"/>
          <w:szCs w:val="22"/>
        </w:rPr>
        <w:t xml:space="preserve">interactivity </w:t>
      </w:r>
      <w:r>
        <w:rPr>
          <w:rFonts w:cs="Georgia" w:ascii="Georgia" w:hAnsi="Georgia"/>
          <w:i w:val="false"/>
          <w:iCs w:val="false"/>
          <w:sz w:val="22"/>
          <w:szCs w:val="22"/>
        </w:rPr>
        <w:t xml:space="preserve">is </w:t>
      </w:r>
      <w:r>
        <w:rPr>
          <w:rFonts w:cs="Georgia" w:ascii="Georgia" w:hAnsi="Georgia"/>
          <w:i w:val="false"/>
          <w:iCs w:val="false"/>
          <w:sz w:val="22"/>
          <w:szCs w:val="22"/>
        </w:rPr>
        <w:t>often</w:t>
      </w:r>
      <w:r>
        <w:rPr>
          <w:rFonts w:cs="Georgia" w:ascii="Georgia" w:hAnsi="Georgia"/>
          <w:i w:val="false"/>
          <w:iCs w:val="false"/>
          <w:sz w:val="22"/>
          <w:szCs w:val="22"/>
        </w:rPr>
        <w:t xml:space="preserve"> considered </w:t>
      </w:r>
      <w:r>
        <w:rPr>
          <w:rFonts w:cs="Georgia" w:ascii="Georgia" w:hAnsi="Georgia"/>
          <w:i w:val="false"/>
          <w:iCs w:val="false"/>
          <w:sz w:val="22"/>
          <w:szCs w:val="22"/>
        </w:rPr>
        <w:t>a 'new relationship between artist and observer'</w:t>
      </w:r>
      <w:r>
        <w:rPr>
          <w:rStyle w:val="FootnoteAnchor"/>
          <w:rFonts w:cs="Georgia" w:ascii="Georgia" w:hAnsi="Georgia"/>
          <w:i w:val="false"/>
          <w:iCs w:val="false"/>
          <w:sz w:val="22"/>
          <w:szCs w:val="22"/>
        </w:rPr>
        <w:footnoteReference w:id="631"/>
      </w:r>
      <w:r>
        <w:rPr>
          <w:rFonts w:cs="Georgia" w:ascii="Georgia" w:hAnsi="Georgia"/>
          <w:i w:val="false"/>
          <w:iCs w:val="false"/>
          <w:sz w:val="22"/>
          <w:szCs w:val="22"/>
        </w:rPr>
        <w:t>, 'the unique cultural discovery of the electronic age'</w:t>
      </w:r>
      <w:r>
        <w:rPr>
          <w:rStyle w:val="FootnoteAnchor"/>
          <w:rFonts w:cs="Georgia" w:ascii="Georgia" w:hAnsi="Georgia"/>
          <w:i w:val="false"/>
          <w:iCs w:val="false"/>
          <w:sz w:val="22"/>
          <w:szCs w:val="22"/>
        </w:rPr>
        <w:footnoteReference w:id="632"/>
      </w:r>
      <w:r>
        <w:rPr>
          <w:rFonts w:cs="Georgia" w:ascii="Georgia" w:hAnsi="Georgia"/>
          <w:i w:val="false"/>
          <w:iCs w:val="false"/>
          <w:sz w:val="22"/>
          <w:szCs w:val="22"/>
        </w:rPr>
        <w:t xml:space="preserve">. </w:t>
      </w:r>
      <w:r>
        <w:rPr>
          <w:rFonts w:cs="Georgia" w:ascii="Georgia" w:hAnsi="Georgia"/>
          <w:i w:val="false"/>
          <w:iCs w:val="false"/>
          <w:sz w:val="22"/>
          <w:szCs w:val="22"/>
        </w:rPr>
        <w:t xml:space="preserve">These are </w:t>
      </w:r>
      <w:r>
        <w:rPr>
          <w:rFonts w:cs="Georgia" w:ascii="Georgia" w:hAnsi="Georgia"/>
          <w:i w:val="false"/>
          <w:iCs w:val="false"/>
          <w:sz w:val="22"/>
          <w:szCs w:val="22"/>
        </w:rPr>
        <w:t>deeply suspect claims, ignoring the role of performance and interaction in other artforms</w:t>
      </w:r>
      <w:r>
        <w:rPr>
          <w:rStyle w:val="FootnoteAnchor"/>
          <w:rFonts w:cs="Georgia" w:ascii="Georgia" w:hAnsi="Georgia"/>
          <w:i w:val="false"/>
          <w:iCs w:val="false"/>
          <w:sz w:val="22"/>
          <w:szCs w:val="22"/>
        </w:rPr>
        <w:footnoteReference w:id="633"/>
      </w:r>
      <w:r>
        <w:rPr>
          <w:rStyle w:val="FootnoteAnchor"/>
          <w:rFonts w:cs="Georgia" w:ascii="Georgia" w:hAnsi="Georgia"/>
          <w:i w:val="false"/>
          <w:iCs w:val="false"/>
          <w:sz w:val="22"/>
          <w:szCs w:val="22"/>
        </w:rPr>
        <w:footnoteReference w:id="634"/>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35"/>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36"/>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37"/>
      </w:r>
      <w:r>
        <w:rPr>
          <w:rFonts w:cs="Georgia" w:ascii="Georgia" w:hAnsi="Georgia"/>
          <w:i w:val="false"/>
          <w:iCs w:val="false"/>
          <w:sz w:val="22"/>
          <w:szCs w:val="22"/>
        </w:rPr>
        <w:t>, the heritage of participatory performance art in the development of computational design</w:t>
      </w:r>
      <w:r>
        <w:rPr>
          <w:rStyle w:val="FootnoteAnchor"/>
          <w:rFonts w:cs="Georgia" w:ascii="Georgia" w:hAnsi="Georgia"/>
          <w:i w:val="false"/>
          <w:iCs w:val="false"/>
          <w:sz w:val="22"/>
          <w:szCs w:val="22"/>
        </w:rPr>
        <w:footnoteReference w:id="638"/>
      </w:r>
      <w:r>
        <w:rPr>
          <w:rStyle w:val="FootnoteAnchor"/>
          <w:rFonts w:cs="Georgia" w:ascii="Georgia" w:hAnsi="Georgia"/>
          <w:i w:val="false"/>
          <w:iCs w:val="false"/>
          <w:sz w:val="22"/>
          <w:szCs w:val="22"/>
        </w:rPr>
        <w:footnoteReference w:id="639"/>
      </w:r>
      <w:r>
        <w:rPr>
          <w:rFonts w:cs="Georgia" w:ascii="Georgia" w:hAnsi="Georgia"/>
          <w:i w:val="false"/>
          <w:iCs w:val="false"/>
          <w:sz w:val="22"/>
          <w:szCs w:val="22"/>
        </w:rPr>
        <w:t xml:space="preserve">, its deliberate exclusion from many works of </w:t>
      </w:r>
      <w:r>
        <w:rPr>
          <w:rFonts w:cs="Georgia" w:ascii="Georgia" w:hAnsi="Georgia"/>
          <w:i w:val="false"/>
          <w:iCs w:val="false"/>
          <w:sz w:val="22"/>
          <w:szCs w:val="22"/>
          <w:u w:val="single"/>
        </w:rPr>
        <w:t>comp-art</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40"/>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41"/>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42"/>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43"/>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i w:val="false"/>
          <w:iCs w:val="false"/>
          <w:sz w:val="22"/>
          <w:szCs w:val="22"/>
          <w:u w:val="none"/>
        </w:rPr>
        <w:t>and</w:t>
      </w:r>
      <w:r>
        <w:rPr>
          <w:rFonts w:cs="Georgia" w:ascii="Georgia" w:hAnsi="Georgia"/>
          <w:i w:val="false"/>
          <w:iCs w:val="false"/>
          <w:sz w:val="22"/>
          <w:szCs w:val="22"/>
        </w:rPr>
        <w:t xml:space="preserve"> the </w:t>
      </w:r>
      <w:r>
        <w:rPr>
          <w:rFonts w:cs="Georgia" w:ascii="Georgia" w:hAnsi="Georgia"/>
          <w:i w:val="false"/>
          <w:iCs w:val="false"/>
          <w:sz w:val="22"/>
          <w:szCs w:val="22"/>
        </w:rPr>
        <w:t>'</w:t>
      </w:r>
      <w:r>
        <w:rPr>
          <w:rFonts w:cs="Georgia" w:ascii="Georgia" w:hAnsi="Georgia"/>
          <w:b w:val="false"/>
          <w:i w:val="false"/>
          <w:iCs w:val="false"/>
          <w:strike w:val="false"/>
          <w:dstrike w:val="false"/>
          <w:outline w:val="false"/>
          <w:shadow w:val="false"/>
          <w:color w:val="000000"/>
          <w:spacing w:val="0"/>
          <w:kern w:val="2"/>
          <w:sz w:val="22"/>
          <w:szCs w:val="22"/>
          <w:u w:val="none"/>
          <w:em w:val="none"/>
        </w:rPr>
        <w:t>slippery... ambiguous and ill-defined'</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44"/>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nature of the term 'interactivity' itself. </w:t>
      </w:r>
      <w:r>
        <w:rPr>
          <w:rFonts w:cs="Georgia" w:ascii="Georgia" w:hAnsi="Georgia"/>
          <w:b w:val="false"/>
          <w:i w:val="false"/>
          <w:iCs w:val="false"/>
          <w:strike w:val="false"/>
          <w:dstrike w:val="false"/>
          <w:outline w:val="false"/>
          <w:shadow w:val="false"/>
          <w:color w:val="000000"/>
          <w:spacing w:val="0"/>
          <w:kern w:val="2"/>
          <w:sz w:val="22"/>
          <w:szCs w:val="22"/>
          <w:u w:val="none"/>
          <w:em w:val="none"/>
        </w:rPr>
        <w:t>However, its</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'explicit' presence</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45"/>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in much </w:t>
      </w:r>
      <w:r>
        <w:rPr>
          <w:rFonts w:cs="Georgia" w:ascii="Georgia" w:hAnsi="Georgia"/>
          <w:b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and its </w:t>
      </w:r>
      <w:r>
        <w:rPr>
          <w:rFonts w:cs="Georgia" w:ascii="Georgia" w:hAnsi="Georgia"/>
          <w:b w:val="false"/>
          <w:i w:val="false"/>
          <w:iCs w:val="false"/>
          <w:strike w:val="false"/>
          <w:dstrike w:val="false"/>
          <w:outline w:val="false"/>
          <w:shadow w:val="false"/>
          <w:color w:val="000000"/>
          <w:spacing w:val="0"/>
          <w:kern w:val="2"/>
          <w:sz w:val="22"/>
          <w:szCs w:val="22"/>
          <w:u w:val="none"/>
          <w:em w:val="none"/>
        </w:rPr>
        <w:t>prevalence</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in the literature,</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demonstrates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that </w:t>
      </w:r>
      <w:r>
        <w:rPr>
          <w:rFonts w:cs="Georgia" w:ascii="Georgia" w:hAnsi="Georgia"/>
          <w:b w:val="false"/>
          <w:i w:val="false"/>
          <w:iCs w:val="false"/>
          <w:strike w:val="false"/>
          <w:dstrike w:val="false"/>
          <w:outline w:val="false"/>
          <w:shadow w:val="false"/>
          <w:color w:val="000000"/>
          <w:spacing w:val="0"/>
          <w:kern w:val="2"/>
          <w:sz w:val="22"/>
          <w:szCs w:val="22"/>
          <w:u w:val="none"/>
          <w:em w:val="none"/>
        </w:rPr>
        <w:t>in such work 'narrative and interactivity are... intertwined'</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46"/>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and </w:t>
      </w:r>
      <w:r>
        <w:rPr>
          <w:rFonts w:cs="Georgia" w:ascii="Georgia" w:hAnsi="Georgia"/>
          <w:b w:val="false"/>
          <w:i w:val="false"/>
          <w:iCs w:val="false"/>
          <w:strike w:val="false"/>
          <w:dstrike w:val="false"/>
          <w:outline w:val="false"/>
          <w:shadow w:val="false"/>
          <w:color w:val="000000"/>
          <w:spacing w:val="0"/>
          <w:kern w:val="2"/>
          <w:sz w:val="22"/>
          <w:szCs w:val="22"/>
          <w:u w:val="none"/>
          <w:em w:val="none"/>
        </w:rPr>
        <w:t>the ability of an audience</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to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'participate in the construction... of narrative in different ways'</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47"/>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can be considered sufficiently paradigmatic. </w:t>
      </w:r>
    </w:p>
    <w:p>
      <w:pPr>
        <w:pStyle w:val="Normal"/>
        <w:spacing w:lineRule="auto" w:line="360"/>
        <w:ind w:left="0" w:right="0" w:hanging="0"/>
        <w:jc w:val="left"/>
        <w:rPr>
          <w:rFonts w:ascii="Georgia" w:hAnsi="Georgia" w:cs="Georgia"/>
          <w:b w:val="false"/>
          <w:b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pPr>
      <w:r>
        <w:rPr>
          <w:rFonts w:cs="Georgia" w:ascii="Georgia" w:hAnsi="Georgia"/>
          <w:b w:val="false"/>
          <w:i w:val="false"/>
          <w:iCs w:val="false"/>
          <w:strike w:val="false"/>
          <w:dstrike w:val="false"/>
          <w:outline w:val="false"/>
          <w:shadow w:val="false"/>
          <w:color w:val="000000"/>
          <w:spacing w:val="0"/>
          <w:kern w:val="2"/>
          <w:sz w:val="22"/>
          <w:szCs w:val="22"/>
          <w:u w:val="none"/>
          <w:em w:val="none"/>
        </w:rPr>
        <w:tab/>
        <w:t xml:space="preserve">Any artist seeking to build </w:t>
      </w:r>
      <w:r>
        <w:rPr>
          <w:rFonts w:cs="Georgia" w:ascii="Georgia" w:hAnsi="Georgia"/>
          <w:b w:val="false"/>
          <w:i w:val="false"/>
          <w:iCs w:val="false"/>
          <w:strike w:val="false"/>
          <w:dstrike w:val="false"/>
          <w:outline w:val="false"/>
          <w:shadow w:val="false"/>
          <w:color w:val="000000"/>
          <w:spacing w:val="0"/>
          <w:kern w:val="2"/>
          <w:sz w:val="22"/>
          <w:szCs w:val="22"/>
          <w:u w:val="single"/>
          <w:em w:val="none"/>
        </w:rPr>
        <w:t>resonant</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characters in works of </w:t>
      </w:r>
      <w:r>
        <w:rPr>
          <w:rFonts w:cs="Georgia" w:ascii="Georgia" w:hAnsi="Georgia"/>
          <w:b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must utilise this 'particular'</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48"/>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and complex syntax of toolsets not only as a vessel for their representations, </w:t>
      </w:r>
      <w:r>
        <w:rPr>
          <w:rFonts w:cs="Georgia" w:ascii="Georgia" w:hAnsi="Georgia"/>
          <w:b w:val="false"/>
          <w:i w:val="false"/>
          <w:iCs w:val="false"/>
          <w:strike w:val="false"/>
          <w:dstrike w:val="false"/>
          <w:outline w:val="false"/>
          <w:shadow w:val="false"/>
          <w:color w:val="000000"/>
          <w:spacing w:val="0"/>
          <w:kern w:val="2"/>
          <w:sz w:val="22"/>
          <w:szCs w:val="22"/>
          <w:u w:val="none"/>
          <w:em w:val="none"/>
        </w:rPr>
        <w:t>but as an equally 'particular'</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49"/>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structure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of meaning.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A </w:t>
      </w:r>
      <w:r>
        <w:rPr>
          <w:rFonts w:cs="Georgia" w:ascii="Georgia" w:hAnsi="Georgia"/>
          <w:b w:val="false"/>
          <w:i w:val="false"/>
          <w:iCs w:val="false"/>
          <w:strike w:val="false"/>
          <w:dstrike w:val="false"/>
          <w:outline w:val="false"/>
          <w:shadow w:val="false"/>
          <w:color w:val="000000"/>
          <w:spacing w:val="0"/>
          <w:kern w:val="2"/>
          <w:sz w:val="22"/>
          <w:szCs w:val="22"/>
          <w:u w:val="single"/>
          <w:em w:val="none"/>
        </w:rPr>
        <w:t>comp-artist</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still 'projects... a world'</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50"/>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just as any narrative artist provokes, semantically, a</w:t>
      </w:r>
      <w:r>
        <w:rPr>
          <w:rFonts w:ascii="Georgia" w:hAnsi="Georgia"/>
          <w:b w:val="false"/>
          <w:i w:val="false"/>
          <w:strike w:val="false"/>
          <w:dstrike w:val="false"/>
          <w:outline w:val="false"/>
          <w:shadow w:val="false"/>
          <w:color w:val="000000"/>
          <w:spacing w:val="0"/>
          <w:kern w:val="2"/>
          <w:sz w:val="22"/>
          <w:szCs w:val="22"/>
          <w:u w:val="none"/>
          <w:em w:val="none"/>
        </w:rPr>
        <w:t xml:space="preserve"> 'virtual reality'</w:t>
      </w:r>
      <w:r>
        <w:rPr>
          <w:rStyle w:val="FootnoteAnchor"/>
          <w:rFonts w:ascii="Georgia" w:hAnsi="Georgia"/>
          <w:b w:val="false"/>
          <w:i w:val="false"/>
          <w:strike w:val="false"/>
          <w:dstrike w:val="false"/>
          <w:outline w:val="false"/>
          <w:shadow w:val="false"/>
          <w:color w:val="000000"/>
          <w:spacing w:val="0"/>
          <w:kern w:val="2"/>
          <w:sz w:val="22"/>
          <w:szCs w:val="22"/>
          <w:u w:val="none"/>
          <w:em w:val="none"/>
        </w:rPr>
        <w:footnoteReference w:id="651"/>
      </w:r>
      <w:r>
        <w:rPr>
          <w:rFonts w:ascii="Georgia" w:hAnsi="Georgia"/>
          <w:b w:val="false"/>
          <w:i w:val="false"/>
          <w:strike w:val="false"/>
          <w:dstrike w:val="false"/>
          <w:outline w:val="false"/>
          <w:shadow w:val="false"/>
          <w:color w:val="000000"/>
          <w:spacing w:val="0"/>
          <w:kern w:val="2"/>
          <w:sz w:val="22"/>
          <w:szCs w:val="22"/>
          <w:u w:val="none"/>
          <w:em w:val="none"/>
        </w:rPr>
        <w:t xml:space="preserve"> in the </w:t>
      </w:r>
      <w:r>
        <w:rPr>
          <w:rFonts w:ascii="Georgia" w:hAnsi="Georgia"/>
          <w:b w:val="false"/>
          <w:i w:val="false"/>
          <w:strike w:val="false"/>
          <w:dstrike w:val="false"/>
          <w:outline w:val="false"/>
          <w:shadow w:val="false"/>
          <w:color w:val="000000"/>
          <w:spacing w:val="0"/>
          <w:kern w:val="2"/>
          <w:sz w:val="22"/>
          <w:szCs w:val="22"/>
          <w:u w:val="single"/>
          <w:em w:val="none"/>
        </w:rPr>
        <w:t xml:space="preserve">autocosmic </w:t>
      </w:r>
      <w:r>
        <w:rPr>
          <w:rFonts w:ascii="Georgia" w:hAnsi="Georgia"/>
          <w:b w:val="false"/>
          <w:i w:val="false"/>
          <w:strike w:val="false"/>
          <w:dstrike w:val="false"/>
          <w:outline w:val="false"/>
          <w:shadow w:val="false"/>
          <w:color w:val="000000"/>
          <w:spacing w:val="0"/>
          <w:kern w:val="2"/>
          <w:sz w:val="22"/>
          <w:szCs w:val="22"/>
          <w:u w:val="none"/>
          <w:em w:val="none"/>
        </w:rPr>
        <w:t xml:space="preserve">minds of </w:t>
      </w:r>
      <w:r>
        <w:rPr>
          <w:rFonts w:ascii="Georgia" w:hAnsi="Georgia"/>
          <w:b w:val="false"/>
          <w:i w:val="false"/>
          <w:strike w:val="false"/>
          <w:dstrike w:val="false"/>
          <w:outline w:val="false"/>
          <w:shadow w:val="false"/>
          <w:color w:val="000000"/>
          <w:spacing w:val="0"/>
          <w:kern w:val="2"/>
          <w:sz w:val="22"/>
          <w:szCs w:val="22"/>
          <w:u w:val="none"/>
          <w:em w:val="none"/>
        </w:rPr>
        <w:t>their</w:t>
      </w:r>
      <w:r>
        <w:rPr>
          <w:rFonts w:ascii="Georgia" w:hAnsi="Georgia"/>
          <w:b w:val="false"/>
          <w:i w:val="false"/>
          <w:strike w:val="false"/>
          <w:dstrike w:val="false"/>
          <w:outline w:val="false"/>
          <w:shadow w:val="false"/>
          <w:color w:val="000000"/>
          <w:spacing w:val="0"/>
          <w:kern w:val="2"/>
          <w:sz w:val="22"/>
          <w:szCs w:val="22"/>
          <w:u w:val="none"/>
          <w:em w:val="none"/>
        </w:rPr>
        <w:t xml:space="preserve"> audience. </w:t>
      </w:r>
      <w:r>
        <w:rPr>
          <w:rFonts w:ascii="Georgia" w:hAnsi="Georgia"/>
          <w:b w:val="false"/>
          <w:i w:val="false"/>
          <w:strike w:val="false"/>
          <w:dstrike w:val="false"/>
          <w:outline w:val="false"/>
          <w:shadow w:val="false"/>
          <w:color w:val="000000"/>
          <w:spacing w:val="0"/>
          <w:kern w:val="2"/>
          <w:sz w:val="22"/>
          <w:szCs w:val="22"/>
          <w:u w:val="none"/>
          <w:em w:val="none"/>
        </w:rPr>
        <w:t xml:space="preserve">A </w:t>
      </w:r>
      <w:r>
        <w:rPr>
          <w:rFonts w:ascii="Georgia" w:hAnsi="Georgia"/>
          <w:b w:val="false"/>
          <w:i w:val="false"/>
          <w:strike w:val="false"/>
          <w:dstrike w:val="false"/>
          <w:outline w:val="false"/>
          <w:shadow w:val="false"/>
          <w:color w:val="000000"/>
          <w:spacing w:val="0"/>
          <w:kern w:val="2"/>
          <w:sz w:val="22"/>
          <w:szCs w:val="22"/>
          <w:u w:val="single"/>
          <w:em w:val="none"/>
        </w:rPr>
        <w:t>comp-artist</w:t>
      </w:r>
      <w:r>
        <w:rPr>
          <w:rFonts w:ascii="Georgia" w:hAnsi="Georgia"/>
          <w:b w:val="false"/>
          <w:i w:val="false"/>
          <w:strike w:val="false"/>
          <w:dstrike w:val="false"/>
          <w:outline w:val="false"/>
          <w:shadow w:val="false"/>
          <w:color w:val="000000"/>
          <w:spacing w:val="0"/>
          <w:kern w:val="2"/>
          <w:sz w:val="22"/>
          <w:szCs w:val="22"/>
          <w:u w:val="none"/>
          <w:em w:val="none"/>
        </w:rPr>
        <w:t xml:space="preserve"> </w:t>
      </w:r>
      <w:r>
        <w:rPr>
          <w:rFonts w:ascii="Georgia" w:hAnsi="Georgia"/>
          <w:b w:val="false"/>
          <w:i w:val="false"/>
          <w:strike w:val="false"/>
          <w:dstrike w:val="false"/>
          <w:outline w:val="false"/>
          <w:shadow w:val="false"/>
          <w:color w:val="000000"/>
          <w:spacing w:val="0"/>
          <w:kern w:val="2"/>
          <w:sz w:val="22"/>
          <w:szCs w:val="22"/>
          <w:u w:val="none"/>
          <w:em w:val="none"/>
        </w:rPr>
        <w:t>is</w:t>
      </w:r>
      <w:r>
        <w:rPr>
          <w:rFonts w:ascii="Georgia" w:hAnsi="Georgia"/>
          <w:b w:val="false"/>
          <w:i w:val="false"/>
          <w:strike w:val="false"/>
          <w:dstrike w:val="false"/>
          <w:outline w:val="false"/>
          <w:shadow w:val="false"/>
          <w:color w:val="000000"/>
          <w:spacing w:val="0"/>
          <w:kern w:val="2"/>
          <w:sz w:val="22"/>
          <w:szCs w:val="22"/>
          <w:u w:val="none"/>
          <w:em w:val="none"/>
        </w:rPr>
        <w:t xml:space="preserve"> still concerned with the </w:t>
      </w:r>
      <w:r>
        <w:rPr>
          <w:rFonts w:cs="Georgia" w:ascii="Georgia" w:hAnsi="Georgia"/>
          <w:b w:val="false"/>
          <w:i w:val="false"/>
          <w:iCs w:val="false"/>
          <w:strike w:val="false"/>
          <w:dstrike w:val="false"/>
          <w:outline w:val="false"/>
          <w:shadow w:val="false"/>
          <w:color w:val="000000"/>
          <w:spacing w:val="0"/>
          <w:kern w:val="2"/>
          <w:sz w:val="22"/>
          <w:szCs w:val="22"/>
          <w:u w:val="none"/>
          <w:em w:val="none"/>
        </w:rPr>
        <w:t>'holding power'</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52"/>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of those realities, </w:t>
      </w:r>
      <w:r>
        <w:rPr>
          <w:rFonts w:cs="Georgia" w:ascii="Georgia" w:hAnsi="Georgia"/>
          <w:b w:val="false"/>
          <w:i w:val="false"/>
          <w:iCs w:val="false"/>
          <w:strike w:val="false"/>
          <w:dstrike w:val="false"/>
          <w:outline w:val="false"/>
          <w:shadow w:val="false"/>
          <w:color w:val="000000"/>
          <w:spacing w:val="0"/>
          <w:kern w:val="2"/>
          <w:sz w:val="22"/>
          <w:szCs w:val="22"/>
          <w:u w:val="none"/>
          <w:em w:val="none"/>
        </w:rPr>
        <w:t>their potential for</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'immersion'</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53"/>
      </w:r>
      <w:r>
        <w:rPr>
          <w:rFonts w:cs="Georgia" w:ascii="Georgia" w:hAnsi="Georgia"/>
          <w:b w:val="false"/>
          <w:i w:val="false"/>
          <w:iCs w:val="false"/>
          <w:strike w:val="false"/>
          <w:dstrike w:val="false"/>
          <w:outline w:val="false"/>
          <w:shadow w:val="false"/>
          <w:color w:val="000000"/>
          <w:spacing w:val="0"/>
          <w:kern w:val="2"/>
          <w:sz w:val="22"/>
          <w:szCs w:val="22"/>
          <w:u w:val="none"/>
          <w:em w:val="none"/>
        </w:rPr>
        <w:t>, 'incorporation'</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54"/>
      </w:r>
      <w:r>
        <w:rPr>
          <w:rFonts w:cs="Georgia" w:ascii="Georgia" w:hAnsi="Georgia"/>
          <w:b w:val="false"/>
          <w:i w:val="false"/>
          <w:iCs w:val="false"/>
          <w:strike w:val="false"/>
          <w:dstrike w:val="false"/>
          <w:outline w:val="false"/>
          <w:shadow w:val="false"/>
          <w:color w:val="000000"/>
          <w:spacing w:val="0"/>
          <w:kern w:val="2"/>
          <w:sz w:val="22"/>
          <w:szCs w:val="22"/>
          <w:u w:val="none"/>
          <w:em w:val="none"/>
        </w:rPr>
        <w:t>, 'presence'</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55"/>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56"/>
      </w:r>
      <w:r>
        <w:rPr>
          <w:rFonts w:cs="Georgia" w:ascii="Georgia" w:hAnsi="Georgia"/>
          <w:b w:val="false"/>
          <w:i w:val="false"/>
          <w:iCs w:val="false"/>
          <w:strike w:val="false"/>
          <w:dstrike w:val="false"/>
          <w:outline w:val="false"/>
          <w:shadow w:val="false"/>
          <w:color w:val="000000"/>
          <w:spacing w:val="0"/>
          <w:kern w:val="2"/>
          <w:sz w:val="22"/>
          <w:szCs w:val="22"/>
          <w:u w:val="none"/>
          <w:em w:val="none"/>
        </w:rPr>
        <w:t>, involvement</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57"/>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and</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believability</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58"/>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59"/>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60"/>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just as audiences </w:t>
      </w:r>
      <w:r>
        <w:rPr>
          <w:rFonts w:cs="Georgia" w:ascii="Georgia" w:hAnsi="Georgia"/>
          <w:b w:val="false"/>
          <w:i w:val="false"/>
          <w:iCs w:val="false"/>
          <w:strike w:val="false"/>
          <w:dstrike w:val="false"/>
          <w:outline w:val="false"/>
          <w:shadow w:val="false"/>
          <w:color w:val="000000"/>
          <w:spacing w:val="0"/>
          <w:kern w:val="2"/>
          <w:sz w:val="22"/>
          <w:szCs w:val="22"/>
          <w:u w:val="none"/>
          <w:em w:val="none"/>
        </w:rPr>
        <w:t>are still concerned with those artworks' capacity for (in the words of my playing group)</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'complexity', 'hidden layers' and the ability 'to make people care about... subjects, and... subjects' feelings'.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However, the nature of such qualities, of such </w:t>
      </w:r>
      <w:r>
        <w:rPr>
          <w:rFonts w:cs="Georgia" w:ascii="Georgia" w:hAnsi="Georgia"/>
          <w:b w:val="false"/>
          <w:i w:val="false"/>
          <w:iCs w:val="false"/>
          <w:strike w:val="false"/>
          <w:dstrike w:val="false"/>
          <w:outline w:val="false"/>
          <w:shadow w:val="false"/>
          <w:color w:val="000000"/>
          <w:spacing w:val="0"/>
          <w:kern w:val="2"/>
          <w:sz w:val="22"/>
          <w:szCs w:val="22"/>
          <w:u w:val="single"/>
          <w:em w:val="none"/>
        </w:rPr>
        <w:t>resonance</w:t>
      </w:r>
      <w:r>
        <w:rPr>
          <w:rFonts w:cs="Georgia" w:ascii="Georgia" w:hAnsi="Georgia"/>
          <w:b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is a shifting, subjective thing; as much defined by the media </w:t>
      </w:r>
      <w:r>
        <w:rPr>
          <w:rFonts w:cs="Georgia" w:ascii="Georgia" w:hAnsi="Georgia"/>
          <w:b w:val="false"/>
          <w:i w:val="false"/>
          <w:iCs w:val="false"/>
          <w:strike w:val="false"/>
          <w:dstrike w:val="false"/>
          <w:outline w:val="false"/>
          <w:shadow w:val="false"/>
          <w:color w:val="000000"/>
          <w:spacing w:val="0"/>
          <w:kern w:val="2"/>
          <w:sz w:val="22"/>
          <w:szCs w:val="22"/>
          <w:u w:val="none"/>
          <w:em w:val="none"/>
        </w:rPr>
        <w:t>and modes</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in which </w:t>
      </w:r>
      <w:r>
        <w:rPr>
          <w:rFonts w:cs="Georgia" w:ascii="Georgia" w:hAnsi="Georgia"/>
          <w:b w:val="false"/>
          <w:i w:val="false"/>
          <w:iCs w:val="false"/>
          <w:strike w:val="false"/>
          <w:dstrike w:val="false"/>
          <w:outline w:val="false"/>
          <w:shadow w:val="false"/>
          <w:color w:val="000000"/>
          <w:spacing w:val="0"/>
          <w:kern w:val="2"/>
          <w:sz w:val="22"/>
          <w:szCs w:val="22"/>
          <w:u w:val="none"/>
          <w:em w:val="none"/>
        </w:rPr>
        <w:t>the work</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is created as anything else. </w:t>
      </w:r>
    </w:p>
    <w:p>
      <w:pPr>
        <w:pStyle w:val="Normal"/>
        <w:spacing w:lineRule="auto" w:line="360"/>
        <w:ind w:left="0" w:right="0" w:hanging="0"/>
        <w:jc w:val="left"/>
        <w:rPr>
          <w:rFonts w:ascii="Georgia" w:hAnsi="Georgia" w:cs="Georgia"/>
          <w:b w:val="false"/>
          <w:b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pPr>
      <w:r>
        <w:rPr>
          <w:rFonts w:cs="Georgia" w:ascii="Georgia" w:hAnsi="Georgia"/>
          <w:b w:val="false"/>
          <w:i w:val="false"/>
          <w:iCs w:val="false"/>
          <w:strike w:val="false"/>
          <w:dstrike w:val="false"/>
          <w:outline w:val="false"/>
          <w:shadow w:val="false"/>
          <w:color w:val="000000"/>
          <w:spacing w:val="0"/>
          <w:kern w:val="2"/>
          <w:sz w:val="22"/>
          <w:szCs w:val="22"/>
          <w:u w:val="none"/>
          <w:em w:val="none"/>
        </w:rPr>
        <w:tab/>
        <w:t>Th</w:t>
      </w:r>
      <w:r>
        <w:rPr>
          <w:rFonts w:cs="Georgia" w:ascii="Georgia" w:hAnsi="Georgia"/>
          <w:b w:val="false"/>
          <w:i w:val="false"/>
          <w:iCs w:val="false"/>
          <w:strike w:val="false"/>
          <w:dstrike w:val="false"/>
          <w:outline w:val="false"/>
          <w:shadow w:val="false"/>
          <w:color w:val="000000"/>
          <w:spacing w:val="0"/>
          <w:kern w:val="2"/>
          <w:sz w:val="22"/>
          <w:szCs w:val="22"/>
          <w:u w:val="none"/>
          <w:em w:val="none"/>
        </w:rPr>
        <w:t>erefore</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the act of a </w:t>
      </w:r>
      <w:r>
        <w:rPr>
          <w:rFonts w:cs="Georgia" w:ascii="Georgia" w:hAnsi="Georgia"/>
          <w:b w:val="false"/>
          <w:i w:val="false"/>
          <w:iCs w:val="false"/>
          <w:strike w:val="false"/>
          <w:dstrike w:val="false"/>
          <w:outline w:val="false"/>
          <w:shadow w:val="false"/>
          <w:color w:val="000000"/>
          <w:spacing w:val="0"/>
          <w:kern w:val="2"/>
          <w:sz w:val="22"/>
          <w:szCs w:val="22"/>
          <w:u w:val="single"/>
          <w:em w:val="none"/>
        </w:rPr>
        <w:t>comp-artist</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creating character-led narrative works using the mode of computation, and seeking </w:t>
      </w:r>
      <w:r>
        <w:rPr>
          <w:rFonts w:cs="Georgia" w:ascii="Georgia" w:hAnsi="Georgia"/>
          <w:b w:val="false"/>
          <w:i w:val="false"/>
          <w:iCs w:val="false"/>
          <w:strike w:val="false"/>
          <w:dstrike w:val="false"/>
          <w:outline w:val="false"/>
          <w:shadow w:val="false"/>
          <w:color w:val="000000"/>
          <w:spacing w:val="0"/>
          <w:kern w:val="2"/>
          <w:sz w:val="22"/>
          <w:szCs w:val="22"/>
          <w:u w:val="single"/>
          <w:em w:val="none"/>
        </w:rPr>
        <w:t>resonance</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with their audience's non-specific </w:t>
      </w:r>
      <w:r>
        <w:rPr>
          <w:rFonts w:cs="Georgia" w:ascii="Georgia" w:hAnsi="Georgia"/>
          <w:b w:val="false"/>
          <w:i w:val="false"/>
          <w:iCs w:val="false"/>
          <w:strike w:val="false"/>
          <w:dstrike w:val="false"/>
          <w:outline w:val="false"/>
          <w:shadow w:val="false"/>
          <w:color w:val="000000"/>
          <w:spacing w:val="0"/>
          <w:kern w:val="2"/>
          <w:sz w:val="22"/>
          <w:szCs w:val="22"/>
          <w:u w:val="single"/>
          <w:em w:val="none"/>
        </w:rPr>
        <w:t>autocosmics</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through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such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specific means, is engaged in an act of </w:t>
      </w:r>
      <w:r>
        <w:rPr>
          <w:rFonts w:cs="Georgia" w:ascii="Georgia" w:hAnsi="Georgia"/>
          <w:b w:val="false"/>
          <w:i w:val="false"/>
          <w:iCs w:val="false"/>
          <w:strike w:val="false"/>
          <w:dstrike w:val="false"/>
          <w:outline w:val="false"/>
          <w:shadow w:val="false"/>
          <w:color w:val="000000"/>
          <w:spacing w:val="0"/>
          <w:kern w:val="2"/>
          <w:sz w:val="22"/>
          <w:szCs w:val="22"/>
          <w:u w:val="single"/>
          <w:em w:val="none"/>
        </w:rPr>
        <w:t>computational characterisation</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a partial representation of non-actual personhood that uses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the computational mode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in some manner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to (drawing </w:t>
      </w:r>
      <w:r>
        <w:rPr>
          <w:rFonts w:cs="Georgia" w:ascii="Georgia" w:hAnsi="Georgia"/>
          <w:b w:val="false"/>
          <w:i w:val="false"/>
          <w:iCs w:val="false"/>
          <w:strike w:val="false"/>
          <w:dstrike w:val="false"/>
          <w:outline w:val="false"/>
          <w:shadow w:val="false"/>
          <w:color w:val="000000"/>
          <w:spacing w:val="0"/>
          <w:kern w:val="2"/>
          <w:sz w:val="22"/>
          <w:szCs w:val="22"/>
          <w:u w:val="none"/>
          <w:em w:val="none"/>
        </w:rPr>
        <w:t>at least initially</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on classical tenets of aesthetic work</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61"/>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form, represent and express that personhood </w:t>
      </w:r>
      <w:r>
        <w:rPr>
          <w:rFonts w:cs="Georgia" w:ascii="Georgia" w:hAnsi="Georgia"/>
          <w:b w:val="false"/>
          <w:i w:val="false"/>
          <w:iCs w:val="false"/>
          <w:strike w:val="false"/>
          <w:dstrike w:val="false"/>
          <w:outline w:val="false"/>
          <w:shadow w:val="false"/>
          <w:color w:val="000000"/>
          <w:spacing w:val="0"/>
          <w:kern w:val="2"/>
          <w:sz w:val="22"/>
          <w:szCs w:val="22"/>
          <w:u w:val="single"/>
          <w:em w:val="none"/>
        </w:rPr>
        <w:t>resonantly</w:t>
      </w:r>
      <w:r>
        <w:rPr>
          <w:rFonts w:cs="Georgia" w:ascii="Georgia" w:hAnsi="Georgia"/>
          <w:b w:val="false"/>
          <w:i w:val="false"/>
          <w:iCs w:val="false"/>
          <w:strike w:val="false"/>
          <w:dstrike w:val="false"/>
          <w:outline w:val="false"/>
          <w:shadow w:val="false"/>
          <w:color w:val="000000"/>
          <w:spacing w:val="0"/>
          <w:kern w:val="2"/>
          <w:sz w:val="22"/>
          <w:szCs w:val="22"/>
          <w:u w:val="none"/>
          <w:em w:val="none"/>
        </w:rPr>
        <w:t>.</w:t>
      </w:r>
    </w:p>
    <w:p>
      <w:pPr>
        <w:pStyle w:val="Normal"/>
        <w:spacing w:lineRule="auto" w:line="360"/>
        <w:ind w:left="0" w:right="0" w:hanging="0"/>
        <w:jc w:val="left"/>
        <w:rPr>
          <w:rFonts w:ascii="Georgia" w:hAnsi="Georgia" w:cs="Georgia"/>
          <w:b w:val="false"/>
          <w:b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pPr>
      <w:r>
        <w:rPr>
          <w:rFonts w:cs="Georgia" w:ascii="Georgia" w:hAnsi="Georgia"/>
          <w:b w:val="false"/>
          <w:i w:val="false"/>
          <w:iCs w:val="false"/>
          <w:strike w:val="false"/>
          <w:dstrike w:val="false"/>
          <w:outline w:val="false"/>
          <w:shadow w:val="false"/>
          <w:color w:val="000000"/>
          <w:spacing w:val="0"/>
          <w:kern w:val="2"/>
          <w:sz w:val="22"/>
          <w:szCs w:val="22"/>
          <w:u w:val="none"/>
          <w:em w:val="none"/>
        </w:rPr>
        <w:tab/>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Such characters take many forms.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Most commonly,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these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include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'system-based artworks... exhibit[ing] autonomous behaviours and... intentions'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6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'computation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al</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entities that... interact... with human beings'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6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sociable machines'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64"/>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6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or,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more prosaically (and contestedly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6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artificial intelligence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6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Some,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such as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recently-dead scientists and soldiers of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first-person shooter</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iCs/>
          <w:strike w:val="false"/>
          <w:dstrike w:val="false"/>
          <w:outline w:val="false"/>
          <w:shadow w:val="false"/>
          <w:color w:val="000000"/>
          <w:spacing w:val="0"/>
          <w:kern w:val="2"/>
          <w:sz w:val="22"/>
          <w:szCs w:val="22"/>
          <w:u w:val="none"/>
          <w:em w:val="none"/>
        </w:rPr>
        <w:t>Doom 3</w:t>
      </w:r>
      <w:r>
        <w:rPr>
          <w:rStyle w:val="FootnoteAnchor"/>
          <w:rFonts w:cs="Georgia" w:ascii="Georgia" w:hAnsi="Georgia"/>
          <w:b w:val="false"/>
          <w:bCs w:val="false"/>
          <w:i/>
          <w:iCs/>
          <w:strike w:val="false"/>
          <w:dstrike w:val="false"/>
          <w:outline w:val="false"/>
          <w:shadow w:val="false"/>
          <w:color w:val="000000"/>
          <w:spacing w:val="0"/>
          <w:kern w:val="2"/>
          <w:sz w:val="22"/>
          <w:szCs w:val="22"/>
          <w:u w:val="none"/>
          <w:em w:val="none"/>
        </w:rPr>
        <w:footnoteReference w:id="668"/>
      </w:r>
      <w:r>
        <w:rPr>
          <w:rFonts w:cs="Georgia" w:ascii="Georgia" w:hAnsi="Georgia"/>
          <w:b w:val="false"/>
          <w:bCs w:val="false"/>
          <w:i/>
          <w:iCs/>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or</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character of Henry David Thoreau's sister Sophia in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'heritage game'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iCs/>
          <w:strike w:val="false"/>
          <w:dstrike w:val="false"/>
          <w:outline w:val="false"/>
          <w:shadow w:val="false"/>
          <w:color w:val="000000"/>
          <w:spacing w:val="0"/>
          <w:kern w:val="2"/>
          <w:sz w:val="22"/>
          <w:szCs w:val="22"/>
          <w:u w:val="none"/>
          <w:em w:val="none"/>
        </w:rPr>
        <w:t>Walden: A Game</w:t>
      </w:r>
      <w:r>
        <w:rPr>
          <w:rStyle w:val="FootnoteAnchor"/>
          <w:rFonts w:cs="Georgia" w:ascii="Georgia" w:hAnsi="Georgia"/>
          <w:b w:val="false"/>
          <w:bCs w:val="false"/>
          <w:i/>
          <w:iCs/>
          <w:strike w:val="false"/>
          <w:dstrike w:val="false"/>
          <w:outline w:val="false"/>
          <w:shadow w:val="false"/>
          <w:color w:val="000000"/>
          <w:spacing w:val="0"/>
          <w:kern w:val="2"/>
          <w:sz w:val="22"/>
          <w:szCs w:val="22"/>
          <w:u w:val="none"/>
          <w:em w:val="none"/>
        </w:rPr>
        <w:footnoteReference w:id="669"/>
      </w:r>
      <w:r>
        <w:rPr>
          <w:rFonts w:cs="Georgia" w:ascii="Georgia" w:hAnsi="Georgia"/>
          <w:b w:val="false"/>
          <w:bCs w:val="false"/>
          <w:i/>
          <w:iCs/>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derive their computational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not from being dynamically computational </w:t>
      </w:r>
      <w:r>
        <w:rPr>
          <w:rFonts w:cs="Georgia" w:ascii="Georgia" w:hAnsi="Georgia"/>
          <w:b w:val="false"/>
          <w:bCs w:val="false"/>
          <w:i/>
          <w:iCs/>
          <w:strike w:val="false"/>
          <w:dstrike w:val="false"/>
          <w:outline w:val="false"/>
          <w:shadow w:val="false"/>
          <w:color w:val="000000"/>
          <w:spacing w:val="0"/>
          <w:kern w:val="2"/>
          <w:sz w:val="22"/>
          <w:szCs w:val="22"/>
          <w:u w:val="none"/>
          <w:em w:val="none"/>
        </w:rPr>
        <w:t>themselves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formal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entities,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but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from functioning as static, mediated elements within a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wider</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computational paradigm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or environment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Other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works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take a more Formalist,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narrative-focussed approach, using the computational mode to build 'drama' or 'experience' managers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70"/>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7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which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comput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dramatic structures, plots, genre conventions and narratological procedures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rather than individual character's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personhoods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72"/>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73"/>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7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Per</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haps the most </w:t>
      </w:r>
      <w:r>
        <w:rPr>
          <w:rFonts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successful example of this remains the </w:t>
      </w:r>
      <w:r>
        <w:rPr>
          <w:rFonts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12-year-old </w:t>
      </w:r>
      <w:r>
        <w:rPr>
          <w:rFonts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interactive drama </w:t>
      </w:r>
      <w:r>
        <w:rPr>
          <w:rFonts w:cs="Georgia" w:ascii="Georgia" w:hAnsi="Georgia"/>
          <w:b w:val="false"/>
          <w:bCs w:val="false"/>
          <w:i/>
          <w:iCs w:val="false"/>
          <w:strike w:val="false"/>
          <w:dstrike w:val="false"/>
          <w:outline w:val="false"/>
          <w:shadow w:val="false"/>
          <w:color w:val="auto"/>
          <w:spacing w:val="0"/>
          <w:kern w:val="2"/>
          <w:sz w:val="22"/>
          <w:szCs w:val="22"/>
          <w:u w:val="none"/>
          <w:em w:val="none"/>
        </w:rPr>
        <w:t>Façade</w:t>
      </w:r>
      <w:r>
        <w:rPr>
          <w:rStyle w:val="FootnoteAnchor"/>
          <w:rFonts w:cs="Georgia" w:ascii="Georgia" w:hAnsi="Georgia"/>
          <w:b w:val="false"/>
          <w:bCs w:val="false"/>
          <w:i/>
          <w:iCs w:val="false"/>
          <w:strike w:val="false"/>
          <w:dstrike w:val="false"/>
          <w:outline w:val="false"/>
          <w:shadow w:val="false"/>
          <w:color w:val="auto"/>
          <w:spacing w:val="0"/>
          <w:kern w:val="2"/>
          <w:sz w:val="22"/>
          <w:szCs w:val="22"/>
          <w:u w:val="none"/>
          <w:em w:val="none"/>
        </w:rPr>
        <w:footnoteReference w:id="675"/>
      </w:r>
      <w:r>
        <w:rPr>
          <w:rFonts w:cs="Georgia" w:ascii="Georgia" w:hAnsi="Georgia"/>
          <w:b w:val="false"/>
          <w:bCs w:val="false"/>
          <w:i/>
          <w:iCs w:val="false"/>
          <w:strike w:val="false"/>
          <w:dstrike w:val="false"/>
          <w:outline w:val="false"/>
          <w:shadow w:val="false"/>
          <w:color w:val="auto"/>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auto"/>
          <w:spacing w:val="0"/>
          <w:kern w:val="2"/>
          <w:sz w:val="22"/>
          <w:szCs w:val="22"/>
          <w:u w:val="none"/>
          <w:em w:val="none"/>
        </w:rPr>
        <w:t>it</w:t>
      </w:r>
      <w:r>
        <w:rPr>
          <w:rFonts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auto"/>
          <w:spacing w:val="0"/>
          <w:kern w:val="2"/>
          <w:sz w:val="22"/>
          <w:szCs w:val="22"/>
          <w:u w:val="none"/>
          <w:em w:val="none"/>
        </w:rPr>
        <w:t>has proved</w:t>
      </w:r>
      <w:r>
        <w:rPr>
          <w:rFonts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a challenging methodology</w:t>
      </w:r>
      <w:r>
        <w:rPr>
          <w:rStyle w:val="FootnoteAnchor"/>
          <w:rFonts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676"/>
      </w:r>
      <w:r>
        <w:rPr>
          <w:rFonts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Other examples include </w:t>
      </w:r>
      <w:r>
        <w:rPr>
          <w:rFonts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computational characters controlled by real people, whether the audience member themselves or other audience members in a networked work of </w:t>
      </w:r>
      <w:r>
        <w:rPr>
          <w:rFonts w:cs="Georgia" w:ascii="Georgia" w:hAnsi="Georgia"/>
          <w:b w:val="false"/>
          <w:bCs w:val="false"/>
          <w:i w:val="false"/>
          <w:iCs w:val="false"/>
          <w:strike w:val="false"/>
          <w:dstrike w:val="false"/>
          <w:outline w:val="false"/>
          <w:shadow w:val="false"/>
          <w:color w:val="auto"/>
          <w:spacing w:val="0"/>
          <w:kern w:val="2"/>
          <w:sz w:val="22"/>
          <w:szCs w:val="22"/>
          <w:u w:val="single"/>
          <w:em w:val="none"/>
        </w:rPr>
        <w:t>comp-art</w:t>
      </w:r>
      <w:r>
        <w:rPr>
          <w:rStyle w:val="FootnoteAnchor"/>
          <w:rFonts w:cs="Georgia" w:ascii="Georgia" w:hAnsi="Georgia"/>
          <w:b w:val="false"/>
          <w:bCs w:val="false"/>
          <w:i w:val="false"/>
          <w:iCs w:val="false"/>
          <w:strike w:val="false"/>
          <w:dstrike w:val="false"/>
          <w:outline w:val="false"/>
          <w:shadow w:val="false"/>
          <w:color w:val="auto"/>
          <w:spacing w:val="0"/>
          <w:kern w:val="2"/>
          <w:sz w:val="22"/>
          <w:szCs w:val="22"/>
          <w:u w:val="single"/>
          <w:em w:val="none"/>
        </w:rPr>
        <w:footnoteReference w:id="677"/>
      </w:r>
      <w:r>
        <w:rPr>
          <w:rFonts w:cs="Georgia" w:ascii="Georgia" w:hAnsi="Georgia"/>
          <w:b w:val="false"/>
          <w:bCs w:val="false"/>
          <w:i w:val="false"/>
          <w:iCs w:val="false"/>
          <w:strike w:val="false"/>
          <w:dstrike w:val="false"/>
          <w:outline w:val="false"/>
          <w:shadow w:val="false"/>
          <w:color w:val="auto"/>
          <w:spacing w:val="0"/>
          <w:kern w:val="2"/>
          <w:sz w:val="22"/>
          <w:szCs w:val="22"/>
          <w:u w:val="none"/>
          <w:em w:val="none"/>
        </w:rPr>
        <w:t>; as Appendix 3 illustrates, such characters lie outside the purview of this thesis.</w:t>
      </w:r>
    </w:p>
    <w:p>
      <w:pPr>
        <w:pStyle w:val="Normal"/>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Perhaps the most paradigmatic approach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and the one which I have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followed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most centrally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with Project </w:t>
      </w:r>
      <w:r>
        <w:rPr>
          <w:rFonts w:cs="Georgia"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cleaves to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post-classical',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character-focussed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7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theories outlined in Chapter 1, in which characters are perceived as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'perdurant'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7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individual, complex and hermetic individuals;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 other words, as 'intelligent agents'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80"/>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81"/>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8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such an approach, the methodological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formal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is tied to the theoretical; representations of characters are constructed so as to be, in procedural simulation, complex individuals featuring some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the elements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central to personhood'</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8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most commonly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memories, emotions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8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'reciprocity' and social interaction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8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'personality'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8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perhaps most importantly, agency: the ability to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 some way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'change, and create and pursue goals'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8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I</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n its simplest terms,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Project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 narrative work of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centred around an agent-based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computational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character: Anne's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spyrit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 uses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tenets of computation to represent many of the qualities of personhood described above,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featuring</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simple emotional model</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8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subdoxastic reactions to stimuli</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8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encoded apparatus of decision-making, and a simulated embodiement.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 chose this approach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originally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not only because of its endorsement of my own theories of character and narrative, but also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because of its popularity and pedigree for simulating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personhood computationally,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including</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non-player characters in videogames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90"/>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9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robots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9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'virtual humans' and 'interactive, intelligent agents'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 works of heritage interpretation and research</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93"/>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94"/>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69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spacing w:lineRule="auto" w:line="360"/>
        <w:ind w:left="0" w:right="0" w:hanging="0"/>
        <w:jc w:val="left"/>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Whatever their construction, computational characters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court the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their audiences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not just as</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'active readers'</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96"/>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of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static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texts, </w:t>
      </w:r>
      <w:r>
        <w:rPr>
          <w:rFonts w:cs="Georgia" w:ascii="Georgia" w:hAnsi="Georgia"/>
          <w:b w:val="false"/>
          <w:i w:val="false"/>
          <w:iCs w:val="false"/>
          <w:strike w:val="false"/>
          <w:dstrike w:val="false"/>
          <w:outline w:val="false"/>
          <w:shadow w:val="false"/>
          <w:color w:val="000000"/>
          <w:spacing w:val="0"/>
          <w:kern w:val="2"/>
          <w:sz w:val="22"/>
          <w:szCs w:val="22"/>
          <w:u w:val="none"/>
          <w:em w:val="none"/>
        </w:rPr>
        <w:t>but as</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'operator[s]'</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97"/>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98"/>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and 'participa[nt]s... in... cybernetic circuit[s]'</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699"/>
      </w:r>
      <w:r>
        <w:rPr>
          <w:rFonts w:cs="Georgia" w:ascii="Georgia" w:hAnsi="Georgia"/>
          <w:b w:val="false"/>
          <w:i w:val="false"/>
          <w:iCs w:val="false"/>
          <w:strike w:val="false"/>
          <w:dstrike w:val="false"/>
          <w:outline w:val="false"/>
          <w:shadow w:val="false"/>
          <w:color w:val="000000"/>
          <w:spacing w:val="0"/>
          <w:kern w:val="2"/>
          <w:sz w:val="22"/>
          <w:szCs w:val="22"/>
          <w:u w:val="none"/>
          <w:em w:val="none"/>
        </w:rPr>
        <w:t>, '</w:t>
      </w:r>
      <w:r>
        <w:rPr>
          <w:rFonts w:cs="Georgia" w:ascii="Georgia" w:hAnsi="Georgia"/>
          <w:b w:val="false"/>
          <w:i w:val="false"/>
          <w:iCs w:val="false"/>
          <w:strike w:val="false"/>
          <w:dstrike w:val="false"/>
          <w:outline w:val="false"/>
          <w:shadow w:val="false"/>
          <w:color w:val="000000"/>
          <w:spacing w:val="0"/>
          <w:kern w:val="2"/>
          <w:sz w:val="22"/>
          <w:szCs w:val="22"/>
          <w:u w:val="none"/>
          <w:em w:val="none"/>
        </w:rPr>
        <w:t>interaction trajectories'</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00"/>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wh</w:t>
      </w:r>
      <w:r>
        <w:rPr>
          <w:rFonts w:cs="Georgia" w:ascii="Georgia" w:hAnsi="Georgia"/>
          <w:b w:val="false"/>
          <w:i w:val="false"/>
          <w:iCs w:val="false"/>
          <w:strike w:val="false"/>
          <w:dstrike w:val="false"/>
          <w:outline w:val="false"/>
          <w:shadow w:val="false"/>
          <w:color w:val="000000"/>
          <w:spacing w:val="0"/>
          <w:kern w:val="2"/>
          <w:sz w:val="22"/>
          <w:szCs w:val="22"/>
          <w:u w:val="none"/>
          <w:em w:val="none"/>
        </w:rPr>
        <w:t>ich</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ergodically</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01"/>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iCs/>
          <w:strike w:val="false"/>
          <w:dstrike w:val="false"/>
          <w:outline w:val="false"/>
          <w:shadow w:val="false"/>
          <w:color w:val="000000"/>
          <w:spacing w:val="0"/>
          <w:kern w:val="2"/>
          <w:sz w:val="22"/>
          <w:szCs w:val="22"/>
          <w:u w:val="none"/>
          <w:em w:val="none"/>
        </w:rPr>
        <w:t>produce</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texts </w:t>
      </w:r>
      <w:r>
        <w:rPr>
          <w:rFonts w:cs="Georgia" w:ascii="Georgia" w:hAnsi="Georgia"/>
          <w:b w:val="false"/>
          <w:i w:val="false"/>
          <w:iCs w:val="false"/>
          <w:strike w:val="false"/>
          <w:dstrike w:val="false"/>
          <w:outline w:val="false"/>
          <w:shadow w:val="false"/>
          <w:color w:val="000000"/>
          <w:spacing w:val="0"/>
          <w:kern w:val="2"/>
          <w:sz w:val="22"/>
          <w:szCs w:val="22"/>
          <w:u w:val="none"/>
          <w:em w:val="none"/>
        </w:rPr>
        <w:t>or, in Benford and Giannachi's words, 'trajectories'</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02"/>
      </w:r>
      <w:r>
        <w:rPr>
          <w:rFonts w:cs="Georgia" w:ascii="Georgia" w:hAnsi="Georgia"/>
          <w:b w:val="false"/>
          <w:i w:val="false"/>
          <w:iCs w:val="false"/>
          <w:strike w:val="false"/>
          <w:dstrike w:val="false"/>
          <w:outline w:val="false"/>
          <w:shadow w:val="false"/>
          <w:color w:val="000000"/>
          <w:spacing w:val="0"/>
          <w:kern w:val="2"/>
          <w:sz w:val="22"/>
          <w:szCs w:val="22"/>
          <w:u w:val="none"/>
          <w:em w:val="none"/>
        </w:rPr>
        <w:t>; 'dynamic syuzhets'</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03"/>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04"/>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from authored </w:t>
      </w:r>
      <w:r>
        <w:rPr>
          <w:rFonts w:cs="Georgia" w:ascii="Georgia" w:hAnsi="Georgia"/>
          <w:b w:val="false"/>
          <w:i w:val="false"/>
          <w:iCs w:val="false"/>
          <w:strike w:val="false"/>
          <w:dstrike w:val="false"/>
          <w:outline w:val="false"/>
          <w:shadow w:val="false"/>
          <w:color w:val="000000"/>
          <w:spacing w:val="0"/>
          <w:kern w:val="2"/>
          <w:sz w:val="22"/>
          <w:szCs w:val="22"/>
          <w:u w:val="none"/>
          <w:em w:val="none"/>
        </w:rPr>
        <w:t>f</w:t>
      </w:r>
      <w:r>
        <w:rPr>
          <w:rFonts w:cs="Georgia" w:ascii="Georgia" w:hAnsi="Georgia"/>
          <w:b w:val="false"/>
          <w:i w:val="false"/>
          <w:iCs w:val="false"/>
          <w:strike w:val="false"/>
          <w:dstrike w:val="false"/>
          <w:outline w:val="false"/>
          <w:shadow w:val="false"/>
          <w:color w:val="000000"/>
          <w:spacing w:val="0"/>
          <w:kern w:val="2"/>
          <w:sz w:val="22"/>
          <w:szCs w:val="22"/>
          <w:u w:val="none"/>
          <w:em w:val="none"/>
        </w:rPr>
        <w:t>abula</w:t>
      </w:r>
      <w:r>
        <w:rPr>
          <w:rFonts w:cs="Georgia" w:ascii="Georgia" w:hAnsi="Georgia"/>
          <w:b w:val="false"/>
          <w:i w:val="false"/>
          <w:iCs w:val="false"/>
          <w:strike w:val="false"/>
          <w:dstrike w:val="false"/>
          <w:outline w:val="false"/>
          <w:shadow w:val="false"/>
          <w:color w:val="000000"/>
          <w:spacing w:val="0"/>
          <w:kern w:val="2"/>
          <w:sz w:val="22"/>
          <w:szCs w:val="22"/>
          <w:u w:val="none"/>
          <w:em w:val="none"/>
        </w:rPr>
        <w:t>s</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of varying determinacy. These circuits, their resultant texts and the communicative acts which they entail thus become complex, </w:t>
      </w:r>
      <w:r>
        <w:rPr>
          <w:rFonts w:cs="Georgia" w:ascii="Georgia" w:hAnsi="Georgia"/>
          <w:b w:val="false"/>
          <w:i w:val="false"/>
          <w:iCs w:val="false"/>
          <w:strike w:val="false"/>
          <w:dstrike w:val="false"/>
          <w:outline w:val="false"/>
          <w:shadow w:val="false"/>
          <w:color w:val="000000"/>
          <w:spacing w:val="0"/>
          <w:kern w:val="2"/>
          <w:sz w:val="22"/>
          <w:szCs w:val="22"/>
          <w:u w:val="none"/>
          <w:em w:val="none"/>
        </w:rPr>
        <w:t>interpenetrated</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sites of </w:t>
      </w:r>
      <w:r>
        <w:rPr>
          <w:rFonts w:cs="Georgia" w:ascii="Georgia" w:hAnsi="Georgia"/>
          <w:b w:val="false"/>
          <w:i w:val="false"/>
          <w:iCs w:val="false"/>
          <w:strike w:val="false"/>
          <w:dstrike w:val="false"/>
          <w:outline w:val="false"/>
          <w:shadow w:val="false"/>
          <w:color w:val="000000"/>
          <w:spacing w:val="0"/>
          <w:kern w:val="2"/>
          <w:sz w:val="22"/>
          <w:szCs w:val="22"/>
          <w:u w:val="single"/>
          <w:em w:val="none"/>
        </w:rPr>
        <w:t>resonance</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and imaginative engagement, interpretation or 'incorporation'</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05"/>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creat</w:t>
      </w:r>
      <w:r>
        <w:rPr>
          <w:rFonts w:cs="Georgia" w:ascii="Georgia" w:hAnsi="Georgia"/>
          <w:b w:val="false"/>
          <w:i w:val="false"/>
          <w:iCs w:val="false"/>
          <w:strike w:val="false"/>
          <w:dstrike w:val="false"/>
          <w:outline w:val="false"/>
          <w:shadow w:val="false"/>
          <w:color w:val="000000"/>
          <w:spacing w:val="0"/>
          <w:kern w:val="2"/>
          <w:sz w:val="22"/>
          <w:szCs w:val="22"/>
          <w:u w:val="none"/>
          <w:em w:val="none"/>
        </w:rPr>
        <w:t>ing</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'beauty and meaning'</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06"/>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through characterisation by their own means of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'expressive processing'</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07"/>
      </w:r>
      <w:r>
        <w:rPr>
          <w:rFonts w:cs="Georgia" w:ascii="Georgia" w:hAnsi="Georgia"/>
          <w:b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These engagements </w:t>
      </w:r>
      <w:r>
        <w:rPr>
          <w:rFonts w:cs="Georgia" w:ascii="Georgia" w:hAnsi="Georgia"/>
          <w:b w:val="false"/>
          <w:i w:val="false"/>
          <w:iCs w:val="false"/>
          <w:strike w:val="false"/>
          <w:dstrike w:val="false"/>
          <w:outline w:val="false"/>
          <w:shadow w:val="false"/>
          <w:color w:val="000000"/>
          <w:spacing w:val="0"/>
          <w:kern w:val="2"/>
          <w:sz w:val="22"/>
          <w:szCs w:val="22"/>
          <w:u w:val="none"/>
          <w:em w:val="none"/>
        </w:rPr>
        <w:t>include</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those with the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structures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of the database; with the </w:t>
      </w:r>
      <w:r>
        <w:rPr>
          <w:rFonts w:cs="Georgia" w:ascii="Georgia" w:hAnsi="Georgia"/>
          <w:b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i w:val="false"/>
          <w:iCs w:val="false"/>
          <w:strike w:val="false"/>
          <w:dstrike w:val="false"/>
          <w:outline w:val="false"/>
          <w:shadow w:val="false"/>
          <w:color w:val="000000"/>
          <w:spacing w:val="0"/>
          <w:kern w:val="2"/>
          <w:sz w:val="22"/>
          <w:szCs w:val="22"/>
          <w:u w:val="none"/>
          <w:em w:val="none"/>
        </w:rPr>
        <w:t>coherent'</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08"/>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rulesets, '</w:t>
      </w:r>
      <w:r>
        <w:rPr>
          <w:rFonts w:cs="Georgia" w:ascii="Georgia" w:hAnsi="Georgia"/>
          <w:b w:val="false"/>
          <w:i w:val="false"/>
          <w:iCs w:val="false"/>
          <w:strike w:val="false"/>
          <w:dstrike w:val="false"/>
          <w:outline w:val="false"/>
          <w:shadow w:val="false"/>
          <w:color w:val="000000"/>
          <w:spacing w:val="0"/>
          <w:kern w:val="2"/>
          <w:sz w:val="22"/>
          <w:szCs w:val="22"/>
          <w:u w:val="none"/>
          <w:em w:val="none"/>
        </w:rPr>
        <w:t>dynamics' or 'mechanics'</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09"/>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10"/>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which manipulate and control them; with the operation of those rulesets through interfaces; with the resultant procedural performances and </w:t>
      </w:r>
      <w:r>
        <w:rPr>
          <w:rFonts w:cs="Georgia" w:ascii="Georgia" w:hAnsi="Georgia"/>
          <w:b w:val="false"/>
          <w:i w:val="false"/>
          <w:iCs w:val="false"/>
          <w:strike w:val="false"/>
          <w:dstrike w:val="false"/>
          <w:outline w:val="false"/>
          <w:shadow w:val="false"/>
          <w:color w:val="000000"/>
          <w:spacing w:val="0"/>
          <w:kern w:val="2"/>
          <w:sz w:val="22"/>
          <w:szCs w:val="22"/>
          <w:u w:val="none"/>
          <w:em w:val="none"/>
        </w:rPr>
        <w:t>signifying</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actions of both audience and system</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11"/>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12"/>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13"/>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14"/>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15"/>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in their 'cybernetic relationship'</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16"/>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whether 'canonically' designed to occur or unexpected entirely</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17"/>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away from direct engagement through 'offline', 'macro' engagement</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18"/>
      </w:r>
      <w:r>
        <w:rPr>
          <w:rFonts w:cs="Georgia" w:ascii="Georgia" w:hAnsi="Georgia"/>
          <w:b w:val="false"/>
          <w:i w:val="false"/>
          <w:iCs w:val="false"/>
          <w:strike w:val="false"/>
          <w:dstrike w:val="false"/>
          <w:outline w:val="false"/>
          <w:shadow w:val="false"/>
          <w:color w:val="000000"/>
          <w:spacing w:val="0"/>
          <w:kern w:val="2"/>
          <w:sz w:val="22"/>
          <w:szCs w:val="22"/>
          <w:u w:val="none"/>
          <w:em w:val="none"/>
        </w:rPr>
        <w:t>, '</w:t>
      </w:r>
      <w:r>
        <w:rPr>
          <w:rFonts w:cs="Georgia" w:ascii="Georgia" w:hAnsi="Georgia"/>
          <w:b w:val="false"/>
          <w:i w:val="false"/>
          <w:iCs w:val="false"/>
          <w:strike w:val="false"/>
          <w:dstrike w:val="false"/>
          <w:outline w:val="false"/>
          <w:shadow w:val="false"/>
          <w:color w:val="000000"/>
          <w:spacing w:val="0"/>
          <w:kern w:val="2"/>
          <w:sz w:val="22"/>
          <w:szCs w:val="22"/>
          <w:u w:val="none"/>
          <w:em w:val="none"/>
        </w:rPr>
        <w:t>historic' recall</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19"/>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and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synoptic' </w:t>
      </w:r>
      <w:r>
        <w:rPr>
          <w:rFonts w:cs="Georgia" w:ascii="Georgia" w:hAnsi="Georgia"/>
          <w:b w:val="false"/>
          <w:i w:val="false"/>
          <w:iCs w:val="false"/>
          <w:strike w:val="false"/>
          <w:dstrike w:val="false"/>
          <w:outline w:val="false"/>
          <w:shadow w:val="false"/>
          <w:color w:val="000000"/>
          <w:spacing w:val="0"/>
          <w:kern w:val="2"/>
          <w:sz w:val="22"/>
          <w:szCs w:val="22"/>
          <w:u w:val="none"/>
          <w:em w:val="none"/>
        </w:rPr>
        <w:t>judgement</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20"/>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21"/>
      </w:r>
      <w:r>
        <w:rPr>
          <w:rFonts w:cs="Georgia" w:ascii="Georgia" w:hAnsi="Georgia"/>
          <w:b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i w:val="false"/>
          <w:iCs w:val="false"/>
          <w:strike w:val="false"/>
          <w:dstrike w:val="false"/>
          <w:outline w:val="false"/>
          <w:shadow w:val="false"/>
          <w:color w:val="000000"/>
          <w:spacing w:val="0"/>
          <w:kern w:val="2"/>
          <w:sz w:val="22"/>
          <w:szCs w:val="22"/>
          <w:u w:val="none"/>
          <w:em w:val="none"/>
        </w:rPr>
        <w:t>in totality, as a holistic, complex and multifaceted 'involvement'</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22"/>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23"/>
      </w:r>
      <w:r>
        <w:rPr>
          <w:rFonts w:cs="Georgia" w:ascii="Georgia" w:hAnsi="Georgia"/>
          <w:b w:val="false"/>
          <w:i w:val="false"/>
          <w:iCs w:val="false"/>
          <w:strike w:val="false"/>
          <w:dstrike w:val="false"/>
          <w:outline w:val="false"/>
          <w:shadow w:val="false"/>
          <w:color w:val="000000"/>
          <w:spacing w:val="0"/>
          <w:kern w:val="2"/>
          <w:sz w:val="22"/>
          <w:szCs w:val="22"/>
          <w:u w:val="none"/>
          <w:em w:val="none"/>
        </w:rPr>
        <w:t>.</w:t>
      </w:r>
    </w:p>
    <w:p>
      <w:pPr>
        <w:pStyle w:val="Normal"/>
        <w:spacing w:lineRule="auto" w:line="360"/>
        <w:ind w:left="0" w:right="0" w:hanging="0"/>
        <w:jc w:val="left"/>
        <w:rPr>
          <w:rFonts w:ascii="Georgia" w:hAnsi="Georgia" w:cs="Georgia"/>
          <w:b w:val="false"/>
          <w:b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pPr>
      <w:r>
        <w:rPr>
          <w:rFonts w:cs="Georgia" w:ascii="Georgia" w:hAnsi="Georgia"/>
          <w:b w:val="false"/>
          <w:i w:val="false"/>
          <w:iCs w:val="false"/>
          <w:strike w:val="false"/>
          <w:dstrike w:val="false"/>
          <w:outline w:val="false"/>
          <w:shadow w:val="false"/>
          <w:color w:val="000000"/>
          <w:spacing w:val="0"/>
          <w:kern w:val="2"/>
          <w:sz w:val="22"/>
          <w:szCs w:val="22"/>
          <w:u w:val="none"/>
          <w:em w:val="none"/>
        </w:rPr>
        <w:tab/>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Specifically for characters, the very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core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of these </w:t>
      </w:r>
      <w:r>
        <w:rPr>
          <w:rFonts w:cs="Georgia" w:ascii="Georgia" w:hAnsi="Georgia"/>
          <w:b w:val="false"/>
          <w:i w:val="false"/>
          <w:iCs w:val="false"/>
          <w:strike w:val="false"/>
          <w:dstrike w:val="false"/>
          <w:outline w:val="false"/>
          <w:shadow w:val="false"/>
          <w:color w:val="000000"/>
          <w:spacing w:val="0"/>
          <w:kern w:val="2"/>
          <w:sz w:val="22"/>
          <w:szCs w:val="22"/>
          <w:u w:val="none"/>
          <w:em w:val="none"/>
        </w:rPr>
        <w:t>narrative</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texts and interpretative acts, 'particular'</w:t>
      </w:r>
      <w:r>
        <w:rPr>
          <w:rStyle w:val="FootnoteAnchor"/>
          <w:rFonts w:cs="Georgia" w:ascii="Georgia" w:hAnsi="Georgia"/>
          <w:b w:val="false"/>
          <w:i w:val="false"/>
          <w:iCs w:val="false"/>
          <w:strike w:val="false"/>
          <w:dstrike w:val="false"/>
          <w:outline w:val="false"/>
          <w:shadow w:val="false"/>
          <w:color w:val="000000"/>
          <w:spacing w:val="0"/>
          <w:kern w:val="2"/>
          <w:sz w:val="22"/>
          <w:szCs w:val="22"/>
          <w:u w:val="none"/>
          <w:em w:val="none"/>
        </w:rPr>
        <w:footnoteReference w:id="724"/>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opportunities for engagement arise: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present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ing</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interesting</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opportunit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ies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for 'significant relationships'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2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between characters and audiences; 'co-presence'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2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with an 'intimate machine'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2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or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potential</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'discussion partner'</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2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or 'social partner'</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2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that goes beyond the parasocial and becomes truly social</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30"/>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3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leading audiences to experience personally-oriented emotions such as pride, shame and guilt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as a direct result of their own actions, potentially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open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ing</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fresh</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lines of enquiry, understanding, empathy and engagement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32"/>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3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he signification of the algorithmic processes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systems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that lie at the heart of such characters – the perceivable patterns and structures by which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operate - provide a 'particular'</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3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way to understand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represent the functioning of the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complex 'cosmos'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 which characters exist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3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directly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utilising human sensitivity to relational elements,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underlying patterns and systemic affordances in environments to create 'deeper understandings'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3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'metaphors'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3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'emotional nuance'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3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for the complex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beings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relationships and social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processes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that lie at the heart of all stories, and form their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orientation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For Frasca, the systemic and the computational can teach us,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their own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narratising</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manner</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what it means to be human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3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pPr>
      <w:r>
        <w:rPr>
          <w:rFonts w:cs="Georgia" w:ascii="Georgia" w:hAnsi="Georgia"/>
          <w:b w:val="false"/>
          <w:i w:val="false"/>
          <w:iCs w:val="false"/>
          <w:strike w:val="false"/>
          <w:dstrike w:val="false"/>
          <w:outline w:val="false"/>
          <w:shadow w:val="false"/>
          <w:color w:val="000000"/>
          <w:spacing w:val="0"/>
          <w:kern w:val="2"/>
          <w:sz w:val="22"/>
          <w:szCs w:val="22"/>
          <w:u w:val="none"/>
          <w:em w:val="none"/>
        </w:rPr>
        <w:tab/>
        <w:t>T</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his potential </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to engage audiences in an act of constructive, </w:t>
      </w:r>
      <w:r>
        <w:rPr>
          <w:rFonts w:cs="Georgia" w:ascii="Georgia" w:hAnsi="Georgia"/>
          <w:b w:val="false"/>
          <w:i w:val="false"/>
          <w:iCs w:val="false"/>
          <w:strike w:val="false"/>
          <w:dstrike w:val="false"/>
          <w:outline w:val="false"/>
          <w:shadow w:val="false"/>
          <w:color w:val="000000"/>
          <w:spacing w:val="0"/>
          <w:kern w:val="2"/>
          <w:sz w:val="22"/>
          <w:szCs w:val="22"/>
          <w:u w:val="single"/>
          <w:em w:val="none"/>
        </w:rPr>
        <w:t>autocosmic</w:t>
      </w:r>
      <w:r>
        <w:rPr>
          <w:rFonts w:cs="Georgia" w:ascii="Georgia" w:hAnsi="Georgia"/>
          <w:b w:val="false"/>
          <w:i w:val="false"/>
          <w:iCs w:val="false"/>
          <w:strike w:val="false"/>
          <w:dstrike w:val="false"/>
          <w:outline w:val="false"/>
          <w:shadow w:val="false"/>
          <w:color w:val="000000"/>
          <w:spacing w:val="0"/>
          <w:kern w:val="2"/>
          <w:sz w:val="22"/>
          <w:szCs w:val="22"/>
          <w:u w:val="none"/>
          <w:em w:val="none"/>
        </w:rPr>
        <w:t xml:space="preserve"> participation with computational character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remain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 an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obsession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for</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culture. Many frameworks, theories, advocacies and artworks exist as evangelising examples of the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'new possibilities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art and entertainment'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40"/>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for 'unique aesthetic experiences'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4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'new models of character, story and language'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4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and an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'expan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[sion of]</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catalog of narrative modalities'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4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to</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'deliver... radically new forms of art... and social experiences'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4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w:t>
      </w:r>
      <w:r>
        <w:rPr>
          <w:rFonts w:cs="Georgia" w:ascii="Georgia" w:hAnsi="Georgia"/>
          <w:b w:val="false"/>
          <w:bCs w:val="false"/>
          <w:i w:val="false"/>
          <w:iCs w:val="false"/>
          <w:strike w:val="false"/>
          <w:dstrike w:val="false"/>
          <w:outline w:val="false"/>
          <w:shadow w:val="false"/>
          <w:color w:val="auto"/>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auto"/>
          <w:spacing w:val="0"/>
          <w:kern w:val="2"/>
          <w:sz w:val="22"/>
          <w:szCs w:val="22"/>
          <w:u w:val="none"/>
          <w:em w:val="none"/>
        </w:rPr>
        <w:t>augment and afford experiential understanding'</w:t>
      </w:r>
      <w:r>
        <w:rPr>
          <w:rStyle w:val="FootnoteAnchor"/>
          <w:rFonts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745"/>
      </w:r>
      <w:r>
        <w:rPr>
          <w:rFonts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While terms such as 'new' and 'unique' are troublesome when one considers the venerability of the human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response which all art draws upon -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terms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which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are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tinged with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utopianism and triumphalism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that often infects discourse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4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 seems clear that there exists, at the very least,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 potential to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undertake this ancient act of communication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between author and audience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 a</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'particular'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manner, and to 'particular'</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4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ends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 his audience-centred, psychologically-driven thesis of literary significance, theorist Keith Oatley frames books as simulations run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on minds, just as computer simulations run on computers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4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this computation of audience engagement is partnered with the computation of the artwork itself: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 systemic,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rather than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merely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mimetic, representation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4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 is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from</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this partnership and interplay of computations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and communications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of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these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two sorts of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Suzanne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Keen's 'unpredictable afterwards'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50"/>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that computational character draws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much of</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its power. </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Project </w:t>
      </w:r>
      <w:r>
        <w:rPr>
          <w:rFonts w:cs="Georgia"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 attempt to achieve my own, general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objectives outlined in Chapter 1 – historical, interpersonal, aesthetic, emotional, social –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by using the specific qualities of the computational mode.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is perhaps the greatest methodological challenge that I have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ever faced as an artist. I began my career as a writer of prose; gradually shifting to the computational mode through the implementation in my work of techniques from transmedia narrative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5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interactive fiction and games design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5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with its thousands of lines of code, animated graphical elements and simulatory models of personhood, represents a significant step beyond my usual practice.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However, it is not only an attempt to improve my skills and widen my repertoire: it is (quite literally) a face-to-face confrontation with the struggles of computational character to achieve its own 'particular'</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75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potential over its still-lengthening history.</w:t>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t>Section 2.2: The C</w:t>
      </w:r>
      <w:bookmarkStart w:id="9" w:name="2.2"/>
      <w:bookmarkEnd w:id="9"/>
      <w:r>
        <w:rPr>
          <w:rFonts w:cs="Georgia" w:ascii="Georgia" w:hAnsi="Georgia"/>
          <w:b/>
          <w:bCs/>
          <w:sz w:val="22"/>
          <w:szCs w:val="22"/>
          <w:u w:val="single"/>
        </w:rPr>
        <w:t>hallenges of Computational Characterisation</w:t>
      </w:r>
    </w:p>
    <w:p>
      <w:pPr>
        <w:pStyle w:val="Normal"/>
        <w:bidi w:val="0"/>
        <w:spacing w:lineRule="auto" w:line="360"/>
        <w:ind w:left="0" w:right="0" w:hanging="0"/>
        <w:jc w:val="left"/>
        <w:rPr>
          <w:rFonts w:ascii="Georgia" w:hAnsi="Georgia" w:cs="Georgia"/>
          <w:b/>
          <w:b/>
          <w:bCs/>
          <w:sz w:val="22"/>
          <w:szCs w:val="22"/>
          <w:u w:val="single"/>
        </w:rPr>
      </w:pPr>
      <w:r>
        <w:rPr>
          <w:rFonts w:cs="Georgia" w:ascii="Georgia" w:hAnsi="Georgia"/>
          <w:b/>
          <w:bCs/>
          <w:sz w:val="22"/>
          <w:szCs w:val="22"/>
          <w:u w:val="single"/>
        </w:rPr>
      </w:r>
    </w:p>
    <w:p>
      <w:pPr>
        <w:pStyle w:val="Normal"/>
        <w:bidi w:val="0"/>
        <w:spacing w:lineRule="auto" w:line="360"/>
        <w:ind w:left="0" w:right="0" w:hanging="0"/>
        <w:jc w:val="left"/>
        <w:rPr>
          <w:rFonts w:ascii="Georgia" w:hAnsi="Georgia" w:cs="Georgia"/>
          <w:sz w:val="22"/>
          <w:szCs w:val="22"/>
        </w:rPr>
      </w:pPr>
      <w:r>
        <w:rPr>
          <w:rFonts w:cs="Georgia" w:ascii="Georgia" w:hAnsi="Georgia"/>
          <w:b w:val="false"/>
          <w:bCs w:val="false"/>
          <w:sz w:val="22"/>
          <w:szCs w:val="22"/>
          <w:u w:val="none"/>
        </w:rPr>
        <w:tab/>
      </w:r>
      <w:r>
        <w:rPr>
          <w:rFonts w:cs="Georgia" w:ascii="Georgia" w:hAnsi="Georgia"/>
          <w:b w:val="false"/>
          <w:bCs w:val="false"/>
          <w:sz w:val="22"/>
          <w:szCs w:val="22"/>
          <w:u w:val="none"/>
        </w:rPr>
        <w:t>Given its role as 'the Holy Grail of digital entertainment'</w:t>
      </w:r>
      <w:r>
        <w:rPr>
          <w:rStyle w:val="FootnoteAnchor"/>
          <w:rFonts w:cs="Georgia" w:ascii="Georgia" w:hAnsi="Georgia"/>
          <w:b w:val="false"/>
          <w:bCs w:val="false"/>
          <w:sz w:val="22"/>
          <w:szCs w:val="22"/>
          <w:u w:val="none"/>
        </w:rPr>
        <w:footnoteReference w:id="754"/>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art and education,</w:t>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its 'ultimate goal'</w:t>
      </w:r>
      <w:r>
        <w:rPr>
          <w:rStyle w:val="FootnoteAnchor"/>
          <w:rFonts w:cs="Georgia" w:ascii="Georgia" w:hAnsi="Georgia"/>
          <w:b w:val="false"/>
          <w:bCs w:val="false"/>
          <w:sz w:val="22"/>
          <w:szCs w:val="22"/>
          <w:u w:val="none"/>
        </w:rPr>
        <w:footnoteReference w:id="755"/>
      </w:r>
      <w:r>
        <w:rPr>
          <w:rFonts w:cs="Georgia" w:ascii="Georgia" w:hAnsi="Georgia"/>
          <w:b w:val="false"/>
          <w:bCs w:val="false"/>
          <w:sz w:val="22"/>
          <w:szCs w:val="22"/>
          <w:u w:val="none"/>
        </w:rPr>
        <w:t>,</w:t>
      </w:r>
      <w:r>
        <w:rPr>
          <w:rFonts w:cs="Georgia" w:ascii="Georgia" w:hAnsi="Georgia"/>
          <w:b w:val="false"/>
          <w:bCs w:val="false"/>
          <w:sz w:val="22"/>
          <w:szCs w:val="22"/>
          <w:u w:val="none"/>
        </w:rPr>
        <w:t xml:space="preserve"> it is no surprise that the creation of </w:t>
      </w:r>
      <w:r>
        <w:rPr>
          <w:rFonts w:cs="Georgia" w:ascii="Georgia" w:hAnsi="Georgia"/>
          <w:b w:val="false"/>
          <w:bCs w:val="false"/>
          <w:sz w:val="22"/>
          <w:szCs w:val="22"/>
          <w:u w:val="single"/>
        </w:rPr>
        <w:t>resonant</w:t>
      </w:r>
      <w:r>
        <w:rPr>
          <w:rFonts w:cs="Georgia" w:ascii="Georgia" w:hAnsi="Georgia"/>
          <w:b w:val="false"/>
          <w:bCs w:val="false"/>
          <w:sz w:val="22"/>
          <w:szCs w:val="22"/>
          <w:u w:val="none"/>
        </w:rPr>
        <w:t xml:space="preserve"> computational characters and their narratives has </w:t>
      </w:r>
      <w:r>
        <w:rPr>
          <w:rFonts w:cs="Georgia" w:ascii="Georgia" w:hAnsi="Georgia"/>
          <w:b w:val="false"/>
          <w:bCs w:val="false"/>
          <w:sz w:val="22"/>
          <w:szCs w:val="22"/>
          <w:u w:val="none"/>
        </w:rPr>
        <w:t>been</w:t>
      </w:r>
      <w:r>
        <w:rPr>
          <w:rFonts w:cs="Georgia" w:ascii="Georgia" w:hAnsi="Georgia"/>
          <w:b w:val="false"/>
          <w:bCs w:val="false"/>
          <w:sz w:val="22"/>
          <w:szCs w:val="22"/>
          <w:u w:val="none"/>
        </w:rPr>
        <w:t xml:space="preserve"> a perennial topic of discussion, lambast </w:t>
      </w:r>
      <w:r>
        <w:rPr>
          <w:rFonts w:cs="Georgia" w:ascii="Georgia" w:hAnsi="Georgia"/>
          <w:b w:val="false"/>
          <w:bCs w:val="false"/>
          <w:sz w:val="22"/>
          <w:szCs w:val="22"/>
          <w:u w:val="none"/>
        </w:rPr>
        <w:t xml:space="preserve">and </w:t>
      </w:r>
      <w:r>
        <w:rPr>
          <w:rFonts w:cs="Georgia" w:ascii="Georgia" w:hAnsi="Georgia"/>
          <w:b w:val="false"/>
          <w:bCs w:val="false"/>
          <w:sz w:val="22"/>
          <w:szCs w:val="22"/>
          <w:u w:val="none"/>
        </w:rPr>
        <w:t xml:space="preserve">productive tension since the form's beginnings. </w:t>
      </w:r>
      <w:r>
        <w:rPr>
          <w:rFonts w:cs="Georgia" w:ascii="Georgia" w:hAnsi="Georgia"/>
          <w:b w:val="false"/>
          <w:bCs w:val="false"/>
          <w:sz w:val="22"/>
          <w:szCs w:val="22"/>
          <w:u w:val="none"/>
        </w:rPr>
        <w:t>S</w:t>
      </w:r>
      <w:r>
        <w:rPr>
          <w:rFonts w:cs="Georgia" w:ascii="Georgia" w:hAnsi="Georgia"/>
          <w:b w:val="false"/>
          <w:bCs w:val="false"/>
          <w:sz w:val="22"/>
          <w:szCs w:val="22"/>
          <w:u w:val="none"/>
        </w:rPr>
        <w:t>uch characters remain</w:t>
      </w:r>
      <w:r>
        <w:rPr>
          <w:rFonts w:cs="Georgia" w:ascii="Georgia" w:hAnsi="Georgia"/>
          <w:b w:val="false"/>
          <w:bCs w:val="false"/>
          <w:sz w:val="22"/>
          <w:szCs w:val="22"/>
          <w:u w:val="none"/>
        </w:rPr>
        <w:t xml:space="preserve"> 'one of the big challenges of modern computing'</w:t>
      </w:r>
      <w:r>
        <w:rPr>
          <w:rStyle w:val="FootnoteAnchor"/>
          <w:rFonts w:cs="Georgia" w:ascii="Georgia" w:hAnsi="Georgia"/>
          <w:b w:val="false"/>
          <w:bCs w:val="false"/>
          <w:sz w:val="22"/>
          <w:szCs w:val="22"/>
          <w:u w:val="none"/>
        </w:rPr>
        <w:footnoteReference w:id="756"/>
      </w:r>
      <w:r>
        <w:rPr>
          <w:rStyle w:val="FootnoteAnchor"/>
          <w:rFonts w:cs="Georgia" w:ascii="Georgia" w:hAnsi="Georgia"/>
          <w:b w:val="false"/>
          <w:bCs w:val="false"/>
          <w:sz w:val="22"/>
          <w:szCs w:val="22"/>
          <w:u w:val="none"/>
        </w:rPr>
        <w:footnoteReference w:id="757"/>
      </w:r>
      <w:r>
        <w:rPr>
          <w:rFonts w:cs="Georgia" w:ascii="Georgia" w:hAnsi="Georgia"/>
          <w:b w:val="false"/>
          <w:bCs w:val="false"/>
          <w:sz w:val="22"/>
          <w:szCs w:val="22"/>
          <w:u w:val="none"/>
        </w:rPr>
        <w:t xml:space="preserve">, 'as elusive as </w:t>
      </w:r>
      <w:r>
        <w:rPr>
          <w:rFonts w:cs="Georgia" w:ascii="Georgia" w:hAnsi="Georgia"/>
          <w:b w:val="false"/>
          <w:bCs w:val="false"/>
          <w:sz w:val="22"/>
          <w:szCs w:val="22"/>
          <w:u w:val="none"/>
        </w:rPr>
        <w:t xml:space="preserve">[they are] </w:t>
      </w:r>
      <w:r>
        <w:rPr>
          <w:rFonts w:cs="Georgia" w:ascii="Georgia" w:hAnsi="Georgia"/>
          <w:b w:val="false"/>
          <w:bCs w:val="false"/>
          <w:sz w:val="22"/>
          <w:szCs w:val="22"/>
          <w:u w:val="none"/>
        </w:rPr>
        <w:t>enticing'</w:t>
      </w:r>
      <w:r>
        <w:rPr>
          <w:rStyle w:val="FootnoteAnchor"/>
          <w:rFonts w:cs="Georgia" w:ascii="Georgia" w:hAnsi="Georgia"/>
          <w:b w:val="false"/>
          <w:bCs w:val="false"/>
          <w:sz w:val="22"/>
          <w:szCs w:val="22"/>
          <w:u w:val="none"/>
        </w:rPr>
        <w:footnoteReference w:id="758"/>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 xml:space="preserve">and </w:t>
      </w:r>
      <w:r>
        <w:rPr>
          <w:rFonts w:cs="Georgia" w:ascii="Georgia" w:hAnsi="Georgia"/>
          <w:b w:val="false"/>
          <w:bCs w:val="false"/>
          <w:sz w:val="22"/>
          <w:szCs w:val="22"/>
          <w:u w:val="none"/>
        </w:rPr>
        <w:t xml:space="preserve">subject to fundamental difficulties </w:t>
      </w:r>
      <w:r>
        <w:rPr>
          <w:rFonts w:cs="Georgia" w:ascii="Georgia" w:hAnsi="Georgia"/>
          <w:b w:val="false"/>
          <w:bCs w:val="false"/>
          <w:sz w:val="22"/>
          <w:szCs w:val="22"/>
          <w:u w:val="none"/>
        </w:rPr>
        <w:t>and 'open problems'</w:t>
      </w:r>
      <w:r>
        <w:rPr>
          <w:rStyle w:val="FootnoteAnchor"/>
          <w:rFonts w:cs="Georgia" w:ascii="Georgia" w:hAnsi="Georgia"/>
          <w:b w:val="false"/>
          <w:bCs w:val="false"/>
          <w:sz w:val="22"/>
          <w:szCs w:val="22"/>
          <w:u w:val="none"/>
        </w:rPr>
        <w:footnoteReference w:id="759"/>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that are 'particular'</w:t>
      </w:r>
      <w:r>
        <w:rPr>
          <w:rStyle w:val="FootnoteAnchor"/>
          <w:rFonts w:cs="Georgia" w:ascii="Georgia" w:hAnsi="Georgia"/>
          <w:b w:val="false"/>
          <w:bCs w:val="false"/>
          <w:sz w:val="22"/>
          <w:szCs w:val="22"/>
          <w:u w:val="none"/>
        </w:rPr>
        <w:footnoteReference w:id="760"/>
      </w:r>
      <w:r>
        <w:rPr>
          <w:rFonts w:cs="Georgia" w:ascii="Georgia" w:hAnsi="Georgia"/>
          <w:b w:val="false"/>
          <w:bCs w:val="false"/>
          <w:sz w:val="22"/>
          <w:szCs w:val="22"/>
          <w:u w:val="none"/>
        </w:rPr>
        <w:t xml:space="preserve"> to the form</w:t>
      </w:r>
      <w:r>
        <w:rPr>
          <w:rStyle w:val="FootnoteAnchor"/>
          <w:rFonts w:cs="Georgia" w:ascii="Georgia" w:hAnsi="Georgia"/>
          <w:b w:val="false"/>
          <w:bCs w:val="false"/>
          <w:sz w:val="22"/>
          <w:szCs w:val="22"/>
          <w:u w:val="none"/>
        </w:rPr>
        <w:footnoteReference w:id="761"/>
      </w:r>
      <w:r>
        <w:rPr>
          <w:rStyle w:val="FootnoteAnchor"/>
          <w:rFonts w:cs="Georgia" w:ascii="Georgia" w:hAnsi="Georgia"/>
          <w:b w:val="false"/>
          <w:bCs w:val="false"/>
          <w:sz w:val="22"/>
          <w:szCs w:val="22"/>
          <w:u w:val="none"/>
        </w:rPr>
        <w:footnoteReference w:id="762"/>
      </w:r>
      <w:r>
        <w:rPr>
          <w:rFonts w:cs="Georgia" w:ascii="Georgia" w:hAnsi="Georgia"/>
          <w:b w:val="false"/>
          <w:bCs w:val="false"/>
          <w:sz w:val="22"/>
          <w:szCs w:val="22"/>
          <w:u w:val="none"/>
        </w:rPr>
        <w:t>.</w:t>
      </w:r>
    </w:p>
    <w:p>
      <w:pPr>
        <w:pStyle w:val="Normal"/>
        <w:bidi w:val="0"/>
        <w:spacing w:lineRule="auto" w:line="360"/>
        <w:ind w:left="0" w:right="0" w:hanging="0"/>
        <w:jc w:val="left"/>
        <w:rPr>
          <w:rFonts w:ascii="Georgia" w:hAnsi="Georgia" w:cs="Georgia"/>
          <w:b w:val="false"/>
          <w:b w:val="false"/>
          <w:bCs w:val="false"/>
          <w:sz w:val="22"/>
          <w:szCs w:val="22"/>
          <w:u w:val="none"/>
        </w:rPr>
      </w:pPr>
      <w:r>
        <w:rPr>
          <w:rFonts w:cs="Georgia" w:ascii="Georgia" w:hAnsi="Georgia"/>
          <w:b w:val="false"/>
          <w:bCs w:val="false"/>
          <w:sz w:val="22"/>
          <w:szCs w:val="22"/>
          <w:u w:val="none"/>
        </w:rPr>
      </w:r>
    </w:p>
    <w:p>
      <w:pPr>
        <w:pStyle w:val="Normal"/>
        <w:bidi w:val="0"/>
        <w:spacing w:lineRule="auto" w:line="360"/>
        <w:ind w:left="0" w:right="0" w:hanging="0"/>
        <w:jc w:val="left"/>
        <w:rPr/>
      </w:pPr>
      <w:r>
        <w:rPr>
          <w:rFonts w:cs="Georgia" w:ascii="Georgia" w:hAnsi="Georgia"/>
          <w:b w:val="false"/>
          <w:bCs w:val="false"/>
          <w:sz w:val="22"/>
          <w:szCs w:val="22"/>
          <w:u w:val="none"/>
        </w:rPr>
        <w:tab/>
        <w:t xml:space="preserve">For some, </w:t>
      </w:r>
      <w:r>
        <w:rPr>
          <w:rFonts w:cs="Georgia" w:ascii="Georgia" w:hAnsi="Georgia"/>
          <w:b w:val="false"/>
          <w:bCs w:val="false"/>
          <w:sz w:val="22"/>
          <w:szCs w:val="22"/>
          <w:u w:val="none"/>
        </w:rPr>
        <w:t>these</w:t>
      </w:r>
      <w:r>
        <w:rPr>
          <w:rFonts w:cs="Georgia" w:ascii="Georgia" w:hAnsi="Georgia"/>
          <w:b w:val="false"/>
          <w:bCs w:val="false"/>
          <w:sz w:val="22"/>
          <w:szCs w:val="22"/>
          <w:u w:val="none"/>
        </w:rPr>
        <w:t xml:space="preserve"> challenges are </w:t>
      </w:r>
      <w:r>
        <w:rPr>
          <w:rFonts w:cs="Georgia" w:ascii="Georgia" w:hAnsi="Georgia"/>
          <w:b w:val="false"/>
          <w:bCs w:val="false"/>
          <w:sz w:val="22"/>
          <w:szCs w:val="22"/>
          <w:u w:val="none"/>
        </w:rPr>
        <w:t>always</w:t>
      </w:r>
      <w:r>
        <w:rPr>
          <w:rFonts w:cs="Georgia" w:ascii="Georgia" w:hAnsi="Georgia"/>
          <w:b w:val="false"/>
          <w:bCs w:val="false"/>
          <w:sz w:val="22"/>
          <w:szCs w:val="22"/>
          <w:u w:val="none"/>
        </w:rPr>
        <w:t xml:space="preserve"> productive; for others, they threaten 'the viability of interactive digital storytelling'</w:t>
      </w:r>
      <w:r>
        <w:rPr>
          <w:rStyle w:val="FootnoteAnchor"/>
          <w:rFonts w:cs="Georgia" w:ascii="Georgia" w:hAnsi="Georgia"/>
          <w:b w:val="false"/>
          <w:bCs w:val="false"/>
          <w:sz w:val="22"/>
          <w:szCs w:val="22"/>
          <w:u w:val="none"/>
        </w:rPr>
        <w:footnoteReference w:id="763"/>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itself</w:t>
      </w:r>
      <w:r>
        <w:rPr>
          <w:rFonts w:cs="Georgia" w:ascii="Georgia" w:hAnsi="Georgia"/>
          <w:b w:val="false"/>
          <w:bCs w:val="false"/>
          <w:sz w:val="22"/>
          <w:szCs w:val="22"/>
          <w:u w:val="none"/>
        </w:rPr>
        <w:t xml:space="preserve">, relegating </w:t>
      </w:r>
      <w:r>
        <w:rPr>
          <w:rFonts w:cs="Georgia" w:ascii="Georgia" w:hAnsi="Georgia"/>
          <w:b w:val="false"/>
          <w:bCs w:val="false"/>
          <w:sz w:val="22"/>
          <w:szCs w:val="22"/>
          <w:u w:val="single"/>
        </w:rPr>
        <w:t>comp-art</w:t>
      </w:r>
      <w:r>
        <w:rPr>
          <w:rFonts w:cs="Georgia" w:ascii="Georgia" w:hAnsi="Georgia"/>
          <w:b w:val="false"/>
          <w:bCs w:val="false"/>
          <w:sz w:val="22"/>
          <w:szCs w:val="22"/>
          <w:u w:val="none"/>
        </w:rPr>
        <w:t xml:space="preserve"> to '</w:t>
      </w:r>
      <w:r>
        <w:rPr>
          <w:rFonts w:cs="Georgia" w:ascii="Georgia" w:hAnsi="Georgia"/>
          <w:b w:val="false"/>
          <w:bCs w:val="false"/>
          <w:sz w:val="22"/>
          <w:szCs w:val="22"/>
          <w:u w:val="none"/>
        </w:rPr>
        <w:t xml:space="preserve">[playing] </w:t>
      </w:r>
      <w:r>
        <w:rPr>
          <w:rFonts w:cs="Georgia" w:ascii="Georgia" w:hAnsi="Georgia"/>
          <w:b w:val="false"/>
          <w:bCs w:val="false"/>
          <w:sz w:val="22"/>
          <w:szCs w:val="22"/>
          <w:u w:val="none"/>
        </w:rPr>
        <w:t>second fiddle to cinema, literature [and] music'</w:t>
      </w:r>
      <w:r>
        <w:rPr>
          <w:rStyle w:val="FootnoteAnchor"/>
          <w:rFonts w:cs="Georgia" w:ascii="Georgia" w:hAnsi="Georgia"/>
          <w:b w:val="false"/>
          <w:bCs w:val="false"/>
          <w:sz w:val="22"/>
          <w:szCs w:val="22"/>
          <w:u w:val="none"/>
        </w:rPr>
        <w:footnoteReference w:id="764"/>
      </w:r>
      <w:r>
        <w:rPr>
          <w:rFonts w:cs="Georgia" w:ascii="Georgia" w:hAnsi="Georgia"/>
          <w:b w:val="false"/>
          <w:bCs w:val="false"/>
          <w:sz w:val="22"/>
          <w:szCs w:val="22"/>
          <w:u w:val="none"/>
        </w:rPr>
        <w:t xml:space="preserve"> as a narrative artform, in which 'the best... stories are still worse than even middling books and films'</w:t>
      </w:r>
      <w:r>
        <w:rPr>
          <w:rStyle w:val="FootnoteAnchor"/>
          <w:rFonts w:cs="Georgia" w:ascii="Georgia" w:hAnsi="Georgia"/>
          <w:b w:val="false"/>
          <w:bCs w:val="false"/>
          <w:sz w:val="22"/>
          <w:szCs w:val="22"/>
          <w:u w:val="none"/>
        </w:rPr>
        <w:footnoteReference w:id="765"/>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C</w:t>
      </w:r>
      <w:r>
        <w:rPr>
          <w:rFonts w:cs="Georgia" w:ascii="Georgia" w:hAnsi="Georgia"/>
          <w:b w:val="false"/>
          <w:bCs w:val="false"/>
          <w:sz w:val="22"/>
          <w:szCs w:val="22"/>
          <w:u w:val="none"/>
        </w:rPr>
        <w:t>riticism</w:t>
      </w:r>
      <w:r>
        <w:rPr>
          <w:rFonts w:cs="Georgia" w:ascii="Georgia" w:hAnsi="Georgia"/>
          <w:b w:val="false"/>
          <w:bCs w:val="false"/>
          <w:sz w:val="22"/>
          <w:szCs w:val="22"/>
          <w:u w:val="none"/>
        </w:rPr>
        <w:t>s</w:t>
      </w:r>
      <w:r>
        <w:rPr>
          <w:rFonts w:cs="Georgia" w:ascii="Georgia" w:hAnsi="Georgia"/>
          <w:b w:val="false"/>
          <w:bCs w:val="false"/>
          <w:sz w:val="22"/>
          <w:szCs w:val="22"/>
          <w:u w:val="none"/>
        </w:rPr>
        <w:t xml:space="preserve"> range from practitioners lamenting, as recently as 2013, that videogames can create more believable guns than people</w:t>
      </w:r>
      <w:r>
        <w:rPr>
          <w:rStyle w:val="FootnoteAnchor"/>
          <w:rFonts w:cs="Georgia" w:ascii="Georgia" w:hAnsi="Georgia"/>
          <w:b w:val="false"/>
          <w:bCs w:val="false"/>
          <w:sz w:val="22"/>
          <w:szCs w:val="22"/>
          <w:u w:val="none"/>
        </w:rPr>
        <w:footnoteReference w:id="766"/>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to charges of producing</w:t>
      </w:r>
      <w:r>
        <w:rPr>
          <w:rFonts w:cs="Georgia" w:ascii="Georgia" w:hAnsi="Georgia"/>
          <w:b w:val="false"/>
          <w:bCs w:val="false"/>
          <w:sz w:val="22"/>
          <w:szCs w:val="22"/>
          <w:u w:val="none"/>
        </w:rPr>
        <w:t xml:space="preserve"> 'wooden cutouts'</w:t>
      </w:r>
      <w:r>
        <w:rPr>
          <w:rStyle w:val="FootnoteAnchor"/>
          <w:rFonts w:cs="Georgia" w:ascii="Georgia" w:hAnsi="Georgia"/>
          <w:b w:val="false"/>
          <w:bCs w:val="false"/>
          <w:sz w:val="22"/>
          <w:szCs w:val="22"/>
          <w:u w:val="none"/>
        </w:rPr>
        <w:footnoteReference w:id="767"/>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 xml:space="preserve">which are </w:t>
      </w:r>
      <w:r>
        <w:rPr>
          <w:rFonts w:cs="Georgia" w:ascii="Georgia" w:hAnsi="Georgia"/>
          <w:b w:val="false"/>
          <w:bCs w:val="false"/>
          <w:sz w:val="22"/>
          <w:szCs w:val="22"/>
          <w:u w:val="none"/>
          <w:lang w:val="en-GB"/>
        </w:rPr>
        <w:t>‘</w:t>
      </w:r>
      <w:r>
        <w:rPr>
          <w:rFonts w:cs="Georgia" w:ascii="Georgia" w:hAnsi="Georgia"/>
          <w:b w:val="false"/>
          <w:bCs w:val="false"/>
          <w:sz w:val="22"/>
          <w:szCs w:val="22"/>
          <w:u w:val="none"/>
          <w:lang w:val="en-GB"/>
        </w:rPr>
        <w:t>s</w:t>
      </w:r>
      <w:r>
        <w:rPr>
          <w:rFonts w:cs="Georgia" w:ascii="Georgia" w:hAnsi="Georgia"/>
          <w:b w:val="false"/>
          <w:bCs w:val="false"/>
          <w:sz w:val="22"/>
          <w:szCs w:val="22"/>
          <w:u w:val="none"/>
          <w:lang w:val="en-GB"/>
        </w:rPr>
        <w:t>hallow, static and lacking in believability’</w:t>
      </w:r>
      <w:r>
        <w:rPr>
          <w:rStyle w:val="FootnoteAnchor"/>
          <w:rFonts w:cs="Georgia" w:ascii="Georgia" w:hAnsi="Georgia"/>
          <w:b w:val="false"/>
          <w:bCs w:val="false"/>
          <w:sz w:val="22"/>
          <w:szCs w:val="22"/>
          <w:u w:val="none"/>
          <w:lang w:val="en-GB"/>
        </w:rPr>
        <w:footnoteReference w:id="768"/>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to virtual heritage specialists criticis</w:t>
      </w:r>
      <w:r>
        <w:rPr>
          <w:rFonts w:cs="Georgia" w:ascii="Georgia" w:hAnsi="Georgia"/>
          <w:b w:val="false"/>
          <w:bCs w:val="false"/>
          <w:sz w:val="22"/>
          <w:szCs w:val="22"/>
          <w:u w:val="none"/>
        </w:rPr>
        <w:t>i</w:t>
      </w:r>
      <w:r>
        <w:rPr>
          <w:rFonts w:cs="Georgia" w:ascii="Georgia" w:hAnsi="Georgia"/>
          <w:b w:val="false"/>
          <w:bCs w:val="false"/>
          <w:sz w:val="22"/>
          <w:szCs w:val="22"/>
          <w:u w:val="none"/>
        </w:rPr>
        <w:t xml:space="preserve">ng the </w:t>
      </w:r>
      <w:r>
        <w:rPr>
          <w:rFonts w:cs="Georgia" w:ascii="Georgia" w:hAnsi="Georgia"/>
          <w:b w:val="false"/>
          <w:bCs w:val="false"/>
          <w:sz w:val="22"/>
          <w:szCs w:val="22"/>
          <w:u w:val="none"/>
        </w:rPr>
        <w:t>difficulties of achieving</w:t>
      </w:r>
      <w:r>
        <w:rPr>
          <w:rFonts w:cs="Georgia" w:ascii="Georgia" w:hAnsi="Georgia"/>
          <w:b w:val="false"/>
          <w:bCs w:val="false"/>
          <w:sz w:val="22"/>
          <w:szCs w:val="22"/>
          <w:u w:val="none"/>
        </w:rPr>
        <w:t xml:space="preserve"> 'social presence' in </w:t>
      </w:r>
      <w:r>
        <w:rPr>
          <w:rFonts w:cs="Georgia" w:ascii="Georgia" w:hAnsi="Georgia"/>
          <w:b w:val="false"/>
          <w:bCs w:val="false"/>
          <w:sz w:val="22"/>
          <w:szCs w:val="22"/>
          <w:u w:val="none"/>
        </w:rPr>
        <w:t xml:space="preserve">the virtual </w:t>
      </w:r>
      <w:r>
        <w:rPr>
          <w:rFonts w:cs="Georgia" w:ascii="Georgia" w:hAnsi="Georgia"/>
          <w:b w:val="false"/>
          <w:bCs w:val="false"/>
          <w:sz w:val="22"/>
          <w:szCs w:val="22"/>
          <w:u w:val="none"/>
        </w:rPr>
        <w:t>spaces</w:t>
      </w:r>
      <w:r>
        <w:rPr>
          <w:rFonts w:cs="Georgia" w:ascii="Georgia" w:hAnsi="Georgia"/>
          <w:b w:val="false"/>
          <w:bCs w:val="false"/>
          <w:sz w:val="22"/>
          <w:szCs w:val="22"/>
          <w:u w:val="none"/>
        </w:rPr>
        <w:t xml:space="preserve"> at the centre of their interpretations</w:t>
      </w:r>
      <w:r>
        <w:rPr>
          <w:rStyle w:val="FootnoteAnchor"/>
          <w:rFonts w:cs="Georgia" w:ascii="Georgia" w:hAnsi="Georgia"/>
          <w:b w:val="false"/>
          <w:bCs w:val="false"/>
          <w:sz w:val="22"/>
          <w:szCs w:val="22"/>
          <w:u w:val="none"/>
        </w:rPr>
        <w:footnoteReference w:id="769"/>
      </w:r>
      <w:r>
        <w:rPr>
          <w:rStyle w:val="FootnoteAnchor"/>
          <w:rFonts w:cs="Georgia" w:ascii="Georgia" w:hAnsi="Georgia"/>
          <w:b w:val="false"/>
          <w:bCs w:val="false"/>
          <w:sz w:val="22"/>
          <w:szCs w:val="22"/>
          <w:u w:val="none"/>
        </w:rPr>
        <w:footnoteReference w:id="770"/>
      </w:r>
      <w:r>
        <w:rPr>
          <w:rStyle w:val="FootnoteAnchor"/>
          <w:rFonts w:cs="Georgia" w:ascii="Georgia" w:hAnsi="Georgia"/>
          <w:b w:val="false"/>
          <w:bCs w:val="false"/>
          <w:sz w:val="22"/>
          <w:szCs w:val="22"/>
          <w:u w:val="none"/>
        </w:rPr>
        <w:footnoteReference w:id="771"/>
      </w:r>
      <w:r>
        <w:rPr>
          <w:rFonts w:cs="Georgia" w:ascii="Georgia" w:hAnsi="Georgia"/>
          <w:b w:val="false"/>
          <w:bCs w:val="false"/>
          <w:sz w:val="22"/>
          <w:szCs w:val="22"/>
          <w:u w:val="none"/>
          <w:lang w:val="en-GB"/>
        </w:rPr>
        <w:t>;</w:t>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 xml:space="preserve">to audiences </w:t>
      </w:r>
      <w:r>
        <w:rPr>
          <w:rFonts w:cs="Georgia" w:ascii="Georgia" w:hAnsi="Georgia"/>
          <w:b w:val="false"/>
          <w:bCs w:val="false"/>
          <w:sz w:val="22"/>
          <w:szCs w:val="22"/>
          <w:u w:val="none"/>
        </w:rPr>
        <w:t xml:space="preserve">themselves, </w:t>
      </w:r>
      <w:r>
        <w:rPr>
          <w:rFonts w:cs="Georgia" w:ascii="Georgia" w:hAnsi="Georgia"/>
          <w:b w:val="false"/>
          <w:bCs w:val="false"/>
          <w:sz w:val="22"/>
          <w:szCs w:val="22"/>
          <w:u w:val="none"/>
        </w:rPr>
        <w:t xml:space="preserve">including </w:t>
      </w:r>
      <w:r>
        <w:rPr>
          <w:rFonts w:cs="Georgia" w:ascii="Georgia" w:hAnsi="Georgia"/>
          <w:b w:val="false"/>
          <w:bCs w:val="false"/>
          <w:sz w:val="22"/>
          <w:szCs w:val="22"/>
          <w:u w:val="none"/>
        </w:rPr>
        <w:t xml:space="preserve">members of </w:t>
      </w:r>
      <w:r>
        <w:rPr>
          <w:rFonts w:cs="Georgia" w:ascii="Georgia" w:hAnsi="Georgia"/>
          <w:b w:val="false"/>
          <w:bCs w:val="false"/>
          <w:sz w:val="22"/>
          <w:szCs w:val="22"/>
          <w:u w:val="none"/>
        </w:rPr>
        <w:t xml:space="preserve">my study group, criticising </w:t>
      </w:r>
      <w:r>
        <w:rPr>
          <w:rFonts w:cs="Georgia" w:ascii="Georgia" w:hAnsi="Georgia"/>
          <w:b w:val="false"/>
          <w:bCs w:val="false"/>
          <w:sz w:val="22"/>
          <w:szCs w:val="22"/>
          <w:u w:val="none"/>
        </w:rPr>
        <w:t>the</w:t>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 xml:space="preserve">computational </w:t>
      </w:r>
      <w:r>
        <w:rPr>
          <w:rFonts w:cs="Georgia" w:ascii="Georgia" w:hAnsi="Georgia"/>
          <w:b w:val="false"/>
          <w:bCs w:val="false"/>
          <w:sz w:val="22"/>
          <w:szCs w:val="22"/>
          <w:u w:val="none"/>
        </w:rPr>
        <w:t xml:space="preserve">characters </w:t>
      </w:r>
      <w:r>
        <w:rPr>
          <w:rFonts w:cs="Georgia" w:ascii="Georgia" w:hAnsi="Georgia"/>
          <w:b w:val="false"/>
          <w:bCs w:val="false"/>
          <w:sz w:val="22"/>
          <w:szCs w:val="22"/>
          <w:u w:val="none"/>
        </w:rPr>
        <w:t>they encounter</w:t>
      </w:r>
      <w:r>
        <w:rPr>
          <w:rFonts w:cs="Georgia" w:ascii="Georgia" w:hAnsi="Georgia"/>
          <w:b w:val="false"/>
          <w:bCs w:val="false"/>
          <w:sz w:val="22"/>
          <w:szCs w:val="22"/>
          <w:u w:val="none"/>
        </w:rPr>
        <w:t xml:space="preserve"> as 'distant', '</w:t>
      </w:r>
      <w:r>
        <w:rPr>
          <w:rFonts w:cs="Georgia" w:ascii="Georgia" w:hAnsi="Georgia"/>
          <w:b w:val="false"/>
          <w:bCs w:val="false"/>
          <w:sz w:val="22"/>
          <w:szCs w:val="22"/>
          <w:u w:val="none"/>
        </w:rPr>
        <w:t>stupid', 'forgettable',</w:t>
      </w:r>
      <w:r>
        <w:rPr>
          <w:rFonts w:cs="Georgia" w:ascii="Georgia" w:hAnsi="Georgia"/>
          <w:b w:val="false"/>
          <w:bCs w:val="false"/>
          <w:sz w:val="22"/>
          <w:szCs w:val="22"/>
          <w:u w:val="none"/>
        </w:rPr>
        <w:t xml:space="preserve"> 'uninteresting', '</w:t>
      </w:r>
      <w:r>
        <w:rPr>
          <w:rFonts w:cs="Georgia" w:ascii="Georgia" w:hAnsi="Georgia"/>
          <w:b w:val="false"/>
          <w:bCs w:val="false"/>
          <w:sz w:val="22"/>
          <w:szCs w:val="22"/>
          <w:u w:val="none"/>
        </w:rPr>
        <w:t>predictable',</w:t>
      </w:r>
      <w:r>
        <w:rPr>
          <w:rFonts w:cs="Georgia" w:ascii="Georgia" w:hAnsi="Georgia"/>
          <w:b w:val="false"/>
          <w:bCs w:val="false"/>
          <w:sz w:val="22"/>
          <w:szCs w:val="22"/>
          <w:u w:val="none"/>
        </w:rPr>
        <w:t xml:space="preserve"> 'confusing' or 'unbelievable'. </w:t>
      </w:r>
    </w:p>
    <w:p>
      <w:pPr>
        <w:pStyle w:val="Normal"/>
        <w:bidi w:val="0"/>
        <w:spacing w:lineRule="auto" w:line="360"/>
        <w:ind w:left="0" w:right="0" w:hanging="0"/>
        <w:jc w:val="left"/>
        <w:rPr>
          <w:rFonts w:ascii="Georgia" w:hAnsi="Georgia" w:cs="Georgia"/>
          <w:b w:val="false"/>
          <w:b w:val="false"/>
          <w:bCs w:val="false"/>
          <w:sz w:val="22"/>
          <w:szCs w:val="22"/>
          <w:u w:val="none"/>
        </w:rPr>
      </w:pPr>
      <w:r>
        <w:rPr>
          <w:rFonts w:cs="Georgia" w:ascii="Georgia" w:hAnsi="Georgia"/>
          <w:b w:val="false"/>
          <w:bCs w:val="false"/>
          <w:sz w:val="22"/>
          <w:szCs w:val="22"/>
          <w:u w:val="none"/>
        </w:rPr>
      </w:r>
    </w:p>
    <w:p>
      <w:pPr>
        <w:pStyle w:val="Normal"/>
        <w:bidi w:val="0"/>
        <w:spacing w:lineRule="auto" w:line="360"/>
        <w:ind w:left="0" w:right="0" w:hanging="0"/>
        <w:jc w:val="left"/>
        <w:rPr>
          <w:rFonts w:ascii="Georgia" w:hAnsi="Georgia" w:cs="Georgia"/>
          <w:sz w:val="22"/>
          <w:szCs w:val="22"/>
        </w:rPr>
      </w:pPr>
      <w:r>
        <w:rPr>
          <w:rFonts w:cs="Georgia" w:ascii="Georgia" w:hAnsi="Georgia"/>
          <w:b w:val="false"/>
          <w:bCs w:val="false"/>
          <w:sz w:val="22"/>
          <w:szCs w:val="22"/>
          <w:u w:val="none"/>
        </w:rPr>
        <w:tab/>
      </w:r>
      <w:r>
        <w:rPr>
          <w:rFonts w:cs="Georgia" w:ascii="Georgia" w:hAnsi="Georgia"/>
          <w:b w:val="false"/>
          <w:bCs w:val="false"/>
          <w:sz w:val="22"/>
          <w:szCs w:val="22"/>
          <w:u w:val="none"/>
        </w:rPr>
        <w:t xml:space="preserve">The participants in my study were, on the whole, optimistic about the future of characterisation in </w:t>
      </w:r>
      <w:r>
        <w:rPr>
          <w:rFonts w:cs="Georgia" w:ascii="Georgia" w:hAnsi="Georgia"/>
          <w:b w:val="false"/>
          <w:bCs w:val="false"/>
          <w:sz w:val="22"/>
          <w:szCs w:val="22"/>
          <w:u w:val="single"/>
        </w:rPr>
        <w:t>comp-art</w:t>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believing that,</w:t>
      </w:r>
      <w:r>
        <w:rPr>
          <w:rFonts w:cs="Georgia" w:ascii="Georgia" w:hAnsi="Georgia"/>
          <w:b w:val="false"/>
          <w:bCs w:val="false"/>
          <w:sz w:val="22"/>
          <w:szCs w:val="22"/>
          <w:u w:val="none"/>
        </w:rPr>
        <w:t xml:space="preserve"> 'with enough space and time', practice would improve. </w:t>
      </w:r>
      <w:r>
        <w:rPr>
          <w:rFonts w:cs="Georgia" w:ascii="Georgia" w:hAnsi="Georgia"/>
          <w:b w:val="false"/>
          <w:bCs w:val="false"/>
          <w:sz w:val="22"/>
          <w:szCs w:val="22"/>
          <w:u w:val="none"/>
        </w:rPr>
        <w:t xml:space="preserve">Others </w:t>
      </w:r>
      <w:r>
        <w:rPr>
          <w:rFonts w:cs="Georgia" w:ascii="Georgia" w:hAnsi="Georgia"/>
          <w:b w:val="false"/>
          <w:bCs w:val="false"/>
          <w:sz w:val="22"/>
          <w:szCs w:val="22"/>
          <w:u w:val="none"/>
        </w:rPr>
        <w:t xml:space="preserve">writing on the subject are not so </w:t>
      </w:r>
      <w:r>
        <w:rPr>
          <w:rFonts w:cs="Georgia" w:ascii="Georgia" w:hAnsi="Georgia"/>
          <w:b w:val="false"/>
          <w:bCs w:val="false"/>
          <w:sz w:val="22"/>
          <w:szCs w:val="22"/>
          <w:u w:val="none"/>
        </w:rPr>
        <w:t>sure</w:t>
      </w:r>
      <w:r>
        <w:rPr>
          <w:rFonts w:cs="Georgia" w:ascii="Georgia" w:hAnsi="Georgia"/>
          <w:b w:val="false"/>
          <w:bCs w:val="false"/>
          <w:sz w:val="22"/>
          <w:szCs w:val="22"/>
          <w:u w:val="none"/>
        </w:rPr>
        <w:t xml:space="preserve"> about this 'hypothetical future'</w:t>
      </w:r>
      <w:r>
        <w:rPr>
          <w:rStyle w:val="FootnoteAnchor"/>
          <w:rFonts w:cs="Georgia" w:ascii="Georgia" w:hAnsi="Georgia"/>
          <w:b w:val="false"/>
          <w:bCs w:val="false"/>
          <w:sz w:val="22"/>
          <w:szCs w:val="22"/>
          <w:u w:val="none"/>
        </w:rPr>
        <w:footnoteReference w:id="772"/>
      </w:r>
      <w:r>
        <w:rPr>
          <w:rFonts w:cs="Georgia" w:ascii="Georgia" w:hAnsi="Georgia"/>
          <w:b w:val="false"/>
          <w:bCs w:val="false"/>
          <w:sz w:val="22"/>
          <w:szCs w:val="22"/>
          <w:u w:val="none"/>
        </w:rPr>
        <w:t xml:space="preserve">, and resurrect </w:t>
      </w:r>
      <w:r>
        <w:rPr>
          <w:rFonts w:cs="Georgia" w:ascii="Georgia" w:hAnsi="Georgia"/>
          <w:b w:val="false"/>
          <w:bCs w:val="false"/>
          <w:sz w:val="22"/>
          <w:szCs w:val="22"/>
          <w:u w:val="none"/>
        </w:rPr>
        <w:t>older debates</w:t>
      </w:r>
      <w:r>
        <w:rPr>
          <w:rFonts w:cs="Georgia" w:ascii="Georgia" w:hAnsi="Georgia"/>
          <w:b w:val="false"/>
          <w:bCs w:val="false"/>
          <w:sz w:val="22"/>
          <w:szCs w:val="22"/>
          <w:u w:val="none"/>
        </w:rPr>
        <w:t xml:space="preserve"> about the role of narrative in </w:t>
      </w:r>
      <w:r>
        <w:rPr>
          <w:rFonts w:cs="Georgia" w:ascii="Georgia" w:hAnsi="Georgia"/>
          <w:b w:val="false"/>
          <w:bCs w:val="false"/>
          <w:sz w:val="22"/>
          <w:szCs w:val="22"/>
          <w:u w:val="single"/>
        </w:rPr>
        <w:t>comp-artforms</w:t>
      </w:r>
      <w:r>
        <w:rPr>
          <w:rFonts w:cs="Georgia" w:ascii="Georgia" w:hAnsi="Georgia"/>
          <w:b w:val="false"/>
          <w:bCs w:val="false"/>
          <w:sz w:val="22"/>
          <w:szCs w:val="22"/>
          <w:u w:val="none"/>
        </w:rPr>
        <w:t xml:space="preserve"> such as videogames</w:t>
      </w:r>
      <w:r>
        <w:rPr>
          <w:rStyle w:val="FootnoteAnchor"/>
          <w:rFonts w:cs="Georgia" w:ascii="Georgia" w:hAnsi="Georgia"/>
          <w:b w:val="false"/>
          <w:bCs w:val="false"/>
          <w:sz w:val="22"/>
          <w:szCs w:val="22"/>
          <w:u w:val="none"/>
        </w:rPr>
        <w:footnoteReference w:id="773"/>
      </w:r>
      <w:r>
        <w:rPr>
          <w:rStyle w:val="FootnoteAnchor"/>
          <w:rFonts w:cs="Georgia" w:ascii="Georgia" w:hAnsi="Georgia"/>
          <w:b w:val="false"/>
          <w:bCs w:val="false"/>
          <w:sz w:val="22"/>
          <w:szCs w:val="22"/>
          <w:u w:val="none"/>
        </w:rPr>
        <w:footnoteReference w:id="774"/>
      </w:r>
      <w:r>
        <w:rPr>
          <w:rStyle w:val="FootnoteAnchor"/>
          <w:rFonts w:cs="Georgia" w:ascii="Georgia" w:hAnsi="Georgia"/>
          <w:b w:val="false"/>
          <w:bCs w:val="false"/>
          <w:sz w:val="22"/>
          <w:szCs w:val="22"/>
          <w:u w:val="none"/>
        </w:rPr>
        <w:footnoteReference w:id="775"/>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 xml:space="preserve">asking provocative questions about whether </w:t>
      </w:r>
      <w:r>
        <w:rPr>
          <w:rFonts w:cs="Georgia" w:ascii="Georgia" w:hAnsi="Georgia"/>
          <w:b w:val="false"/>
          <w:bCs w:val="false"/>
          <w:sz w:val="22"/>
          <w:szCs w:val="22"/>
          <w:u w:val="single"/>
        </w:rPr>
        <w:t>comp-art</w:t>
      </w:r>
      <w:r>
        <w:rPr>
          <w:rFonts w:cs="Georgia" w:ascii="Georgia" w:hAnsi="Georgia"/>
          <w:b w:val="false"/>
          <w:bCs w:val="false"/>
          <w:sz w:val="22"/>
          <w:szCs w:val="22"/>
          <w:u w:val="none"/>
        </w:rPr>
        <w:t xml:space="preserve"> is really a</w:t>
      </w:r>
      <w:r>
        <w:rPr>
          <w:rFonts w:cs="Georgia" w:ascii="Georgia" w:hAnsi="Georgia"/>
          <w:b w:val="false"/>
          <w:bCs w:val="false"/>
          <w:sz w:val="22"/>
          <w:szCs w:val="22"/>
          <w:u w:val="none"/>
        </w:rPr>
        <w:t>n appropriate</w:t>
      </w:r>
      <w:r>
        <w:rPr>
          <w:rFonts w:cs="Georgia" w:ascii="Georgia" w:hAnsi="Georgia"/>
          <w:b w:val="false"/>
          <w:bCs w:val="false"/>
          <w:sz w:val="22"/>
          <w:szCs w:val="22"/>
          <w:u w:val="none"/>
        </w:rPr>
        <w:t xml:space="preserve"> tool for representing character and narrative at all</w:t>
      </w:r>
      <w:r>
        <w:rPr>
          <w:rStyle w:val="FootnoteAnchor"/>
          <w:rFonts w:cs="Georgia" w:ascii="Georgia" w:hAnsi="Georgia"/>
          <w:b w:val="false"/>
          <w:bCs w:val="false"/>
          <w:sz w:val="22"/>
          <w:szCs w:val="22"/>
          <w:u w:val="none"/>
        </w:rPr>
        <w:footnoteReference w:id="776"/>
      </w:r>
      <w:r>
        <w:rPr>
          <w:rStyle w:val="FootnoteAnchor"/>
          <w:rFonts w:cs="Georgia" w:ascii="Georgia" w:hAnsi="Georgia"/>
          <w:b w:val="false"/>
          <w:bCs w:val="false"/>
          <w:sz w:val="22"/>
          <w:szCs w:val="22"/>
          <w:u w:val="none"/>
        </w:rPr>
        <w:footnoteReference w:id="777"/>
      </w:r>
      <w:r>
        <w:rPr>
          <w:rStyle w:val="FootnoteAnchor"/>
          <w:rFonts w:cs="Georgia" w:ascii="Georgia" w:hAnsi="Georgia"/>
          <w:b w:val="false"/>
          <w:bCs w:val="false"/>
          <w:sz w:val="22"/>
          <w:szCs w:val="22"/>
          <w:u w:val="none"/>
        </w:rPr>
        <w:footnoteReference w:id="778"/>
      </w:r>
      <w:r>
        <w:rPr>
          <w:rStyle w:val="FootnoteAnchor"/>
          <w:rFonts w:cs="Georgia" w:ascii="Georgia" w:hAnsi="Georgia"/>
          <w:b w:val="false"/>
          <w:bCs w:val="false"/>
          <w:sz w:val="22"/>
          <w:szCs w:val="22"/>
          <w:u w:val="none"/>
        </w:rPr>
        <w:footnoteReference w:id="779"/>
      </w:r>
      <w:r>
        <w:rPr>
          <w:rFonts w:cs="Georgia" w:ascii="Georgia" w:hAnsi="Georgia"/>
          <w:b w:val="false"/>
          <w:bCs w:val="false"/>
          <w:sz w:val="22"/>
          <w:szCs w:val="22"/>
          <w:u w:val="none"/>
        </w:rPr>
        <w:t>.</w:t>
      </w:r>
    </w:p>
    <w:p>
      <w:pPr>
        <w:pStyle w:val="Normal"/>
        <w:bidi w:val="0"/>
        <w:spacing w:lineRule="auto" w:line="360"/>
        <w:ind w:left="0" w:right="0" w:hanging="0"/>
        <w:jc w:val="left"/>
        <w:rPr>
          <w:rFonts w:ascii="Georgia" w:hAnsi="Georgia" w:cs="Georgia"/>
          <w:b w:val="false"/>
          <w:b w:val="false"/>
          <w:bCs w:val="false"/>
          <w:sz w:val="22"/>
          <w:szCs w:val="22"/>
          <w:u w:val="none"/>
        </w:rPr>
      </w:pPr>
      <w:r>
        <w:rPr>
          <w:rFonts w:cs="Georgia" w:ascii="Georgia" w:hAnsi="Georgia"/>
          <w:b w:val="false"/>
          <w:bCs w:val="false"/>
          <w:sz w:val="22"/>
          <w:szCs w:val="22"/>
          <w:u w:val="none"/>
        </w:rPr>
      </w:r>
    </w:p>
    <w:p>
      <w:pPr>
        <w:pStyle w:val="Normal"/>
        <w:bidi w:val="0"/>
        <w:spacing w:lineRule="auto" w:line="360"/>
        <w:ind w:left="0" w:right="0" w:hanging="0"/>
        <w:jc w:val="left"/>
        <w:rPr>
          <w:rFonts w:ascii="Georgia" w:hAnsi="Georgia" w:cs="Georgia"/>
          <w:sz w:val="22"/>
          <w:szCs w:val="22"/>
        </w:rPr>
      </w:pPr>
      <w:r>
        <w:rPr>
          <w:rFonts w:cs="Georgia" w:ascii="Georgia" w:hAnsi="Georgia"/>
          <w:b w:val="false"/>
          <w:bCs w:val="false"/>
          <w:sz w:val="22"/>
          <w:szCs w:val="22"/>
          <w:u w:val="none"/>
        </w:rPr>
        <w:tab/>
      </w:r>
      <w:r>
        <w:rPr>
          <w:rFonts w:cs="Georgia" w:ascii="Georgia" w:hAnsi="Georgia"/>
          <w:b w:val="false"/>
          <w:bCs w:val="false"/>
          <w:sz w:val="22"/>
          <w:szCs w:val="22"/>
          <w:u w:val="none"/>
        </w:rPr>
        <w:t xml:space="preserve">Such criticisms can be considered under the same aegis as those comments made of </w:t>
      </w:r>
      <w:r>
        <w:rPr>
          <w:rFonts w:cs="Georgia" w:ascii="Georgia" w:hAnsi="Georgia"/>
          <w:b w:val="false"/>
          <w:bCs w:val="false"/>
          <w:sz w:val="22"/>
          <w:szCs w:val="22"/>
          <w:u w:val="none"/>
        </w:rPr>
        <w:t>literary and filmic</w:t>
      </w:r>
      <w:r>
        <w:rPr>
          <w:rFonts w:cs="Georgia" w:ascii="Georgia" w:hAnsi="Georgia"/>
          <w:b w:val="false"/>
          <w:bCs w:val="false"/>
          <w:sz w:val="22"/>
          <w:szCs w:val="22"/>
          <w:u w:val="none"/>
        </w:rPr>
        <w:t xml:space="preserve"> characters in Chapter 1, </w:t>
      </w:r>
      <w:r>
        <w:rPr>
          <w:rFonts w:cs="Georgia" w:ascii="Georgia" w:hAnsi="Georgia"/>
          <w:b w:val="false"/>
          <w:bCs w:val="false"/>
          <w:sz w:val="22"/>
          <w:szCs w:val="22"/>
          <w:u w:val="none"/>
        </w:rPr>
        <w:t>if not with a greater degree of desperation.</w:t>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 xml:space="preserve">Computational character, it seems, is subject to a </w:t>
      </w:r>
      <w:r>
        <w:rPr>
          <w:rFonts w:cs="Georgia" w:ascii="Georgia" w:hAnsi="Georgia"/>
          <w:b w:val="false"/>
          <w:bCs w:val="false"/>
          <w:sz w:val="22"/>
          <w:szCs w:val="22"/>
          <w:u w:val="none"/>
        </w:rPr>
        <w:t xml:space="preserve">basal, </w:t>
      </w:r>
      <w:r>
        <w:rPr>
          <w:rFonts w:cs="Georgia" w:ascii="Georgia" w:hAnsi="Georgia"/>
          <w:b w:val="false"/>
          <w:bCs w:val="false"/>
          <w:sz w:val="22"/>
          <w:szCs w:val="22"/>
          <w:u w:val="none"/>
        </w:rPr>
        <w:t xml:space="preserve">historic challenge of </w:t>
      </w:r>
      <w:r>
        <w:rPr>
          <w:rFonts w:cs="Georgia" w:ascii="Georgia" w:hAnsi="Georgia"/>
          <w:b w:val="false"/>
          <w:bCs w:val="false"/>
          <w:sz w:val="22"/>
          <w:szCs w:val="22"/>
          <w:u w:val="single"/>
        </w:rPr>
        <w:t>resonance</w:t>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 xml:space="preserve">namely, a challenge in making characters </w:t>
      </w:r>
      <w:r>
        <w:rPr>
          <w:rFonts w:cs="Georgia" w:ascii="Georgia" w:hAnsi="Georgia"/>
          <w:b w:val="false"/>
          <w:bCs w:val="false"/>
          <w:i/>
          <w:iCs/>
          <w:sz w:val="22"/>
          <w:szCs w:val="22"/>
          <w:u w:val="none"/>
        </w:rPr>
        <w:t>both</w:t>
      </w:r>
      <w:r>
        <w:rPr>
          <w:rFonts w:cs="Georgia" w:ascii="Georgia" w:hAnsi="Georgia"/>
          <w:b w:val="false"/>
          <w:bCs w:val="false"/>
          <w:i w:val="false"/>
          <w:iCs w:val="false"/>
          <w:sz w:val="22"/>
          <w:szCs w:val="22"/>
          <w:u w:val="none"/>
        </w:rPr>
        <w:t xml:space="preserve"> meaningfully computational and </w:t>
      </w:r>
      <w:r>
        <w:rPr>
          <w:rFonts w:cs="Georgia" w:ascii="Georgia" w:hAnsi="Georgia"/>
          <w:b w:val="false"/>
          <w:bCs w:val="false"/>
          <w:i w:val="false"/>
          <w:iCs w:val="false"/>
          <w:sz w:val="22"/>
          <w:szCs w:val="22"/>
          <w:u w:val="single"/>
        </w:rPr>
        <w:t>resonant</w:t>
      </w:r>
      <w:r>
        <w:rPr>
          <w:rFonts w:cs="Georgia" w:ascii="Georgia" w:hAnsi="Georgia"/>
          <w:b w:val="false"/>
          <w:bCs w:val="false"/>
          <w:i w:val="false"/>
          <w:iCs w:val="false"/>
          <w:sz w:val="22"/>
          <w:szCs w:val="22"/>
          <w:u w:val="none"/>
        </w:rPr>
        <w:t xml:space="preserve"> with the general </w:t>
      </w:r>
      <w:r>
        <w:rPr>
          <w:rFonts w:cs="Georgia" w:ascii="Georgia" w:hAnsi="Georgia"/>
          <w:b w:val="false"/>
          <w:bCs w:val="false"/>
          <w:i w:val="false"/>
          <w:iCs w:val="false"/>
          <w:sz w:val="22"/>
          <w:szCs w:val="22"/>
          <w:u w:val="single"/>
        </w:rPr>
        <w:t>autocosmic</w:t>
      </w:r>
      <w:r>
        <w:rPr>
          <w:rFonts w:cs="Georgia" w:ascii="Georgia" w:hAnsi="Georgia"/>
          <w:b w:val="false"/>
          <w:bCs w:val="false"/>
          <w:i w:val="false"/>
          <w:iCs w:val="false"/>
          <w:sz w:val="22"/>
          <w:szCs w:val="22"/>
          <w:u w:val="none"/>
        </w:rPr>
        <w:t xml:space="preserve"> faculties of their audience. </w:t>
      </w:r>
      <w:r>
        <w:rPr>
          <w:rFonts w:cs="Georgia" w:ascii="Georgia" w:hAnsi="Georgia"/>
          <w:b w:val="false"/>
          <w:bCs w:val="false"/>
          <w:i w:val="false"/>
          <w:iCs w:val="false"/>
          <w:sz w:val="22"/>
          <w:szCs w:val="22"/>
          <w:u w:val="none"/>
        </w:rPr>
        <w:t xml:space="preserve">It is this challenge which is central to this thesis: </w:t>
      </w:r>
      <w:r>
        <w:rPr>
          <w:rFonts w:cs="Georgia" w:ascii="Georgia" w:hAnsi="Georgia"/>
          <w:b w:val="false"/>
          <w:bCs w:val="false"/>
          <w:sz w:val="22"/>
          <w:szCs w:val="22"/>
          <w:u w:val="none"/>
        </w:rPr>
        <w:t xml:space="preserve">however, </w:t>
      </w:r>
      <w:r>
        <w:rPr>
          <w:rFonts w:cs="Georgia" w:ascii="Georgia" w:hAnsi="Georgia"/>
          <w:b w:val="false"/>
          <w:bCs w:val="false"/>
          <w:sz w:val="22"/>
          <w:szCs w:val="22"/>
          <w:u w:val="none"/>
        </w:rPr>
        <w:t>it</w:t>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is such a</w:t>
      </w:r>
      <w:r>
        <w:rPr>
          <w:rFonts w:cs="Georgia" w:ascii="Georgia" w:hAnsi="Georgia"/>
          <w:b w:val="false"/>
          <w:bCs w:val="false"/>
          <w:sz w:val="22"/>
          <w:szCs w:val="22"/>
          <w:u w:val="none"/>
        </w:rPr>
        <w:t xml:space="preserve"> multifarious and complex </w:t>
      </w:r>
      <w:r>
        <w:rPr>
          <w:rFonts w:cs="Georgia" w:ascii="Georgia" w:hAnsi="Georgia"/>
          <w:b w:val="false"/>
          <w:bCs w:val="false"/>
          <w:sz w:val="22"/>
          <w:szCs w:val="22"/>
          <w:u w:val="none"/>
        </w:rPr>
        <w:t xml:space="preserve">debate </w:t>
      </w:r>
      <w:r>
        <w:rPr>
          <w:rFonts w:cs="Georgia" w:ascii="Georgia" w:hAnsi="Georgia"/>
          <w:b w:val="false"/>
          <w:bCs w:val="false"/>
          <w:sz w:val="22"/>
          <w:szCs w:val="22"/>
          <w:u w:val="none"/>
        </w:rPr>
        <w:t xml:space="preserve">that a full account of </w:t>
      </w:r>
      <w:r>
        <w:rPr>
          <w:rFonts w:cs="Georgia" w:ascii="Georgia" w:hAnsi="Georgia"/>
          <w:b w:val="false"/>
          <w:bCs w:val="false"/>
          <w:sz w:val="22"/>
          <w:szCs w:val="22"/>
          <w:u w:val="none"/>
        </w:rPr>
        <w:t>it</w:t>
      </w:r>
      <w:r>
        <w:rPr>
          <w:rFonts w:cs="Georgia" w:ascii="Georgia" w:hAnsi="Georgia"/>
          <w:b w:val="false"/>
          <w:bCs w:val="false"/>
          <w:sz w:val="22"/>
          <w:szCs w:val="22"/>
          <w:u w:val="none"/>
        </w:rPr>
        <w:t xml:space="preserve"> is beyond my </w:t>
      </w:r>
      <w:r>
        <w:rPr>
          <w:rFonts w:cs="Georgia" w:ascii="Georgia" w:hAnsi="Georgia"/>
          <w:b w:val="false"/>
          <w:bCs w:val="false"/>
          <w:sz w:val="22"/>
          <w:szCs w:val="22"/>
          <w:u w:val="none"/>
        </w:rPr>
        <w:t>remit</w:t>
      </w:r>
      <w:r>
        <w:rPr>
          <w:rFonts w:cs="Georgia" w:ascii="Georgia" w:hAnsi="Georgia"/>
          <w:b w:val="false"/>
          <w:bCs w:val="false"/>
          <w:sz w:val="22"/>
          <w:szCs w:val="22"/>
          <w:u w:val="none"/>
        </w:rPr>
        <w:t xml:space="preserve">. In review, however, certain </w:t>
      </w:r>
      <w:r>
        <w:rPr>
          <w:rFonts w:cs="Georgia" w:ascii="Georgia" w:hAnsi="Georgia"/>
          <w:b w:val="false"/>
          <w:bCs w:val="false"/>
          <w:sz w:val="22"/>
          <w:szCs w:val="22"/>
          <w:u w:val="none"/>
        </w:rPr>
        <w:t>trend</w:t>
      </w:r>
      <w:r>
        <w:rPr>
          <w:rFonts w:cs="Georgia" w:ascii="Georgia" w:hAnsi="Georgia"/>
          <w:b w:val="false"/>
          <w:bCs w:val="false"/>
          <w:sz w:val="22"/>
          <w:szCs w:val="22"/>
          <w:u w:val="none"/>
        </w:rPr>
        <w:t xml:space="preserve">s can be identified. The </w:t>
      </w:r>
      <w:r>
        <w:rPr>
          <w:rFonts w:cs="Georgia" w:ascii="Georgia" w:hAnsi="Georgia"/>
          <w:b w:val="false"/>
          <w:bCs w:val="false"/>
          <w:sz w:val="22"/>
          <w:szCs w:val="22"/>
          <w:u w:val="none"/>
        </w:rPr>
        <w:t>nexus of the challenge lies in formal consideration of the computer itself, its 'internal affordances'</w:t>
      </w:r>
      <w:r>
        <w:rPr>
          <w:rStyle w:val="FootnoteAnchor"/>
          <w:rFonts w:cs="Georgia" w:ascii="Georgia" w:hAnsi="Georgia"/>
          <w:b w:val="false"/>
          <w:bCs w:val="false"/>
          <w:sz w:val="22"/>
          <w:szCs w:val="22"/>
          <w:u w:val="none"/>
        </w:rPr>
        <w:footnoteReference w:id="780"/>
      </w:r>
      <w:r>
        <w:rPr>
          <w:rFonts w:cs="Georgia" w:ascii="Georgia" w:hAnsi="Georgia"/>
          <w:b w:val="false"/>
          <w:bCs w:val="false"/>
          <w:sz w:val="22"/>
          <w:szCs w:val="22"/>
          <w:u w:val="none"/>
        </w:rPr>
        <w:t xml:space="preserve">, and </w:t>
      </w:r>
      <w:r>
        <w:rPr>
          <w:rFonts w:cs="Georgia" w:ascii="Georgia" w:hAnsi="Georgia"/>
          <w:b w:val="false"/>
          <w:bCs w:val="false"/>
          <w:sz w:val="22"/>
          <w:szCs w:val="22"/>
          <w:u w:val="none"/>
        </w:rPr>
        <w:t>'prototypical qualities'</w:t>
      </w:r>
      <w:r>
        <w:rPr>
          <w:rStyle w:val="FootnoteAnchor"/>
          <w:rFonts w:cs="Georgia" w:ascii="Georgia" w:hAnsi="Georgia"/>
          <w:b w:val="false"/>
          <w:bCs w:val="false"/>
          <w:sz w:val="22"/>
          <w:szCs w:val="22"/>
          <w:u w:val="none"/>
        </w:rPr>
        <w:footnoteReference w:id="781"/>
      </w:r>
      <w:r>
        <w:rPr>
          <w:rFonts w:cs="Georgia" w:ascii="Georgia" w:hAnsi="Georgia"/>
          <w:b w:val="false"/>
          <w:bCs w:val="false"/>
          <w:sz w:val="22"/>
          <w:szCs w:val="22"/>
          <w:u w:val="none"/>
        </w:rPr>
        <w:t xml:space="preserve">; </w:t>
      </w:r>
      <w:r>
        <w:rPr>
          <w:rFonts w:cs="Georgia" w:ascii="Georgia" w:hAnsi="Georgia"/>
          <w:b w:val="false"/>
          <w:bCs w:val="false"/>
          <w:sz w:val="22"/>
          <w:szCs w:val="22"/>
          <w:u w:val="none"/>
        </w:rPr>
        <w:t xml:space="preserve">and the cultural issues, in the </w:t>
      </w:r>
      <w:r>
        <w:rPr>
          <w:rFonts w:cs="Georgia" w:ascii="Georgia" w:hAnsi="Georgia"/>
          <w:b w:val="false"/>
          <w:bCs w:val="false"/>
          <w:sz w:val="22"/>
          <w:szCs w:val="22"/>
          <w:u w:val="single"/>
        </w:rPr>
        <w:t>comp-artforms</w:t>
      </w:r>
      <w:r>
        <w:rPr>
          <w:rFonts w:cs="Georgia" w:ascii="Georgia" w:hAnsi="Georgia"/>
          <w:b w:val="false"/>
          <w:bCs w:val="false"/>
          <w:sz w:val="22"/>
          <w:szCs w:val="22"/>
          <w:u w:val="none"/>
        </w:rPr>
        <w:t xml:space="preserve"> themselves, to which such formal issues inevitabl</w:t>
      </w:r>
      <w:r>
        <w:rPr>
          <w:rFonts w:cs="Georgia" w:ascii="Georgia" w:hAnsi="Georgia"/>
          <w:b w:val="false"/>
          <w:bCs w:val="false"/>
          <w:sz w:val="22"/>
          <w:szCs w:val="22"/>
          <w:u w:val="none"/>
        </w:rPr>
        <w:t>y</w:t>
      </w:r>
      <w:r>
        <w:rPr>
          <w:rFonts w:cs="Georgia" w:ascii="Georgia" w:hAnsi="Georgia"/>
          <w:b w:val="false"/>
          <w:bCs w:val="false"/>
          <w:sz w:val="22"/>
          <w:szCs w:val="22"/>
          <w:u w:val="none"/>
        </w:rPr>
        <w:t xml:space="preserve"> and naturally give rise </w:t>
      </w:r>
      <w:r>
        <w:rPr>
          <w:rFonts w:cs="Georgia" w:ascii="Georgia" w:hAnsi="Georgia"/>
          <w:b w:val="false"/>
          <w:bCs w:val="false"/>
          <w:sz w:val="22"/>
          <w:szCs w:val="22"/>
          <w:u w:val="none"/>
        </w:rPr>
        <w:t>and interpenetrate</w:t>
      </w:r>
      <w:r>
        <w:rPr>
          <w:rFonts w:cs="Georgia" w:ascii="Georgia" w:hAnsi="Georgia"/>
          <w:b w:val="false"/>
          <w:bCs w:val="false"/>
          <w:sz w:val="22"/>
          <w:szCs w:val="22"/>
          <w:u w:val="none"/>
        </w:rPr>
        <w:t>.</w:t>
      </w:r>
    </w:p>
    <w:p>
      <w:pPr>
        <w:pStyle w:val="Normal"/>
        <w:bidi w:val="0"/>
        <w:spacing w:lineRule="auto" w:line="360"/>
        <w:ind w:left="0" w:right="0" w:hanging="0"/>
        <w:jc w:val="left"/>
        <w:rPr>
          <w:rFonts w:ascii="Georgia" w:hAnsi="Georgia" w:cs="Georgia"/>
          <w:b w:val="false"/>
          <w:b w:val="false"/>
          <w:bCs w:val="false"/>
          <w:sz w:val="22"/>
          <w:szCs w:val="22"/>
          <w:u w:val="none"/>
        </w:rPr>
      </w:pPr>
      <w:r>
        <w:rPr>
          <w:rFonts w:cs="Georgia" w:ascii="Georgia" w:hAnsi="Georgia"/>
          <w:b w:val="false"/>
          <w:bCs w:val="false"/>
          <w:sz w:val="22"/>
          <w:szCs w:val="22"/>
          <w:u w:val="none"/>
        </w:rPr>
      </w:r>
    </w:p>
    <w:p>
      <w:pPr>
        <w:pStyle w:val="Normal"/>
        <w:bidi w:val="0"/>
        <w:spacing w:lineRule="auto" w:line="360"/>
        <w:ind w:left="0" w:right="0" w:hanging="0"/>
        <w:jc w:val="left"/>
        <w:rPr>
          <w:rFonts w:ascii="Georgia" w:hAnsi="Georgia" w:cs="Georgia"/>
          <w:sz w:val="22"/>
          <w:szCs w:val="22"/>
        </w:rPr>
      </w:pPr>
      <w:r>
        <w:rPr>
          <w:rFonts w:cs="Georgia" w:ascii="Georgia" w:hAnsi="Georgia"/>
          <w:b w:val="false"/>
          <w:bCs w:val="false"/>
          <w:sz w:val="22"/>
          <w:szCs w:val="22"/>
          <w:u w:val="none"/>
        </w:rPr>
        <w:tab/>
      </w:r>
      <w:r>
        <w:rPr>
          <w:rFonts w:cs="Georgia" w:ascii="Georgia" w:hAnsi="Georgia"/>
          <w:b w:val="false"/>
          <w:bCs w:val="false"/>
          <w:sz w:val="22"/>
          <w:szCs w:val="22"/>
          <w:u w:val="none"/>
        </w:rPr>
        <w:t xml:space="preserve">Project </w:t>
      </w:r>
      <w:r>
        <w:rPr>
          <w:rFonts w:cs="Georgia" w:ascii="Courier New" w:hAnsi="Courier New"/>
          <w:b w:val="false"/>
          <w:bCs w:val="false"/>
          <w:sz w:val="22"/>
          <w:szCs w:val="22"/>
          <w:u w:val="none"/>
        </w:rPr>
        <w:t>knole</w:t>
      </w:r>
      <w:r>
        <w:rPr>
          <w:rFonts w:cs="Georgia" w:ascii="Georgia" w:hAnsi="Georgia"/>
          <w:b w:val="false"/>
          <w:bCs w:val="false"/>
          <w:sz w:val="22"/>
          <w:szCs w:val="22"/>
          <w:u w:val="none"/>
        </w:rPr>
        <w:t xml:space="preserve">, both in its form and fiction, </w:t>
      </w:r>
      <w:r>
        <w:rPr>
          <w:rFonts w:cs="Georgia" w:ascii="Georgia" w:hAnsi="Georgia"/>
          <w:b w:val="false"/>
          <w:bCs w:val="false"/>
          <w:sz w:val="22"/>
          <w:szCs w:val="22"/>
          <w:u w:val="none"/>
        </w:rPr>
        <w:t>explores the fundamental 'technical limitations'</w:t>
      </w:r>
      <w:r>
        <w:rPr>
          <w:rStyle w:val="FootnoteAnchor"/>
          <w:rFonts w:cs="Georgia" w:ascii="Georgia" w:hAnsi="Georgia"/>
          <w:b w:val="false"/>
          <w:bCs w:val="false"/>
          <w:i w:val="false"/>
          <w:iCs w:val="false"/>
          <w:sz w:val="22"/>
          <w:szCs w:val="22"/>
          <w:u w:val="none"/>
        </w:rPr>
        <w:footnoteReference w:id="782"/>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of the computational mode; </w:t>
      </w:r>
      <w:r>
        <w:rPr>
          <w:rFonts w:cs="Georgia" w:ascii="Georgia" w:hAnsi="Georgia"/>
          <w:b w:val="false"/>
          <w:bCs w:val="false"/>
          <w:i w:val="false"/>
          <w:iCs w:val="false"/>
          <w:sz w:val="22"/>
          <w:szCs w:val="22"/>
          <w:u w:val="none"/>
        </w:rPr>
        <w:t>limitations that arise from the 'formality gap'</w:t>
      </w:r>
      <w:r>
        <w:rPr>
          <w:rStyle w:val="FootnoteAnchor"/>
          <w:rFonts w:cs="Georgia" w:ascii="Georgia" w:hAnsi="Georgia"/>
          <w:b w:val="false"/>
          <w:bCs w:val="false"/>
          <w:i w:val="false"/>
          <w:iCs w:val="false"/>
          <w:sz w:val="22"/>
          <w:szCs w:val="22"/>
          <w:u w:val="none"/>
        </w:rPr>
        <w:footnoteReference w:id="783"/>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in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's communication of complete worlds through incomplete representation: the translation, as</w:t>
      </w:r>
      <w:r>
        <w:rPr>
          <w:rFonts w:cs="Georgia" w:ascii="Georgia" w:hAnsi="Georgia"/>
          <w:b w:val="false"/>
          <w:bCs w:val="false"/>
          <w:i w:val="false"/>
          <w:iCs w:val="false"/>
          <w:sz w:val="22"/>
          <w:szCs w:val="22"/>
          <w:u w:val="none"/>
        </w:rPr>
        <w:t xml:space="preserve"> Simon Penny has it, </w:t>
      </w:r>
      <w:r>
        <w:rPr>
          <w:rFonts w:cs="Georgia" w:ascii="Georgia" w:hAnsi="Georgia"/>
          <w:b w:val="false"/>
          <w:bCs w:val="false"/>
          <w:i w:val="false"/>
          <w:iCs w:val="false"/>
          <w:sz w:val="22"/>
          <w:szCs w:val="22"/>
          <w:u w:val="none"/>
        </w:rPr>
        <w:t>of</w:t>
      </w:r>
      <w:r>
        <w:rPr>
          <w:rFonts w:cs="Georgia" w:ascii="Georgia" w:hAnsi="Georgia"/>
          <w:b w:val="false"/>
          <w:bCs w:val="false"/>
          <w:i w:val="false"/>
          <w:iCs w:val="false"/>
          <w:sz w:val="22"/>
          <w:szCs w:val="22"/>
          <w:u w:val="none"/>
        </w:rPr>
        <w:t xml:space="preserve"> 'atoms </w:t>
      </w:r>
      <w:r>
        <w:rPr>
          <w:rFonts w:cs="Georgia" w:ascii="Georgia" w:hAnsi="Georgia"/>
          <w:b w:val="false"/>
          <w:bCs w:val="false"/>
          <w:i w:val="false"/>
          <w:iCs w:val="false"/>
          <w:sz w:val="22"/>
          <w:szCs w:val="22"/>
          <w:u w:val="none"/>
        </w:rPr>
        <w:t>into</w:t>
      </w:r>
      <w:r>
        <w:rPr>
          <w:rFonts w:cs="Georgia" w:ascii="Georgia" w:hAnsi="Georgia"/>
          <w:b w:val="false"/>
          <w:bCs w:val="false"/>
          <w:i w:val="false"/>
          <w:iCs w:val="false"/>
          <w:sz w:val="22"/>
          <w:szCs w:val="22"/>
          <w:u w:val="none"/>
        </w:rPr>
        <w:t xml:space="preserve"> bits'</w:t>
      </w:r>
      <w:r>
        <w:rPr>
          <w:rStyle w:val="FootnoteAnchor"/>
          <w:rFonts w:cs="Georgia" w:ascii="Georgia" w:hAnsi="Georgia"/>
          <w:b w:val="false"/>
          <w:bCs w:val="false"/>
          <w:i w:val="false"/>
          <w:iCs w:val="false"/>
          <w:sz w:val="22"/>
          <w:szCs w:val="22"/>
          <w:u w:val="none"/>
        </w:rPr>
        <w:footnoteReference w:id="784"/>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Anne is likewise concerned with the </w:t>
      </w:r>
      <w:r>
        <w:rPr>
          <w:rFonts w:cs="Georgia" w:ascii="Georgia" w:hAnsi="Georgia"/>
          <w:b w:val="false"/>
          <w:bCs w:val="false"/>
          <w:i w:val="false"/>
          <w:iCs w:val="false"/>
          <w:sz w:val="22"/>
          <w:szCs w:val="22"/>
          <w:u w:val="none"/>
        </w:rPr>
        <w:t>incommunicability</w:t>
      </w:r>
      <w:r>
        <w:rPr>
          <w:rFonts w:cs="Georgia" w:ascii="Georgia" w:hAnsi="Georgia"/>
          <w:b w:val="false"/>
          <w:bCs w:val="false"/>
          <w:i w:val="false"/>
          <w:iCs w:val="false"/>
          <w:sz w:val="22"/>
          <w:szCs w:val="22"/>
          <w:u w:val="none"/>
        </w:rPr>
        <w:t xml:space="preserve"> of the 'actual' world around her; a world which was for most people (particularly, as Anne notes bitterly, women</w:t>
      </w:r>
      <w:r>
        <w:rPr>
          <w:rStyle w:val="FootnoteAnchor"/>
          <w:rFonts w:cs="Georgia" w:ascii="Georgia" w:hAnsi="Georgia"/>
          <w:b w:val="false"/>
          <w:bCs w:val="false"/>
          <w:i w:val="false"/>
          <w:iCs w:val="false"/>
          <w:sz w:val="22"/>
          <w:szCs w:val="22"/>
          <w:u w:val="none"/>
        </w:rPr>
        <w:footnoteReference w:id="785"/>
      </w:r>
      <w:r>
        <w:rPr>
          <w:rStyle w:val="FootnoteAnchor"/>
          <w:rFonts w:cs="Georgia" w:ascii="Georgia" w:hAnsi="Georgia"/>
          <w:b w:val="false"/>
          <w:bCs w:val="false"/>
          <w:i w:val="false"/>
          <w:iCs w:val="false"/>
          <w:sz w:val="22"/>
          <w:szCs w:val="22"/>
          <w:u w:val="none"/>
        </w:rPr>
        <w:footnoteReference w:id="786"/>
      </w:r>
      <w:r>
        <w:rPr>
          <w:rStyle w:val="FootnoteAnchor"/>
          <w:rFonts w:cs="Georgia" w:ascii="Georgia" w:hAnsi="Georgia"/>
          <w:b w:val="false"/>
          <w:bCs w:val="false"/>
          <w:i w:val="false"/>
          <w:iCs w:val="false"/>
          <w:sz w:val="22"/>
          <w:szCs w:val="22"/>
          <w:u w:val="none"/>
        </w:rPr>
        <w:footnoteReference w:id="787"/>
      </w:r>
      <w:r>
        <w:rPr>
          <w:rFonts w:cs="Georgia" w:ascii="Georgia" w:hAnsi="Georgia"/>
          <w:b w:val="false"/>
          <w:bCs w:val="false"/>
          <w:i w:val="false"/>
          <w:iCs w:val="false"/>
          <w:sz w:val="22"/>
          <w:szCs w:val="22"/>
          <w:u w:val="none"/>
        </w:rPr>
        <w:t>) still overwhelmingly complex and ultimately unpredictable</w:t>
      </w:r>
      <w:r>
        <w:rPr>
          <w:rStyle w:val="FootnoteAnchor"/>
          <w:rFonts w:cs="Georgia" w:ascii="Georgia" w:hAnsi="Georgia"/>
          <w:b w:val="false"/>
          <w:bCs w:val="false"/>
          <w:i w:val="false"/>
          <w:iCs w:val="false"/>
          <w:sz w:val="22"/>
          <w:szCs w:val="22"/>
          <w:u w:val="none"/>
        </w:rPr>
        <w:footnoteReference w:id="788"/>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It is a world where explanation, simplification and the ability to control and influence the ineffable and inexplicable are highly sought; whether through the practice of modern </w:t>
      </w:r>
      <w:r>
        <w:rPr>
          <w:rFonts w:cs="Georgia" w:ascii="Georgia" w:hAnsi="Georgia"/>
          <w:b w:val="false"/>
          <w:bCs w:val="false"/>
          <w:i w:val="false"/>
          <w:iCs w:val="false"/>
          <w:sz w:val="22"/>
          <w:szCs w:val="22"/>
          <w:u w:val="none"/>
        </w:rPr>
        <w:t>(and ancient)</w:t>
      </w:r>
      <w:r>
        <w:rPr>
          <w:rFonts w:cs="Georgia" w:ascii="Georgia" w:hAnsi="Georgia"/>
          <w:b w:val="false"/>
          <w:bCs w:val="false"/>
          <w:i w:val="false"/>
          <w:iCs w:val="false"/>
          <w:sz w:val="22"/>
          <w:szCs w:val="22"/>
          <w:u w:val="none"/>
        </w:rPr>
        <w:t xml:space="preserve"> scientific enquiry or the </w:t>
      </w:r>
      <w:r>
        <w:rPr>
          <w:rFonts w:cs="Georgia" w:ascii="Georgia" w:hAnsi="Georgia"/>
          <w:b w:val="false"/>
          <w:bCs w:val="false"/>
          <w:i w:val="false"/>
          <w:iCs w:val="false"/>
          <w:sz w:val="22"/>
          <w:szCs w:val="22"/>
          <w:u w:val="none"/>
        </w:rPr>
        <w:t xml:space="preserve">parallel </w:t>
      </w:r>
      <w:r>
        <w:rPr>
          <w:rFonts w:cs="Georgia" w:ascii="Georgia" w:hAnsi="Georgia"/>
          <w:b w:val="false"/>
          <w:bCs w:val="false"/>
          <w:i w:val="false"/>
          <w:iCs w:val="false"/>
          <w:sz w:val="22"/>
          <w:szCs w:val="22"/>
          <w:u w:val="none"/>
        </w:rPr>
        <w:t>traditions of magic</w:t>
      </w:r>
      <w:r>
        <w:rPr>
          <w:rStyle w:val="FootnoteAnchor"/>
          <w:rFonts w:cs="Georgia" w:ascii="Georgia" w:hAnsi="Georgia"/>
          <w:b w:val="false"/>
          <w:bCs w:val="false"/>
          <w:i w:val="false"/>
          <w:iCs w:val="false"/>
          <w:sz w:val="22"/>
          <w:szCs w:val="22"/>
          <w:u w:val="none"/>
        </w:rPr>
        <w:footnoteReference w:id="789"/>
      </w:r>
      <w:r>
        <w:rPr>
          <w:rStyle w:val="FootnoteAnchor"/>
          <w:rFonts w:cs="Georgia" w:ascii="Georgia" w:hAnsi="Georgia"/>
          <w:b w:val="false"/>
          <w:bCs w:val="false"/>
          <w:i w:val="false"/>
          <w:iCs w:val="false"/>
          <w:sz w:val="22"/>
          <w:szCs w:val="22"/>
          <w:u w:val="none"/>
        </w:rPr>
        <w:footnoteReference w:id="790"/>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To Anne, the 'spyrit' represents a middle ground between these two approaches; something which has the form, and many of the trappings, of the 'familiar spirits' of witches and cunning folk in previous centuries</w:t>
      </w:r>
      <w:r>
        <w:rPr>
          <w:rStyle w:val="FootnoteAnchor"/>
          <w:rFonts w:cs="Georgia" w:ascii="Georgia" w:hAnsi="Georgia"/>
          <w:b w:val="false"/>
          <w:bCs w:val="false"/>
          <w:i w:val="false"/>
          <w:iCs w:val="false"/>
          <w:sz w:val="22"/>
          <w:szCs w:val="22"/>
          <w:u w:val="none"/>
        </w:rPr>
        <w:footnoteReference w:id="791"/>
      </w:r>
      <w:r>
        <w:rPr>
          <w:rFonts w:cs="Georgia" w:ascii="Georgia" w:hAnsi="Georgia"/>
          <w:b w:val="false"/>
          <w:bCs w:val="false"/>
          <w:i w:val="false"/>
          <w:iCs w:val="false"/>
          <w:sz w:val="22"/>
          <w:szCs w:val="22"/>
          <w:u w:val="none"/>
        </w:rPr>
        <w:t>, but wh</w:t>
      </w:r>
      <w:r>
        <w:rPr>
          <w:rFonts w:cs="Georgia" w:ascii="Georgia" w:hAnsi="Georgia"/>
          <w:b w:val="false"/>
          <w:bCs w:val="false"/>
          <w:i w:val="false"/>
          <w:iCs w:val="false"/>
          <w:sz w:val="22"/>
          <w:szCs w:val="22"/>
          <w:u w:val="none"/>
        </w:rPr>
        <w:t xml:space="preserve">ich </w:t>
      </w:r>
      <w:r>
        <w:rPr>
          <w:rFonts w:cs="Georgia" w:ascii="Georgia" w:hAnsi="Georgia"/>
          <w:b w:val="false"/>
          <w:bCs w:val="false"/>
          <w:i w:val="false"/>
          <w:iCs w:val="false"/>
          <w:sz w:val="22"/>
          <w:szCs w:val="22"/>
          <w:u w:val="none"/>
        </w:rPr>
        <w:t xml:space="preserve">operates less along mystical </w:t>
      </w:r>
      <w:r>
        <w:rPr>
          <w:rFonts w:cs="Georgia" w:ascii="Georgia" w:hAnsi="Georgia"/>
          <w:b w:val="false"/>
          <w:bCs w:val="false"/>
          <w:i w:val="false"/>
          <w:iCs w:val="false"/>
          <w:sz w:val="22"/>
          <w:szCs w:val="22"/>
          <w:u w:val="none"/>
        </w:rPr>
        <w:t xml:space="preserve">or bestial </w:t>
      </w:r>
      <w:r>
        <w:rPr>
          <w:rFonts w:cs="Georgia" w:ascii="Georgia" w:hAnsi="Georgia"/>
          <w:b w:val="false"/>
          <w:bCs w:val="false"/>
          <w:i w:val="false"/>
          <w:iCs w:val="false"/>
          <w:sz w:val="22"/>
          <w:szCs w:val="22"/>
          <w:u w:val="none"/>
        </w:rPr>
        <w:t xml:space="preserve">lines and more </w:t>
      </w:r>
      <w:r>
        <w:rPr>
          <w:rFonts w:cs="Georgia" w:ascii="Georgia" w:hAnsi="Georgia"/>
          <w:b w:val="false"/>
          <w:bCs w:val="false"/>
          <w:i w:val="false"/>
          <w:iCs w:val="false"/>
          <w:sz w:val="22"/>
          <w:szCs w:val="22"/>
          <w:u w:val="none"/>
        </w:rPr>
        <w:t>according to</w:t>
      </w:r>
      <w:r>
        <w:rPr>
          <w:rFonts w:cs="Georgia" w:ascii="Georgia" w:hAnsi="Georgia"/>
          <w:b w:val="false"/>
          <w:bCs w:val="false"/>
          <w:i w:val="false"/>
          <w:iCs w:val="false"/>
          <w:sz w:val="22"/>
          <w:szCs w:val="22"/>
          <w:u w:val="none"/>
        </w:rPr>
        <w:t xml:space="preserve"> the </w:t>
      </w:r>
      <w:r>
        <w:rPr>
          <w:rFonts w:cs="Georgia" w:ascii="Georgia" w:hAnsi="Georgia"/>
          <w:b w:val="false"/>
          <w:bCs w:val="false"/>
          <w:i w:val="false"/>
          <w:iCs w:val="false"/>
          <w:sz w:val="22"/>
          <w:szCs w:val="22"/>
          <w:u w:val="none"/>
        </w:rPr>
        <w:t>bempirical and</w:t>
      </w:r>
      <w:r>
        <w:rPr>
          <w:rFonts w:cs="Georgia" w:ascii="Georgia" w:hAnsi="Georgia"/>
          <w:b w:val="false"/>
          <w:bCs w:val="false"/>
          <w:i w:val="false"/>
          <w:iCs w:val="false"/>
          <w:sz w:val="22"/>
          <w:szCs w:val="22"/>
          <w:u w:val="none"/>
        </w:rPr>
        <w:t xml:space="preserve"> rational, mechanistic principles that </w:t>
      </w:r>
      <w:r>
        <w:rPr>
          <w:rFonts w:cs="Georgia" w:ascii="Georgia" w:hAnsi="Georgia"/>
          <w:b w:val="false"/>
          <w:bCs w:val="false"/>
          <w:i w:val="false"/>
          <w:iCs w:val="false"/>
          <w:sz w:val="22"/>
          <w:szCs w:val="22"/>
          <w:u w:val="none"/>
        </w:rPr>
        <w:t>we</w:t>
      </w:r>
      <w:r>
        <w:rPr>
          <w:rFonts w:cs="Georgia" w:ascii="Georgia" w:hAnsi="Georgia"/>
          <w:b w:val="false"/>
          <w:bCs w:val="false"/>
          <w:i w:val="false"/>
          <w:iCs w:val="false"/>
          <w:sz w:val="22"/>
          <w:szCs w:val="22"/>
          <w:u w:val="none"/>
        </w:rPr>
        <w:t>re increasingly coming to define contemporary life</w:t>
      </w:r>
      <w:r>
        <w:rPr>
          <w:rStyle w:val="FootnoteAnchor"/>
          <w:rFonts w:cs="Georgia" w:ascii="Georgia" w:hAnsi="Georgia"/>
          <w:b w:val="false"/>
          <w:bCs w:val="false"/>
          <w:i w:val="false"/>
          <w:iCs w:val="false"/>
          <w:sz w:val="22"/>
          <w:szCs w:val="22"/>
          <w:u w:val="none"/>
        </w:rPr>
        <w:footnoteReference w:id="792"/>
      </w:r>
      <w:r>
        <w:rPr>
          <w:rStyle w:val="FootnoteAnchor"/>
          <w:rFonts w:cs="Georgia" w:ascii="Georgia" w:hAnsi="Georgia"/>
          <w:b w:val="false"/>
          <w:bCs w:val="false"/>
          <w:i w:val="false"/>
          <w:iCs w:val="false"/>
          <w:sz w:val="22"/>
          <w:szCs w:val="22"/>
          <w:u w:val="none"/>
        </w:rPr>
        <w:footnoteReference w:id="793"/>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In its self-contained, </w:t>
      </w:r>
      <w:r>
        <w:rPr>
          <w:rFonts w:cs="Georgia" w:ascii="Georgia" w:hAnsi="Georgia"/>
          <w:b w:val="false"/>
          <w:bCs w:val="false"/>
          <w:i w:val="false"/>
          <w:iCs w:val="false"/>
          <w:sz w:val="22"/>
          <w:szCs w:val="22"/>
          <w:u w:val="none"/>
        </w:rPr>
        <w:t>idealised and</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virtual </w:t>
      </w:r>
      <w:r>
        <w:rPr>
          <w:rFonts w:cs="Georgia" w:ascii="Georgia" w:hAnsi="Georgia"/>
          <w:b w:val="false"/>
          <w:bCs w:val="false"/>
          <w:i w:val="false"/>
          <w:iCs w:val="false"/>
          <w:sz w:val="22"/>
          <w:szCs w:val="22"/>
          <w:u w:val="none"/>
        </w:rPr>
        <w:t xml:space="preserve">'relm', </w:t>
      </w:r>
      <w:r>
        <w:rPr>
          <w:rFonts w:cs="Georgia" w:ascii="Georgia" w:hAnsi="Georgia"/>
          <w:b w:val="false"/>
          <w:bCs w:val="false"/>
          <w:i w:val="false"/>
          <w:iCs w:val="false"/>
          <w:sz w:val="22"/>
          <w:szCs w:val="22"/>
          <w:u w:val="none"/>
        </w:rPr>
        <w:t xml:space="preserve">and through strictly-prescribed interactions with the real world </w:t>
      </w:r>
      <w:r>
        <w:rPr>
          <w:rFonts w:cs="Georgia" w:ascii="Georgia" w:hAnsi="Georgia"/>
          <w:b w:val="false"/>
          <w:bCs w:val="false"/>
          <w:i w:val="false"/>
          <w:iCs w:val="false"/>
          <w:sz w:val="22"/>
          <w:szCs w:val="22"/>
          <w:u w:val="none"/>
        </w:rPr>
        <w:t>mediated by the installation's mixed reality dynamic</w:t>
      </w:r>
      <w:r>
        <w:rPr>
          <w:rStyle w:val="FootnoteAnchor"/>
          <w:rFonts w:cs="Georgia" w:ascii="Georgia" w:hAnsi="Georgia"/>
          <w:b w:val="false"/>
          <w:bCs w:val="false"/>
          <w:i w:val="false"/>
          <w:iCs w:val="false"/>
          <w:sz w:val="22"/>
          <w:szCs w:val="22"/>
          <w:u w:val="none"/>
        </w:rPr>
        <w:footnoteReference w:id="794"/>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and Anne's ritual instructions</w:t>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 xml:space="preserve"> the creature provide</w:t>
      </w:r>
      <w:r>
        <w:rPr>
          <w:rFonts w:cs="Georgia" w:ascii="Georgia" w:hAnsi="Georgia"/>
          <w:b w:val="false"/>
          <w:bCs w:val="false"/>
          <w:i w:val="false"/>
          <w:iCs w:val="false"/>
          <w:sz w:val="22"/>
          <w:szCs w:val="22"/>
          <w:u w:val="none"/>
        </w:rPr>
        <w:t>s</w:t>
      </w:r>
      <w:r>
        <w:rPr>
          <w:rFonts w:cs="Georgia" w:ascii="Georgia" w:hAnsi="Georgia"/>
          <w:b w:val="false"/>
          <w:bCs w:val="false"/>
          <w:i w:val="false"/>
          <w:iCs w:val="false"/>
          <w:sz w:val="22"/>
          <w:szCs w:val="22"/>
          <w:u w:val="none"/>
        </w:rPr>
        <w:t xml:space="preserve"> a bounded, mechanomorphic servant </w:t>
      </w:r>
      <w:r>
        <w:rPr>
          <w:rFonts w:cs="Georgia" w:ascii="Georgia" w:hAnsi="Georgia"/>
          <w:b w:val="false"/>
          <w:bCs w:val="false"/>
          <w:i w:val="false"/>
          <w:iCs w:val="false"/>
          <w:sz w:val="22"/>
          <w:szCs w:val="22"/>
          <w:u w:val="none"/>
        </w:rPr>
        <w:t xml:space="preserve">and interface  which </w:t>
      </w:r>
      <w:r>
        <w:rPr>
          <w:rFonts w:cs="Georgia" w:ascii="Georgia" w:hAnsi="Georgia"/>
          <w:b w:val="false"/>
          <w:bCs w:val="false"/>
          <w:i w:val="false"/>
          <w:iCs w:val="false"/>
          <w:sz w:val="22"/>
          <w:szCs w:val="22"/>
          <w:u w:val="none"/>
        </w:rPr>
        <w:t xml:space="preserve">furnishes </w:t>
      </w:r>
      <w:r>
        <w:rPr>
          <w:rFonts w:cs="Georgia" w:ascii="Georgia" w:hAnsi="Georgia"/>
          <w:b w:val="false"/>
          <w:bCs w:val="false"/>
          <w:i w:val="false"/>
          <w:iCs w:val="false"/>
          <w:sz w:val="22"/>
          <w:szCs w:val="22"/>
          <w:u w:val="none"/>
        </w:rPr>
        <w:t xml:space="preserve">Anne with the agency to </w:t>
      </w:r>
      <w:r>
        <w:rPr>
          <w:rFonts w:cs="Georgia" w:ascii="Georgia" w:hAnsi="Georgia"/>
          <w:b w:val="false"/>
          <w:bCs w:val="false"/>
          <w:i w:val="false"/>
          <w:iCs w:val="false"/>
          <w:sz w:val="22"/>
          <w:szCs w:val="22"/>
          <w:u w:val="none"/>
        </w:rPr>
        <w:t xml:space="preserve">influence, </w:t>
      </w:r>
      <w:r>
        <w:rPr>
          <w:rFonts w:cs="Georgia" w:ascii="Georgia" w:hAnsi="Georgia"/>
          <w:b w:val="false"/>
          <w:bCs w:val="false"/>
          <w:i w:val="false"/>
          <w:iCs w:val="false"/>
          <w:sz w:val="22"/>
          <w:szCs w:val="22"/>
          <w:u w:val="none"/>
        </w:rPr>
        <w:t>and instrumentalise, the naturalistic chaos which has previously ruled her life. O</w:t>
      </w:r>
      <w:r>
        <w:rPr>
          <w:rFonts w:cs="Georgia" w:ascii="Georgia" w:hAnsi="Georgia"/>
          <w:b w:val="false"/>
          <w:bCs w:val="false"/>
          <w:i w:val="false"/>
          <w:iCs w:val="false"/>
          <w:sz w:val="22"/>
          <w:szCs w:val="22"/>
          <w:u w:val="none"/>
        </w:rPr>
        <w:t xml:space="preserve">perated little differently </w:t>
      </w:r>
      <w:r>
        <w:rPr>
          <w:rFonts w:cs="Georgia" w:ascii="Georgia" w:hAnsi="Georgia"/>
          <w:b w:val="false"/>
          <w:bCs w:val="false"/>
          <w:i w:val="false"/>
          <w:iCs w:val="false"/>
          <w:sz w:val="22"/>
          <w:szCs w:val="22"/>
          <w:u w:val="none"/>
        </w:rPr>
        <w:t>from</w:t>
      </w:r>
      <w:r>
        <w:rPr>
          <w:rFonts w:cs="Georgia" w:ascii="Georgia" w:hAnsi="Georgia"/>
          <w:b w:val="false"/>
          <w:bCs w:val="false"/>
          <w:i w:val="false"/>
          <w:iCs w:val="false"/>
          <w:sz w:val="22"/>
          <w:szCs w:val="22"/>
          <w:u w:val="none"/>
        </w:rPr>
        <w:t xml:space="preserve"> the 'stations', </w:t>
      </w:r>
      <w:r>
        <w:rPr>
          <w:rFonts w:cs="Georgia" w:ascii="Georgia" w:hAnsi="Georgia"/>
          <w:b w:val="false"/>
          <w:bCs w:val="false"/>
          <w:i w:val="false"/>
          <w:iCs w:val="false"/>
          <w:sz w:val="22"/>
          <w:szCs w:val="22"/>
          <w:u w:val="none"/>
        </w:rPr>
        <w:t>or</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machines, that Anne </w:t>
      </w:r>
      <w:r>
        <w:rPr>
          <w:rFonts w:cs="Georgia" w:ascii="Georgia" w:hAnsi="Georgia"/>
          <w:b w:val="false"/>
          <w:bCs w:val="false"/>
          <w:i w:val="false"/>
          <w:iCs w:val="false"/>
          <w:sz w:val="22"/>
          <w:szCs w:val="22"/>
          <w:u w:val="none"/>
        </w:rPr>
        <w:t>worked</w:t>
      </w:r>
      <w:r>
        <w:rPr>
          <w:rFonts w:cs="Georgia" w:ascii="Georgia" w:hAnsi="Georgia"/>
          <w:b w:val="false"/>
          <w:bCs w:val="false"/>
          <w:i w:val="false"/>
          <w:iCs w:val="false"/>
          <w:sz w:val="22"/>
          <w:szCs w:val="22"/>
          <w:u w:val="none"/>
        </w:rPr>
        <w:t xml:space="preserve"> while </w:t>
      </w:r>
      <w:r>
        <w:rPr>
          <w:rFonts w:cs="Georgia" w:ascii="Georgia" w:hAnsi="Georgia"/>
          <w:b w:val="false"/>
          <w:bCs w:val="false"/>
          <w:i w:val="false"/>
          <w:iCs w:val="false"/>
          <w:sz w:val="22"/>
          <w:szCs w:val="22"/>
          <w:u w:val="none"/>
        </w:rPr>
        <w:t>employed</w:t>
      </w:r>
      <w:r>
        <w:rPr>
          <w:rFonts w:cs="Georgia" w:ascii="Georgia" w:hAnsi="Georgia"/>
          <w:b w:val="false"/>
          <w:bCs w:val="false"/>
          <w:i w:val="false"/>
          <w:iCs w:val="false"/>
          <w:sz w:val="22"/>
          <w:szCs w:val="22"/>
          <w:u w:val="none"/>
        </w:rPr>
        <w:t xml:space="preserve"> at </w:t>
      </w:r>
      <w:r>
        <w:rPr>
          <w:rFonts w:cs="Georgia" w:ascii="Georgia" w:hAnsi="Georgia"/>
          <w:b w:val="false"/>
          <w:bCs w:val="false"/>
          <w:i w:val="false"/>
          <w:iCs w:val="false"/>
          <w:sz w:val="22"/>
          <w:szCs w:val="22"/>
          <w:u w:val="none"/>
        </w:rPr>
        <w:t>Elijah</w:t>
      </w:r>
      <w:r>
        <w:rPr>
          <w:rFonts w:cs="Georgia" w:ascii="Georgia" w:hAnsi="Georgia"/>
          <w:b w:val="false"/>
          <w:bCs w:val="false"/>
          <w:i w:val="false"/>
          <w:iCs w:val="false"/>
          <w:sz w:val="22"/>
          <w:szCs w:val="22"/>
          <w:u w:val="none"/>
        </w:rPr>
        <w:t xml:space="preserve"> Knole's mill, </w:t>
      </w:r>
      <w:r>
        <w:rPr>
          <w:rFonts w:cs="Georgia" w:ascii="Georgia" w:hAnsi="Georgia"/>
          <w:b w:val="false"/>
          <w:bCs w:val="false"/>
          <w:i w:val="false"/>
          <w:iCs w:val="false"/>
          <w:sz w:val="22"/>
          <w:szCs w:val="22"/>
          <w:u w:val="none"/>
        </w:rPr>
        <w:t>this 'moderne' beast is a prescience of a future to come</w:t>
      </w:r>
      <w:r>
        <w:rPr>
          <w:rFonts w:cs="Georgia" w:ascii="Georgia" w:hAnsi="Georgia"/>
          <w:b w:val="false"/>
          <w:bCs w:val="false"/>
          <w:i w:val="false"/>
          <w:iCs w:val="false"/>
          <w:sz w:val="22"/>
          <w:szCs w:val="22"/>
          <w:u w:val="none"/>
        </w:rPr>
        <w:t>; a 'New</w:t>
      </w:r>
      <w:r>
        <w:rPr>
          <w:rFonts w:cs="Georgia" w:ascii="Georgia" w:hAnsi="Georgia"/>
          <w:b w:val="false"/>
          <w:bCs w:val="false"/>
          <w:i w:val="false"/>
          <w:iCs w:val="false"/>
          <w:sz w:val="22"/>
          <w:szCs w:val="22"/>
          <w:u w:val="none"/>
        </w:rPr>
        <w:t>ly</w:t>
      </w:r>
      <w:r>
        <w:rPr>
          <w:rFonts w:cs="Georgia" w:ascii="Georgia" w:hAnsi="Georgia"/>
          <w:b w:val="false"/>
          <w:bCs w:val="false"/>
          <w:i w:val="false"/>
          <w:iCs w:val="false"/>
          <w:sz w:val="22"/>
          <w:szCs w:val="22"/>
          <w:u w:val="none"/>
        </w:rPr>
        <w:t xml:space="preserve"> Age' of honest work, </w:t>
      </w:r>
      <w:r>
        <w:rPr>
          <w:rFonts w:cs="Georgia" w:ascii="Georgia" w:hAnsi="Georgia"/>
          <w:b w:val="false"/>
          <w:bCs w:val="false"/>
          <w:i w:val="false"/>
          <w:iCs w:val="false"/>
          <w:sz w:val="22"/>
          <w:szCs w:val="22"/>
          <w:u w:val="none"/>
        </w:rPr>
        <w:t>mechanised</w:t>
      </w:r>
      <w:r>
        <w:rPr>
          <w:rFonts w:cs="Georgia" w:ascii="Georgia" w:hAnsi="Georgia"/>
          <w:b w:val="false"/>
          <w:bCs w:val="false"/>
          <w:i w:val="false"/>
          <w:iCs w:val="false"/>
          <w:sz w:val="22"/>
          <w:szCs w:val="22"/>
          <w:u w:val="none"/>
        </w:rPr>
        <w:t xml:space="preserve"> predictability, </w:t>
      </w:r>
      <w:r>
        <w:rPr>
          <w:rFonts w:cs="Georgia" w:ascii="Georgia" w:hAnsi="Georgia"/>
          <w:b w:val="false"/>
          <w:bCs w:val="false"/>
          <w:i w:val="false"/>
          <w:iCs w:val="false"/>
          <w:sz w:val="22"/>
          <w:szCs w:val="22"/>
          <w:u w:val="none"/>
        </w:rPr>
        <w:t>denatured</w:t>
      </w:r>
      <w:r>
        <w:rPr>
          <w:rFonts w:cs="Georgia" w:ascii="Georgia" w:hAnsi="Georgia"/>
          <w:b w:val="false"/>
          <w:bCs w:val="false"/>
          <w:i w:val="false"/>
          <w:iCs w:val="false"/>
          <w:sz w:val="22"/>
          <w:szCs w:val="22"/>
          <w:u w:val="none"/>
        </w:rPr>
        <w:t xml:space="preserve"> 'Troth' and control.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sz w:val="22"/>
          <w:szCs w:val="22"/>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 xml:space="preserve">Of course, Anne's confidence in these correlations, </w:t>
      </w:r>
      <w:r>
        <w:rPr>
          <w:rFonts w:cs="Georgia" w:ascii="Georgia" w:hAnsi="Georgia"/>
          <w:b w:val="false"/>
          <w:bCs w:val="false"/>
          <w:i w:val="false"/>
          <w:iCs w:val="false"/>
          <w:sz w:val="22"/>
          <w:szCs w:val="22"/>
          <w:u w:val="none"/>
        </w:rPr>
        <w:t>in her 'Troth',</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is misplaced. </w:t>
      </w:r>
      <w:r>
        <w:rPr>
          <w:rFonts w:cs="Georgia" w:ascii="Georgia" w:hAnsi="Georgia"/>
          <w:b w:val="false"/>
          <w:bCs w:val="false"/>
          <w:i w:val="false"/>
          <w:iCs w:val="false"/>
          <w:sz w:val="22"/>
          <w:szCs w:val="22"/>
          <w:u w:val="none"/>
        </w:rPr>
        <w:t>The creature is just an animal, and not a supernatural tool of emancipation; the simplistic structures of her rituals are drawn</w:t>
      </w:r>
      <w:r>
        <w:rPr>
          <w:rFonts w:cs="Georgia" w:ascii="Georgia" w:hAnsi="Georgia"/>
          <w:b w:val="false"/>
          <w:bCs w:val="false"/>
          <w:i w:val="false"/>
          <w:iCs w:val="false"/>
          <w:sz w:val="22"/>
          <w:szCs w:val="22"/>
          <w:u w:val="none"/>
        </w:rPr>
        <w:t xml:space="preserve"> from </w:t>
      </w:r>
      <w:r>
        <w:rPr>
          <w:rFonts w:cs="Georgia" w:ascii="Georgia" w:hAnsi="Georgia"/>
          <w:b w:val="false"/>
          <w:bCs w:val="false"/>
          <w:i w:val="false"/>
          <w:iCs w:val="false"/>
          <w:sz w:val="22"/>
          <w:szCs w:val="22"/>
          <w:u w:val="none"/>
        </w:rPr>
        <w:t>material in</w:t>
      </w:r>
      <w:r>
        <w:rPr>
          <w:rFonts w:cs="Georgia" w:ascii="Georgia" w:hAnsi="Georgia"/>
          <w:b w:val="false"/>
          <w:bCs w:val="false"/>
          <w:i w:val="false"/>
          <w:iCs w:val="false"/>
          <w:sz w:val="22"/>
          <w:szCs w:val="22"/>
          <w:u w:val="none"/>
        </w:rPr>
        <w:t xml:space="preserve"> her own psychological universe </w:t>
      </w:r>
      <w:r>
        <w:rPr>
          <w:rFonts w:cs="Georgia" w:ascii="Georgia" w:hAnsi="Georgia"/>
          <w:b w:val="false"/>
          <w:bCs w:val="false"/>
          <w:i w:val="false"/>
          <w:iCs w:val="false"/>
          <w:sz w:val="22"/>
          <w:szCs w:val="22"/>
          <w:u w:val="none"/>
        </w:rPr>
        <w:t>and her misunderstanding of the principles of Gravity, rather than any objectively 'Viewed' reality; in each case her attempts to control the world around her through the mechanisms of the 'spyrit'</w:t>
      </w:r>
      <w:r>
        <w:rPr>
          <w:rFonts w:cs="Georgia" w:ascii="Georgia" w:hAnsi="Georgia"/>
          <w:b w:val="false"/>
          <w:bCs w:val="false"/>
          <w:i w:val="false"/>
          <w:iCs w:val="false"/>
          <w:sz w:val="22"/>
          <w:szCs w:val="22"/>
          <w:u w:val="none"/>
        </w:rPr>
        <w:t xml:space="preserve"> (particularly to avoid her own pregnancy) come undone. </w:t>
      </w:r>
      <w:r>
        <w:rPr>
          <w:rFonts w:cs="Georgia" w:ascii="Georgia" w:hAnsi="Georgia"/>
          <w:b w:val="false"/>
          <w:bCs w:val="false"/>
          <w:i w:val="false"/>
          <w:iCs w:val="false"/>
          <w:sz w:val="22"/>
          <w:szCs w:val="22"/>
          <w:u w:val="none"/>
        </w:rPr>
        <w:t>L</w:t>
      </w:r>
      <w:r>
        <w:rPr>
          <w:rFonts w:cs="Georgia" w:ascii="Georgia" w:hAnsi="Georgia"/>
          <w:b w:val="false"/>
          <w:bCs w:val="false"/>
          <w:i w:val="false"/>
          <w:iCs w:val="false"/>
          <w:sz w:val="22"/>
          <w:szCs w:val="22"/>
          <w:u w:val="none"/>
        </w:rPr>
        <w:t xml:space="preserve">ike </w:t>
      </w:r>
      <w:r>
        <w:rPr>
          <w:rFonts w:cs="Georgia" w:ascii="Georgia" w:hAnsi="Georgia"/>
          <w:b w:val="false"/>
          <w:bCs w:val="false"/>
          <w:i w:val="false"/>
          <w:iCs w:val="false"/>
          <w:sz w:val="22"/>
          <w:szCs w:val="22"/>
          <w:u w:val="none"/>
        </w:rPr>
        <w:t>the work of other 'cunning folk'</w:t>
      </w:r>
      <w:r>
        <w:rPr>
          <w:rFonts w:cs="Georgia" w:ascii="Georgia" w:hAnsi="Georgia"/>
          <w:b w:val="false"/>
          <w:bCs w:val="false"/>
          <w:i w:val="false"/>
          <w:iCs w:val="false"/>
          <w:sz w:val="22"/>
          <w:szCs w:val="22"/>
          <w:u w:val="none"/>
        </w:rPr>
        <w:t xml:space="preserve">, her </w:t>
      </w:r>
      <w:r>
        <w:rPr>
          <w:rFonts w:cs="Georgia" w:ascii="Georgia" w:hAnsi="Georgia"/>
          <w:b w:val="false"/>
          <w:bCs w:val="false"/>
          <w:i w:val="false"/>
          <w:iCs w:val="false"/>
          <w:sz w:val="22"/>
          <w:szCs w:val="22"/>
          <w:u w:val="none"/>
        </w:rPr>
        <w:t>rituals with the creature</w:t>
      </w:r>
      <w:r>
        <w:rPr>
          <w:rFonts w:cs="Georgia" w:ascii="Georgia" w:hAnsi="Georgia"/>
          <w:b w:val="false"/>
          <w:bCs w:val="false"/>
          <w:i w:val="false"/>
          <w:iCs w:val="false"/>
          <w:sz w:val="22"/>
          <w:szCs w:val="22"/>
          <w:u w:val="none"/>
        </w:rPr>
        <w:t xml:space="preserve"> rely on </w:t>
      </w:r>
      <w:r>
        <w:rPr>
          <w:rFonts w:cs="Georgia" w:ascii="Georgia" w:hAnsi="Georgia"/>
          <w:b w:val="false"/>
          <w:bCs w:val="false"/>
          <w:i w:val="false"/>
          <w:iCs w:val="false"/>
          <w:sz w:val="22"/>
          <w:szCs w:val="22"/>
          <w:u w:val="none"/>
        </w:rPr>
        <w:t>imaginative sense-making</w:t>
      </w:r>
      <w:r>
        <w:rPr>
          <w:rFonts w:cs="Georgia" w:ascii="Georgia" w:hAnsi="Georgia"/>
          <w:b w:val="false"/>
          <w:bCs w:val="false"/>
          <w:i w:val="false"/>
          <w:iCs w:val="false"/>
          <w:sz w:val="22"/>
          <w:szCs w:val="22"/>
          <w:u w:val="none"/>
        </w:rPr>
        <w:t xml:space="preserve"> far more than any true </w:t>
      </w:r>
      <w:r>
        <w:rPr>
          <w:rFonts w:cs="Georgia" w:ascii="Georgia" w:hAnsi="Georgia"/>
          <w:b w:val="false"/>
          <w:bCs w:val="false"/>
          <w:i w:val="false"/>
          <w:iCs w:val="false"/>
          <w:sz w:val="22"/>
          <w:szCs w:val="22"/>
          <w:u w:val="none"/>
        </w:rPr>
        <w:t>systemic causation</w:t>
      </w:r>
      <w:r>
        <w:rPr>
          <w:rStyle w:val="FootnoteAnchor"/>
          <w:rFonts w:cs="Georgia" w:ascii="Georgia" w:hAnsi="Georgia"/>
          <w:b w:val="false"/>
          <w:bCs w:val="false"/>
          <w:i w:val="false"/>
          <w:iCs w:val="false"/>
          <w:sz w:val="22"/>
          <w:szCs w:val="22"/>
          <w:u w:val="none"/>
        </w:rPr>
        <w:footnoteReference w:id="795"/>
      </w:r>
      <w:r>
        <w:rPr>
          <w:rStyle w:val="FootnoteAnchor"/>
          <w:rFonts w:cs="Georgia" w:ascii="Georgia" w:hAnsi="Georgia"/>
          <w:b w:val="false"/>
          <w:bCs w:val="false"/>
          <w:i w:val="false"/>
          <w:iCs w:val="false"/>
          <w:sz w:val="22"/>
          <w:szCs w:val="22"/>
          <w:u w:val="none"/>
        </w:rPr>
        <w:footnoteReference w:id="796"/>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In her work, Anne</w:t>
      </w:r>
      <w:r>
        <w:rPr>
          <w:rFonts w:cs="Georgia" w:ascii="Georgia" w:hAnsi="Georgia"/>
          <w:b w:val="false"/>
          <w:bCs w:val="false"/>
          <w:i w:val="false"/>
          <w:iCs w:val="false"/>
          <w:sz w:val="22"/>
          <w:szCs w:val="22"/>
          <w:u w:val="none"/>
        </w:rPr>
        <w:t xml:space="preserve"> has not overcome the complexity of the world; she has reductively ignored it.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sz w:val="22"/>
          <w:szCs w:val="22"/>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I</w:t>
      </w:r>
      <w:r>
        <w:rPr>
          <w:rFonts w:cs="Georgia" w:ascii="Georgia" w:hAnsi="Georgia"/>
          <w:b w:val="false"/>
          <w:bCs w:val="false"/>
          <w:i w:val="false"/>
          <w:iCs w:val="false"/>
          <w:sz w:val="22"/>
          <w:szCs w:val="22"/>
          <w:u w:val="none"/>
        </w:rPr>
        <w:t xml:space="preserve">n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there is </w:t>
      </w:r>
      <w:r>
        <w:rPr>
          <w:rFonts w:cs="Georgia" w:ascii="Georgia" w:hAnsi="Georgia"/>
          <w:b w:val="false"/>
          <w:bCs w:val="false"/>
          <w:i w:val="false"/>
          <w:iCs w:val="false"/>
          <w:sz w:val="22"/>
          <w:szCs w:val="22"/>
          <w:u w:val="none"/>
        </w:rPr>
        <w:t xml:space="preserve">often </w:t>
      </w:r>
      <w:r>
        <w:rPr>
          <w:rFonts w:cs="Georgia" w:ascii="Georgia" w:hAnsi="Georgia"/>
          <w:b w:val="false"/>
          <w:bCs w:val="false"/>
          <w:i w:val="false"/>
          <w:iCs w:val="false"/>
          <w:sz w:val="22"/>
          <w:szCs w:val="22"/>
          <w:u w:val="none"/>
        </w:rPr>
        <w:t>a similar mismatch between</w:t>
      </w:r>
      <w:r>
        <w:rPr>
          <w:rFonts w:cs="Georgia" w:ascii="Georgia" w:hAnsi="Georgia"/>
          <w:b w:val="false"/>
          <w:bCs w:val="false"/>
          <w:i w:val="false"/>
          <w:iCs w:val="false"/>
          <w:sz w:val="22"/>
          <w:szCs w:val="22"/>
          <w:u w:val="none"/>
        </w:rPr>
        <w:t xml:space="preserve"> the </w:t>
      </w:r>
      <w:r>
        <w:rPr>
          <w:rFonts w:cs="Georgia" w:ascii="Georgia" w:hAnsi="Georgia"/>
          <w:b w:val="false"/>
          <w:bCs w:val="false"/>
          <w:i w:val="false"/>
          <w:iCs w:val="false"/>
          <w:sz w:val="22"/>
          <w:szCs w:val="22"/>
          <w:u w:val="none"/>
        </w:rPr>
        <w:t>partial,</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computational representation of the storyworld and its characters </w:t>
      </w:r>
      <w:r>
        <w:rPr>
          <w:rFonts w:cs="Georgia" w:ascii="Georgia" w:hAnsi="Georgia"/>
          <w:b w:val="false"/>
          <w:bCs w:val="false"/>
          <w:i w:val="false"/>
          <w:iCs w:val="false"/>
          <w:sz w:val="22"/>
          <w:szCs w:val="22"/>
          <w:u w:val="none"/>
        </w:rPr>
        <w:t>on one hand</w:t>
      </w:r>
      <w:r>
        <w:rPr>
          <w:rFonts w:cs="Georgia" w:ascii="Georgia" w:hAnsi="Georgia"/>
          <w:b w:val="false"/>
          <w:bCs w:val="false"/>
          <w:i w:val="false"/>
          <w:iCs w:val="false"/>
          <w:sz w:val="22"/>
          <w:szCs w:val="22"/>
          <w:u w:val="none"/>
        </w:rPr>
        <w:t xml:space="preserve">, and the complexity of that 'non-actual' storyworld </w:t>
      </w:r>
      <w:r>
        <w:rPr>
          <w:rFonts w:cs="Georgia" w:ascii="Georgia" w:hAnsi="Georgia"/>
          <w:b w:val="false"/>
          <w:bCs w:val="false"/>
          <w:i/>
          <w:iCs/>
          <w:sz w:val="22"/>
          <w:szCs w:val="22"/>
          <w:u w:val="none"/>
        </w:rPr>
        <w:t>in summa</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on the other.</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As the previous section outlined,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's major representational tool is the computational paradigm. </w:t>
      </w:r>
      <w:r>
        <w:rPr>
          <w:rFonts w:cs="Georgia" w:ascii="Georgia" w:hAnsi="Georgia"/>
          <w:b w:val="false"/>
          <w:bCs w:val="false"/>
          <w:i w:val="false"/>
          <w:iCs w:val="false"/>
          <w:sz w:val="22"/>
          <w:szCs w:val="22"/>
          <w:u w:val="none"/>
        </w:rPr>
        <w:t>It has the potential</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to </w:t>
      </w:r>
      <w:r>
        <w:rPr>
          <w:rFonts w:cs="Georgia" w:ascii="Georgia" w:hAnsi="Georgia"/>
          <w:b w:val="false"/>
          <w:bCs w:val="false"/>
          <w:i w:val="false"/>
          <w:iCs w:val="false"/>
          <w:sz w:val="22"/>
          <w:szCs w:val="22"/>
          <w:u w:val="none"/>
        </w:rPr>
        <w:t>manufacture</w:t>
      </w:r>
      <w:r>
        <w:rPr>
          <w:rFonts w:cs="Georgia" w:ascii="Georgia" w:hAnsi="Georgia"/>
          <w:b w:val="false"/>
          <w:bCs w:val="false"/>
          <w:i w:val="false"/>
          <w:iCs w:val="false"/>
          <w:sz w:val="22"/>
          <w:szCs w:val="22"/>
          <w:u w:val="none"/>
        </w:rPr>
        <w:t xml:space="preserve"> not just static reproductions of </w:t>
      </w:r>
      <w:r>
        <w:rPr>
          <w:rFonts w:cs="Georgia" w:ascii="Georgia" w:hAnsi="Georgia"/>
          <w:b w:val="false"/>
          <w:bCs w:val="false"/>
          <w:i w:val="false"/>
          <w:iCs w:val="false"/>
          <w:sz w:val="22"/>
          <w:szCs w:val="22"/>
          <w:u w:val="none"/>
        </w:rPr>
        <w:t>the</w:t>
      </w:r>
      <w:r>
        <w:rPr>
          <w:rFonts w:cs="Georgia" w:ascii="Georgia" w:hAnsi="Georgia"/>
          <w:b w:val="false"/>
          <w:bCs w:val="false"/>
          <w:i w:val="false"/>
          <w:iCs w:val="false"/>
          <w:sz w:val="22"/>
          <w:szCs w:val="22"/>
          <w:u w:val="none"/>
        </w:rPr>
        <w:t xml:space="preserve"> elements of personhood, but a procedural simulation of personhood </w:t>
      </w:r>
      <w:r>
        <w:rPr>
          <w:rFonts w:cs="Georgia" w:ascii="Georgia" w:hAnsi="Georgia"/>
          <w:b w:val="false"/>
          <w:bCs w:val="false"/>
          <w:i w:val="false"/>
          <w:iCs w:val="false"/>
          <w:sz w:val="22"/>
          <w:szCs w:val="22"/>
          <w:u w:val="none"/>
        </w:rPr>
        <w:t>in process</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that is, </w:t>
      </w:r>
      <w:r>
        <w:rPr>
          <w:rFonts w:cs="Georgia" w:ascii="Georgia" w:hAnsi="Georgia"/>
          <w:b w:val="false"/>
          <w:bCs w:val="false"/>
          <w:i w:val="false"/>
          <w:iCs w:val="false"/>
          <w:sz w:val="22"/>
          <w:szCs w:val="22"/>
          <w:u w:val="none"/>
        </w:rPr>
        <w:t>demonstrating</w:t>
      </w:r>
      <w:r>
        <w:rPr>
          <w:rFonts w:cs="Georgia" w:ascii="Georgia" w:hAnsi="Georgia"/>
          <w:b w:val="false"/>
          <w:bCs w:val="false"/>
          <w:i w:val="false"/>
          <w:iCs w:val="false"/>
          <w:sz w:val="22"/>
          <w:szCs w:val="22"/>
          <w:u w:val="none"/>
        </w:rPr>
        <w:t xml:space="preserve"> something, </w:t>
      </w:r>
      <w:r>
        <w:rPr>
          <w:rFonts w:cs="Georgia" w:ascii="Georgia" w:hAnsi="Georgia"/>
          <w:b w:val="false"/>
          <w:bCs w:val="false"/>
          <w:i w:val="false"/>
          <w:iCs w:val="false"/>
          <w:sz w:val="22"/>
          <w:szCs w:val="22"/>
          <w:u w:val="none"/>
        </w:rPr>
        <w:t>through systems,</w:t>
      </w:r>
      <w:r>
        <w:rPr>
          <w:rFonts w:cs="Georgia" w:ascii="Georgia" w:hAnsi="Georgia"/>
          <w:b w:val="false"/>
          <w:bCs w:val="false"/>
          <w:i w:val="false"/>
          <w:iCs w:val="false"/>
          <w:sz w:val="22"/>
          <w:szCs w:val="22"/>
          <w:u w:val="none"/>
        </w:rPr>
        <w:t xml:space="preserve"> of the </w:t>
      </w:r>
      <w:r>
        <w:rPr>
          <w:rFonts w:cs="Georgia" w:ascii="Georgia" w:hAnsi="Georgia"/>
          <w:b w:val="false"/>
          <w:bCs w:val="false"/>
          <w:i/>
          <w:iCs/>
          <w:sz w:val="22"/>
          <w:szCs w:val="22"/>
          <w:u w:val="none"/>
        </w:rPr>
        <w:t>functionality</w:t>
      </w:r>
      <w:r>
        <w:rPr>
          <w:rFonts w:cs="Georgia" w:ascii="Georgia" w:hAnsi="Georgia"/>
          <w:b w:val="false"/>
          <w:bCs w:val="false"/>
          <w:i w:val="false"/>
          <w:iCs w:val="false"/>
          <w:sz w:val="22"/>
          <w:szCs w:val="22"/>
          <w:u w:val="none"/>
        </w:rPr>
        <w:t xml:space="preserve"> of personhood.</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sz w:val="22"/>
          <w:szCs w:val="22"/>
        </w:rPr>
      </w:pPr>
      <w:r>
        <w:rPr>
          <w:rFonts w:cs="Georgia" w:ascii="Georgia" w:hAnsi="Georgia"/>
          <w:b w:val="false"/>
          <w:bCs w:val="false"/>
          <w:i w:val="false"/>
          <w:iCs w:val="false"/>
          <w:sz w:val="22"/>
          <w:szCs w:val="22"/>
          <w:u w:val="none"/>
        </w:rPr>
        <w:tab/>
        <w:t>In other artforms, this functionality – the actual procedure</w:t>
      </w:r>
      <w:r>
        <w:rPr>
          <w:rFonts w:cs="Georgia" w:ascii="Georgia" w:hAnsi="Georgia"/>
          <w:b w:val="false"/>
          <w:bCs w:val="false"/>
          <w:i w:val="false"/>
          <w:iCs w:val="false"/>
          <w:sz w:val="22"/>
          <w:szCs w:val="22"/>
          <w:u w:val="none"/>
        </w:rPr>
        <w:t>s</w:t>
      </w:r>
      <w:r>
        <w:rPr>
          <w:rFonts w:cs="Georgia" w:ascii="Georgia" w:hAnsi="Georgia"/>
          <w:b w:val="false"/>
          <w:bCs w:val="false"/>
          <w:i w:val="false"/>
          <w:iCs w:val="false"/>
          <w:sz w:val="22"/>
          <w:szCs w:val="22"/>
          <w:u w:val="none"/>
        </w:rPr>
        <w:t xml:space="preserve"> of characters living and interacting – is computed in Keith Oatley's </w:t>
      </w:r>
      <w:r>
        <w:rPr>
          <w:rFonts w:cs="Georgia" w:ascii="Georgia" w:hAnsi="Georgia"/>
          <w:b w:val="false"/>
          <w:bCs w:val="false"/>
          <w:i w:val="false"/>
          <w:iCs w:val="false"/>
          <w:sz w:val="22"/>
          <w:szCs w:val="22"/>
          <w:u w:val="none"/>
        </w:rPr>
        <w:t>original</w:t>
      </w:r>
      <w:r>
        <w:rPr>
          <w:rFonts w:cs="Georgia" w:ascii="Georgia" w:hAnsi="Georgia"/>
          <w:b w:val="false"/>
          <w:bCs w:val="false"/>
          <w:i w:val="false"/>
          <w:iCs w:val="false"/>
          <w:sz w:val="22"/>
          <w:szCs w:val="22"/>
          <w:u w:val="none"/>
        </w:rPr>
        <w:t xml:space="preserve"> 'simulator'</w:t>
      </w:r>
      <w:r>
        <w:rPr>
          <w:rStyle w:val="FootnoteAnchor"/>
          <w:rFonts w:cs="Georgia" w:ascii="Georgia" w:hAnsi="Georgia"/>
          <w:b w:val="false"/>
          <w:bCs w:val="false"/>
          <w:i w:val="false"/>
          <w:iCs w:val="false"/>
          <w:sz w:val="22"/>
          <w:szCs w:val="22"/>
          <w:u w:val="none"/>
        </w:rPr>
        <w:footnoteReference w:id="797"/>
      </w:r>
      <w:r>
        <w:rPr>
          <w:rFonts w:cs="Georgia" w:ascii="Georgia" w:hAnsi="Georgia"/>
          <w:b w:val="false"/>
          <w:bCs w:val="false"/>
          <w:i w:val="false"/>
          <w:iCs w:val="false"/>
          <w:sz w:val="22"/>
          <w:szCs w:val="22"/>
          <w:u w:val="none"/>
        </w:rPr>
        <w:t xml:space="preserve">: the embodied, </w:t>
      </w:r>
      <w:r>
        <w:rPr>
          <w:rFonts w:cs="Georgia" w:ascii="Georgia" w:hAnsi="Georgia"/>
          <w:b w:val="false"/>
          <w:bCs w:val="false"/>
          <w:i w:val="false"/>
          <w:iCs w:val="false"/>
          <w:sz w:val="22"/>
          <w:szCs w:val="22"/>
          <w:u w:val="single"/>
        </w:rPr>
        <w:t>autocosmic</w:t>
      </w:r>
      <w:r>
        <w:rPr>
          <w:rFonts w:cs="Georgia" w:ascii="Georgia" w:hAnsi="Georgia"/>
          <w:b w:val="false"/>
          <w:bCs w:val="false"/>
          <w:i w:val="false"/>
          <w:iCs w:val="false"/>
          <w:sz w:val="22"/>
          <w:szCs w:val="22"/>
          <w:u w:val="none"/>
        </w:rPr>
        <w:t xml:space="preserve"> minds of the </w:t>
      </w:r>
      <w:r>
        <w:rPr>
          <w:rFonts w:cs="Georgia" w:ascii="Georgia" w:hAnsi="Georgia"/>
          <w:b w:val="false"/>
          <w:bCs w:val="false"/>
          <w:i w:val="false"/>
          <w:iCs w:val="false"/>
          <w:sz w:val="22"/>
          <w:szCs w:val="22"/>
          <w:u w:val="none"/>
        </w:rPr>
        <w:t xml:space="preserve">various </w:t>
      </w:r>
      <w:r>
        <w:rPr>
          <w:rFonts w:cs="Georgia" w:ascii="Georgia" w:hAnsi="Georgia"/>
          <w:b w:val="false"/>
          <w:bCs w:val="false"/>
          <w:i w:val="false"/>
          <w:iCs w:val="false"/>
          <w:sz w:val="22"/>
          <w:szCs w:val="22"/>
          <w:u w:val="none"/>
        </w:rPr>
        <w:t xml:space="preserve">authors </w:t>
      </w:r>
      <w:r>
        <w:rPr>
          <w:rFonts w:cs="Georgia" w:ascii="Georgia" w:hAnsi="Georgia"/>
          <w:b w:val="false"/>
          <w:bCs w:val="false"/>
          <w:i w:val="false"/>
          <w:iCs w:val="false"/>
          <w:sz w:val="22"/>
          <w:szCs w:val="22"/>
          <w:u w:val="none"/>
        </w:rPr>
        <w:t xml:space="preserve">and audiences </w:t>
      </w:r>
      <w:r>
        <w:rPr>
          <w:rFonts w:cs="Georgia" w:ascii="Georgia" w:hAnsi="Georgia"/>
          <w:b w:val="false"/>
          <w:bCs w:val="false"/>
          <w:i w:val="false"/>
          <w:iCs w:val="false"/>
          <w:sz w:val="22"/>
          <w:szCs w:val="22"/>
          <w:u w:val="none"/>
        </w:rPr>
        <w:t xml:space="preserve">of the </w:t>
      </w:r>
      <w:r>
        <w:rPr>
          <w:rFonts w:cs="Georgia" w:ascii="Georgia" w:hAnsi="Georgia"/>
          <w:b w:val="false"/>
          <w:bCs w:val="false"/>
          <w:i w:val="false"/>
          <w:iCs w:val="false"/>
          <w:sz w:val="22"/>
          <w:szCs w:val="22"/>
          <w:u w:val="none"/>
        </w:rPr>
        <w:t>narrative</w:t>
      </w:r>
      <w:r>
        <w:rPr>
          <w:rFonts w:cs="Georgia" w:ascii="Georgia" w:hAnsi="Georgia"/>
          <w:b w:val="false"/>
          <w:bCs w:val="false"/>
          <w:i w:val="false"/>
          <w:iCs w:val="false"/>
          <w:sz w:val="22"/>
          <w:szCs w:val="22"/>
          <w:u w:val="none"/>
        </w:rPr>
        <w:t xml:space="preserve"> experience. </w:t>
      </w:r>
      <w:r>
        <w:rPr>
          <w:rFonts w:cs="Georgia" w:ascii="Georgia" w:hAnsi="Georgia"/>
          <w:b w:val="false"/>
          <w:bCs w:val="false"/>
          <w:i w:val="false"/>
          <w:iCs w:val="false"/>
          <w:sz w:val="22"/>
          <w:szCs w:val="22"/>
          <w:u w:val="none"/>
        </w:rPr>
        <w:t>T</w:t>
      </w:r>
      <w:r>
        <w:rPr>
          <w:rFonts w:cs="Georgia" w:ascii="Georgia" w:hAnsi="Georgia"/>
          <w:b w:val="false"/>
          <w:bCs w:val="false"/>
          <w:i w:val="false"/>
          <w:iCs w:val="false"/>
          <w:sz w:val="22"/>
          <w:szCs w:val="22"/>
          <w:u w:val="none"/>
        </w:rPr>
        <w:t xml:space="preserve">he author decides what characters will do and say; the film editor slices and predetermines the </w:t>
      </w:r>
      <w:r>
        <w:rPr>
          <w:rFonts w:cs="Georgia" w:ascii="Georgia" w:hAnsi="Georgia"/>
          <w:b w:val="false"/>
          <w:bCs w:val="false"/>
          <w:i w:val="false"/>
          <w:iCs w:val="false"/>
          <w:sz w:val="22"/>
          <w:szCs w:val="22"/>
          <w:u w:val="none"/>
        </w:rPr>
        <w:t>shots</w:t>
      </w:r>
      <w:r>
        <w:rPr>
          <w:rFonts w:cs="Georgia" w:ascii="Georgia" w:hAnsi="Georgia"/>
          <w:b w:val="false"/>
          <w:bCs w:val="false"/>
          <w:i w:val="false"/>
          <w:iCs w:val="false"/>
          <w:sz w:val="22"/>
          <w:szCs w:val="22"/>
          <w:u w:val="none"/>
        </w:rPr>
        <w:t>; the improvisational performers draw on their own human experiences to calculate their output</w:t>
      </w:r>
      <w:r>
        <w:rPr>
          <w:rStyle w:val="FootnoteAnchor"/>
          <w:rFonts w:cs="Georgia" w:ascii="Georgia" w:hAnsi="Georgia"/>
          <w:b w:val="false"/>
          <w:bCs w:val="false"/>
          <w:i w:val="false"/>
          <w:iCs w:val="false"/>
          <w:sz w:val="22"/>
          <w:szCs w:val="22"/>
          <w:u w:val="none"/>
        </w:rPr>
        <w:footnoteReference w:id="798"/>
      </w:r>
      <w:r>
        <w:rPr>
          <w:rStyle w:val="FootnoteAnchor"/>
          <w:rFonts w:cs="Georgia" w:ascii="Georgia" w:hAnsi="Georgia"/>
          <w:b w:val="false"/>
          <w:bCs w:val="false"/>
          <w:i w:val="false"/>
          <w:iCs w:val="false"/>
          <w:sz w:val="22"/>
          <w:szCs w:val="22"/>
          <w:u w:val="none"/>
        </w:rPr>
        <w:footnoteReference w:id="799"/>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the audience receives, responds and shapes.</w:t>
      </w:r>
      <w:r>
        <w:rPr>
          <w:rFonts w:cs="Georgia" w:ascii="Georgia" w:hAnsi="Georgia"/>
          <w:b w:val="false"/>
          <w:bCs w:val="false"/>
          <w:i w:val="false"/>
          <w:iCs w:val="false"/>
          <w:sz w:val="22"/>
          <w:szCs w:val="22"/>
          <w:u w:val="none"/>
        </w:rPr>
        <w:t xml:space="preserve"> In each case, as Ken Perlin points out</w:t>
      </w:r>
      <w:r>
        <w:rPr>
          <w:rStyle w:val="FootnoteAnchor"/>
          <w:rFonts w:cs="Georgia" w:ascii="Georgia" w:hAnsi="Georgia"/>
          <w:b w:val="false"/>
          <w:bCs w:val="false"/>
          <w:i w:val="false"/>
          <w:iCs w:val="false"/>
          <w:sz w:val="22"/>
          <w:szCs w:val="22"/>
          <w:u w:val="none"/>
        </w:rPr>
        <w:footnoteReference w:id="800"/>
      </w:r>
      <w:r>
        <w:rPr>
          <w:rFonts w:cs="Georgia" w:ascii="Georgia" w:hAnsi="Georgia"/>
          <w:b w:val="false"/>
          <w:bCs w:val="false"/>
          <w:i w:val="false"/>
          <w:iCs w:val="false"/>
          <w:sz w:val="22"/>
          <w:szCs w:val="22"/>
          <w:u w:val="none"/>
        </w:rPr>
        <w:t>, it is the human mind which undertakes this calculation; a tool evolve</w:t>
      </w:r>
      <w:r>
        <w:rPr>
          <w:rFonts w:cs="Georgia" w:ascii="Georgia" w:hAnsi="Georgia"/>
          <w:b w:val="false"/>
          <w:bCs w:val="false"/>
          <w:i w:val="false"/>
          <w:iCs w:val="false"/>
          <w:sz w:val="22"/>
          <w:szCs w:val="22"/>
          <w:u w:val="none"/>
        </w:rPr>
        <w:t>d</w:t>
      </w:r>
      <w:r>
        <w:rPr>
          <w:rFonts w:cs="Georgia" w:ascii="Georgia" w:hAnsi="Georgia"/>
          <w:b w:val="false"/>
          <w:bCs w:val="false"/>
          <w:i w:val="false"/>
          <w:iCs w:val="false"/>
          <w:sz w:val="22"/>
          <w:szCs w:val="22"/>
          <w:u w:val="none"/>
        </w:rPr>
        <w:t xml:space="preserve"> to execute </w:t>
      </w:r>
      <w:r>
        <w:rPr>
          <w:rFonts w:cs="Georgia" w:ascii="Georgia" w:hAnsi="Georgia"/>
          <w:b w:val="false"/>
          <w:bCs w:val="false"/>
          <w:i w:val="false"/>
          <w:iCs w:val="false"/>
          <w:sz w:val="22"/>
          <w:szCs w:val="22"/>
          <w:u w:val="none"/>
        </w:rPr>
        <w:t>these</w:t>
      </w:r>
      <w:r>
        <w:rPr>
          <w:rFonts w:cs="Georgia" w:ascii="Georgia" w:hAnsi="Georgia"/>
          <w:b w:val="false"/>
          <w:bCs w:val="false"/>
          <w:i w:val="false"/>
          <w:iCs w:val="false"/>
          <w:sz w:val="22"/>
          <w:szCs w:val="22"/>
          <w:u w:val="none"/>
        </w:rPr>
        <w:t xml:space="preserve"> 'complicated recursive systems'</w:t>
      </w:r>
      <w:r>
        <w:rPr>
          <w:rStyle w:val="FootnoteAnchor"/>
          <w:rFonts w:cs="Georgia" w:ascii="Georgia" w:hAnsi="Georgia"/>
          <w:b w:val="false"/>
          <w:bCs w:val="false"/>
          <w:i w:val="false"/>
          <w:iCs w:val="false"/>
          <w:sz w:val="22"/>
          <w:szCs w:val="22"/>
          <w:u w:val="none"/>
        </w:rPr>
        <w:footnoteReference w:id="801"/>
      </w:r>
      <w:r>
        <w:rPr>
          <w:rFonts w:cs="Georgia" w:ascii="Georgia" w:hAnsi="Georgia"/>
          <w:b w:val="false"/>
          <w:bCs w:val="false"/>
          <w:i w:val="false"/>
          <w:iCs w:val="false"/>
          <w:sz w:val="22"/>
          <w:szCs w:val="22"/>
          <w:u w:val="none"/>
        </w:rPr>
        <w:t>, the 'subjectively ambiguous'</w:t>
      </w:r>
      <w:r>
        <w:rPr>
          <w:rStyle w:val="FootnoteAnchor"/>
          <w:rFonts w:cs="Georgia" w:ascii="Georgia" w:hAnsi="Georgia"/>
          <w:b w:val="false"/>
          <w:bCs w:val="false"/>
          <w:i w:val="false"/>
          <w:iCs w:val="false"/>
          <w:sz w:val="22"/>
          <w:szCs w:val="22"/>
          <w:u w:val="none"/>
        </w:rPr>
        <w:footnoteReference w:id="802"/>
      </w:r>
      <w:r>
        <w:rPr>
          <w:rFonts w:cs="Georgia" w:ascii="Georgia" w:hAnsi="Georgia"/>
          <w:b w:val="false"/>
          <w:bCs w:val="false"/>
          <w:i w:val="false"/>
          <w:iCs w:val="false"/>
          <w:sz w:val="22"/>
          <w:szCs w:val="22"/>
          <w:u w:val="none"/>
        </w:rPr>
        <w:t>, instinct</w:t>
      </w:r>
      <w:r>
        <w:rPr>
          <w:rFonts w:cs="Georgia" w:ascii="Georgia" w:hAnsi="Georgia"/>
          <w:b w:val="false"/>
          <w:bCs w:val="false"/>
          <w:i w:val="false"/>
          <w:iCs w:val="false"/>
          <w:sz w:val="22"/>
          <w:szCs w:val="22"/>
          <w:u w:val="none"/>
        </w:rPr>
        <w:t>iv</w:t>
      </w:r>
      <w:r>
        <w:rPr>
          <w:rFonts w:cs="Georgia" w:ascii="Georgia" w:hAnsi="Georgia"/>
          <w:b w:val="false"/>
          <w:bCs w:val="false"/>
          <w:i w:val="false"/>
          <w:iCs w:val="false"/>
          <w:sz w:val="22"/>
          <w:szCs w:val="22"/>
          <w:u w:val="none"/>
        </w:rPr>
        <w:t>e</w:t>
      </w:r>
      <w:r>
        <w:rPr>
          <w:rFonts w:cs="Georgia" w:ascii="Georgia" w:hAnsi="Georgia"/>
          <w:b w:val="false"/>
          <w:bCs w:val="false"/>
          <w:i w:val="false"/>
          <w:iCs w:val="false"/>
          <w:sz w:val="22"/>
          <w:szCs w:val="22"/>
          <w:u w:val="none"/>
        </w:rPr>
        <w:t xml:space="preserve"> and often ineffable processes by which b</w:t>
      </w:r>
      <w:r>
        <w:rPr>
          <w:rFonts w:cs="Georgia" w:ascii="Georgia" w:hAnsi="Georgia"/>
          <w:b w:val="false"/>
          <w:bCs w:val="false"/>
          <w:i w:val="false"/>
          <w:iCs w:val="false"/>
          <w:sz w:val="22"/>
          <w:szCs w:val="22"/>
          <w:u w:val="none"/>
        </w:rPr>
        <w:t xml:space="preserve">eings function; functionalities </w:t>
      </w:r>
      <w:r>
        <w:rPr>
          <w:rFonts w:cs="Georgia" w:ascii="Georgia" w:hAnsi="Georgia"/>
          <w:b w:val="false"/>
          <w:bCs w:val="false"/>
          <w:i w:val="false"/>
          <w:iCs w:val="false"/>
          <w:sz w:val="22"/>
          <w:szCs w:val="22"/>
          <w:u w:val="none"/>
        </w:rPr>
        <w:t>such as social conflict</w:t>
      </w:r>
      <w:r>
        <w:rPr>
          <w:rStyle w:val="FootnoteAnchor"/>
          <w:rFonts w:cs="Georgia" w:ascii="Georgia" w:hAnsi="Georgia"/>
          <w:b w:val="false"/>
          <w:bCs w:val="false"/>
          <w:i w:val="false"/>
          <w:iCs w:val="false"/>
          <w:sz w:val="22"/>
          <w:szCs w:val="22"/>
          <w:u w:val="none"/>
        </w:rPr>
        <w:footnoteReference w:id="803"/>
      </w:r>
      <w:r>
        <w:rPr>
          <w:rFonts w:cs="Georgia" w:ascii="Georgia" w:hAnsi="Georgia"/>
          <w:b w:val="false"/>
          <w:bCs w:val="false"/>
          <w:i w:val="false"/>
          <w:iCs w:val="false"/>
          <w:sz w:val="22"/>
          <w:szCs w:val="22"/>
          <w:u w:val="none"/>
        </w:rPr>
        <w:t>, learning and emotion,</w:t>
      </w:r>
      <w:r>
        <w:rPr>
          <w:rFonts w:cs="Georgia" w:ascii="Georgia" w:hAnsi="Georgia"/>
          <w:b w:val="false"/>
          <w:bCs w:val="false"/>
          <w:i w:val="false"/>
          <w:iCs w:val="false"/>
          <w:sz w:val="22"/>
          <w:szCs w:val="22"/>
          <w:u w:val="none"/>
        </w:rPr>
        <w:t xml:space="preserve"> 'interpersonal relationships'</w:t>
      </w:r>
      <w:r>
        <w:rPr>
          <w:rStyle w:val="FootnoteAnchor"/>
          <w:rFonts w:cs="Georgia" w:ascii="Georgia" w:hAnsi="Georgia"/>
          <w:b w:val="false"/>
          <w:bCs w:val="false"/>
          <w:i w:val="false"/>
          <w:iCs w:val="false"/>
          <w:sz w:val="22"/>
          <w:szCs w:val="22"/>
          <w:u w:val="none"/>
        </w:rPr>
        <w:footnoteReference w:id="804"/>
      </w:r>
      <w:r>
        <w:rPr>
          <w:rStyle w:val="FootnoteAnchor"/>
          <w:rFonts w:cs="Georgia" w:ascii="Georgia" w:hAnsi="Georgia"/>
          <w:b w:val="false"/>
          <w:bCs w:val="false"/>
          <w:i w:val="false"/>
          <w:iCs w:val="false"/>
          <w:sz w:val="22"/>
          <w:szCs w:val="22"/>
          <w:u w:val="none"/>
        </w:rPr>
        <w:footnoteReference w:id="805"/>
      </w:r>
      <w:r>
        <w:rPr>
          <w:rFonts w:cs="Georgia" w:ascii="Georgia" w:hAnsi="Georgia"/>
          <w:b w:val="false"/>
          <w:bCs w:val="false"/>
          <w:i w:val="false"/>
          <w:iCs w:val="false"/>
          <w:sz w:val="22"/>
          <w:szCs w:val="22"/>
          <w:u w:val="none"/>
        </w:rPr>
        <w:t xml:space="preserve"> and 'internal mental... action'</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the elements, in short, of drama</w:t>
      </w:r>
      <w:r>
        <w:rPr>
          <w:rStyle w:val="FootnoteAnchor"/>
          <w:rFonts w:cs="Georgia" w:ascii="Georgia" w:hAnsi="Georgia"/>
          <w:b w:val="false"/>
          <w:bCs w:val="false"/>
          <w:i w:val="false"/>
          <w:iCs w:val="false"/>
          <w:sz w:val="22"/>
          <w:szCs w:val="22"/>
          <w:u w:val="none"/>
        </w:rPr>
        <w:footnoteReference w:id="806"/>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whose modelling forms the elusive objective</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of many disciplines, sciences and enquiries</w:t>
      </w:r>
      <w:r>
        <w:rPr>
          <w:rFonts w:cs="Georgia" w:ascii="Georgia" w:hAnsi="Georgia"/>
          <w:b w:val="false"/>
          <w:bCs w:val="false"/>
          <w:i w:val="false"/>
          <w:iCs w:val="false"/>
          <w:sz w:val="22"/>
          <w:szCs w:val="22"/>
          <w:u w:val="none"/>
        </w:rPr>
        <w:t xml:space="preserve">.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sz w:val="22"/>
          <w:szCs w:val="22"/>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When this '</w:t>
      </w:r>
      <w:r>
        <w:rPr>
          <w:rFonts w:cs="Georgia" w:ascii="Georgia" w:hAnsi="Georgia"/>
          <w:b w:val="false"/>
          <w:bCs w:val="false"/>
          <w:i w:val="false"/>
          <w:iCs w:val="false"/>
          <w:sz w:val="22"/>
          <w:szCs w:val="22"/>
          <w:u w:val="none"/>
        </w:rPr>
        <w:t>qualitatively variable'</w:t>
      </w:r>
      <w:r>
        <w:rPr>
          <w:rStyle w:val="FootnoteAnchor"/>
          <w:rFonts w:cs="Georgia" w:ascii="Georgia" w:hAnsi="Georgia"/>
          <w:b w:val="false"/>
          <w:bCs w:val="false"/>
          <w:i w:val="false"/>
          <w:iCs w:val="false"/>
          <w:sz w:val="22"/>
          <w:szCs w:val="22"/>
          <w:u w:val="none"/>
        </w:rPr>
        <w:footnoteReference w:id="807"/>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'squishy stuff'</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0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as Falstein calls it, is instead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 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parsed through</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rigid</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0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'objectively precise'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10"/>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and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quantitatively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controlling'</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1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machine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operated by</w:t>
      </w:r>
      <w:r>
        <w:rPr>
          <w:rFonts w:cs="Georgia" w:ascii="Georgia" w:hAnsi="Georgia"/>
          <w:b w:val="false"/>
          <w:bCs w:val="false"/>
          <w:i w:val="false"/>
          <w:iCs w:val="false"/>
          <w:sz w:val="22"/>
          <w:szCs w:val="22"/>
          <w:u w:val="none"/>
        </w:rPr>
        <w:t xml:space="preserve"> the</w:t>
      </w:r>
      <w:r>
        <w:rPr>
          <w:rFonts w:cs="Georgia" w:ascii="Georgia" w:hAnsi="Georgia"/>
          <w:b w:val="false"/>
          <w:bCs w:val="false"/>
          <w:i w:val="false"/>
          <w:iCs w:val="false"/>
          <w:sz w:val="22"/>
          <w:szCs w:val="22"/>
          <w:u w:val="none"/>
        </w:rPr>
        <w:t xml:space="preserve"> flow of electricity through integrated circuitry controlled by transistors which can perform binary logic operations on binary data</w:t>
      </w:r>
      <w:r>
        <w:rPr>
          <w:rStyle w:val="FootnoteAnchor"/>
          <w:rFonts w:cs="Georgia" w:ascii="Georgia" w:hAnsi="Georgia"/>
          <w:b w:val="false"/>
          <w:bCs w:val="false"/>
          <w:i w:val="false"/>
          <w:iCs w:val="false"/>
          <w:sz w:val="22"/>
          <w:szCs w:val="22"/>
          <w:u w:val="none"/>
        </w:rPr>
        <w:footnoteReference w:id="81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fundamental differences between these two different processes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become painfully apparent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13"/>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1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This is particularly exacerbated by the concept of interactivity, in which such fragile systemic representations are open to the unpredictable manipulations of the audience themselves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1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Douglas Hofstadter, in his early philosophical consideration of natural and artificial intelligence, maintains a 'reductionist faith'</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1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that computers can be used to imitate, in a functionally meaningful way, the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emergent,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systemic complexity of human (read, characterful) intelligence,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though the scale of the challenge clearly daunts (and delights) him. His position is emblematic of a tension in the scholarship between those who believe the 'mechanizability'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1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intelligence – of personhood – is possible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18"/>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1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and those who do not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20"/>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2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Discussion of such scholastic tensions, still extant today, is beyond my remit here; but even in taking Hofstadter's optimistic position, by his own admission, 'a long road lies ahead'</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2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The length of that road, especially for an impatient artist, remains frustratingly obscure.</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rFonts w:ascii="Georgia" w:hAnsi="Georgia" w:cs="Georgia"/>
          <w:sz w:val="22"/>
          <w:szCs w:val="22"/>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It is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reconciling this 'formality gap'</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2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in meaningfully representing the systemic p</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rocedurality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characters as 'non-actual' persons with 'vast[ly] discrepan[t]'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24"/>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2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computational tools –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that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remains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greatest formal challenge to realising truly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computational characters as this thesis defines them</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2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It is from this discrepancy that much of the lack of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such characters – their 'narrative dissonance'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2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frequent charges of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ludological centrism'</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2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their lack of believability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2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depth, subtlety, complexity – has arisen. These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deficiencies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communication arise, inevitably, from the formal properties of the means of communication.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Like Anne's misplaced faith in a simplistic, mechanical 'Troth' behind the complexity of the world, rooted in her second-hand Enlightenment cribbed from her wealthier and more educated clients, the 'formality gap' between the fact of personhood and its computational simulation goes beyond the artful, or the instructive; it becomes reductive.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 xml:space="preserve">It was this central issue, </w:t>
      </w:r>
      <w:r>
        <w:rPr>
          <w:rFonts w:cs="Georgia" w:ascii="Georgia" w:hAnsi="Georgia"/>
          <w:b w:val="false"/>
          <w:bCs w:val="false"/>
          <w:i w:val="false"/>
          <w:iCs w:val="false"/>
          <w:sz w:val="22"/>
          <w:szCs w:val="22"/>
          <w:u w:val="none"/>
        </w:rPr>
        <w:t>these '</w:t>
      </w:r>
      <w:r>
        <w:rPr>
          <w:rFonts w:cs="Georgia" w:ascii="Georgia" w:hAnsi="Georgia"/>
          <w:b w:val="false"/>
          <w:bCs w:val="false"/>
          <w:i w:val="false"/>
          <w:iCs w:val="false"/>
          <w:sz w:val="22"/>
          <w:szCs w:val="22"/>
          <w:u w:val="none"/>
        </w:rPr>
        <w:t>enormous limitations'</w:t>
      </w:r>
      <w:r>
        <w:rPr>
          <w:rStyle w:val="FootnoteAnchor"/>
          <w:rFonts w:cs="Georgia" w:ascii="Georgia" w:hAnsi="Georgia"/>
          <w:b w:val="false"/>
          <w:bCs w:val="false"/>
          <w:i w:val="false"/>
          <w:iCs w:val="false"/>
          <w:sz w:val="22"/>
          <w:szCs w:val="22"/>
          <w:u w:val="none"/>
        </w:rPr>
        <w:footnoteReference w:id="830"/>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 xml:space="preserve"> that o</w:t>
      </w:r>
      <w:r>
        <w:rPr>
          <w:rFonts w:cs="Georgia" w:ascii="Georgia" w:hAnsi="Georgia"/>
          <w:b w:val="false"/>
          <w:bCs w:val="false"/>
          <w:i w:val="false"/>
          <w:iCs w:val="false"/>
          <w:sz w:val="22"/>
          <w:szCs w:val="22"/>
          <w:u w:val="none"/>
        </w:rPr>
        <w:t xml:space="preserve">ne of my study participants labelled as the 'pressures of the medium': and it is these pressures, likely to remain inherent to the form, which have </w:t>
      </w:r>
      <w:r>
        <w:rPr>
          <w:rFonts w:cs="Georgia" w:ascii="Georgia" w:hAnsi="Georgia"/>
          <w:b w:val="false"/>
          <w:bCs w:val="false"/>
          <w:i w:val="false"/>
          <w:iCs w:val="false"/>
          <w:sz w:val="22"/>
          <w:szCs w:val="22"/>
          <w:u w:val="none"/>
        </w:rPr>
        <w:t>in part</w:t>
      </w:r>
      <w:r>
        <w:rPr>
          <w:rFonts w:cs="Georgia" w:ascii="Georgia" w:hAnsi="Georgia"/>
          <w:b w:val="false"/>
          <w:bCs w:val="false"/>
          <w:i w:val="false"/>
          <w:iCs w:val="false"/>
          <w:sz w:val="22"/>
          <w:szCs w:val="22"/>
          <w:u w:val="none"/>
        </w:rPr>
        <w:t xml:space="preserve"> informed the various artistic, critical and methodological discourses of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 culture, the 'external affordances of the discipline'</w:t>
      </w:r>
      <w:r>
        <w:rPr>
          <w:rStyle w:val="FootnoteAnchor"/>
          <w:rFonts w:cs="Georgia" w:ascii="Georgia" w:hAnsi="Georgia"/>
          <w:b w:val="false"/>
          <w:bCs w:val="false"/>
          <w:i w:val="false"/>
          <w:iCs w:val="false"/>
          <w:sz w:val="22"/>
          <w:szCs w:val="22"/>
          <w:u w:val="none"/>
        </w:rPr>
        <w:footnoteReference w:id="831"/>
      </w:r>
      <w:r>
        <w:rPr>
          <w:rFonts w:cs="Georgia" w:ascii="Georgia" w:hAnsi="Georgia"/>
          <w:b w:val="false"/>
          <w:bCs w:val="false"/>
          <w:i w:val="false"/>
          <w:iCs w:val="false"/>
          <w:sz w:val="22"/>
          <w:szCs w:val="22"/>
          <w:u w:val="none"/>
        </w:rPr>
        <w:t xml:space="preserve"> a</w:t>
      </w:r>
      <w:r>
        <w:rPr>
          <w:rFonts w:cs="Georgia" w:ascii="Georgia" w:hAnsi="Georgia"/>
          <w:b w:val="false"/>
          <w:bCs w:val="false"/>
          <w:i w:val="false"/>
          <w:iCs w:val="false"/>
          <w:sz w:val="22"/>
          <w:szCs w:val="22"/>
          <w:u w:val="none"/>
        </w:rPr>
        <w:t>nd the 'changing political, social, and cultural contexts in which they are produced and consumed'</w:t>
      </w:r>
      <w:r>
        <w:rPr>
          <w:rStyle w:val="FootnoteAnchor"/>
          <w:rFonts w:cs="Georgia" w:ascii="Georgia" w:hAnsi="Georgia"/>
          <w:b w:val="false"/>
          <w:bCs w:val="false"/>
          <w:i w:val="false"/>
          <w:iCs w:val="false"/>
          <w:sz w:val="22"/>
          <w:szCs w:val="22"/>
          <w:u w:val="none"/>
        </w:rPr>
        <w:footnoteReference w:id="832"/>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In the mainstream videogame industry, perhaps the most common source of narrative characterisation in 'comp-art', and most influential on tangential disciplines (see Appendix 3), they</w:t>
      </w:r>
      <w:r>
        <w:rPr>
          <w:rFonts w:cs="Georgia" w:ascii="Georgia" w:hAnsi="Georgia"/>
          <w:b w:val="false"/>
          <w:bCs w:val="false"/>
          <w:i w:val="false"/>
          <w:iCs w:val="false"/>
          <w:sz w:val="22"/>
          <w:szCs w:val="22"/>
          <w:u w:val="none"/>
        </w:rPr>
        <w:t xml:space="preserve"> ha</w:t>
      </w:r>
      <w:r>
        <w:rPr>
          <w:rFonts w:cs="Georgia" w:ascii="Georgia" w:hAnsi="Georgia"/>
          <w:b w:val="false"/>
          <w:bCs w:val="false"/>
          <w:i w:val="false"/>
          <w:iCs w:val="false"/>
          <w:sz w:val="22"/>
          <w:szCs w:val="22"/>
          <w:u w:val="none"/>
        </w:rPr>
        <w:t>ve</w:t>
      </w:r>
      <w:r>
        <w:rPr>
          <w:rFonts w:cs="Georgia" w:ascii="Georgia" w:hAnsi="Georgia"/>
          <w:b w:val="false"/>
          <w:bCs w:val="false"/>
          <w:i w:val="false"/>
          <w:iCs w:val="false"/>
          <w:sz w:val="22"/>
          <w:szCs w:val="22"/>
          <w:u w:val="none"/>
        </w:rPr>
        <w:t xml:space="preserve"> contributed</w:t>
      </w:r>
      <w:r>
        <w:rPr>
          <w:rFonts w:cs="Georgia" w:ascii="Georgia" w:hAnsi="Georgia"/>
          <w:b w:val="false"/>
          <w:bCs w:val="false"/>
          <w:i w:val="false"/>
          <w:iCs w:val="false"/>
          <w:sz w:val="22"/>
          <w:szCs w:val="22"/>
          <w:u w:val="none"/>
        </w:rPr>
        <w:t xml:space="preserve"> to a cyclical </w:t>
      </w:r>
      <w:r>
        <w:rPr>
          <w:rFonts w:cs="Georgia" w:ascii="Georgia" w:hAnsi="Georgia"/>
          <w:b w:val="false"/>
          <w:bCs w:val="false"/>
          <w:i/>
          <w:iCs/>
          <w:sz w:val="22"/>
          <w:szCs w:val="22"/>
          <w:u w:val="none"/>
        </w:rPr>
        <w:t>status quo</w:t>
      </w:r>
      <w:r>
        <w:rPr>
          <w:rFonts w:cs="Georgia" w:ascii="Georgia" w:hAnsi="Georgia"/>
          <w:b w:val="false"/>
          <w:bCs w:val="false"/>
          <w:i w:val="false"/>
          <w:iCs w:val="false"/>
          <w:sz w:val="22"/>
          <w:szCs w:val="22"/>
          <w:u w:val="none"/>
        </w:rPr>
        <w:t xml:space="preserve"> of</w:t>
      </w:r>
      <w:r>
        <w:rPr>
          <w:rFonts w:cs="Georgia" w:ascii="Georgia" w:hAnsi="Georgia"/>
          <w:b w:val="false"/>
          <w:bCs w:val="false"/>
          <w:i w:val="false"/>
          <w:iCs w:val="false"/>
          <w:sz w:val="22"/>
          <w:szCs w:val="22"/>
          <w:u w:val="none"/>
        </w:rPr>
        <w:t xml:space="preserve"> risk-aversion, </w:t>
      </w:r>
      <w:r>
        <w:rPr>
          <w:rFonts w:cs="Georgia" w:ascii="Georgia" w:hAnsi="Georgia"/>
          <w:b w:val="false"/>
          <w:bCs w:val="false"/>
          <w:i w:val="false"/>
          <w:iCs w:val="false"/>
          <w:sz w:val="22"/>
          <w:szCs w:val="22"/>
          <w:u w:val="none"/>
        </w:rPr>
        <w:t xml:space="preserve">narrative </w:t>
      </w:r>
      <w:r>
        <w:rPr>
          <w:rFonts w:cs="Georgia" w:ascii="Georgia" w:hAnsi="Georgia"/>
          <w:b w:val="false"/>
          <w:bCs w:val="false"/>
          <w:i w:val="false"/>
          <w:iCs w:val="false"/>
          <w:sz w:val="22"/>
          <w:szCs w:val="22"/>
          <w:u w:val="none"/>
        </w:rPr>
        <w:t>conservatism</w:t>
      </w:r>
      <w:r>
        <w:rPr>
          <w:rStyle w:val="FootnoteAnchor"/>
          <w:rFonts w:cs="Georgia" w:ascii="Georgia" w:hAnsi="Georgia"/>
          <w:b w:val="false"/>
          <w:bCs w:val="false"/>
          <w:i w:val="false"/>
          <w:iCs w:val="false"/>
          <w:sz w:val="22"/>
          <w:szCs w:val="22"/>
          <w:u w:val="none"/>
        </w:rPr>
        <w:footnoteReference w:id="833"/>
      </w:r>
      <w:r>
        <w:rPr>
          <w:rFonts w:cs="Georgia" w:ascii="Georgia" w:hAnsi="Georgia"/>
          <w:b w:val="false"/>
          <w:bCs w:val="false"/>
          <w:i w:val="false"/>
          <w:iCs w:val="false"/>
          <w:sz w:val="22"/>
          <w:szCs w:val="22"/>
          <w:u w:val="none"/>
        </w:rPr>
        <w:t xml:space="preserve"> and stagnation</w:t>
      </w:r>
      <w:r>
        <w:rPr>
          <w:rStyle w:val="FootnoteAnchor"/>
          <w:rFonts w:cs="Georgia" w:ascii="Georgia" w:hAnsi="Georgia"/>
          <w:b w:val="false"/>
          <w:bCs w:val="false"/>
          <w:i w:val="false"/>
          <w:iCs w:val="false"/>
          <w:sz w:val="22"/>
          <w:szCs w:val="22"/>
          <w:u w:val="none"/>
        </w:rPr>
        <w:footnoteReference w:id="834"/>
      </w:r>
      <w:r>
        <w:rPr>
          <w:rStyle w:val="FootnoteAnchor"/>
          <w:rFonts w:cs="Georgia" w:ascii="Georgia" w:hAnsi="Georgia"/>
          <w:b w:val="false"/>
          <w:bCs w:val="false"/>
          <w:i w:val="false"/>
          <w:iCs w:val="false"/>
          <w:sz w:val="22"/>
          <w:szCs w:val="22"/>
          <w:u w:val="none"/>
        </w:rPr>
        <w:footnoteReference w:id="835"/>
      </w:r>
      <w:r>
        <w:rPr>
          <w:rStyle w:val="FootnoteAnchor"/>
          <w:rFonts w:cs="Georgia" w:ascii="Georgia" w:hAnsi="Georgia"/>
          <w:b w:val="false"/>
          <w:bCs w:val="false"/>
          <w:i w:val="false"/>
          <w:iCs w:val="false"/>
          <w:sz w:val="22"/>
          <w:szCs w:val="22"/>
          <w:u w:val="none"/>
        </w:rPr>
        <w:footnoteReference w:id="836"/>
      </w:r>
      <w:r>
        <w:rPr>
          <w:rStyle w:val="FootnoteAnchor"/>
          <w:rFonts w:cs="Georgia" w:ascii="Georgia" w:hAnsi="Georgia"/>
          <w:b w:val="false"/>
          <w:bCs w:val="false"/>
          <w:i w:val="false"/>
          <w:iCs w:val="false"/>
          <w:sz w:val="22"/>
          <w:szCs w:val="22"/>
          <w:u w:val="none"/>
        </w:rPr>
        <w:footnoteReference w:id="837"/>
      </w:r>
      <w:r>
        <w:rPr>
          <w:rFonts w:cs="Georgia" w:ascii="Georgia" w:hAnsi="Georgia"/>
          <w:b w:val="false"/>
          <w:bCs w:val="false"/>
          <w:i w:val="false"/>
          <w:iCs w:val="false"/>
          <w:sz w:val="22"/>
          <w:szCs w:val="22"/>
          <w:u w:val="none"/>
        </w:rPr>
        <w:t xml:space="preserve">; '[the] ringing [of] changes on the same few subjects', methodologies, </w:t>
      </w:r>
      <w:r>
        <w:rPr>
          <w:rFonts w:cs="Georgia" w:ascii="Georgia" w:hAnsi="Georgia"/>
          <w:b w:val="false"/>
          <w:bCs w:val="false"/>
          <w:i w:val="false"/>
          <w:iCs w:val="false"/>
          <w:sz w:val="22"/>
          <w:szCs w:val="22"/>
          <w:u w:val="none"/>
        </w:rPr>
        <w:t>characters and their</w:t>
      </w:r>
      <w:r>
        <w:rPr>
          <w:rFonts w:cs="Georgia" w:ascii="Georgia" w:hAnsi="Georgia"/>
          <w:b w:val="false"/>
          <w:bCs w:val="false"/>
          <w:i w:val="false"/>
          <w:iCs w:val="false"/>
          <w:sz w:val="22"/>
          <w:szCs w:val="22"/>
          <w:u w:val="none"/>
        </w:rPr>
        <w:t xml:space="preserve"> fictions</w:t>
      </w:r>
      <w:r>
        <w:rPr>
          <w:rStyle w:val="FootnoteAnchor"/>
          <w:rFonts w:cs="Georgia" w:ascii="Georgia" w:hAnsi="Georgia"/>
          <w:b w:val="false"/>
          <w:bCs w:val="false"/>
          <w:i w:val="false"/>
          <w:iCs w:val="false"/>
          <w:sz w:val="22"/>
          <w:szCs w:val="22"/>
          <w:u w:val="none"/>
        </w:rPr>
        <w:footnoteReference w:id="838"/>
      </w:r>
      <w:r>
        <w:rPr>
          <w:rStyle w:val="FootnoteAnchor"/>
          <w:rFonts w:cs="Georgia" w:ascii="Georgia" w:hAnsi="Georgia"/>
          <w:b w:val="false"/>
          <w:bCs w:val="false"/>
          <w:i w:val="false"/>
          <w:iCs w:val="false"/>
          <w:sz w:val="22"/>
          <w:szCs w:val="22"/>
          <w:u w:val="none"/>
        </w:rPr>
        <w:footnoteReference w:id="839"/>
      </w:r>
      <w:r>
        <w:rPr>
          <w:rStyle w:val="FootnoteAnchor"/>
          <w:rFonts w:cs="Georgia" w:ascii="Georgia" w:hAnsi="Georgia"/>
          <w:b w:val="false"/>
          <w:bCs w:val="false"/>
          <w:i w:val="false"/>
          <w:iCs w:val="false"/>
          <w:sz w:val="22"/>
          <w:szCs w:val="22"/>
          <w:u w:val="none"/>
        </w:rPr>
        <w:footnoteReference w:id="840"/>
      </w:r>
      <w:r>
        <w:rPr>
          <w:rFonts w:cs="Georgia" w:ascii="Georgia" w:hAnsi="Georgia"/>
          <w:b w:val="false"/>
          <w:bCs w:val="false"/>
          <w:i w:val="false"/>
          <w:iCs w:val="false"/>
          <w:sz w:val="22"/>
          <w:szCs w:val="22"/>
          <w:u w:val="none"/>
        </w:rPr>
        <w:t>, a '</w:t>
      </w:r>
      <w:r>
        <w:rPr>
          <w:rFonts w:cs="Georgia" w:ascii="Georgia" w:hAnsi="Georgia"/>
          <w:b w:val="false"/>
          <w:bCs w:val="false"/>
          <w:i w:val="false"/>
          <w:iCs w:val="false"/>
          <w:sz w:val="22"/>
          <w:szCs w:val="22"/>
          <w:u w:val="none"/>
        </w:rPr>
        <w:t>downgrad[ing]'</w:t>
      </w:r>
      <w:r>
        <w:rPr>
          <w:rFonts w:cs="Georgia" w:ascii="Georgia" w:hAnsi="Georgia"/>
          <w:b w:val="false"/>
          <w:bCs w:val="false"/>
          <w:i w:val="false"/>
          <w:iCs w:val="false"/>
          <w:sz w:val="22"/>
          <w:szCs w:val="22"/>
          <w:u w:val="none"/>
        </w:rPr>
        <w:t xml:space="preserve"> of narrative sophistication and its implementation computationally</w:t>
      </w:r>
      <w:r>
        <w:rPr>
          <w:rStyle w:val="FootnoteAnchor"/>
          <w:rFonts w:cs="Georgia" w:ascii="Georgia" w:hAnsi="Georgia"/>
          <w:b w:val="false"/>
          <w:bCs w:val="false"/>
          <w:i w:val="false"/>
          <w:iCs w:val="false"/>
          <w:sz w:val="22"/>
          <w:szCs w:val="22"/>
          <w:u w:val="none"/>
        </w:rPr>
        <w:footnoteReference w:id="841"/>
      </w:r>
      <w:r>
        <w:rPr>
          <w:rStyle w:val="FootnoteAnchor"/>
          <w:rFonts w:cs="Georgia" w:ascii="Georgia" w:hAnsi="Georgia"/>
          <w:b w:val="false"/>
          <w:bCs w:val="false"/>
          <w:i w:val="false"/>
          <w:iCs w:val="false"/>
          <w:sz w:val="22"/>
          <w:szCs w:val="22"/>
          <w:u w:val="none"/>
        </w:rPr>
        <w:footnoteReference w:id="842"/>
      </w:r>
      <w:r>
        <w:rPr>
          <w:rFonts w:cs="Georgia" w:ascii="Georgia" w:hAnsi="Georgia"/>
          <w:b w:val="false"/>
          <w:bCs w:val="false"/>
          <w:i w:val="false"/>
          <w:iCs w:val="false"/>
          <w:sz w:val="22"/>
          <w:szCs w:val="22"/>
          <w:u w:val="none"/>
        </w:rPr>
        <w:t>, an underdevelopment of tools and techniques for addressing computational character</w:t>
      </w:r>
      <w:r>
        <w:rPr>
          <w:rStyle w:val="FootnoteAnchor"/>
          <w:rFonts w:cs="Georgia" w:ascii="Georgia" w:hAnsi="Georgia"/>
          <w:b w:val="false"/>
          <w:bCs w:val="false"/>
          <w:i w:val="false"/>
          <w:iCs w:val="false"/>
          <w:sz w:val="22"/>
          <w:szCs w:val="22"/>
          <w:u w:val="none"/>
        </w:rPr>
        <w:footnoteReference w:id="843"/>
      </w:r>
      <w:r>
        <w:rPr>
          <w:rStyle w:val="FootnoteAnchor"/>
          <w:rFonts w:cs="Georgia" w:ascii="Georgia" w:hAnsi="Georgia"/>
          <w:b w:val="false"/>
          <w:bCs w:val="false"/>
          <w:i w:val="false"/>
          <w:iCs w:val="false"/>
          <w:sz w:val="22"/>
          <w:szCs w:val="22"/>
          <w:u w:val="none"/>
        </w:rPr>
        <w:footnoteReference w:id="844"/>
      </w:r>
      <w:r>
        <w:rPr>
          <w:rStyle w:val="FootnoteAnchor"/>
          <w:rFonts w:cs="Georgia" w:ascii="Georgia" w:hAnsi="Georgia"/>
          <w:b w:val="false"/>
          <w:bCs w:val="false"/>
          <w:i w:val="false"/>
          <w:iCs w:val="false"/>
          <w:sz w:val="22"/>
          <w:szCs w:val="22"/>
          <w:u w:val="none"/>
        </w:rPr>
        <w:footnoteReference w:id="845"/>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even</w:t>
      </w:r>
      <w:r>
        <w:rPr>
          <w:rFonts w:cs="Georgia" w:ascii="Georgia" w:hAnsi="Georgia"/>
          <w:b w:val="false"/>
          <w:bCs w:val="false"/>
          <w:i w:val="false"/>
          <w:iCs w:val="false"/>
          <w:sz w:val="22"/>
          <w:szCs w:val="22"/>
          <w:u w:val="none"/>
        </w:rPr>
        <w:t xml:space="preserve"> a bizarre and defeatist surfeit of </w:t>
      </w:r>
      <w:r>
        <w:rPr>
          <w:rFonts w:cs="Georgia" w:ascii="Georgia" w:hAnsi="Georgia"/>
          <w:b w:val="false"/>
          <w:bCs w:val="false"/>
          <w:i w:val="false"/>
          <w:iCs w:val="false"/>
          <w:sz w:val="22"/>
          <w:szCs w:val="22"/>
          <w:u w:val="none"/>
        </w:rPr>
        <w:t>self-reflexive '</w:t>
      </w:r>
      <w:r>
        <w:rPr>
          <w:rFonts w:cs="Georgia" w:ascii="Georgia" w:hAnsi="Georgia"/>
          <w:b w:val="false"/>
          <w:bCs w:val="false"/>
          <w:i w:val="false"/>
          <w:iCs w:val="false"/>
          <w:sz w:val="22"/>
          <w:szCs w:val="22"/>
          <w:u w:val="none"/>
        </w:rPr>
        <w:t xml:space="preserve">in-jokes' </w:t>
      </w:r>
      <w:r>
        <w:rPr>
          <w:rFonts w:cs="Georgia" w:ascii="Georgia" w:hAnsi="Georgia"/>
          <w:b w:val="false"/>
          <w:bCs w:val="false"/>
          <w:i w:val="false"/>
          <w:iCs w:val="false"/>
          <w:sz w:val="22"/>
          <w:szCs w:val="22"/>
          <w:u w:val="none"/>
        </w:rPr>
        <w:t>and</w:t>
      </w:r>
      <w:r>
        <w:rPr>
          <w:rFonts w:cs="Georgia" w:ascii="Georgia" w:hAnsi="Georgia"/>
          <w:b w:val="false"/>
          <w:bCs w:val="false"/>
          <w:i w:val="false"/>
          <w:iCs w:val="false"/>
          <w:sz w:val="22"/>
          <w:szCs w:val="22"/>
          <w:u w:val="none"/>
        </w:rPr>
        <w:t xml:space="preserve"> self-neoteny </w:t>
      </w:r>
      <w:r>
        <w:rPr>
          <w:rFonts w:cs="Georgia" w:ascii="Georgia" w:hAnsi="Georgia"/>
          <w:b w:val="false"/>
          <w:bCs w:val="false"/>
          <w:i w:val="false"/>
          <w:iCs w:val="false"/>
          <w:sz w:val="22"/>
          <w:szCs w:val="22"/>
          <w:u w:val="none"/>
        </w:rPr>
        <w:t>about those very inadequacies</w:t>
      </w:r>
      <w:r>
        <w:rPr>
          <w:rStyle w:val="FootnoteAnchor"/>
          <w:rFonts w:cs="Georgia" w:ascii="Georgia" w:hAnsi="Georgia"/>
          <w:b w:val="false"/>
          <w:bCs w:val="false"/>
          <w:i w:val="false"/>
          <w:iCs w:val="false"/>
          <w:sz w:val="22"/>
          <w:szCs w:val="22"/>
          <w:u w:val="none"/>
        </w:rPr>
        <w:footnoteReference w:id="846"/>
      </w:r>
      <w:r>
        <w:rPr>
          <w:rStyle w:val="FootnoteAnchor"/>
          <w:rFonts w:cs="Georgia" w:ascii="Georgia" w:hAnsi="Georgia"/>
          <w:b w:val="false"/>
          <w:bCs w:val="false"/>
          <w:i w:val="false"/>
          <w:iCs w:val="false"/>
          <w:sz w:val="22"/>
          <w:szCs w:val="22"/>
          <w:u w:val="none"/>
        </w:rPr>
        <w:footnoteReference w:id="847"/>
      </w:r>
      <w:r>
        <w:rPr>
          <w:rStyle w:val="FootnoteAnchor"/>
          <w:rFonts w:cs="Georgia" w:ascii="Georgia" w:hAnsi="Georgia"/>
          <w:b w:val="false"/>
          <w:bCs w:val="false"/>
          <w:i w:val="false"/>
          <w:iCs w:val="false"/>
          <w:sz w:val="22"/>
          <w:szCs w:val="22"/>
          <w:u w:val="none"/>
        </w:rPr>
        <w:footnoteReference w:id="848"/>
      </w:r>
      <w:r>
        <w:rPr>
          <w:rStyle w:val="FootnoteAnchor"/>
          <w:rFonts w:cs="Georgia" w:ascii="Georgia" w:hAnsi="Georgia"/>
          <w:b w:val="false"/>
          <w:bCs w:val="false"/>
          <w:i w:val="false"/>
          <w:iCs w:val="false"/>
          <w:sz w:val="22"/>
          <w:szCs w:val="22"/>
          <w:u w:val="none"/>
        </w:rPr>
        <w:footnoteReference w:id="849"/>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Even outside such </w:t>
      </w:r>
      <w:r>
        <w:rPr>
          <w:rFonts w:cs="Georgia" w:ascii="Georgia" w:hAnsi="Georgia"/>
          <w:b w:val="false"/>
          <w:bCs w:val="false"/>
          <w:i w:val="false"/>
          <w:iCs w:val="false"/>
          <w:sz w:val="22"/>
          <w:szCs w:val="22"/>
          <w:u w:val="none"/>
        </w:rPr>
        <w:t xml:space="preserve">specific criticisms, it appears clear that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faces</w:t>
      </w:r>
      <w:r>
        <w:rPr>
          <w:rFonts w:cs="Georgia" w:ascii="Georgia" w:hAnsi="Georgia"/>
          <w:b w:val="false"/>
          <w:bCs w:val="false"/>
          <w:i w:val="false"/>
          <w:iCs w:val="false"/>
          <w:sz w:val="22"/>
          <w:szCs w:val="22"/>
          <w:u w:val="none"/>
        </w:rPr>
        <w:t xml:space="preserve"> fundamental challenges </w:t>
      </w:r>
      <w:r>
        <w:rPr>
          <w:rFonts w:cs="Georgia" w:ascii="Georgia" w:hAnsi="Georgia"/>
          <w:b w:val="false"/>
          <w:bCs w:val="false"/>
          <w:i w:val="false"/>
          <w:iCs w:val="false"/>
          <w:sz w:val="22"/>
          <w:szCs w:val="22"/>
          <w:u w:val="none"/>
        </w:rPr>
        <w:t>to</w:t>
      </w:r>
      <w:r>
        <w:rPr>
          <w:rFonts w:cs="Georgia" w:ascii="Georgia" w:hAnsi="Georgia"/>
          <w:b w:val="false"/>
          <w:bCs w:val="false"/>
          <w:i w:val="false"/>
          <w:iCs w:val="false"/>
          <w:sz w:val="22"/>
          <w:szCs w:val="22"/>
          <w:u w:val="none"/>
        </w:rPr>
        <w:t xml:space="preserve"> the creation of </w:t>
      </w:r>
      <w:r>
        <w:rPr>
          <w:rFonts w:cs="Georgia" w:ascii="Georgia" w:hAnsi="Georgia"/>
          <w:b w:val="false"/>
          <w:bCs w:val="false"/>
          <w:i w:val="false"/>
          <w:iCs w:val="false"/>
          <w:sz w:val="22"/>
          <w:szCs w:val="22"/>
          <w:u w:val="single"/>
        </w:rPr>
        <w:t>resonant</w:t>
      </w:r>
      <w:r>
        <w:rPr>
          <w:rFonts w:cs="Georgia" w:ascii="Georgia" w:hAnsi="Georgia"/>
          <w:b w:val="false"/>
          <w:bCs w:val="false"/>
          <w:i w:val="false"/>
          <w:iCs w:val="false"/>
          <w:sz w:val="22"/>
          <w:szCs w:val="22"/>
          <w:u w:val="none"/>
        </w:rPr>
        <w:t xml:space="preserve"> computational characterisation. </w:t>
      </w:r>
      <w:r>
        <w:rPr>
          <w:rFonts w:cs="Georgia" w:ascii="Georgia" w:hAnsi="Georgia"/>
          <w:b w:val="false"/>
          <w:bCs w:val="false"/>
          <w:i w:val="false"/>
          <w:iCs w:val="false"/>
          <w:sz w:val="22"/>
          <w:szCs w:val="22"/>
          <w:u w:val="none"/>
        </w:rPr>
        <w:t>T</w:t>
      </w:r>
      <w:r>
        <w:rPr>
          <w:rFonts w:cs="Georgia" w:ascii="Georgia" w:hAnsi="Georgia"/>
          <w:b w:val="false"/>
          <w:bCs w:val="false"/>
          <w:i w:val="false"/>
          <w:iCs w:val="false"/>
          <w:sz w:val="22"/>
          <w:szCs w:val="22"/>
          <w:u w:val="none"/>
        </w:rPr>
        <w:t xml:space="preserve">hese issues, and responses </w:t>
      </w:r>
      <w:r>
        <w:rPr>
          <w:rFonts w:cs="Georgia" w:ascii="Georgia" w:hAnsi="Georgia"/>
          <w:b w:val="false"/>
          <w:bCs w:val="false"/>
          <w:i w:val="false"/>
          <w:iCs w:val="false"/>
          <w:sz w:val="22"/>
          <w:szCs w:val="22"/>
          <w:u w:val="none"/>
        </w:rPr>
        <w:t>to them</w:t>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 xml:space="preserve"> may be distinguished into two categories: those in which computational characters lack </w:t>
      </w:r>
      <w:r>
        <w:rPr>
          <w:rFonts w:cs="Georgia" w:ascii="Georgia" w:hAnsi="Georgia"/>
          <w:b w:val="false"/>
          <w:bCs w:val="false"/>
          <w:i w:val="false"/>
          <w:iCs w:val="false"/>
          <w:sz w:val="22"/>
          <w:szCs w:val="22"/>
          <w:u w:val="single"/>
        </w:rPr>
        <w:t>resonance</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as representations of personhood</w:t>
      </w:r>
      <w:r>
        <w:rPr>
          <w:rFonts w:cs="Georgia" w:ascii="Georgia" w:hAnsi="Georgia"/>
          <w:b w:val="false"/>
          <w:bCs w:val="false"/>
          <w:i w:val="false"/>
          <w:iCs w:val="false"/>
          <w:sz w:val="22"/>
          <w:szCs w:val="22"/>
          <w:u w:val="none"/>
        </w:rPr>
        <w:t xml:space="preserve">, or in which a (perhaps otherwise </w:t>
      </w:r>
      <w:r>
        <w:rPr>
          <w:rFonts w:cs="Georgia" w:ascii="Georgia" w:hAnsi="Georgia"/>
          <w:b w:val="false"/>
          <w:bCs w:val="false"/>
          <w:i w:val="false"/>
          <w:iCs w:val="false"/>
          <w:sz w:val="22"/>
          <w:szCs w:val="22"/>
          <w:u w:val="single"/>
        </w:rPr>
        <w:t>resonant</w:t>
      </w:r>
      <w:r>
        <w:rPr>
          <w:rFonts w:cs="Georgia" w:ascii="Georgia" w:hAnsi="Georgia"/>
          <w:b w:val="false"/>
          <w:bCs w:val="false"/>
          <w:i w:val="false"/>
          <w:iCs w:val="false"/>
          <w:sz w:val="22"/>
          <w:szCs w:val="22"/>
          <w:u w:val="none"/>
        </w:rPr>
        <w:t xml:space="preserve">) character does not achieve those qualities and responses </w:t>
      </w:r>
      <w:r>
        <w:rPr>
          <w:rFonts w:cs="Georgia" w:ascii="Georgia" w:hAnsi="Georgia"/>
          <w:b w:val="false"/>
          <w:bCs w:val="false"/>
          <w:i w:val="false"/>
          <w:iCs w:val="false"/>
          <w:sz w:val="22"/>
          <w:szCs w:val="22"/>
          <w:u w:val="none"/>
        </w:rPr>
        <w:t xml:space="preserve">primarily </w:t>
      </w:r>
      <w:r>
        <w:rPr>
          <w:rFonts w:cs="Georgia" w:ascii="Georgia" w:hAnsi="Georgia"/>
          <w:b w:val="false"/>
          <w:bCs w:val="false"/>
          <w:i w:val="false"/>
          <w:iCs w:val="false"/>
          <w:sz w:val="22"/>
          <w:szCs w:val="22"/>
          <w:u w:val="none"/>
        </w:rPr>
        <w:t>through computation.</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sz w:val="22"/>
          <w:szCs w:val="22"/>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 xml:space="preserve">The 'spyrit' at the heart of Project </w:t>
      </w:r>
      <w:r>
        <w:rPr>
          <w:rFonts w:cs="Georgia" w:ascii="Courier New" w:hAnsi="Courier New"/>
          <w:b w:val="false"/>
          <w:bCs w:val="false"/>
          <w:i w:val="false"/>
          <w:iCs w:val="false"/>
          <w:sz w:val="22"/>
          <w:szCs w:val="22"/>
          <w:u w:val="none"/>
        </w:rPr>
        <w:t>knole</w:t>
      </w:r>
      <w:r>
        <w:rPr>
          <w:rFonts w:cs="Georgia" w:ascii="Georgia" w:hAnsi="Georgia"/>
          <w:b w:val="false"/>
          <w:bCs w:val="false"/>
          <w:i w:val="false"/>
          <w:iCs w:val="false"/>
          <w:sz w:val="22"/>
          <w:szCs w:val="22"/>
          <w:u w:val="none"/>
        </w:rPr>
        <w:t xml:space="preserve"> is designed to represent, in Anne's perceptual universe, a 'character' of the former category: </w:t>
      </w:r>
      <w:r>
        <w:rPr>
          <w:rFonts w:cs="Georgia" w:ascii="Georgia" w:hAnsi="Georgia"/>
          <w:b w:val="false"/>
          <w:bCs w:val="false"/>
          <w:i w:val="false"/>
          <w:iCs w:val="false"/>
          <w:sz w:val="22"/>
          <w:szCs w:val="22"/>
          <w:u w:val="none"/>
        </w:rPr>
        <w:t xml:space="preserve">a compliant, infallible, predictable and mechanised example of personhood and animality, </w:t>
      </w:r>
      <w:r>
        <w:rPr>
          <w:rFonts w:cs="Georgia" w:ascii="Georgia" w:hAnsi="Georgia"/>
          <w:b w:val="false"/>
          <w:bCs w:val="false"/>
          <w:i w:val="false"/>
          <w:iCs w:val="false"/>
          <w:sz w:val="22"/>
          <w:szCs w:val="22"/>
          <w:u w:val="none"/>
        </w:rPr>
        <w:t>drawn from the philosophy</w:t>
      </w:r>
      <w:r>
        <w:rPr>
          <w:rFonts w:cs="Georgia" w:ascii="Georgia" w:hAnsi="Georgia"/>
          <w:b w:val="false"/>
          <w:bCs w:val="false"/>
          <w:i w:val="false"/>
          <w:iCs w:val="false"/>
          <w:sz w:val="22"/>
          <w:szCs w:val="22"/>
          <w:u w:val="none"/>
        </w:rPr>
        <w:t xml:space="preserve"> of rationalist utilitarian</w:t>
      </w:r>
      <w:r>
        <w:rPr>
          <w:rFonts w:cs="Georgia" w:ascii="Georgia" w:hAnsi="Georgia"/>
          <w:b w:val="false"/>
          <w:bCs w:val="false"/>
          <w:i w:val="false"/>
          <w:iCs w:val="false"/>
          <w:sz w:val="22"/>
          <w:szCs w:val="22"/>
          <w:u w:val="none"/>
        </w:rPr>
        <w:t xml:space="preserve">ism </w:t>
      </w:r>
      <w:r>
        <w:rPr>
          <w:rFonts w:cs="Georgia" w:ascii="Georgia" w:hAnsi="Georgia"/>
          <w:b w:val="false"/>
          <w:bCs w:val="false"/>
          <w:i w:val="false"/>
          <w:iCs w:val="false"/>
          <w:sz w:val="22"/>
          <w:szCs w:val="22"/>
          <w:u w:val="none"/>
        </w:rPr>
        <w:t>steeped in the burgeoning Enlightenment values that were transforming society at the time.</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To its erstwhile mistress, this</w:t>
      </w:r>
      <w:r>
        <w:rPr>
          <w:rFonts w:cs="Georgia" w:ascii="Georgia" w:hAnsi="Georgia"/>
          <w:b w:val="false"/>
          <w:bCs w:val="false"/>
          <w:i w:val="false"/>
          <w:iCs w:val="false"/>
          <w:sz w:val="22"/>
          <w:szCs w:val="22"/>
          <w:u w:val="none"/>
        </w:rPr>
        <w:t xml:space="preserve"> 'curius Breed of Beest' </w:t>
      </w:r>
      <w:r>
        <w:rPr>
          <w:rFonts w:cs="Georgia" w:ascii="Georgia" w:hAnsi="Georgia"/>
          <w:b w:val="false"/>
          <w:bCs w:val="false"/>
          <w:i w:val="false"/>
          <w:iCs w:val="false"/>
          <w:sz w:val="22"/>
          <w:szCs w:val="22"/>
          <w:u w:val="none"/>
        </w:rPr>
        <w:t>has none of the dangerous, naturalistic qualities of the beings that surrounded 18</w:t>
      </w:r>
      <w:r>
        <w:rPr>
          <w:rFonts w:cs="Georgia" w:ascii="Georgia" w:hAnsi="Georgia"/>
          <w:b w:val="false"/>
          <w:bCs w:val="false"/>
          <w:i w:val="false"/>
          <w:iCs w:val="false"/>
          <w:sz w:val="22"/>
          <w:szCs w:val="22"/>
          <w:u w:val="none"/>
          <w:vertAlign w:val="superscript"/>
        </w:rPr>
        <w:t>th</w:t>
      </w:r>
      <w:r>
        <w:rPr>
          <w:rFonts w:cs="Georgia" w:ascii="Georgia" w:hAnsi="Georgia"/>
          <w:b w:val="false"/>
          <w:bCs w:val="false"/>
          <w:i w:val="false"/>
          <w:iCs w:val="false"/>
          <w:sz w:val="22"/>
          <w:szCs w:val="22"/>
          <w:u w:val="none"/>
        </w:rPr>
        <w:t xml:space="preserve"> century rural life, whether ornery cattle or </w:t>
      </w:r>
      <w:r>
        <w:rPr>
          <w:rFonts w:cs="Georgia" w:ascii="Georgia" w:hAnsi="Georgia"/>
          <w:b w:val="false"/>
          <w:bCs w:val="false"/>
          <w:i w:val="false"/>
          <w:iCs w:val="false"/>
          <w:sz w:val="22"/>
          <w:szCs w:val="22"/>
          <w:u w:val="none"/>
        </w:rPr>
        <w:t xml:space="preserve">the </w:t>
      </w:r>
      <w:r>
        <w:rPr>
          <w:rFonts w:cs="Georgia" w:ascii="Georgia" w:hAnsi="Georgia"/>
          <w:b w:val="false"/>
          <w:bCs w:val="false"/>
          <w:i w:val="false"/>
          <w:iCs w:val="false"/>
          <w:sz w:val="22"/>
          <w:szCs w:val="22"/>
          <w:u w:val="none"/>
        </w:rPr>
        <w:t xml:space="preserve">capricious, </w:t>
      </w:r>
      <w:r>
        <w:rPr>
          <w:rFonts w:cs="Georgia" w:ascii="Georgia" w:hAnsi="Georgia"/>
          <w:b w:val="false"/>
          <w:bCs w:val="false"/>
          <w:i w:val="false"/>
          <w:iCs w:val="false"/>
          <w:sz w:val="22"/>
          <w:szCs w:val="22"/>
          <w:u w:val="none"/>
        </w:rPr>
        <w:t>opaque influence of</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supernatural entities</w:t>
      </w:r>
      <w:r>
        <w:rPr>
          <w:rStyle w:val="FootnoteAnchor"/>
          <w:rFonts w:cs="Georgia" w:ascii="Georgia" w:hAnsi="Georgia"/>
          <w:b w:val="false"/>
          <w:bCs w:val="false"/>
          <w:i w:val="false"/>
          <w:iCs w:val="false"/>
          <w:sz w:val="22"/>
          <w:szCs w:val="22"/>
          <w:u w:val="none"/>
        </w:rPr>
        <w:footnoteReference w:id="850"/>
      </w:r>
      <w:r>
        <w:rPr>
          <w:rStyle w:val="FootnoteAnchor"/>
          <w:rFonts w:cs="Georgia" w:ascii="Georgia" w:hAnsi="Georgia"/>
          <w:b w:val="false"/>
          <w:bCs w:val="false"/>
          <w:i w:val="false"/>
          <w:iCs w:val="false"/>
          <w:sz w:val="22"/>
          <w:szCs w:val="22"/>
          <w:u w:val="none"/>
        </w:rPr>
        <w:footnoteReference w:id="851"/>
      </w:r>
      <w:r>
        <w:rPr>
          <w:rFonts w:cs="Georgia" w:ascii="Georgia" w:hAnsi="Georgia"/>
          <w:b w:val="false"/>
          <w:bCs w:val="false"/>
          <w:i w:val="false"/>
          <w:iCs w:val="false"/>
          <w:sz w:val="22"/>
          <w:szCs w:val="22"/>
          <w:u w:val="none"/>
        </w:rPr>
        <w:t xml:space="preserve">. Instead, </w:t>
      </w:r>
      <w:r>
        <w:rPr>
          <w:rFonts w:cs="Georgia" w:ascii="Georgia" w:hAnsi="Georgia"/>
          <w:b w:val="false"/>
          <w:bCs w:val="false"/>
          <w:i w:val="false"/>
          <w:iCs w:val="false"/>
          <w:sz w:val="22"/>
          <w:szCs w:val="22"/>
          <w:u w:val="none"/>
        </w:rPr>
        <w:t xml:space="preserve">Anne treats </w:t>
      </w:r>
      <w:r>
        <w:rPr>
          <w:rFonts w:cs="Georgia" w:ascii="Georgia" w:hAnsi="Georgia"/>
          <w:b w:val="false"/>
          <w:bCs w:val="false"/>
          <w:i w:val="false"/>
          <w:iCs w:val="false"/>
          <w:sz w:val="22"/>
          <w:szCs w:val="22"/>
          <w:u w:val="none"/>
        </w:rPr>
        <w:t>this 'Newly Beest,</w:t>
      </w:r>
      <w:r>
        <w:rPr>
          <w:rFonts w:cs="Georgia" w:ascii="Georgia" w:hAnsi="Georgia"/>
          <w:b w:val="false"/>
          <w:bCs w:val="false"/>
          <w:i w:val="false"/>
          <w:iCs w:val="false"/>
          <w:sz w:val="22"/>
          <w:szCs w:val="22"/>
          <w:u w:val="none"/>
        </w:rPr>
        <w:t xml:space="preserve"> some Beest verie Perfeckt' </w:t>
      </w:r>
      <w:r>
        <w:rPr>
          <w:rFonts w:cs="Georgia" w:ascii="Georgia" w:hAnsi="Georgia"/>
          <w:b w:val="false"/>
          <w:bCs w:val="false"/>
          <w:i w:val="false"/>
          <w:iCs w:val="false"/>
          <w:sz w:val="22"/>
          <w:szCs w:val="22"/>
          <w:u w:val="none"/>
        </w:rPr>
        <w:t>with detachment and a complete disavowal of any underlying personality, moods, emotions or the other troublesome ba</w:t>
      </w:r>
      <w:r>
        <w:rPr>
          <w:rFonts w:cs="Georgia" w:ascii="Georgia" w:hAnsi="Georgia"/>
          <w:b w:val="false"/>
          <w:bCs w:val="false"/>
          <w:i w:val="false"/>
          <w:iCs w:val="false"/>
          <w:sz w:val="22"/>
          <w:szCs w:val="22"/>
          <w:u w:val="none"/>
        </w:rPr>
        <w:t xml:space="preserve">ggage of lived existence. </w:t>
      </w:r>
      <w:r>
        <w:rPr>
          <w:rFonts w:cs="Georgia" w:ascii="Georgia" w:hAnsi="Georgia"/>
          <w:b w:val="false"/>
          <w:bCs w:val="false"/>
          <w:i w:val="false"/>
          <w:iCs w:val="false"/>
          <w:sz w:val="22"/>
          <w:szCs w:val="22"/>
          <w:u w:val="none"/>
        </w:rPr>
        <w:t>Its only purpose is to 'Work': to be operated, like the machines at Mr. Knole's mill, through a sequence of unambiguous manipulations designed for specific ends: the overcoming of the hated and obscurantist 'Forse' which Anne, in a piecemeal theory drawn from a semi-literate understa</w:t>
      </w:r>
      <w:r>
        <w:rPr>
          <w:rFonts w:cs="Georgia" w:ascii="Georgia" w:hAnsi="Georgia"/>
          <w:b w:val="false"/>
          <w:bCs w:val="false"/>
          <w:i w:val="false"/>
          <w:iCs w:val="false"/>
          <w:sz w:val="22"/>
          <w:szCs w:val="22"/>
          <w:u w:val="none"/>
        </w:rPr>
        <w:t>nding of the principles of Gravity</w:t>
      </w:r>
      <w:r>
        <w:rPr>
          <w:rStyle w:val="FootnoteAnchor"/>
          <w:rFonts w:cs="Georgia" w:ascii="Georgia" w:hAnsi="Georgia"/>
          <w:b w:val="false"/>
          <w:bCs w:val="false"/>
          <w:i w:val="false"/>
          <w:iCs w:val="false"/>
          <w:sz w:val="22"/>
          <w:szCs w:val="22"/>
          <w:u w:val="none"/>
        </w:rPr>
        <w:footnoteReference w:id="852"/>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theorises to 'gofern... over all Bodies'. Anne proudly insists that the 'spyrit' makes</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 no 'froth[ing] at the Haltre... nor... any Protest' </w:t>
      </w:r>
      <w:r>
        <w:rPr>
          <w:rFonts w:cs="Georgia" w:ascii="Georgia" w:hAnsi="Georgia"/>
          <w:b w:val="false"/>
          <w:bCs w:val="false"/>
          <w:i w:val="false"/>
          <w:iCs w:val="false"/>
          <w:sz w:val="22"/>
          <w:szCs w:val="22"/>
          <w:u w:val="none"/>
        </w:rPr>
        <w:t xml:space="preserve">at such </w:t>
      </w:r>
      <w:r>
        <w:rPr>
          <w:rFonts w:cs="Georgia" w:ascii="Georgia" w:hAnsi="Georgia"/>
          <w:b w:val="false"/>
          <w:bCs w:val="false"/>
          <w:i w:val="false"/>
          <w:iCs w:val="false"/>
          <w:sz w:val="22"/>
          <w:szCs w:val="22"/>
          <w:u w:val="none"/>
        </w:rPr>
        <w:t>manipulations</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So desperate is she to demonstrate her control over her circumstances, and the efficacy of her work, that she willfully ignores the pain, discomfort and (ocassionally) pleasure that the creature experiences when being so manipulated. </w:t>
      </w:r>
      <w:r>
        <w:rPr>
          <w:rFonts w:cs="Georgia" w:ascii="Georgia" w:hAnsi="Georgia"/>
          <w:b w:val="false"/>
          <w:bCs w:val="false"/>
          <w:i w:val="false"/>
          <w:iCs w:val="false"/>
          <w:sz w:val="22"/>
          <w:szCs w:val="22"/>
          <w:u w:val="none"/>
        </w:rPr>
        <w:t xml:space="preserve">When Anne states that the creature is the 'Console of the World', she means this in </w:t>
      </w:r>
      <w:r>
        <w:rPr>
          <w:rFonts w:cs="Georgia" w:ascii="Georgia" w:hAnsi="Georgia"/>
          <w:b w:val="false"/>
          <w:bCs w:val="false"/>
          <w:i w:val="false"/>
          <w:iCs w:val="false"/>
          <w:sz w:val="22"/>
          <w:szCs w:val="22"/>
          <w:u w:val="none"/>
        </w:rPr>
        <w:t>two</w:t>
      </w:r>
      <w:r>
        <w:rPr>
          <w:rFonts w:cs="Georgia" w:ascii="Georgia" w:hAnsi="Georgia"/>
          <w:b w:val="false"/>
          <w:bCs w:val="false"/>
          <w:i w:val="false"/>
          <w:iCs w:val="false"/>
          <w:sz w:val="22"/>
          <w:szCs w:val="22"/>
          <w:u w:val="none"/>
        </w:rPr>
        <w:t xml:space="preserve"> senses: both as a </w:t>
      </w:r>
      <w:r>
        <w:rPr>
          <w:rFonts w:cs="Georgia" w:ascii="Georgia" w:hAnsi="Georgia"/>
          <w:b w:val="false"/>
          <w:bCs w:val="false"/>
          <w:i w:val="false"/>
          <w:iCs w:val="false"/>
          <w:sz w:val="22"/>
          <w:szCs w:val="22"/>
          <w:u w:val="none"/>
        </w:rPr>
        <w:t>S</w:t>
      </w:r>
      <w:r>
        <w:rPr>
          <w:rFonts w:cs="Georgia" w:ascii="Georgia" w:hAnsi="Georgia"/>
          <w:b w:val="false"/>
          <w:bCs w:val="false"/>
          <w:i w:val="false"/>
          <w:iCs w:val="false"/>
          <w:sz w:val="22"/>
          <w:szCs w:val="22"/>
          <w:u w:val="none"/>
        </w:rPr>
        <w:t>aviour for th</w:t>
      </w:r>
      <w:r>
        <w:rPr>
          <w:rFonts w:cs="Georgia" w:ascii="Georgia" w:hAnsi="Georgia"/>
          <w:b w:val="false"/>
          <w:bCs w:val="false"/>
          <w:i w:val="false"/>
          <w:iCs w:val="false"/>
          <w:sz w:val="22"/>
          <w:szCs w:val="22"/>
          <w:u w:val="none"/>
        </w:rPr>
        <w:t xml:space="preserve">ose beset by the opaque </w:t>
      </w:r>
      <w:r>
        <w:rPr>
          <w:rFonts w:cs="Georgia" w:ascii="Georgia" w:hAnsi="Georgia"/>
          <w:b w:val="false"/>
          <w:bCs w:val="false"/>
          <w:i w:val="false"/>
          <w:iCs w:val="false"/>
          <w:sz w:val="22"/>
          <w:szCs w:val="22"/>
          <w:u w:val="none"/>
        </w:rPr>
        <w:t xml:space="preserve">influences </w:t>
      </w:r>
      <w:r>
        <w:rPr>
          <w:rFonts w:cs="Georgia" w:ascii="Georgia" w:hAnsi="Georgia"/>
          <w:b w:val="false"/>
          <w:bCs w:val="false"/>
          <w:i w:val="false"/>
          <w:iCs w:val="false"/>
          <w:sz w:val="22"/>
          <w:szCs w:val="22"/>
          <w:u w:val="none"/>
        </w:rPr>
        <w:t>of the 'Forses' that harry human life, and as a form of depersonalised</w:t>
      </w:r>
      <w:r>
        <w:rPr>
          <w:rFonts w:cs="Georgia" w:ascii="Georgia" w:hAnsi="Georgia"/>
          <w:b w:val="false"/>
          <w:bCs w:val="false"/>
          <w:i w:val="false"/>
          <w:iCs w:val="false"/>
          <w:sz w:val="22"/>
          <w:szCs w:val="22"/>
          <w:u w:val="none"/>
        </w:rPr>
        <w:t xml:space="preserve"> instrument. To Anne, the 'spyrit' is primarily a control panel </w:t>
      </w:r>
      <w:r>
        <w:rPr>
          <w:rFonts w:cs="Georgia" w:ascii="Georgia" w:hAnsi="Georgia"/>
          <w:b w:val="false"/>
          <w:bCs w:val="false"/>
          <w:i w:val="false"/>
          <w:iCs w:val="false"/>
          <w:sz w:val="22"/>
          <w:szCs w:val="22"/>
          <w:u w:val="none"/>
        </w:rPr>
        <w:t>for her new agencies</w:t>
      </w:r>
      <w:r>
        <w:rPr>
          <w:rFonts w:cs="Georgia" w:ascii="Georgia" w:hAnsi="Georgia"/>
          <w:b w:val="false"/>
          <w:bCs w:val="false"/>
          <w:i w:val="false"/>
          <w:iCs w:val="false"/>
          <w:sz w:val="22"/>
          <w:szCs w:val="22"/>
          <w:u w:val="none"/>
        </w:rPr>
        <w:t xml:space="preserve">, despite the clear evidence of a more complex 'person' existing beneath that </w:t>
      </w:r>
      <w:r>
        <w:rPr>
          <w:rFonts w:cs="Georgia" w:ascii="Georgia" w:hAnsi="Georgia"/>
          <w:b w:val="false"/>
          <w:bCs w:val="false"/>
          <w:i w:val="false"/>
          <w:iCs w:val="false"/>
          <w:sz w:val="22"/>
          <w:szCs w:val="22"/>
          <w:u w:val="none"/>
        </w:rPr>
        <w:t>servitor</w:t>
      </w:r>
      <w:r>
        <w:rPr>
          <w:rFonts w:cs="Georgia" w:ascii="Georgia" w:hAnsi="Georgia"/>
          <w:b w:val="false"/>
          <w:bCs w:val="false"/>
          <w:i w:val="false"/>
          <w:iCs w:val="false"/>
          <w:sz w:val="22"/>
          <w:szCs w:val="22"/>
          <w:u w:val="none"/>
        </w:rPr>
        <w:t xml:space="preserve"> role.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Such characters that inhabit Anne's coming utopia – little more than personified function</w:t>
      </w:r>
      <w:r>
        <w:rPr>
          <w:rFonts w:cs="Georgia" w:ascii="Georgia" w:hAnsi="Georgia"/>
          <w:b w:val="false"/>
          <w:bCs w:val="false"/>
          <w:i w:val="false"/>
          <w:iCs w:val="false"/>
          <w:sz w:val="22"/>
          <w:szCs w:val="22"/>
          <w:u w:val="none"/>
        </w:rPr>
        <w:t>aries,</w:t>
      </w:r>
      <w:r>
        <w:rPr>
          <w:rFonts w:cs="Georgia" w:ascii="Georgia" w:hAnsi="Georgia"/>
          <w:b w:val="false"/>
          <w:bCs w:val="false"/>
          <w:i w:val="false"/>
          <w:iCs w:val="false"/>
          <w:sz w:val="22"/>
          <w:szCs w:val="22"/>
          <w:u w:val="none"/>
        </w:rPr>
        <w:t xml:space="preserve"> or 'vending machines'</w:t>
      </w:r>
      <w:r>
        <w:rPr>
          <w:rStyle w:val="FootnoteAnchor"/>
          <w:rFonts w:cs="Georgia" w:ascii="Georgia" w:hAnsi="Georgia"/>
          <w:b w:val="false"/>
          <w:bCs w:val="false"/>
          <w:i w:val="false"/>
          <w:iCs w:val="false"/>
          <w:sz w:val="22"/>
          <w:szCs w:val="22"/>
          <w:u w:val="none"/>
        </w:rPr>
        <w:footnoteReference w:id="853"/>
      </w:r>
      <w:r>
        <w:rPr>
          <w:rFonts w:cs="Georgia" w:ascii="Georgia" w:hAnsi="Georgia"/>
          <w:b w:val="false"/>
          <w:bCs w:val="false"/>
          <w:i w:val="false"/>
          <w:iCs w:val="false"/>
          <w:sz w:val="22"/>
          <w:szCs w:val="22"/>
          <w:u w:val="none"/>
        </w:rPr>
        <w:t xml:space="preserve"> for particular purposes and uses – are representative of those characters in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 which use</w:t>
      </w:r>
      <w:r>
        <w:rPr>
          <w:rFonts w:cs="Georgia" w:ascii="Georgia" w:hAnsi="Georgia"/>
          <w:b w:val="false"/>
          <w:bCs w:val="false"/>
          <w:i w:val="false"/>
          <w:iCs w:val="false"/>
          <w:sz w:val="22"/>
          <w:szCs w:val="22"/>
          <w:u w:val="none"/>
        </w:rPr>
        <w:t xml:space="preserve"> computational techniques to represent personhood </w:t>
      </w:r>
      <w:r>
        <w:rPr>
          <w:rFonts w:cs="Georgia" w:ascii="Georgia" w:hAnsi="Georgia"/>
          <w:b w:val="false"/>
          <w:bCs w:val="false"/>
          <w:i w:val="false"/>
          <w:iCs w:val="false"/>
          <w:sz w:val="22"/>
          <w:szCs w:val="22"/>
          <w:u w:val="none"/>
        </w:rPr>
        <w:t>systemically</w:t>
      </w:r>
      <w:r>
        <w:rPr>
          <w:rFonts w:cs="Georgia" w:ascii="Georgia" w:hAnsi="Georgia"/>
          <w:b w:val="false"/>
          <w:bCs w:val="false"/>
          <w:i w:val="false"/>
          <w:iCs w:val="false"/>
          <w:sz w:val="22"/>
          <w:szCs w:val="22"/>
          <w:u w:val="none"/>
        </w:rPr>
        <w:t xml:space="preserve">, but which fail to create appropriate </w:t>
      </w:r>
      <w:r>
        <w:rPr>
          <w:rFonts w:cs="Georgia" w:ascii="Georgia" w:hAnsi="Georgia"/>
          <w:b w:val="false"/>
          <w:bCs w:val="false"/>
          <w:i w:val="false"/>
          <w:iCs w:val="false"/>
          <w:sz w:val="22"/>
          <w:szCs w:val="22"/>
          <w:u w:val="single"/>
        </w:rPr>
        <w:t>resonance</w:t>
      </w:r>
      <w:r>
        <w:rPr>
          <w:rFonts w:cs="Georgia" w:ascii="Georgia" w:hAnsi="Georgia"/>
          <w:b w:val="false"/>
          <w:bCs w:val="false"/>
          <w:i w:val="false"/>
          <w:iCs w:val="false"/>
          <w:sz w:val="22"/>
          <w:szCs w:val="22"/>
          <w:u w:val="none"/>
        </w:rPr>
        <w:t xml:space="preserve"> from these techniques. </w:t>
      </w:r>
      <w:r>
        <w:rPr>
          <w:rFonts w:cs="Georgia" w:ascii="Georgia" w:hAnsi="Georgia"/>
          <w:b w:val="false"/>
          <w:bCs w:val="false"/>
          <w:i w:val="false"/>
          <w:iCs w:val="false"/>
          <w:sz w:val="22"/>
          <w:szCs w:val="22"/>
          <w:u w:val="none"/>
        </w:rPr>
        <w:t>This failure arises</w:t>
      </w:r>
      <w:r>
        <w:rPr>
          <w:rFonts w:cs="Georgia" w:ascii="Georgia" w:hAnsi="Georgia"/>
          <w:b w:val="false"/>
          <w:bCs w:val="false"/>
          <w:i w:val="false"/>
          <w:iCs w:val="false"/>
          <w:sz w:val="22"/>
          <w:szCs w:val="22"/>
          <w:u w:val="none"/>
        </w:rPr>
        <w:t xml:space="preserve"> fundamentally from the enormous formal, semantic differences between the</w:t>
      </w:r>
      <w:r>
        <w:rPr>
          <w:rFonts w:cs="Georgia" w:ascii="Georgia" w:hAnsi="Georgia"/>
          <w:b w:val="false"/>
          <w:bCs w:val="false"/>
          <w:i w:val="false"/>
          <w:iCs w:val="false"/>
          <w:sz w:val="22"/>
          <w:szCs w:val="22"/>
          <w:u w:val="none"/>
        </w:rPr>
        <w:t xml:space="preserve"> </w:t>
      </w:r>
      <w:r>
        <w:rPr>
          <w:rFonts w:cs="Georgia" w:ascii="Georgia" w:hAnsi="Georgia"/>
          <w:b w:val="false"/>
          <w:bCs w:val="false"/>
          <w:i/>
          <w:iCs/>
          <w:sz w:val="22"/>
          <w:szCs w:val="22"/>
          <w:u w:val="none"/>
        </w:rPr>
        <w:t xml:space="preserve">functionality </w:t>
      </w:r>
      <w:r>
        <w:rPr>
          <w:rFonts w:cs="Georgia" w:ascii="Georgia" w:hAnsi="Georgia"/>
          <w:b w:val="false"/>
          <w:bCs w:val="false"/>
          <w:i w:val="false"/>
          <w:iCs w:val="false"/>
          <w:sz w:val="22"/>
          <w:szCs w:val="22"/>
          <w:u w:val="none"/>
        </w:rPr>
        <w:t xml:space="preserve">of personhood and the </w:t>
      </w:r>
      <w:r>
        <w:rPr>
          <w:rFonts w:cs="Georgia" w:ascii="Georgia" w:hAnsi="Georgia"/>
          <w:b w:val="false"/>
          <w:bCs w:val="false"/>
          <w:i/>
          <w:iCs/>
          <w:sz w:val="22"/>
          <w:szCs w:val="22"/>
          <w:u w:val="none"/>
        </w:rPr>
        <w:t>functionality</w:t>
      </w:r>
      <w:r>
        <w:rPr>
          <w:rFonts w:cs="Georgia" w:ascii="Georgia" w:hAnsi="Georgia"/>
          <w:b w:val="false"/>
          <w:bCs w:val="false"/>
          <w:i w:val="false"/>
          <w:iCs w:val="false"/>
          <w:sz w:val="22"/>
          <w:szCs w:val="22"/>
          <w:u w:val="none"/>
        </w:rPr>
        <w:t xml:space="preserve"> of the computer, </w:t>
      </w:r>
      <w:r>
        <w:rPr>
          <w:rFonts w:cs="Georgia" w:ascii="Georgia" w:hAnsi="Georgia"/>
          <w:b w:val="false"/>
          <w:bCs w:val="false"/>
          <w:i w:val="false"/>
          <w:iCs w:val="false"/>
          <w:sz w:val="22"/>
          <w:szCs w:val="22"/>
          <w:u w:val="none"/>
        </w:rPr>
        <w:t xml:space="preserve">and </w:t>
      </w:r>
      <w:r>
        <w:rPr>
          <w:rFonts w:cs="Georgia" w:ascii="Georgia" w:hAnsi="Georgia"/>
          <w:b w:val="false"/>
          <w:bCs w:val="false"/>
          <w:i w:val="false"/>
          <w:iCs w:val="false"/>
          <w:sz w:val="22"/>
          <w:szCs w:val="22"/>
          <w:u w:val="none"/>
        </w:rPr>
        <w:t xml:space="preserve">is </w:t>
      </w:r>
      <w:r>
        <w:rPr>
          <w:rFonts w:cs="Georgia" w:ascii="Georgia" w:hAnsi="Georgia"/>
          <w:b w:val="false"/>
          <w:bCs w:val="false"/>
          <w:i w:val="false"/>
          <w:iCs w:val="false"/>
          <w:sz w:val="22"/>
          <w:szCs w:val="22"/>
          <w:u w:val="none"/>
        </w:rPr>
        <w:t>concretised into deficient practices of 'technological reductionism'</w:t>
      </w:r>
      <w:r>
        <w:rPr>
          <w:rStyle w:val="FootnoteAnchor"/>
          <w:rFonts w:cs="Georgia" w:ascii="Georgia" w:hAnsi="Georgia"/>
          <w:b w:val="false"/>
          <w:bCs w:val="false"/>
          <w:i w:val="false"/>
          <w:iCs w:val="false"/>
          <w:sz w:val="22"/>
          <w:szCs w:val="22"/>
          <w:u w:val="none"/>
        </w:rPr>
        <w:footnoteReference w:id="854"/>
      </w:r>
      <w:r>
        <w:rPr>
          <w:rFonts w:cs="Georgia" w:ascii="Georgia" w:hAnsi="Georgia"/>
          <w:b w:val="false"/>
          <w:bCs w:val="false"/>
          <w:i w:val="false"/>
          <w:iCs w:val="false"/>
          <w:sz w:val="22"/>
          <w:szCs w:val="22"/>
          <w:u w:val="none"/>
        </w:rPr>
        <w:t xml:space="preserve">, focalisation on the 'low-hanging fruit' of </w:t>
      </w:r>
      <w:r>
        <w:rPr>
          <w:rFonts w:cs="Georgia" w:ascii="Georgia" w:hAnsi="Georgia"/>
          <w:b w:val="false"/>
          <w:bCs w:val="false"/>
          <w:i w:val="false"/>
          <w:iCs w:val="false"/>
          <w:sz w:val="22"/>
          <w:szCs w:val="22"/>
          <w:u w:val="none"/>
        </w:rPr>
        <w:t>simulation</w:t>
      </w:r>
      <w:r>
        <w:rPr>
          <w:rStyle w:val="FootnoteAnchor"/>
          <w:rFonts w:cs="Georgia" w:ascii="Georgia" w:hAnsi="Georgia"/>
          <w:b w:val="false"/>
          <w:bCs w:val="false"/>
          <w:i w:val="false"/>
          <w:iCs w:val="false"/>
          <w:sz w:val="22"/>
          <w:szCs w:val="22"/>
          <w:u w:val="none"/>
        </w:rPr>
        <w:footnoteReference w:id="855"/>
      </w:r>
      <w:r>
        <w:rPr>
          <w:rFonts w:cs="Georgia" w:ascii="Georgia" w:hAnsi="Georgia"/>
          <w:b w:val="false"/>
          <w:bCs w:val="false"/>
          <w:i w:val="false"/>
          <w:iCs w:val="false"/>
          <w:sz w:val="22"/>
          <w:szCs w:val="22"/>
          <w:u w:val="none"/>
        </w:rPr>
        <w:t>and 'mechanical parody'</w:t>
      </w:r>
      <w:r>
        <w:rPr>
          <w:rStyle w:val="FootnoteAnchor"/>
          <w:rFonts w:cs="Georgia" w:ascii="Georgia" w:hAnsi="Georgia"/>
          <w:b w:val="false"/>
          <w:bCs w:val="false"/>
          <w:i w:val="false"/>
          <w:iCs w:val="false"/>
          <w:sz w:val="22"/>
          <w:szCs w:val="22"/>
          <w:u w:val="none"/>
        </w:rPr>
        <w:footnoteReference w:id="856"/>
      </w:r>
      <w:r>
        <w:rPr>
          <w:rFonts w:cs="Georgia" w:ascii="Georgia" w:hAnsi="Georgia"/>
          <w:b w:val="false"/>
          <w:bCs w:val="false"/>
          <w:i w:val="false"/>
          <w:iCs w:val="false"/>
          <w:sz w:val="22"/>
          <w:szCs w:val="22"/>
          <w:u w:val="none"/>
        </w:rPr>
        <w:t xml:space="preserve">.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rPr>
        <w:tab/>
        <w:t xml:space="preserve">Examples of such approaches </w:t>
      </w:r>
      <w:r>
        <w:rPr>
          <w:rFonts w:cs="Georgia" w:ascii="Georgia" w:hAnsi="Georgia"/>
          <w:b w:val="false"/>
          <w:bCs w:val="false"/>
          <w:i w:val="false"/>
          <w:iCs w:val="false"/>
          <w:sz w:val="22"/>
          <w:szCs w:val="22"/>
          <w:u w:val="none"/>
        </w:rPr>
        <w:t>include</w:t>
      </w:r>
      <w:r>
        <w:rPr>
          <w:rFonts w:cs="Georgia" w:ascii="Georgia" w:hAnsi="Georgia"/>
          <w:b w:val="false"/>
          <w:bCs w:val="false"/>
          <w:i w:val="false"/>
          <w:iCs w:val="false"/>
          <w:sz w:val="22"/>
          <w:szCs w:val="22"/>
          <w:u w:val="none"/>
        </w:rPr>
        <w:t xml:space="preserve"> mechanistic </w:t>
      </w:r>
      <w:r>
        <w:rPr>
          <w:rFonts w:cs="Georgia" w:ascii="Georgia" w:hAnsi="Georgia"/>
          <w:b w:val="false"/>
          <w:bCs w:val="false"/>
          <w:i w:val="false"/>
          <w:iCs w:val="false"/>
          <w:sz w:val="22"/>
          <w:szCs w:val="22"/>
          <w:u w:val="none"/>
        </w:rPr>
        <w:t>and reductive</w:t>
      </w:r>
      <w:r>
        <w:rPr>
          <w:rFonts w:cs="Georgia" w:ascii="Georgia" w:hAnsi="Georgia"/>
          <w:b w:val="false"/>
          <w:bCs w:val="false"/>
          <w:i w:val="false"/>
          <w:iCs w:val="false"/>
          <w:sz w:val="22"/>
          <w:szCs w:val="22"/>
          <w:u w:val="none"/>
        </w:rPr>
        <w:t xml:space="preserve"> depictions of romance and social interactions</w:t>
      </w:r>
      <w:r>
        <w:rPr>
          <w:rStyle w:val="FootnoteAnchor"/>
          <w:rFonts w:cs="Georgia" w:ascii="Georgia" w:hAnsi="Georgia"/>
          <w:b w:val="false"/>
          <w:bCs w:val="false"/>
          <w:i w:val="false"/>
          <w:iCs w:val="false"/>
          <w:sz w:val="22"/>
          <w:szCs w:val="22"/>
          <w:u w:val="none"/>
        </w:rPr>
        <w:footnoteReference w:id="857"/>
      </w:r>
      <w:r>
        <w:rPr>
          <w:rStyle w:val="FootnoteAnchor"/>
          <w:rFonts w:cs="Georgia" w:ascii="Georgia" w:hAnsi="Georgia"/>
          <w:b w:val="false"/>
          <w:bCs w:val="false"/>
          <w:i w:val="false"/>
          <w:iCs w:val="false"/>
          <w:sz w:val="22"/>
          <w:szCs w:val="22"/>
          <w:u w:val="none"/>
        </w:rPr>
        <w:footnoteReference w:id="858"/>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frustrating</w:t>
      </w:r>
      <w:r>
        <w:rPr>
          <w:rFonts w:cs="Georgia" w:ascii="Georgia" w:hAnsi="Georgia"/>
          <w:b w:val="false"/>
          <w:bCs w:val="false"/>
          <w:i w:val="false"/>
          <w:iCs w:val="false"/>
          <w:sz w:val="22"/>
          <w:szCs w:val="22"/>
          <w:u w:val="none"/>
        </w:rPr>
        <w:t>ly stupid</w:t>
      </w:r>
      <w:r>
        <w:rPr>
          <w:rFonts w:cs="Georgia" w:ascii="Georgia" w:hAnsi="Georgia"/>
          <w:b w:val="false"/>
          <w:bCs w:val="false"/>
          <w:i w:val="false"/>
          <w:iCs w:val="false"/>
          <w:sz w:val="22"/>
          <w:szCs w:val="22"/>
          <w:u w:val="none"/>
        </w:rPr>
        <w:t xml:space="preserve"> 'companion' characters</w:t>
      </w:r>
      <w:r>
        <w:rPr>
          <w:rStyle w:val="FootnoteAnchor"/>
          <w:rFonts w:cs="Georgia" w:ascii="Georgia" w:hAnsi="Georgia"/>
          <w:b w:val="false"/>
          <w:bCs w:val="false"/>
          <w:i w:val="false"/>
          <w:iCs w:val="false"/>
          <w:sz w:val="22"/>
          <w:szCs w:val="22"/>
          <w:u w:val="none"/>
        </w:rPr>
        <w:footnoteReference w:id="859"/>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frequent 'glitches' or incoherences in computational representations of </w:t>
      </w:r>
      <w:r>
        <w:rPr>
          <w:rFonts w:cs="Georgia" w:ascii="Georgia" w:hAnsi="Georgia"/>
          <w:b w:val="false"/>
          <w:bCs w:val="false"/>
          <w:i w:val="false"/>
          <w:iCs w:val="false"/>
          <w:sz w:val="22"/>
          <w:szCs w:val="22"/>
          <w:u w:val="none"/>
        </w:rPr>
        <w:t>character</w:t>
      </w:r>
      <w:r>
        <w:rPr>
          <w:rStyle w:val="FootnoteAnchor"/>
          <w:rFonts w:cs="Georgia" w:ascii="Georgia" w:hAnsi="Georgia"/>
          <w:b w:val="false"/>
          <w:bCs w:val="false"/>
          <w:i w:val="false"/>
          <w:iCs w:val="false"/>
          <w:sz w:val="22"/>
          <w:szCs w:val="22"/>
          <w:u w:val="none"/>
        </w:rPr>
        <w:footnoteReference w:id="860"/>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the vast number of 'utilitarian [and] transactional' conversation models</w:t>
      </w:r>
      <w:r>
        <w:rPr>
          <w:rStyle w:val="FootnoteAnchor"/>
          <w:rFonts w:cs="Georgia" w:ascii="Georgia" w:hAnsi="Georgia"/>
          <w:b w:val="false"/>
          <w:bCs w:val="false"/>
          <w:i w:val="false"/>
          <w:iCs w:val="false"/>
          <w:sz w:val="22"/>
          <w:szCs w:val="22"/>
          <w:u w:val="none"/>
        </w:rPr>
        <w:footnoteReference w:id="861"/>
      </w:r>
      <w:r>
        <w:rPr>
          <w:rStyle w:val="FootnoteAnchor"/>
          <w:rFonts w:cs="Georgia" w:ascii="Georgia" w:hAnsi="Georgia"/>
          <w:b w:val="false"/>
          <w:bCs w:val="false"/>
          <w:i w:val="false"/>
          <w:iCs w:val="false"/>
          <w:sz w:val="22"/>
          <w:szCs w:val="22"/>
          <w:u w:val="none"/>
        </w:rPr>
        <w:footnoteReference w:id="862"/>
      </w:r>
      <w:r>
        <w:rPr>
          <w:rStyle w:val="FootnoteAnchor"/>
          <w:rFonts w:cs="Georgia" w:ascii="Georgia" w:hAnsi="Georgia"/>
          <w:b w:val="false"/>
          <w:bCs w:val="false"/>
          <w:i w:val="false"/>
          <w:iCs w:val="false"/>
          <w:sz w:val="22"/>
          <w:szCs w:val="22"/>
          <w:u w:val="none"/>
        </w:rPr>
        <w:footnoteReference w:id="863"/>
      </w:r>
      <w:r>
        <w:rPr>
          <w:rStyle w:val="FootnoteAnchor"/>
          <w:rFonts w:cs="Georgia" w:ascii="Georgia" w:hAnsi="Georgia"/>
          <w:b w:val="false"/>
          <w:bCs w:val="false"/>
          <w:i w:val="false"/>
          <w:iCs w:val="false"/>
          <w:sz w:val="22"/>
          <w:szCs w:val="22"/>
          <w:u w:val="none"/>
        </w:rPr>
        <w:footnoteReference w:id="864"/>
      </w:r>
      <w:r>
        <w:rPr>
          <w:rStyle w:val="FootnoteAnchor"/>
          <w:rFonts w:cs="Georgia" w:ascii="Georgia" w:hAnsi="Georgia"/>
          <w:b w:val="false"/>
          <w:bCs w:val="false"/>
          <w:i w:val="false"/>
          <w:iCs w:val="false"/>
          <w:sz w:val="22"/>
          <w:szCs w:val="22"/>
          <w:u w:val="none"/>
        </w:rPr>
        <w:footnoteReference w:id="865"/>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and </w:t>
      </w:r>
      <w:r>
        <w:rPr>
          <w:rFonts w:cs="Georgia" w:ascii="Georgia" w:hAnsi="Georgia"/>
          <w:b w:val="false"/>
          <w:bCs w:val="false"/>
          <w:i w:val="false"/>
          <w:iCs w:val="false"/>
          <w:sz w:val="22"/>
          <w:szCs w:val="22"/>
          <w:u w:val="none"/>
        </w:rPr>
        <w:t>the crude 'moral calculus'</w:t>
      </w:r>
      <w:r>
        <w:rPr>
          <w:rStyle w:val="FootnoteAnchor"/>
          <w:rFonts w:cs="Georgia" w:ascii="Georgia" w:hAnsi="Georgia"/>
          <w:b w:val="false"/>
          <w:bCs w:val="false"/>
          <w:i w:val="false"/>
          <w:iCs w:val="false"/>
          <w:sz w:val="22"/>
          <w:szCs w:val="22"/>
          <w:u w:val="none"/>
        </w:rPr>
        <w:footnoteReference w:id="866"/>
      </w:r>
      <w:r>
        <w:rPr>
          <w:rFonts w:cs="Georgia" w:ascii="Georgia" w:hAnsi="Georgia"/>
          <w:b w:val="false"/>
          <w:bCs w:val="false"/>
          <w:i w:val="false"/>
          <w:iCs w:val="false"/>
          <w:sz w:val="22"/>
          <w:szCs w:val="22"/>
          <w:u w:val="none"/>
        </w:rPr>
        <w:t xml:space="preserve"> and 'predictable, solvable problems'</w:t>
      </w:r>
      <w:r>
        <w:rPr>
          <w:rStyle w:val="FootnoteAnchor"/>
          <w:rFonts w:cs="Georgia" w:ascii="Georgia" w:hAnsi="Georgia"/>
          <w:b w:val="false"/>
          <w:bCs w:val="false"/>
          <w:i w:val="false"/>
          <w:iCs w:val="false"/>
          <w:sz w:val="22"/>
          <w:szCs w:val="22"/>
          <w:u w:val="none"/>
        </w:rPr>
        <w:footnoteReference w:id="867"/>
      </w:r>
      <w:r>
        <w:rPr>
          <w:rFonts w:cs="Georgia" w:ascii="Georgia" w:hAnsi="Georgia"/>
          <w:b w:val="false"/>
          <w:bCs w:val="false"/>
          <w:i w:val="false"/>
          <w:iCs w:val="false"/>
          <w:sz w:val="22"/>
          <w:szCs w:val="22"/>
          <w:u w:val="none"/>
        </w:rPr>
        <w:t xml:space="preserve"> of simulations of social reputation, </w:t>
      </w:r>
      <w:r>
        <w:rPr>
          <w:rFonts w:cs="Georgia" w:ascii="Georgia" w:hAnsi="Georgia"/>
          <w:b w:val="false"/>
          <w:bCs w:val="false"/>
          <w:i w:val="false"/>
          <w:iCs w:val="false"/>
          <w:sz w:val="22"/>
          <w:szCs w:val="22"/>
          <w:u w:val="none"/>
        </w:rPr>
        <w:t>persuasion</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and</w:t>
      </w:r>
      <w:r>
        <w:rPr>
          <w:rFonts w:cs="Georgia" w:ascii="Georgia" w:hAnsi="Georgia"/>
          <w:b w:val="false"/>
          <w:bCs w:val="false"/>
          <w:i w:val="false"/>
          <w:iCs w:val="false"/>
          <w:sz w:val="22"/>
          <w:szCs w:val="22"/>
          <w:u w:val="none"/>
        </w:rPr>
        <w:t xml:space="preserve"> faction politics</w:t>
      </w:r>
      <w:r>
        <w:rPr>
          <w:rStyle w:val="FootnoteAnchor"/>
          <w:rFonts w:cs="Georgia" w:ascii="Georgia" w:hAnsi="Georgia"/>
          <w:b w:val="false"/>
          <w:bCs w:val="false"/>
          <w:i w:val="false"/>
          <w:iCs w:val="false"/>
          <w:sz w:val="22"/>
          <w:szCs w:val="22"/>
          <w:u w:val="none"/>
        </w:rPr>
        <w:footnoteReference w:id="868"/>
      </w:r>
      <w:r>
        <w:rPr>
          <w:rStyle w:val="FootnoteAnchor"/>
          <w:rFonts w:cs="Georgia" w:ascii="Georgia" w:hAnsi="Georgia"/>
          <w:b w:val="false"/>
          <w:bCs w:val="false"/>
          <w:i w:val="false"/>
          <w:iCs w:val="false"/>
          <w:sz w:val="22"/>
          <w:szCs w:val="22"/>
          <w:u w:val="none"/>
        </w:rPr>
        <w:footnoteReference w:id="869"/>
      </w:r>
      <w:r>
        <w:rPr>
          <w:rStyle w:val="FootnoteAnchor"/>
          <w:rFonts w:cs="Georgia" w:ascii="Georgia" w:hAnsi="Georgia"/>
          <w:b w:val="false"/>
          <w:bCs w:val="false"/>
          <w:i w:val="false"/>
          <w:iCs w:val="false"/>
          <w:sz w:val="22"/>
          <w:szCs w:val="22"/>
          <w:u w:val="none"/>
        </w:rPr>
        <w:footnoteReference w:id="870"/>
      </w:r>
      <w:r>
        <w:rPr>
          <w:rFonts w:cs="Georgia" w:ascii="Georgia" w:hAnsi="Georgia"/>
          <w:b w:val="false"/>
          <w:bCs w:val="false"/>
          <w:i w:val="false"/>
          <w:iCs w:val="false"/>
          <w:sz w:val="22"/>
          <w:szCs w:val="22"/>
          <w:u w:val="none"/>
        </w:rPr>
        <w:t xml:space="preserve">  which remain popular both in the videogames industry and beyond.</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I witnessed them frequently during my study: from players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struggling to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reconcile the overtly mechanical, repetitive systems of </w:t>
      </w:r>
      <w:r>
        <w:rPr>
          <w:rFonts w:cs="Georgia" w:ascii="Georgia" w:hAnsi="Georgia"/>
          <w:b w:val="false"/>
          <w:bCs w:val="false"/>
          <w:i/>
          <w:iCs/>
          <w:strike w:val="false"/>
          <w:dstrike w:val="false"/>
          <w:outline w:val="false"/>
          <w:shadow w:val="false"/>
          <w:color w:val="000000"/>
          <w:spacing w:val="0"/>
          <w:kern w:val="2"/>
          <w:sz w:val="22"/>
          <w:szCs w:val="22"/>
          <w:u w:val="none"/>
          <w:em w:val="none"/>
        </w:rPr>
        <w:t>Shelter</w:t>
      </w:r>
      <w:r>
        <w:rPr>
          <w:rStyle w:val="FootnoteAnchor"/>
          <w:rFonts w:cs="Georgia" w:ascii="Georgia" w:hAnsi="Georgia"/>
          <w:b w:val="false"/>
          <w:bCs w:val="false"/>
          <w:i/>
          <w:iCs/>
          <w:strike w:val="false"/>
          <w:dstrike w:val="false"/>
          <w:outline w:val="false"/>
          <w:shadow w:val="false"/>
          <w:color w:val="000000"/>
          <w:spacing w:val="0"/>
          <w:kern w:val="2"/>
          <w:sz w:val="22"/>
          <w:szCs w:val="22"/>
          <w:u w:val="none"/>
          <w:em w:val="none"/>
        </w:rPr>
        <w:footnoteReference w:id="871"/>
      </w:r>
      <w:r>
        <w:rPr>
          <w:rFonts w:cs="Georgia" w:ascii="Georgia" w:hAnsi="Georgia"/>
          <w:b w:val="false"/>
          <w:bCs w:val="false"/>
          <w:i/>
          <w:iCs/>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with its</w:t>
      </w:r>
      <w:r>
        <w:rPr>
          <w:rFonts w:cs="Georgia" w:ascii="Georgia" w:hAnsi="Georgia"/>
          <w:b w:val="false"/>
          <w:bCs w:val="false"/>
          <w:i/>
          <w:iCs/>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ostensible narrative of animal motherhood, to the lack of interest demonstrated by players in the lives and personhoods of the various characters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they encountered in </w:t>
      </w:r>
      <w:r>
        <w:rPr>
          <w:rFonts w:cs="Georgia" w:ascii="Georgia" w:hAnsi="Georgia"/>
          <w:b w:val="false"/>
          <w:bCs w:val="false"/>
          <w:i/>
          <w:iCs/>
          <w:strike w:val="false"/>
          <w:dstrike w:val="false"/>
          <w:outline w:val="false"/>
          <w:shadow w:val="false"/>
          <w:color w:val="000000"/>
          <w:spacing w:val="0"/>
          <w:kern w:val="2"/>
          <w:sz w:val="22"/>
          <w:szCs w:val="22"/>
          <w:u w:val="none"/>
          <w:em w:val="none"/>
        </w:rPr>
        <w:t>Skyrim</w:t>
      </w:r>
      <w:r>
        <w:rPr>
          <w:rStyle w:val="FootnoteAnchor"/>
          <w:rFonts w:cs="Georgia" w:ascii="Georgia" w:hAnsi="Georgia"/>
          <w:b w:val="false"/>
          <w:bCs w:val="false"/>
          <w:i/>
          <w:iCs/>
          <w:strike w:val="false"/>
          <w:dstrike w:val="false"/>
          <w:outline w:val="false"/>
          <w:shadow w:val="false"/>
          <w:color w:val="000000"/>
          <w:spacing w:val="0"/>
          <w:kern w:val="2"/>
          <w:sz w:val="22"/>
          <w:szCs w:val="22"/>
          <w:u w:val="none"/>
          <w:em w:val="none"/>
        </w:rPr>
        <w:footnoteReference w:id="87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In such cases, while characterisation is attempt</w:t>
      </w:r>
      <w:r>
        <w:rPr>
          <w:rFonts w:cs="Georgia" w:ascii="Georgia" w:hAnsi="Georgia"/>
          <w:b w:val="false"/>
          <w:bCs w:val="false"/>
          <w:i w:val="false"/>
          <w:iCs w:val="false"/>
          <w:sz w:val="22"/>
          <w:szCs w:val="22"/>
          <w:u w:val="none"/>
        </w:rPr>
        <w:t>ed</w:t>
      </w:r>
      <w:r>
        <w:rPr>
          <w:rFonts w:cs="Georgia" w:ascii="Georgia" w:hAnsi="Georgia"/>
          <w:b w:val="false"/>
          <w:bCs w:val="false"/>
          <w:i w:val="false"/>
          <w:iCs w:val="false"/>
          <w:sz w:val="22"/>
          <w:szCs w:val="22"/>
          <w:u w:val="none"/>
        </w:rPr>
        <w:t xml:space="preserve"> through </w:t>
      </w:r>
      <w:r>
        <w:rPr>
          <w:rFonts w:cs="Georgia" w:ascii="Georgia" w:hAnsi="Georgia"/>
          <w:b w:val="false"/>
          <w:bCs w:val="false"/>
          <w:i w:val="false"/>
          <w:iCs w:val="false"/>
          <w:sz w:val="22"/>
          <w:szCs w:val="22"/>
          <w:u w:val="none"/>
        </w:rPr>
        <w:t>systemic</w:t>
      </w:r>
      <w:r>
        <w:rPr>
          <w:rFonts w:cs="Georgia" w:ascii="Georgia" w:hAnsi="Georgia"/>
          <w:b w:val="false"/>
          <w:bCs w:val="false"/>
          <w:i w:val="false"/>
          <w:iCs w:val="false"/>
          <w:sz w:val="22"/>
          <w:szCs w:val="22"/>
          <w:u w:val="none"/>
        </w:rPr>
        <w:t xml:space="preserve"> means, the resulting characters function '</w:t>
      </w:r>
      <w:r>
        <w:rPr>
          <w:rFonts w:cs="Georgia" w:ascii="Georgia" w:hAnsi="Georgia"/>
          <w:b w:val="false"/>
          <w:bCs w:val="false"/>
          <w:i w:val="false"/>
          <w:iCs w:val="false"/>
          <w:sz w:val="22"/>
          <w:szCs w:val="22"/>
          <w:u w:val="none"/>
        </w:rPr>
        <w:t>simpl[y] and dispensibl[y]'</w:t>
      </w:r>
      <w:r>
        <w:rPr>
          <w:rStyle w:val="FootnoteAnchor"/>
          <w:rFonts w:cs="Georgia" w:ascii="Georgia" w:hAnsi="Georgia"/>
          <w:b w:val="false"/>
          <w:bCs w:val="false"/>
          <w:i w:val="false"/>
          <w:iCs w:val="false"/>
          <w:sz w:val="22"/>
          <w:szCs w:val="22"/>
          <w:u w:val="none"/>
        </w:rPr>
        <w:footnoteReference w:id="873"/>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with </w:t>
      </w:r>
      <w:r>
        <w:rPr>
          <w:rFonts w:cs="Georgia" w:ascii="Georgia" w:hAnsi="Georgia"/>
          <w:b w:val="false"/>
          <w:bCs w:val="false"/>
          <w:i w:val="false"/>
          <w:iCs w:val="false"/>
          <w:sz w:val="22"/>
          <w:szCs w:val="22"/>
          <w:u w:val="none"/>
        </w:rPr>
        <w:t>little computational</w:t>
      </w:r>
      <w:r>
        <w:rPr>
          <w:rFonts w:cs="Georgia" w:ascii="Georgia" w:hAnsi="Georgia"/>
          <w:b w:val="false"/>
          <w:bCs w:val="false"/>
          <w:i w:val="false"/>
          <w:iCs w:val="false"/>
          <w:sz w:val="22"/>
          <w:szCs w:val="22"/>
          <w:u w:val="none"/>
        </w:rPr>
        <w:t xml:space="preserve"> exploration of </w:t>
      </w:r>
      <w:r>
        <w:rPr>
          <w:rFonts w:cs="Georgia" w:ascii="Georgia" w:hAnsi="Georgia"/>
          <w:b w:val="false"/>
          <w:bCs w:val="false"/>
          <w:i w:val="false"/>
          <w:iCs w:val="false"/>
          <w:sz w:val="22"/>
          <w:szCs w:val="22"/>
          <w:u w:val="none"/>
        </w:rPr>
        <w:t>any</w:t>
      </w:r>
      <w:r>
        <w:rPr>
          <w:rFonts w:cs="Georgia" w:ascii="Georgia" w:hAnsi="Georgia"/>
          <w:b w:val="false"/>
          <w:bCs w:val="false"/>
          <w:i w:val="false"/>
          <w:iCs w:val="false"/>
          <w:sz w:val="22"/>
          <w:szCs w:val="22"/>
          <w:u w:val="none"/>
        </w:rPr>
        <w:t xml:space="preserve"> inner, </w:t>
      </w:r>
      <w:r>
        <w:rPr>
          <w:rFonts w:cs="Georgia" w:ascii="Georgia" w:hAnsi="Georgia"/>
          <w:b w:val="false"/>
          <w:bCs w:val="false"/>
          <w:i w:val="false"/>
          <w:iCs w:val="false"/>
          <w:sz w:val="22"/>
          <w:szCs w:val="22"/>
          <w:u w:val="none"/>
        </w:rPr>
        <w:t>interpersonal</w:t>
      </w:r>
      <w:r>
        <w:rPr>
          <w:rFonts w:cs="Georgia" w:ascii="Georgia" w:hAnsi="Georgia"/>
          <w:b w:val="false"/>
          <w:bCs w:val="false"/>
          <w:i w:val="false"/>
          <w:iCs w:val="false"/>
          <w:sz w:val="22"/>
          <w:szCs w:val="22"/>
          <w:u w:val="none"/>
        </w:rPr>
        <w:t xml:space="preserve"> life </w:t>
      </w:r>
      <w:r>
        <w:rPr>
          <w:rFonts w:cs="Georgia" w:ascii="Georgia" w:hAnsi="Georgia"/>
          <w:b w:val="false"/>
          <w:bCs w:val="false"/>
          <w:i w:val="false"/>
          <w:iCs w:val="false"/>
          <w:sz w:val="22"/>
          <w:szCs w:val="22"/>
          <w:u w:val="none"/>
        </w:rPr>
        <w:t xml:space="preserve">or its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'unique, complex circumstances'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74"/>
      </w:r>
      <w:r>
        <w:rPr>
          <w:rStyle w:val="FootnoteAnchor"/>
          <w:rFonts w:cs="Georgia" w:ascii="Georgia" w:hAnsi="Georgia"/>
          <w:b w:val="false"/>
          <w:bCs w:val="false"/>
          <w:i w:val="false"/>
          <w:iCs w:val="false"/>
          <w:sz w:val="22"/>
          <w:szCs w:val="22"/>
          <w:u w:val="none"/>
        </w:rPr>
        <w:footnoteReference w:id="875"/>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76"/>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77"/>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They serve </w:t>
      </w:r>
      <w:r>
        <w:rPr>
          <w:rFonts w:cs="Georgia" w:ascii="Georgia" w:hAnsi="Georgia"/>
          <w:b w:val="false"/>
          <w:bCs w:val="false"/>
          <w:i w:val="false"/>
          <w:iCs w:val="false"/>
          <w:sz w:val="22"/>
          <w:szCs w:val="22"/>
          <w:u w:val="none"/>
        </w:rPr>
        <w:t xml:space="preserve">as little more than </w:t>
      </w:r>
      <w:r>
        <w:rPr>
          <w:rFonts w:cs="Georgia" w:ascii="Georgia" w:hAnsi="Georgia"/>
          <w:b w:val="false"/>
          <w:bCs w:val="false"/>
          <w:i w:val="false"/>
          <w:iCs w:val="false"/>
          <w:sz w:val="22"/>
          <w:szCs w:val="22"/>
          <w:u w:val="none"/>
        </w:rPr>
        <w:t>'props'</w:t>
      </w:r>
      <w:r>
        <w:rPr>
          <w:rStyle w:val="FootnoteAnchor"/>
          <w:rFonts w:cs="Georgia" w:ascii="Georgia" w:hAnsi="Georgia"/>
          <w:b w:val="false"/>
          <w:bCs w:val="false"/>
          <w:i w:val="false"/>
          <w:iCs w:val="false"/>
          <w:sz w:val="22"/>
          <w:szCs w:val="22"/>
          <w:u w:val="none"/>
        </w:rPr>
        <w:footnoteReference w:id="878"/>
      </w:r>
      <w:r>
        <w:rPr>
          <w:rStyle w:val="FootnoteAnchor"/>
          <w:rFonts w:cs="Georgia" w:ascii="Georgia" w:hAnsi="Georgia"/>
          <w:b w:val="false"/>
          <w:bCs w:val="false"/>
          <w:i w:val="false"/>
          <w:iCs w:val="false"/>
          <w:sz w:val="22"/>
          <w:szCs w:val="22"/>
          <w:u w:val="none"/>
        </w:rPr>
        <w:footnoteReference w:id="879"/>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and 'mere decoration',</w:t>
      </w:r>
      <w:r>
        <w:rPr>
          <w:rStyle w:val="FootnoteAnchor"/>
          <w:rFonts w:cs="Georgia" w:ascii="Georgia" w:hAnsi="Georgia"/>
          <w:b w:val="false"/>
          <w:bCs w:val="false"/>
          <w:i w:val="false"/>
          <w:iCs w:val="false"/>
          <w:sz w:val="22"/>
          <w:szCs w:val="22"/>
          <w:u w:val="none"/>
        </w:rPr>
        <w:footnoteReference w:id="880"/>
      </w:r>
      <w:r>
        <w:rPr>
          <w:rFonts w:cs="Georgia" w:ascii="Georgia" w:hAnsi="Georgia"/>
          <w:b w:val="false"/>
          <w:bCs w:val="false"/>
          <w:i w:val="false"/>
          <w:iCs w:val="false"/>
          <w:sz w:val="22"/>
          <w:szCs w:val="22"/>
          <w:u w:val="none"/>
        </w:rPr>
        <w:t xml:space="preserve"> 'artificial constructs' or 'puppets'</w:t>
      </w:r>
      <w:r>
        <w:rPr>
          <w:rStyle w:val="FootnoteAnchor"/>
          <w:rFonts w:cs="Georgia" w:ascii="Georgia" w:hAnsi="Georgia"/>
          <w:b w:val="false"/>
          <w:bCs w:val="false"/>
          <w:i w:val="false"/>
          <w:iCs w:val="false"/>
          <w:sz w:val="22"/>
          <w:szCs w:val="22"/>
          <w:u w:val="none"/>
        </w:rPr>
        <w:footnoteReference w:id="881"/>
      </w:r>
      <w:r>
        <w:rPr>
          <w:rFonts w:cs="Georgia" w:ascii="Georgia" w:hAnsi="Georgia"/>
          <w:b w:val="false"/>
          <w:bCs w:val="false"/>
          <w:i w:val="false"/>
          <w:iCs w:val="false"/>
          <w:sz w:val="22"/>
          <w:szCs w:val="22"/>
          <w:u w:val="none"/>
        </w:rPr>
        <w:t>, '</w:t>
      </w:r>
      <w:r>
        <w:rPr>
          <w:rFonts w:cs="Georgia" w:ascii="Georgia" w:hAnsi="Georgia"/>
          <w:b w:val="false"/>
          <w:bCs w:val="false"/>
          <w:i w:val="false"/>
          <w:iCs w:val="false"/>
          <w:sz w:val="22"/>
          <w:szCs w:val="22"/>
          <w:u w:val="none"/>
        </w:rPr>
        <w:t>equipment to be utilised'</w:t>
      </w:r>
      <w:r>
        <w:rPr>
          <w:rStyle w:val="FootnoteAnchor"/>
          <w:rFonts w:cs="Georgia" w:ascii="Georgia" w:hAnsi="Georgia"/>
          <w:b w:val="false"/>
          <w:bCs w:val="false"/>
          <w:i w:val="false"/>
          <w:iCs w:val="false"/>
          <w:sz w:val="22"/>
          <w:szCs w:val="22"/>
          <w:u w:val="none"/>
        </w:rPr>
        <w:footnoteReference w:id="882"/>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in the pursuit of </w:t>
      </w:r>
      <w:r>
        <w:rPr>
          <w:rFonts w:cs="Georgia" w:ascii="Georgia" w:hAnsi="Georgia"/>
          <w:b w:val="false"/>
          <w:bCs w:val="false"/>
          <w:i w:val="false"/>
          <w:iCs w:val="false"/>
          <w:sz w:val="22"/>
          <w:szCs w:val="22"/>
          <w:u w:val="none"/>
        </w:rPr>
        <w:t xml:space="preserve">less personalised and more </w:t>
      </w:r>
      <w:r>
        <w:rPr>
          <w:rFonts w:cs="Georgia" w:ascii="Georgia" w:hAnsi="Georgia"/>
          <w:b w:val="false"/>
          <w:bCs w:val="false"/>
          <w:i w:val="false"/>
          <w:iCs w:val="false"/>
          <w:sz w:val="22"/>
          <w:szCs w:val="22"/>
          <w:u w:val="none"/>
        </w:rPr>
        <w:t>'effectively computable'</w:t>
      </w:r>
      <w:r>
        <w:rPr>
          <w:rStyle w:val="FootnoteAnchor"/>
          <w:rFonts w:cs="Georgia" w:ascii="Georgia" w:hAnsi="Georgia"/>
          <w:b w:val="false"/>
          <w:bCs w:val="false"/>
          <w:i w:val="false"/>
          <w:iCs w:val="false"/>
          <w:sz w:val="22"/>
          <w:szCs w:val="22"/>
          <w:u w:val="none"/>
        </w:rPr>
        <w:footnoteReference w:id="883"/>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functionalities. </w:t>
      </w:r>
      <w:r>
        <w:rPr>
          <w:rFonts w:cs="Georgia" w:ascii="Georgia" w:hAnsi="Georgia"/>
          <w:b w:val="false"/>
          <w:bCs w:val="false"/>
          <w:i w:val="false"/>
          <w:iCs w:val="false"/>
          <w:sz w:val="22"/>
          <w:szCs w:val="22"/>
          <w:u w:val="none"/>
        </w:rPr>
        <w:t>These functionalities include</w:t>
      </w:r>
      <w:r>
        <w:rPr>
          <w:rFonts w:cs="Georgia" w:ascii="Georgia" w:hAnsi="Georgia"/>
          <w:b w:val="false"/>
          <w:bCs w:val="false"/>
          <w:i w:val="false"/>
          <w:iCs w:val="false"/>
          <w:sz w:val="22"/>
          <w:szCs w:val="22"/>
          <w:u w:val="none"/>
        </w:rPr>
        <w:t xml:space="preserve"> more 'tightly constrained domains'</w:t>
      </w:r>
      <w:r>
        <w:rPr>
          <w:rStyle w:val="FootnoteAnchor"/>
          <w:rFonts w:cs="Georgia" w:ascii="Georgia" w:hAnsi="Georgia"/>
          <w:b w:val="false"/>
          <w:bCs w:val="false"/>
          <w:i w:val="false"/>
          <w:iCs w:val="false"/>
          <w:sz w:val="22"/>
          <w:szCs w:val="22"/>
          <w:u w:val="none"/>
        </w:rPr>
        <w:footnoteReference w:id="884"/>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the 'quantifiable outcomes'</w:t>
      </w:r>
      <w:r>
        <w:rPr>
          <w:rStyle w:val="FootnoteAnchor"/>
          <w:rFonts w:cs="Georgia" w:ascii="Georgia" w:hAnsi="Georgia"/>
          <w:b w:val="false"/>
          <w:bCs w:val="false"/>
          <w:i w:val="false"/>
          <w:iCs w:val="false"/>
          <w:sz w:val="22"/>
          <w:szCs w:val="22"/>
          <w:u w:val="none"/>
        </w:rPr>
        <w:footnoteReference w:id="885"/>
      </w:r>
      <w:r>
        <w:rPr>
          <w:rFonts w:cs="Georgia" w:ascii="Georgia" w:hAnsi="Georgia"/>
          <w:b w:val="false"/>
          <w:bCs w:val="false"/>
          <w:i w:val="false"/>
          <w:iCs w:val="false"/>
          <w:sz w:val="22"/>
          <w:szCs w:val="22"/>
          <w:u w:val="none"/>
        </w:rPr>
        <w:t xml:space="preserve"> and</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challenge-based' </w:t>
      </w:r>
      <w:r>
        <w:rPr>
          <w:rFonts w:cs="Georgia" w:ascii="Georgia" w:hAnsi="Georgia"/>
          <w:b w:val="false"/>
          <w:bCs w:val="false"/>
          <w:i w:val="false"/>
          <w:iCs w:val="false"/>
          <w:sz w:val="22"/>
          <w:szCs w:val="22"/>
          <w:u w:val="none"/>
        </w:rPr>
        <w:t xml:space="preserve">goals </w:t>
      </w:r>
      <w:r>
        <w:rPr>
          <w:rFonts w:cs="Georgia" w:ascii="Georgia" w:hAnsi="Georgia"/>
          <w:b w:val="false"/>
          <w:bCs w:val="false"/>
          <w:i w:val="false"/>
          <w:iCs w:val="false"/>
          <w:sz w:val="22"/>
          <w:szCs w:val="22"/>
          <w:u w:val="none"/>
        </w:rPr>
        <w:t>and 'flows'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8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z w:val="22"/>
          <w:szCs w:val="22"/>
          <w:u w:val="none"/>
        </w:rPr>
        <w:t xml:space="preserve"> of 'ludic' </w:t>
      </w:r>
      <w:r>
        <w:rPr>
          <w:rFonts w:cs="Georgia" w:ascii="Georgia" w:hAnsi="Georgia"/>
          <w:b w:val="false"/>
          <w:bCs w:val="false"/>
          <w:i w:val="false"/>
          <w:iCs w:val="false"/>
          <w:sz w:val="22"/>
          <w:szCs w:val="22"/>
          <w:u w:val="none"/>
        </w:rPr>
        <w:t>or skill-based</w:t>
      </w:r>
      <w:r>
        <w:rPr>
          <w:rFonts w:cs="Georgia" w:ascii="Georgia" w:hAnsi="Georgia"/>
          <w:b w:val="false"/>
          <w:bCs w:val="false"/>
          <w:i w:val="false"/>
          <w:iCs w:val="false"/>
          <w:sz w:val="22"/>
          <w:szCs w:val="22"/>
          <w:u w:val="none"/>
        </w:rPr>
        <w:t xml:space="preserve"> contests</w:t>
      </w:r>
      <w:r>
        <w:rPr>
          <w:rStyle w:val="FootnoteAnchor"/>
          <w:rFonts w:cs="Georgia" w:ascii="Georgia" w:hAnsi="Georgia"/>
          <w:b w:val="false"/>
          <w:bCs w:val="false"/>
          <w:i w:val="false"/>
          <w:iCs w:val="false"/>
          <w:sz w:val="22"/>
          <w:szCs w:val="22"/>
          <w:u w:val="none"/>
        </w:rPr>
        <w:footnoteReference w:id="887"/>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88"/>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8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the </w:t>
      </w:r>
      <w:r>
        <w:rPr>
          <w:rFonts w:cs="Georgia" w:ascii="Georgia" w:hAnsi="Georgia"/>
          <w:b w:val="false"/>
          <w:bCs w:val="false"/>
          <w:i w:val="false"/>
          <w:iCs w:val="false"/>
          <w:sz w:val="22"/>
          <w:szCs w:val="22"/>
          <w:u w:val="none"/>
        </w:rPr>
        <w:t>constructive,</w:t>
      </w:r>
      <w:r>
        <w:rPr>
          <w:rFonts w:cs="Georgia" w:ascii="Georgia" w:hAnsi="Georgia"/>
          <w:b w:val="false"/>
          <w:bCs w:val="false"/>
          <w:i w:val="false"/>
          <w:iCs w:val="false"/>
          <w:sz w:val="22"/>
          <w:szCs w:val="22"/>
          <w:u w:val="none"/>
        </w:rPr>
        <w:t xml:space="preserve"> 'sandbox' elements of paidic play</w:t>
      </w:r>
      <w:r>
        <w:rPr>
          <w:rStyle w:val="FootnoteAnchor"/>
          <w:rFonts w:cs="Georgia" w:ascii="Georgia" w:hAnsi="Georgia"/>
          <w:b w:val="false"/>
          <w:bCs w:val="false"/>
          <w:i w:val="false"/>
          <w:iCs w:val="false"/>
          <w:sz w:val="22"/>
          <w:szCs w:val="22"/>
          <w:u w:val="none"/>
        </w:rPr>
        <w:footnoteReference w:id="890"/>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Formalist and less character-centric narrative structures</w:t>
      </w:r>
      <w:r>
        <w:rPr>
          <w:rStyle w:val="FootnoteAnchor"/>
          <w:rFonts w:cs="Georgia" w:ascii="Georgia" w:hAnsi="Georgia"/>
          <w:b w:val="false"/>
          <w:bCs w:val="false"/>
          <w:i w:val="false"/>
          <w:iCs w:val="false"/>
          <w:sz w:val="22"/>
          <w:szCs w:val="22"/>
          <w:u w:val="none"/>
        </w:rPr>
        <w:footnoteReference w:id="891"/>
      </w:r>
      <w:r>
        <w:rPr>
          <w:rStyle w:val="FootnoteAnchor"/>
          <w:rFonts w:cs="Georgia" w:ascii="Georgia" w:hAnsi="Georgia"/>
          <w:b w:val="false"/>
          <w:bCs w:val="false"/>
          <w:i w:val="false"/>
          <w:iCs w:val="false"/>
          <w:sz w:val="22"/>
          <w:szCs w:val="22"/>
          <w:u w:val="none"/>
        </w:rPr>
        <w:footnoteReference w:id="892"/>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and the '</w:t>
      </w:r>
      <w:r>
        <w:rPr>
          <w:rFonts w:cs="Georgia" w:ascii="Georgia" w:hAnsi="Georgia"/>
          <w:b w:val="false"/>
          <w:bCs w:val="false"/>
          <w:i w:val="false"/>
          <w:iCs w:val="false"/>
          <w:sz w:val="22"/>
          <w:szCs w:val="22"/>
          <w:u w:val="none"/>
        </w:rPr>
        <w:t>kinaesthetic'</w:t>
      </w:r>
      <w:r>
        <w:rPr>
          <w:rStyle w:val="FootnoteAnchor"/>
          <w:rFonts w:cs="Georgia" w:ascii="Georgia" w:hAnsi="Georgia"/>
          <w:b w:val="false"/>
          <w:bCs w:val="false"/>
          <w:i w:val="false"/>
          <w:iCs w:val="false"/>
          <w:sz w:val="22"/>
          <w:szCs w:val="22"/>
          <w:u w:val="none"/>
        </w:rPr>
        <w:footnoteReference w:id="893"/>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spatial... temporal relations'</w:t>
      </w:r>
      <w:r>
        <w:rPr>
          <w:rStyle w:val="FootnoteAnchor"/>
          <w:rFonts w:cs="Georgia" w:ascii="Georgia" w:hAnsi="Georgia"/>
          <w:b w:val="false"/>
          <w:bCs w:val="false"/>
          <w:i w:val="false"/>
          <w:iCs w:val="false"/>
          <w:sz w:val="22"/>
          <w:szCs w:val="22"/>
          <w:u w:val="none"/>
        </w:rPr>
        <w:footnoteReference w:id="894"/>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used to represent Euclidian space and its 'physical processes'</w:t>
      </w:r>
      <w:r>
        <w:rPr>
          <w:rStyle w:val="FootnoteAnchor"/>
          <w:rFonts w:cs="Georgia" w:ascii="Georgia" w:hAnsi="Georgia"/>
          <w:b w:val="false"/>
          <w:bCs w:val="false"/>
          <w:i w:val="false"/>
          <w:iCs w:val="false"/>
          <w:sz w:val="22"/>
          <w:szCs w:val="22"/>
          <w:u w:val="none"/>
        </w:rPr>
        <w:footnoteReference w:id="895"/>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most often, as in Anne's conceptual universe, </w:t>
      </w:r>
      <w:r>
        <w:rPr>
          <w:rFonts w:cs="Georgia" w:ascii="Georgia" w:hAnsi="Georgia"/>
          <w:b w:val="false"/>
          <w:bCs w:val="false"/>
          <w:i w:val="false"/>
          <w:iCs w:val="false"/>
          <w:sz w:val="22"/>
          <w:szCs w:val="22"/>
          <w:u w:val="none"/>
        </w:rPr>
        <w:t>focussed on</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g</w:t>
      </w:r>
      <w:r>
        <w:rPr>
          <w:rFonts w:cs="Georgia" w:ascii="Georgia" w:hAnsi="Georgia"/>
          <w:b w:val="false"/>
          <w:bCs w:val="false"/>
          <w:i w:val="false"/>
          <w:iCs w:val="false"/>
          <w:sz w:val="22"/>
          <w:szCs w:val="22"/>
          <w:u w:val="none"/>
        </w:rPr>
        <w:t xml:space="preserve">ravity, and its various </w:t>
      </w:r>
      <w:r>
        <w:rPr>
          <w:rFonts w:cs="Georgia" w:ascii="Georgia" w:hAnsi="Georgia"/>
          <w:b w:val="false"/>
          <w:bCs w:val="false"/>
          <w:i w:val="false"/>
          <w:iCs w:val="false"/>
          <w:sz w:val="22"/>
          <w:szCs w:val="22"/>
          <w:u w:val="none"/>
        </w:rPr>
        <w:t xml:space="preserve">employments. </w:t>
      </w:r>
      <w:r>
        <w:rPr>
          <w:rFonts w:cs="Georgia" w:ascii="Georgia" w:hAnsi="Georgia"/>
          <w:b w:val="false"/>
          <w:bCs w:val="false"/>
          <w:i w:val="false"/>
          <w:iCs w:val="false"/>
          <w:sz w:val="22"/>
          <w:szCs w:val="22"/>
          <w:u w:val="none"/>
        </w:rPr>
        <w:t>Such focuses are reinforced and informed by other reductive practises: the prevalence of dehumanising interaction models, particularly through combat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96"/>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97"/>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9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 methodological undervaluing of opacity,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ambiguity and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ineffability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computational representative systems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899"/>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00"/>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01"/>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02"/>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03"/>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04"/>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0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 favour of 'goal</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-related engagement'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0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and the over-emphasis of an audience's instrumental agency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07"/>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08"/>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09"/>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10"/>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11"/>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1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which serves to 'fetishize control'</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1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emphasise reactivity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and 'immediate response'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1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over passivity,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unpredictability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or introspection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15"/>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1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rPr>
        <w:tab/>
        <w:t>Represented c</w:t>
      </w:r>
      <w:r>
        <w:rPr>
          <w:rFonts w:cs="Georgia" w:ascii="Georgia" w:hAnsi="Georgia"/>
          <w:b w:val="false"/>
          <w:bCs w:val="false"/>
          <w:i w:val="false"/>
          <w:iCs w:val="false"/>
          <w:sz w:val="22"/>
          <w:szCs w:val="22"/>
          <w:u w:val="none"/>
        </w:rPr>
        <w:t xml:space="preserve">haracters </w:t>
      </w:r>
      <w:r>
        <w:rPr>
          <w:rFonts w:cs="Georgia" w:ascii="Georgia" w:hAnsi="Georgia"/>
          <w:b w:val="false"/>
          <w:bCs w:val="false"/>
          <w:i w:val="false"/>
          <w:iCs w:val="false"/>
          <w:sz w:val="22"/>
          <w:szCs w:val="22"/>
          <w:u w:val="none"/>
        </w:rPr>
        <w:t>in such works</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 iconified</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17"/>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'dumb[ed] down'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1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z w:val="22"/>
          <w:szCs w:val="22"/>
          <w:u w:val="none"/>
        </w:rPr>
        <w:t xml:space="preserve"> transparent -</w:t>
      </w:r>
      <w:r>
        <w:rPr>
          <w:rFonts w:cs="Georgia" w:ascii="Georgia" w:hAnsi="Georgia"/>
          <w:b w:val="false"/>
          <w:bCs w:val="false"/>
          <w:i w:val="false"/>
          <w:iCs w:val="false"/>
          <w:sz w:val="22"/>
          <w:szCs w:val="22"/>
          <w:u w:val="none"/>
        </w:rPr>
        <w:t xml:space="preserve"> often demonstrate a clear and 'dissonant'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19"/>
      </w:r>
      <w:r>
        <w:rPr>
          <w:rFonts w:cs="Georgia" w:ascii="Georgia" w:hAnsi="Georgia"/>
          <w:b w:val="false"/>
          <w:bCs w:val="false"/>
          <w:i w:val="false"/>
          <w:iCs w:val="false"/>
          <w:sz w:val="22"/>
          <w:szCs w:val="22"/>
          <w:u w:val="none"/>
        </w:rPr>
        <w:t xml:space="preserve"> space between their 'non-actual'</w:t>
      </w:r>
      <w:r>
        <w:rPr>
          <w:rStyle w:val="FootnoteAnchor"/>
          <w:rFonts w:cs="Georgia" w:ascii="Georgia" w:hAnsi="Georgia"/>
          <w:b w:val="false"/>
          <w:bCs w:val="false"/>
          <w:i w:val="false"/>
          <w:iCs w:val="false"/>
          <w:sz w:val="22"/>
          <w:szCs w:val="22"/>
          <w:u w:val="none"/>
        </w:rPr>
        <w:footnoteReference w:id="920"/>
      </w:r>
      <w:r>
        <w:rPr>
          <w:rFonts w:cs="Georgia" w:ascii="Georgia" w:hAnsi="Georgia"/>
          <w:b w:val="false"/>
          <w:bCs w:val="false"/>
          <w:i w:val="false"/>
          <w:iCs w:val="false"/>
          <w:sz w:val="22"/>
          <w:szCs w:val="22"/>
          <w:u w:val="none"/>
        </w:rPr>
        <w:t xml:space="preserve"> personhood and their reductive representation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2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communication between artefact and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experience of that artefact – and the</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 xml:space="preserve"> resonance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that communication – inevitably suffers in such circumstances.</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t>In the face of such a norm, 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ome works use the ubiquity of these approaches and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'contemporary standards'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2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characterisation as a form of self-reflexivity or metalepsis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2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'critiqu[ing or] subvert[ing]... the original function of the appropriated technology'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2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order to express particular artistic agendas: a recent example of this applied to characterisation is Jimmy Andrews' and Loren Schmidt's </w:t>
      </w:r>
      <w:r>
        <w:rPr>
          <w:rFonts w:cs="Georgia" w:ascii="Georgia" w:hAnsi="Georgia"/>
          <w:b w:val="false"/>
          <w:bCs w:val="false"/>
          <w:i/>
          <w:iCs/>
          <w:strike w:val="false"/>
          <w:dstrike w:val="false"/>
          <w:outline w:val="false"/>
          <w:shadow w:val="false"/>
          <w:color w:val="000000"/>
          <w:spacing w:val="0"/>
          <w:kern w:val="2"/>
          <w:sz w:val="22"/>
          <w:szCs w:val="22"/>
          <w:u w:val="none"/>
          <w:em w:val="none"/>
        </w:rPr>
        <w:t>Realistic Kissing Simulator</w:t>
      </w:r>
      <w:r>
        <w:rPr>
          <w:rStyle w:val="FootnoteAnchor"/>
          <w:rFonts w:cs="Georgia" w:ascii="Georgia" w:hAnsi="Georgia"/>
          <w:b w:val="false"/>
          <w:bCs w:val="false"/>
          <w:i/>
          <w:iCs/>
          <w:strike w:val="false"/>
          <w:dstrike w:val="false"/>
          <w:outline w:val="false"/>
          <w:shadow w:val="false"/>
          <w:color w:val="000000"/>
          <w:spacing w:val="0"/>
          <w:kern w:val="2"/>
          <w:sz w:val="22"/>
          <w:szCs w:val="22"/>
          <w:u w:val="none"/>
          <w:em w:val="none"/>
        </w:rPr>
        <w:footnoteReference w:id="92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 artwork which stands as a critique of the lacklustre treatment of sexual politics in videogames by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use of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unsubtle physical manipulations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to lampoon a</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complex and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intimate emotional act.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For some, these works are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an important avant-garde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2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for others, they are a 'reactionary'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2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'reinforcing [of] the... monoculture'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2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which ultimately 'devolves into conceptualism'</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2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rather than tackling problems of characterisation directly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30"/>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r>
    </w:p>
    <w:p>
      <w:pPr>
        <w:pStyle w:val="Normal"/>
        <w:bidi w:val="0"/>
        <w:spacing w:lineRule="auto" w:line="360"/>
        <w:ind w:left="0" w:right="0" w:hanging="0"/>
        <w:jc w:val="left"/>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Others have attempted to tackle the formal challenges, risks and expenses of computational representation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a different manner: pursuing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character by devaluing, or discarding, the necessity of computation. Such works focus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on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insights of audience response theory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31"/>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3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which champion artworks as 'imaginative acts'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3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'manifest through experiential effects'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3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producing works of comp-art and characterisations which do not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centre on systemics,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but rather the 'surface signs'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3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the mediated, 'embedded'</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3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mimetic,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are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'experienced more than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[they are]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encoded'</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3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Such works are more static than procedural, having more in common with 'radio plays'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3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or novels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3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computation (as in traditional works) offloaded onto the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platforms of their audience's embodied minds, and their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faculties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'projection'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40"/>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experiential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modelling</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4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'illusion'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4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'interpretative affordances'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4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other psychological/physiological abilities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44"/>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4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o such artists, the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tools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are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far more powerful than the material technologies provoking them</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4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Examples of such approaches include the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trope of the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cutscene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4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videogames; the use of fixed narrative elements to contextualise emergent,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abstract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gameplay, as in Mike Bithell's </w:t>
      </w:r>
      <w:r>
        <w:rPr>
          <w:rFonts w:cs="Georgia" w:ascii="Georgia" w:hAnsi="Georgia"/>
          <w:b w:val="false"/>
          <w:bCs w:val="false"/>
          <w:i/>
          <w:iCs/>
          <w:strike w:val="false"/>
          <w:dstrike w:val="false"/>
          <w:outline w:val="false"/>
          <w:shadow w:val="false"/>
          <w:color w:val="000000"/>
          <w:spacing w:val="0"/>
          <w:kern w:val="2"/>
          <w:sz w:val="22"/>
          <w:szCs w:val="22"/>
          <w:u w:val="none"/>
          <w:em w:val="none"/>
        </w:rPr>
        <w:t>Thomas Was Alone</w:t>
      </w:r>
      <w:r>
        <w:rPr>
          <w:rStyle w:val="FootnoteAnchor"/>
          <w:rFonts w:cs="Georgia" w:ascii="Georgia" w:hAnsi="Georgia"/>
          <w:b w:val="false"/>
          <w:bCs w:val="false"/>
          <w:i/>
          <w:iCs/>
          <w:strike w:val="false"/>
          <w:dstrike w:val="false"/>
          <w:outline w:val="false"/>
          <w:shadow w:val="false"/>
          <w:color w:val="000000"/>
          <w:spacing w:val="0"/>
          <w:kern w:val="2"/>
          <w:sz w:val="22"/>
          <w:szCs w:val="22"/>
          <w:u w:val="none"/>
          <w:em w:val="none"/>
        </w:rPr>
        <w:footnoteReference w:id="948"/>
      </w:r>
      <w:r>
        <w:rPr>
          <w:rFonts w:cs="Georgia" w:ascii="Georgia" w:hAnsi="Georgia"/>
          <w:b w:val="false"/>
          <w:bCs w:val="false"/>
          <w:i/>
          <w:iCs/>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the use of depopulated environments and objects to explore and embody personhood through 'environmental storytelling'</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49"/>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50"/>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5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'illusion of intelligence'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52"/>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5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 videogames and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robotic art such as that of Edward Ihnatowicz</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5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Simon Penny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5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the use of 'negative agency'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5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'expressive acts'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5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the 'reflective choice'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5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the 'illusion of agency'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5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or choice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60"/>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6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and other 'apparent'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6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emergences which serve to give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audiences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sense of computational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without practically encoding it.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Such an approach questions whether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characters in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need to be computational at all: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however</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as Ryan pointed out nearly two decades ago</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6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if such reliance on mimetic rather than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systemic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engagement is not managed well,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relying instead on 'clever but shallow trickery'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6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or 'swindles'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6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 can merely throw into sharp</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er</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relief the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deficiency of the computation beneath. </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rFonts w:ascii="Georgia" w:hAnsi="Georgia"/>
          <w:b w:val="false"/>
          <w:b w:val="false"/>
          <w:i w:val="false"/>
          <w:i w:val="false"/>
          <w:strike w:val="false"/>
          <w:dstrike w:val="false"/>
          <w:outline w:val="false"/>
          <w:shadow w:val="false"/>
          <w:color w:val="000000"/>
          <w:spacing w:val="0"/>
          <w:kern w:val="2"/>
          <w:sz w:val="26"/>
          <w:u w:val="none"/>
          <w:em w:val="none"/>
        </w:rPr>
      </w:pPr>
      <w:r>
        <w:rPr>
          <w:rFonts w:ascii="Georgia" w:hAnsi="Georgia"/>
          <w:b w:val="false"/>
          <w:i w:val="false"/>
          <w:strike w:val="false"/>
          <w:dstrike w:val="false"/>
          <w:outline w:val="false"/>
          <w:shadow w:val="false"/>
          <w:color w:val="000000"/>
          <w:spacing w:val="0"/>
          <w:kern w:val="2"/>
          <w:sz w:val="26"/>
          <w:u w:val="none"/>
          <w:em w:val="none"/>
        </w:rPr>
      </w:r>
    </w:p>
    <w:p>
      <w:pPr>
        <w:pStyle w:val="Normal"/>
        <w:bidi w:val="0"/>
        <w:spacing w:lineRule="auto" w:line="360"/>
        <w:ind w:left="0" w:right="0" w:hanging="0"/>
        <w:jc w:val="left"/>
        <w:rPr>
          <w:rFonts w:ascii="Georgia" w:hAnsi="Georgia"/>
          <w:b w:val="false"/>
          <w:b w:val="false"/>
          <w:i w:val="false"/>
          <w:i w:val="false"/>
          <w:strike w:val="false"/>
          <w:dstrike w:val="false"/>
          <w:outline w:val="false"/>
          <w:shadow w:val="false"/>
          <w:color w:val="000000"/>
          <w:spacing w:val="0"/>
          <w:kern w:val="2"/>
          <w:sz w:val="26"/>
          <w:u w:val="none"/>
          <w:em w:val="none"/>
        </w:rPr>
      </w:pPr>
      <w:r>
        <w:rPr>
          <w:rFonts w:ascii="Georgia" w:hAnsi="Georgia"/>
          <w:b w:val="false"/>
          <w:i w:val="false"/>
          <w:strike w:val="false"/>
          <w:dstrike w:val="false"/>
          <w:outline w:val="false"/>
          <w:shadow w:val="false"/>
          <w:color w:val="000000"/>
          <w:spacing w:val="0"/>
          <w:kern w:val="2"/>
          <w:sz w:val="26"/>
          <w:u w:val="none"/>
          <w:em w:val="none"/>
        </w:rPr>
      </w:r>
    </w:p>
    <w:p>
      <w:pPr>
        <w:pStyle w:val="Normal"/>
        <w:bidi w:val="0"/>
        <w:spacing w:lineRule="auto" w:line="360"/>
        <w:ind w:left="0" w:right="0" w:hanging="0"/>
        <w:jc w:val="left"/>
        <w:rPr>
          <w:rFonts w:ascii="Georgia" w:hAnsi="Georgia"/>
          <w:b w:val="false"/>
          <w:b w:val="false"/>
          <w:i w:val="false"/>
          <w:i w:val="false"/>
          <w:strike w:val="false"/>
          <w:dstrike w:val="false"/>
          <w:outline w:val="false"/>
          <w:shadow w:val="false"/>
          <w:color w:val="000000"/>
          <w:spacing w:val="0"/>
          <w:kern w:val="2"/>
          <w:sz w:val="26"/>
          <w:u w:val="none"/>
          <w:em w:val="none"/>
        </w:rPr>
      </w:pPr>
      <w:r>
        <w:rPr>
          <w:rFonts w:ascii="Georgia" w:hAnsi="Georgia"/>
          <w:b w:val="false"/>
          <w:i w:val="false"/>
          <w:strike w:val="false"/>
          <w:dstrike w:val="false"/>
          <w:outline w:val="false"/>
          <w:shadow w:val="false"/>
          <w:color w:val="000000"/>
          <w:spacing w:val="0"/>
          <w:kern w:val="2"/>
          <w:sz w:val="26"/>
          <w:u w:val="none"/>
          <w:em w:val="none"/>
        </w:rPr>
      </w:r>
    </w:p>
    <w:p>
      <w:pPr>
        <w:pStyle w:val="Normal"/>
        <w:bidi w:val="0"/>
        <w:spacing w:lineRule="auto" w:line="360"/>
        <w:ind w:left="0" w:right="0" w:hanging="0"/>
        <w:jc w:val="left"/>
        <w:rPr>
          <w:rFonts w:ascii="Georgia" w:hAnsi="Georgia"/>
          <w:b w:val="false"/>
          <w:b w:val="false"/>
          <w:i w:val="false"/>
          <w:i w:val="false"/>
          <w:strike w:val="false"/>
          <w:dstrike w:val="false"/>
          <w:outline w:val="false"/>
          <w:shadow w:val="false"/>
          <w:color w:val="000000"/>
          <w:spacing w:val="0"/>
          <w:kern w:val="2"/>
          <w:sz w:val="26"/>
          <w:u w:val="none"/>
          <w:em w:val="none"/>
        </w:rPr>
      </w:pPr>
      <w:r>
        <w:rPr>
          <w:rFonts w:ascii="Georgia" w:hAnsi="Georgia"/>
          <w:b w:val="false"/>
          <w:i w:val="false"/>
          <w:strike w:val="false"/>
          <w:dstrike w:val="false"/>
          <w:outline w:val="false"/>
          <w:shadow w:val="false"/>
          <w:color w:val="000000"/>
          <w:spacing w:val="0"/>
          <w:kern w:val="2"/>
          <w:sz w:val="26"/>
          <w:u w:val="none"/>
          <w:em w:val="non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r>
    </w:p>
    <w:p>
      <w:pPr>
        <w:pStyle w:val="Normal"/>
        <w:bidi w:val="0"/>
        <w:spacing w:lineRule="auto" w:line="360"/>
        <w:ind w:left="0" w:right="0" w:hanging="0"/>
        <w:jc w:val="left"/>
        <w:rPr>
          <w:rFonts w:ascii="Georgia" w:hAnsi="Georgia" w:cs="Georgia"/>
          <w:b/>
          <w:b/>
          <w:bCs/>
          <w:i w:val="false"/>
          <w:i w:val="false"/>
          <w:iCs w:val="false"/>
          <w:sz w:val="22"/>
          <w:szCs w:val="22"/>
          <w:u w:val="single"/>
        </w:rPr>
      </w:pPr>
      <w:r>
        <w:rPr>
          <w:rFonts w:cs="Georgia" w:ascii="Georgia" w:hAnsi="Georgia"/>
          <w:b/>
          <w:bCs/>
          <w:i w:val="false"/>
          <w:iCs w:val="false"/>
          <w:sz w:val="22"/>
          <w:szCs w:val="22"/>
          <w:u w:val="single"/>
        </w:rPr>
        <w:t xml:space="preserve">Section 2.3 - Possible Autocosmic Solutions To The Challenges Of Computational </w:t>
      </w:r>
      <w:bookmarkStart w:id="10" w:name="2.3"/>
      <w:bookmarkEnd w:id="10"/>
      <w:r>
        <w:rPr>
          <w:rFonts w:cs="Georgia" w:ascii="Georgia" w:hAnsi="Georgia"/>
          <w:b/>
          <w:bCs/>
          <w:i w:val="false"/>
          <w:iCs w:val="false"/>
          <w:sz w:val="22"/>
          <w:szCs w:val="22"/>
          <w:u w:val="single"/>
        </w:rPr>
        <w:t>Character</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Anne's particular, 'moderne' model of the universe seeks total transformation of the complex subjectivities and opaque mysteries of everyday life into a 'bounded orderly cosmos'</w:t>
      </w:r>
      <w:r>
        <w:rPr>
          <w:rStyle w:val="FootnoteAnchor"/>
          <w:rFonts w:cs="Georgia" w:ascii="Georgia" w:hAnsi="Georgia"/>
          <w:b w:val="false"/>
          <w:bCs w:val="false"/>
          <w:i w:val="false"/>
          <w:iCs w:val="false"/>
          <w:sz w:val="22"/>
          <w:szCs w:val="22"/>
          <w:u w:val="none"/>
        </w:rPr>
        <w:footnoteReference w:id="966"/>
      </w:r>
      <w:r>
        <w:rPr>
          <w:rFonts w:cs="Georgia" w:ascii="Georgia" w:hAnsi="Georgia"/>
          <w:b w:val="false"/>
          <w:bCs w:val="false"/>
          <w:i w:val="false"/>
          <w:iCs w:val="false"/>
          <w:sz w:val="22"/>
          <w:szCs w:val="22"/>
          <w:u w:val="none"/>
        </w:rPr>
        <w:t>; not through the complications of emotion, drama, bodily self and ineffable social contracts that have defined relations between 'cunning women' and their familiar spirits for centuries</w:t>
      </w:r>
      <w:r>
        <w:rPr>
          <w:rStyle w:val="FootnoteAnchor"/>
          <w:rFonts w:cs="Georgia" w:ascii="Georgia" w:hAnsi="Georgia"/>
          <w:b w:val="false"/>
          <w:bCs w:val="false"/>
          <w:i w:val="false"/>
          <w:iCs w:val="false"/>
          <w:sz w:val="22"/>
          <w:szCs w:val="22"/>
          <w:u w:val="none"/>
        </w:rPr>
        <w:footnoteReference w:id="967"/>
      </w:r>
      <w:r>
        <w:rPr>
          <w:rFonts w:cs="Georgia" w:ascii="Georgia" w:hAnsi="Georgia"/>
          <w:b w:val="false"/>
          <w:bCs w:val="false"/>
          <w:i w:val="false"/>
          <w:iCs w:val="false"/>
          <w:sz w:val="22"/>
          <w:szCs w:val="22"/>
          <w:u w:val="none"/>
        </w:rPr>
        <w:t xml:space="preserve">, but instead through mechanistic manipulation of a new sort of being – a person, as Anne sees it, with neither emotion, nor volition, nor any desire other than to 'Work'.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t xml:space="preserve">Within such a cool, deterministic manifesto, however – and through experience of </w:t>
      </w:r>
      <w:r>
        <w:rPr>
          <w:rFonts w:cs="Georgia" w:ascii="Courier New" w:hAnsi="Courier New"/>
          <w:b w:val="false"/>
          <w:bCs w:val="false"/>
          <w:i w:val="false"/>
          <w:iCs w:val="false"/>
          <w:sz w:val="22"/>
          <w:szCs w:val="22"/>
          <w:u w:val="none"/>
        </w:rPr>
        <w:t>knole</w:t>
      </w:r>
      <w:r>
        <w:rPr>
          <w:rFonts w:cs="Georgia" w:ascii="Georgia" w:hAnsi="Georgia"/>
          <w:b w:val="false"/>
          <w:bCs w:val="false"/>
          <w:i w:val="false"/>
          <w:iCs w:val="false"/>
          <w:sz w:val="22"/>
          <w:szCs w:val="22"/>
          <w:u w:val="none"/>
        </w:rPr>
        <w:t xml:space="preserve"> as a whole – its obscured and tragic ingredients become apparent. Anne's desire for a mechanistic world, her relationship with and treatment of the 'Beest' in her home, her burgeoning theorems and confidences and proclamations of 'Troth', arise from a complex and flawed psychic landscape, defined by past sorrows, repressions, pains and unpredictabilities. This landscape provides the furniture of her worldview; the components of her supposedly-objective, rational rituals and experiments, her sense of self and self-history. Even to the very end, unexpectedly pregnant; her prophylactic rituals failed; the internal consistency of her beliefs shattered; her adoptive parents dead; her husband departed, and the '</w:t>
      </w:r>
      <w:r>
        <w:rPr>
          <w:rFonts w:cs="Georgia" w:ascii="Georgia" w:hAnsi="Georgia"/>
          <w:b w:val="false"/>
          <w:bCs w:val="false"/>
          <w:i w:val="false"/>
          <w:iCs w:val="false"/>
          <w:sz w:val="22"/>
          <w:szCs w:val="22"/>
          <w:u w:val="none"/>
          <w:lang w:val="en-GB"/>
        </w:rPr>
        <w:t>C</w:t>
      </w:r>
      <w:r>
        <w:rPr>
          <w:rFonts w:cs="Georgia" w:ascii="Georgia" w:hAnsi="Georgia"/>
          <w:b w:val="false"/>
          <w:bCs w:val="false"/>
          <w:i w:val="false"/>
          <w:iCs w:val="false"/>
          <w:sz w:val="22"/>
          <w:szCs w:val="22"/>
          <w:u w:val="none"/>
        </w:rPr>
        <w:t xml:space="preserve">ounty' turned against her: Anne persists in her misplaced, </w:t>
      </w:r>
      <w:r>
        <w:rPr>
          <w:rFonts w:cs="Georgia" w:ascii="Georgia" w:hAnsi="Georgia"/>
          <w:b w:val="false"/>
          <w:bCs w:val="false"/>
          <w:i w:val="false"/>
          <w:iCs w:val="false"/>
          <w:sz w:val="22"/>
          <w:szCs w:val="22"/>
          <w:u w:val="single"/>
        </w:rPr>
        <w:t>autocosmic</w:t>
      </w:r>
      <w:r>
        <w:rPr>
          <w:rFonts w:cs="Georgia" w:ascii="Georgia" w:hAnsi="Georgia"/>
          <w:b w:val="false"/>
          <w:bCs w:val="false"/>
          <w:i w:val="false"/>
          <w:iCs w:val="false"/>
          <w:sz w:val="22"/>
          <w:szCs w:val="22"/>
          <w:u w:val="none"/>
        </w:rPr>
        <w:t xml:space="preserve"> narratives. Rather than a revelation of her mistakes, her circumstances become a vindication of her 'Troth', despite all evidence to the contrary. The </w:t>
      </w:r>
      <w:r>
        <w:rPr>
          <w:rFonts w:cs="Georgia" w:ascii="Georgia" w:hAnsi="Georgia"/>
          <w:b w:val="false"/>
          <w:bCs w:val="false"/>
          <w:i/>
          <w:iCs/>
          <w:sz w:val="22"/>
          <w:szCs w:val="22"/>
          <w:u w:val="none"/>
        </w:rPr>
        <w:t>Housekeeping</w:t>
      </w:r>
      <w:r>
        <w:rPr>
          <w:rFonts w:cs="Georgia" w:ascii="Georgia" w:hAnsi="Georgia"/>
          <w:b w:val="false"/>
          <w:bCs w:val="false"/>
          <w:i w:val="false"/>
          <w:iCs w:val="false"/>
          <w:sz w:val="22"/>
          <w:szCs w:val="22"/>
          <w:u w:val="none"/>
        </w:rPr>
        <w:t>, and the creature, become a gift to a  young woman from the city below the moor who has appeared to Anne in a dream, full of self-evident significance; and who, she is convinced, will be honoured to continue her important 'Industry'. Even in such self-wrought difficulties, the gulf between her internal 'cosmos' and the external never becomes consciously apparent.</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 xml:space="preserve">Such tensions parallel those in our own, 'moderne' times between  real and virtual, particularly in relation to personhood;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inherent </w:t>
      </w:r>
      <w:r>
        <w:rPr>
          <w:rFonts w:cs="Georgia" w:ascii="Georgia" w:hAnsi="Georgia"/>
          <w:b w:val="false"/>
          <w:bCs w:val="false"/>
          <w:i w:val="false"/>
          <w:iCs w:val="false"/>
          <w:sz w:val="22"/>
          <w:szCs w:val="22"/>
          <w:u w:val="none"/>
        </w:rPr>
        <w:t>between the 'incalculability of life'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68"/>
      </w:r>
      <w:r>
        <w:rPr>
          <w:rFonts w:cs="Georgia" w:ascii="Georgia" w:hAnsi="Georgia"/>
          <w:b w:val="false"/>
          <w:bCs w:val="false"/>
          <w:i w:val="false"/>
          <w:iCs w:val="false"/>
          <w:sz w:val="22"/>
          <w:szCs w:val="22"/>
          <w:u w:val="none"/>
        </w:rPr>
        <w:t xml:space="preserve"> and the 'simplification... [of] real-world ideas'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6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ability to meaningfully represent something of the 'Troth' of personhood – of its functionality, of its systemic complexity – through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computational implementation is still dominated by mann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iquinery and static figment;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which, despite my critical tone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 the previous section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are part of a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continuing and productive effort to mitigate and approach these challenges. </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potential midpoint of such practises, a character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that is </w:t>
      </w:r>
      <w:r>
        <w:rPr>
          <w:rFonts w:cs="Georgia" w:ascii="Georgia" w:hAnsi="Georgia"/>
          <w:b w:val="false"/>
          <w:bCs w:val="false"/>
          <w:i/>
          <w:iCs/>
          <w:strike w:val="false"/>
          <w:dstrike w:val="false"/>
          <w:outline w:val="false"/>
          <w:shadow w:val="false"/>
          <w:color w:val="000000"/>
          <w:spacing w:val="0"/>
          <w:kern w:val="2"/>
          <w:sz w:val="22"/>
          <w:szCs w:val="22"/>
          <w:u w:val="none"/>
          <w:em w:val="none"/>
        </w:rPr>
        <w:t>both</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computational and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forms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heart of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many design philosophies and academic theses (such as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Michael Mateas' still-relevant 'Expressive AI'</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70"/>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remains a murky shibboleth, and illusory poster child,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for commercial producers, independent artists and critical theorists alike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71"/>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7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It lies somewhere in the balance between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Oatley's two forms of computation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7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between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universal and 'particular' tenets; between the 'surface signs'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7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mimesis and the 'modelling [of] systems'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97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as complementary </w:t>
      </w:r>
      <w:r>
        <w:rPr>
          <w:rFonts w:cs="Georgia" w:ascii="Georgia" w:hAnsi="Georgia"/>
          <w:b w:val="false"/>
          <w:bCs w:val="false"/>
          <w:i w:val="false"/>
          <w:iCs w:val="false"/>
          <w:sz w:val="22"/>
          <w:szCs w:val="22"/>
          <w:u w:val="none"/>
        </w:rPr>
        <w:t>'sources of meaning'</w:t>
      </w:r>
      <w:r>
        <w:rPr>
          <w:rStyle w:val="FootnoteAnchor"/>
          <w:rFonts w:cs="Georgia" w:ascii="Georgia" w:hAnsi="Georgia"/>
          <w:b w:val="false"/>
          <w:bCs w:val="false"/>
          <w:i w:val="false"/>
          <w:iCs w:val="false"/>
          <w:sz w:val="22"/>
          <w:szCs w:val="22"/>
          <w:u w:val="none"/>
        </w:rPr>
        <w:footnoteReference w:id="976"/>
      </w:r>
      <w:r>
        <w:rPr>
          <w:rFonts w:cs="Georgia" w:ascii="Georgia" w:hAnsi="Georgia"/>
          <w:b w:val="false"/>
          <w:bCs w:val="false"/>
          <w:i w:val="false"/>
          <w:iCs w:val="false"/>
          <w:sz w:val="22"/>
          <w:szCs w:val="22"/>
          <w:u w:val="none"/>
        </w:rPr>
        <w:t xml:space="preserve"> and 'means of expression'</w:t>
      </w:r>
      <w:r>
        <w:rPr>
          <w:rStyle w:val="FootnoteAnchor"/>
          <w:rFonts w:cs="Georgia" w:ascii="Georgia" w:hAnsi="Georgia"/>
          <w:b w:val="false"/>
          <w:bCs w:val="false"/>
          <w:i w:val="false"/>
          <w:iCs w:val="false"/>
          <w:sz w:val="22"/>
          <w:szCs w:val="22"/>
          <w:u w:val="none"/>
        </w:rPr>
        <w:footnoteReference w:id="977"/>
      </w:r>
      <w:r>
        <w:rPr>
          <w:rFonts w:cs="Georgia" w:ascii="Georgia" w:hAnsi="Georgia"/>
          <w:b w:val="false"/>
          <w:bCs w:val="false"/>
          <w:i w:val="false"/>
          <w:iCs w:val="false"/>
          <w:sz w:val="22"/>
          <w:szCs w:val="22"/>
          <w:u w:val="none"/>
        </w:rPr>
        <w:t>. Determining the proper balance or 'blend of human and computer meanings'</w:t>
      </w:r>
      <w:r>
        <w:rPr>
          <w:rStyle w:val="FootnoteAnchor"/>
          <w:rFonts w:cs="Georgia" w:ascii="Georgia" w:hAnsi="Georgia"/>
          <w:b w:val="false"/>
          <w:bCs w:val="false"/>
          <w:i w:val="false"/>
          <w:iCs w:val="false"/>
          <w:sz w:val="22"/>
          <w:szCs w:val="22"/>
          <w:u w:val="none"/>
        </w:rPr>
        <w:footnoteReference w:id="978"/>
      </w:r>
      <w:r>
        <w:rPr>
          <w:rFonts w:cs="Georgia" w:ascii="Georgia" w:hAnsi="Georgia"/>
          <w:b w:val="false"/>
          <w:bCs w:val="false"/>
          <w:i w:val="false"/>
          <w:iCs w:val="false"/>
          <w:sz w:val="22"/>
          <w:szCs w:val="22"/>
          <w:u w:val="none"/>
        </w:rPr>
        <w:t xml:space="preserve"> - between 'animism, artistry and AI'</w:t>
      </w:r>
      <w:r>
        <w:rPr>
          <w:rStyle w:val="FootnoteAnchor"/>
          <w:rFonts w:cs="Georgia" w:ascii="Georgia" w:hAnsi="Georgia"/>
          <w:b w:val="false"/>
          <w:bCs w:val="false"/>
          <w:i w:val="false"/>
          <w:iCs w:val="false"/>
          <w:sz w:val="22"/>
          <w:szCs w:val="22"/>
          <w:u w:val="none"/>
        </w:rPr>
        <w:footnoteReference w:id="979"/>
      </w:r>
      <w:r>
        <w:rPr>
          <w:rFonts w:cs="Georgia" w:ascii="Georgia" w:hAnsi="Georgia"/>
          <w:b w:val="false"/>
          <w:bCs w:val="false"/>
          <w:i w:val="false"/>
          <w:iCs w:val="false"/>
          <w:sz w:val="22"/>
          <w:szCs w:val="22"/>
          <w:u w:val="none"/>
        </w:rPr>
        <w:t xml:space="preserve">  'computer logic and human logic'</w:t>
      </w:r>
      <w:r>
        <w:rPr>
          <w:rStyle w:val="FootnoteAnchor"/>
          <w:rFonts w:cs="Georgia" w:ascii="Georgia" w:hAnsi="Georgia"/>
          <w:b w:val="false"/>
          <w:bCs w:val="false"/>
          <w:i w:val="false"/>
          <w:iCs w:val="false"/>
          <w:sz w:val="22"/>
          <w:szCs w:val="22"/>
          <w:u w:val="none"/>
        </w:rPr>
        <w:footnoteReference w:id="980"/>
      </w:r>
      <w:r>
        <w:rPr>
          <w:rFonts w:cs="Georgia" w:ascii="Georgia" w:hAnsi="Georgia"/>
          <w:b w:val="false"/>
          <w:bCs w:val="false"/>
          <w:i w:val="false"/>
          <w:iCs w:val="false"/>
          <w:sz w:val="22"/>
          <w:szCs w:val="22"/>
          <w:u w:val="none"/>
        </w:rPr>
        <w:t>, 'interpretative' and 'authorial affordance[s]', 'meaning making and machine structure'</w:t>
      </w:r>
      <w:r>
        <w:rPr>
          <w:rStyle w:val="FootnoteAnchor"/>
          <w:rFonts w:cs="Georgia" w:ascii="Georgia" w:hAnsi="Georgia"/>
          <w:b w:val="false"/>
          <w:bCs w:val="false"/>
          <w:i w:val="false"/>
          <w:iCs w:val="false"/>
          <w:sz w:val="22"/>
          <w:szCs w:val="22"/>
          <w:u w:val="none"/>
        </w:rPr>
        <w:footnoteReference w:id="981"/>
      </w:r>
      <w:r>
        <w:rPr>
          <w:rFonts w:cs="Georgia" w:ascii="Georgia" w:hAnsi="Georgia"/>
          <w:b w:val="false"/>
          <w:bCs w:val="false"/>
          <w:i w:val="false"/>
          <w:iCs w:val="false"/>
          <w:sz w:val="22"/>
          <w:szCs w:val="22"/>
          <w:u w:val="none"/>
        </w:rPr>
        <w:t xml:space="preserve"> – remains both a  'common fantasy' and a 'common nightmare' within </w:t>
      </w:r>
      <w:r>
        <w:rPr>
          <w:rFonts w:cs="Georgia" w:ascii="Georgia" w:hAnsi="Georgia"/>
          <w:b w:val="false"/>
          <w:bCs w:val="false"/>
          <w:i w:val="false"/>
          <w:iCs w:val="false"/>
          <w:sz w:val="22"/>
          <w:szCs w:val="22"/>
          <w:u w:val="single"/>
        </w:rPr>
        <w:t>comp-art</w:t>
      </w:r>
      <w:r>
        <w:rPr>
          <w:rStyle w:val="FootnoteAnchor"/>
          <w:rFonts w:cs="Georgia" w:ascii="Georgia" w:hAnsi="Georgia"/>
          <w:b w:val="false"/>
          <w:bCs w:val="false"/>
          <w:i w:val="false"/>
          <w:iCs w:val="false"/>
          <w:sz w:val="22"/>
          <w:szCs w:val="22"/>
          <w:u w:val="none"/>
        </w:rPr>
        <w:footnoteReference w:id="982"/>
      </w:r>
      <w:r>
        <w:rPr>
          <w:rFonts w:cs="Georgia" w:ascii="Georgia" w:hAnsi="Georgia"/>
          <w:b w:val="false"/>
          <w:bCs w:val="false"/>
          <w:i w:val="false"/>
          <w:iCs w:val="false"/>
          <w:sz w:val="22"/>
          <w:szCs w:val="22"/>
          <w:u w:val="none"/>
        </w:rPr>
        <w:t>. Whether commercial or artistic, common or 'radical'</w:t>
      </w:r>
      <w:r>
        <w:rPr>
          <w:rStyle w:val="FootnoteAnchor"/>
          <w:rFonts w:cs="Georgia" w:ascii="Georgia" w:hAnsi="Georgia"/>
          <w:b w:val="false"/>
          <w:bCs w:val="false"/>
          <w:i w:val="false"/>
          <w:iCs w:val="false"/>
          <w:sz w:val="22"/>
          <w:szCs w:val="22"/>
          <w:u w:val="none"/>
        </w:rPr>
        <w:footnoteReference w:id="983"/>
      </w:r>
      <w:r>
        <w:rPr>
          <w:rFonts w:cs="Georgia" w:ascii="Georgia" w:hAnsi="Georgia"/>
          <w:b w:val="false"/>
          <w:bCs w:val="false"/>
          <w:i w:val="false"/>
          <w:iCs w:val="false"/>
          <w:sz w:val="22"/>
          <w:szCs w:val="22"/>
          <w:u w:val="none"/>
        </w:rPr>
        <w:t>, such approaches all stand as attempts to reconcile these 'deliciously difficult'</w:t>
      </w:r>
      <w:r>
        <w:rPr>
          <w:rStyle w:val="FootnoteAnchor"/>
          <w:rFonts w:cs="Georgia" w:ascii="Georgia" w:hAnsi="Georgia"/>
          <w:b w:val="false"/>
          <w:bCs w:val="false"/>
          <w:i w:val="false"/>
          <w:iCs w:val="false"/>
          <w:sz w:val="22"/>
          <w:szCs w:val="22"/>
          <w:u w:val="none"/>
        </w:rPr>
        <w:footnoteReference w:id="984"/>
      </w:r>
      <w:r>
        <w:rPr>
          <w:rFonts w:cs="Georgia" w:ascii="Georgia" w:hAnsi="Georgia"/>
          <w:b w:val="false"/>
          <w:bCs w:val="false"/>
          <w:i w:val="false"/>
          <w:iCs w:val="false"/>
          <w:sz w:val="22"/>
          <w:szCs w:val="22"/>
          <w:u w:val="none"/>
        </w:rPr>
        <w:t xml:space="preserve"> and 'worthy problem[s]... in desperate need of further examination'</w:t>
      </w:r>
      <w:r>
        <w:rPr>
          <w:rStyle w:val="FootnoteAnchor"/>
          <w:rFonts w:cs="Georgia" w:ascii="Georgia" w:hAnsi="Georgia"/>
          <w:b w:val="false"/>
          <w:bCs w:val="false"/>
          <w:i w:val="false"/>
          <w:iCs w:val="false"/>
          <w:sz w:val="22"/>
          <w:szCs w:val="22"/>
          <w:u w:val="none"/>
        </w:rPr>
        <w:footnoteReference w:id="985"/>
      </w:r>
      <w:r>
        <w:rPr>
          <w:rFonts w:cs="Georgia" w:ascii="Georgia" w:hAnsi="Georgia"/>
          <w:b w:val="false"/>
          <w:bCs w:val="false"/>
          <w:i w:val="false"/>
          <w:iCs w:val="false"/>
          <w:sz w:val="22"/>
          <w:szCs w:val="22"/>
          <w:u w:val="none"/>
        </w:rPr>
        <w:t xml:space="preserve">.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 xml:space="preserve"> As an artist 'design[ing] and implement[ing]... concrete artifacts'</w:t>
      </w:r>
      <w:r>
        <w:rPr>
          <w:rStyle w:val="FootnoteAnchor"/>
          <w:rFonts w:cs="Georgia" w:ascii="Georgia" w:hAnsi="Georgia"/>
          <w:b w:val="false"/>
          <w:bCs w:val="false"/>
          <w:i w:val="false"/>
          <w:iCs w:val="false"/>
          <w:sz w:val="22"/>
          <w:szCs w:val="22"/>
          <w:u w:val="none"/>
        </w:rPr>
        <w:footnoteReference w:id="986"/>
      </w:r>
      <w:r>
        <w:rPr>
          <w:rFonts w:cs="Georgia" w:ascii="Georgia" w:hAnsi="Georgia"/>
          <w:b w:val="false"/>
          <w:bCs w:val="false"/>
          <w:i w:val="false"/>
          <w:iCs w:val="false"/>
          <w:sz w:val="22"/>
          <w:szCs w:val="22"/>
          <w:u w:val="none"/>
        </w:rPr>
        <w:t>, developing a 'critical technical practice'</w:t>
      </w:r>
      <w:r>
        <w:rPr>
          <w:rStyle w:val="FootnoteAnchor"/>
          <w:rFonts w:cs="Georgia" w:ascii="Georgia" w:hAnsi="Georgia"/>
          <w:b w:val="false"/>
          <w:bCs w:val="false"/>
          <w:i w:val="false"/>
          <w:iCs w:val="false"/>
          <w:sz w:val="22"/>
          <w:szCs w:val="22"/>
          <w:u w:val="none"/>
        </w:rPr>
        <w:footnoteReference w:id="987"/>
      </w:r>
      <w:r>
        <w:rPr>
          <w:rFonts w:cs="Georgia" w:ascii="Georgia" w:hAnsi="Georgia"/>
          <w:b w:val="false"/>
          <w:bCs w:val="false"/>
          <w:i w:val="false"/>
          <w:iCs w:val="false"/>
          <w:sz w:val="22"/>
          <w:szCs w:val="22"/>
          <w:u w:val="none"/>
        </w:rPr>
        <w:t>, and as an academic pursuing practice-based research</w:t>
      </w:r>
      <w:r>
        <w:rPr>
          <w:rStyle w:val="FootnoteAnchor"/>
          <w:rFonts w:cs="Georgia" w:ascii="Georgia" w:hAnsi="Georgia"/>
          <w:b w:val="false"/>
          <w:bCs w:val="false"/>
          <w:i w:val="false"/>
          <w:iCs w:val="false"/>
          <w:sz w:val="22"/>
          <w:szCs w:val="22"/>
          <w:u w:val="none"/>
        </w:rPr>
        <w:footnoteReference w:id="988"/>
      </w:r>
      <w:r>
        <w:rPr>
          <w:rStyle w:val="FootnoteAnchor"/>
          <w:rFonts w:cs="Georgia" w:ascii="Georgia" w:hAnsi="Georgia"/>
          <w:b w:val="false"/>
          <w:bCs w:val="false"/>
          <w:i w:val="false"/>
          <w:iCs w:val="false"/>
          <w:sz w:val="22"/>
          <w:szCs w:val="22"/>
          <w:u w:val="none"/>
        </w:rPr>
        <w:footnoteReference w:id="989"/>
      </w:r>
      <w:r>
        <w:rPr>
          <w:rStyle w:val="FootnoteAnchor"/>
          <w:rFonts w:cs="Georgia" w:ascii="Georgia" w:hAnsi="Georgia"/>
          <w:b w:val="false"/>
          <w:bCs w:val="false"/>
          <w:i w:val="false"/>
          <w:iCs w:val="false"/>
          <w:sz w:val="22"/>
          <w:szCs w:val="22"/>
          <w:u w:val="none"/>
        </w:rPr>
        <w:footnoteReference w:id="990"/>
      </w:r>
      <w:r>
        <w:rPr>
          <w:rFonts w:cs="Georgia" w:ascii="Georgia" w:hAnsi="Georgia"/>
          <w:b w:val="false"/>
          <w:bCs w:val="false"/>
          <w:i w:val="false"/>
          <w:iCs w:val="false"/>
          <w:sz w:val="22"/>
          <w:szCs w:val="22"/>
          <w:u w:val="none"/>
        </w:rPr>
        <w:t xml:space="preserve">, such attempts at balance have helped to ground the complicated and iterative process of prototype, compromise, deliberate objective and original theses which comprise the development of my methodology.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These have included:</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rPr>
        <w:t xml:space="preserve">1) </w:t>
      </w:r>
      <w:r>
        <w:rPr>
          <w:rFonts w:cs="Georgia" w:ascii="Georgia" w:hAnsi="Georgia"/>
          <w:b/>
          <w:bCs/>
          <w:i w:val="false"/>
          <w:iCs w:val="false"/>
          <w:sz w:val="22"/>
          <w:szCs w:val="22"/>
          <w:u w:val="none"/>
        </w:rPr>
        <w:t>Technological approaches to computational characterisation</w:t>
      </w:r>
      <w:r>
        <w:rPr>
          <w:rFonts w:cs="Georgia" w:ascii="Georgia" w:hAnsi="Georgia"/>
          <w:b w:val="false"/>
          <w:bCs w:val="false"/>
          <w:i w:val="false"/>
          <w:iCs w:val="false"/>
          <w:sz w:val="22"/>
          <w:szCs w:val="22"/>
          <w:u w:val="none"/>
        </w:rPr>
        <w:t>.</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ab/>
      </w:r>
      <w:r>
        <w:rPr>
          <w:rFonts w:cs="Georgia" w:ascii="Courier New" w:hAnsi="Courier New"/>
          <w:b w:val="false"/>
          <w:bCs w:val="false"/>
          <w:i w:val="false"/>
          <w:iCs w:val="false"/>
          <w:sz w:val="22"/>
          <w:szCs w:val="22"/>
          <w:u w:val="none"/>
        </w:rPr>
        <w:t>knole</w:t>
      </w:r>
      <w:r>
        <w:rPr>
          <w:rFonts w:cs="Georgia" w:ascii="Georgia" w:hAnsi="Georgia"/>
          <w:b w:val="false"/>
          <w:bCs w:val="false"/>
          <w:i w:val="false"/>
          <w:iCs w:val="false"/>
          <w:sz w:val="22"/>
          <w:szCs w:val="22"/>
          <w:u w:val="none"/>
        </w:rPr>
        <w:t xml:space="preserve">'s development </w:t>
      </w:r>
      <w:r>
        <w:rPr>
          <w:rFonts w:cs="Georgia" w:ascii="Georgia" w:hAnsi="Georgia"/>
          <w:b w:val="false"/>
          <w:bCs w:val="false"/>
          <w:i w:val="false"/>
          <w:iCs w:val="false"/>
          <w:sz w:val="22"/>
          <w:szCs w:val="22"/>
          <w:u w:val="none"/>
        </w:rPr>
        <w:t>included numerous</w:t>
      </w:r>
      <w:r>
        <w:rPr>
          <w:rFonts w:cs="Georgia" w:ascii="Georgia" w:hAnsi="Georgia"/>
          <w:b w:val="false"/>
          <w:bCs w:val="false"/>
          <w:i w:val="false"/>
          <w:iCs w:val="false"/>
          <w:sz w:val="22"/>
          <w:szCs w:val="22"/>
          <w:u w:val="none"/>
        </w:rPr>
        <w:t xml:space="preserve"> investigations into the landscape of technologies (whether hardware or software) that could be applied to characterisation. </w:t>
      </w:r>
      <w:r>
        <w:rPr>
          <w:rFonts w:cs="Georgia" w:ascii="Georgia" w:hAnsi="Georgia"/>
          <w:b w:val="false"/>
          <w:bCs w:val="false"/>
          <w:i w:val="false"/>
          <w:iCs w:val="false"/>
          <w:sz w:val="22"/>
          <w:szCs w:val="22"/>
          <w:u w:val="none"/>
        </w:rPr>
        <w:t xml:space="preserve">Fully 75% </w:t>
      </w:r>
      <w:r>
        <w:rPr>
          <w:rFonts w:cs="Georgia" w:ascii="Georgia" w:hAnsi="Georgia"/>
          <w:b w:val="false"/>
          <w:bCs w:val="false"/>
          <w:i w:val="false"/>
          <w:iCs w:val="false"/>
          <w:sz w:val="22"/>
          <w:szCs w:val="22"/>
          <w:u w:val="none"/>
        </w:rPr>
        <w:t>of my study group saw technical improvements as being the most important factor in improving computational characte</w:t>
      </w:r>
      <w:r>
        <w:rPr>
          <w:rFonts w:cs="Georgia" w:ascii="Georgia" w:hAnsi="Georgia"/>
          <w:b w:val="false"/>
          <w:bCs w:val="false"/>
          <w:i w:val="false"/>
          <w:iCs w:val="false"/>
          <w:sz w:val="22"/>
          <w:szCs w:val="22"/>
          <w:u w:val="none"/>
        </w:rPr>
        <w:t xml:space="preserve">rs, including </w:t>
      </w:r>
      <w:r>
        <w:rPr>
          <w:rFonts w:cs="Georgia" w:ascii="Georgia" w:hAnsi="Georgia"/>
          <w:b w:val="false"/>
          <w:bCs w:val="false"/>
          <w:i w:val="false"/>
          <w:iCs w:val="false"/>
          <w:sz w:val="22"/>
          <w:szCs w:val="22"/>
          <w:u w:val="none"/>
        </w:rPr>
        <w:t>machine learning and neural network techniques</w:t>
      </w:r>
      <w:r>
        <w:rPr>
          <w:rStyle w:val="FootnoteAnchor"/>
          <w:rFonts w:cs="Georgia" w:ascii="Georgia" w:hAnsi="Georgia"/>
          <w:b w:val="false"/>
          <w:bCs w:val="false"/>
          <w:i w:val="false"/>
          <w:iCs w:val="false"/>
          <w:sz w:val="22"/>
          <w:szCs w:val="22"/>
          <w:u w:val="none"/>
        </w:rPr>
        <w:footnoteReference w:id="991"/>
      </w:r>
      <w:r>
        <w:rPr>
          <w:rStyle w:val="FootnoteAnchor"/>
          <w:rFonts w:cs="Georgia" w:ascii="Georgia" w:hAnsi="Georgia"/>
          <w:b w:val="false"/>
          <w:bCs w:val="false"/>
          <w:i w:val="false"/>
          <w:iCs w:val="false"/>
          <w:sz w:val="22"/>
          <w:szCs w:val="22"/>
          <w:u w:val="none"/>
        </w:rPr>
        <w:footnoteReference w:id="992"/>
      </w:r>
      <w:r>
        <w:rPr>
          <w:rStyle w:val="FootnoteAnchor"/>
          <w:rFonts w:cs="Georgia" w:ascii="Georgia" w:hAnsi="Georgia"/>
          <w:b w:val="false"/>
          <w:bCs w:val="false"/>
          <w:i w:val="false"/>
          <w:iCs w:val="false"/>
          <w:sz w:val="22"/>
          <w:szCs w:val="22"/>
          <w:u w:val="none"/>
        </w:rPr>
        <w:footnoteReference w:id="993"/>
      </w:r>
      <w:r>
        <w:rPr>
          <w:rStyle w:val="FootnoteAnchor"/>
          <w:rFonts w:cs="Georgia" w:ascii="Georgia" w:hAnsi="Georgia"/>
          <w:b w:val="false"/>
          <w:bCs w:val="false"/>
          <w:i w:val="false"/>
          <w:iCs w:val="false"/>
          <w:sz w:val="22"/>
          <w:szCs w:val="22"/>
          <w:u w:val="none"/>
        </w:rPr>
        <w:footnoteReference w:id="994"/>
      </w:r>
      <w:r>
        <w:rPr>
          <w:rFonts w:cs="Georgia" w:ascii="Georgia" w:hAnsi="Georgia"/>
          <w:b w:val="false"/>
          <w:bCs w:val="false"/>
          <w:i w:val="false"/>
          <w:iCs w:val="false"/>
          <w:sz w:val="22"/>
          <w:szCs w:val="22"/>
          <w:u w:val="none"/>
        </w:rPr>
        <w:t>, natural language processing</w:t>
      </w:r>
      <w:r>
        <w:rPr>
          <w:rStyle w:val="FootnoteAnchor"/>
          <w:rFonts w:cs="Georgia" w:ascii="Georgia" w:hAnsi="Georgia"/>
          <w:b w:val="false"/>
          <w:bCs w:val="false"/>
          <w:i w:val="false"/>
          <w:iCs w:val="false"/>
          <w:sz w:val="22"/>
          <w:szCs w:val="22"/>
          <w:u w:val="none"/>
        </w:rPr>
        <w:footnoteReference w:id="995"/>
      </w:r>
      <w:r>
        <w:rPr>
          <w:rStyle w:val="FootnoteAnchor"/>
          <w:rFonts w:cs="Georgia" w:ascii="Georgia" w:hAnsi="Georgia"/>
          <w:b w:val="false"/>
          <w:bCs w:val="false"/>
          <w:i w:val="false"/>
          <w:iCs w:val="false"/>
          <w:sz w:val="22"/>
          <w:szCs w:val="22"/>
          <w:u w:val="none"/>
        </w:rPr>
        <w:footnoteReference w:id="996"/>
      </w:r>
      <w:r>
        <w:rPr>
          <w:rFonts w:cs="Georgia" w:ascii="Georgia" w:hAnsi="Georgia"/>
          <w:b w:val="false"/>
          <w:bCs w:val="false"/>
          <w:i w:val="false"/>
          <w:iCs w:val="false"/>
          <w:sz w:val="22"/>
          <w:szCs w:val="22"/>
          <w:u w:val="none"/>
        </w:rPr>
        <w:t>, affective and biofeedback techniques</w:t>
      </w:r>
      <w:r>
        <w:rPr>
          <w:rStyle w:val="FootnoteAnchor"/>
          <w:rFonts w:cs="Georgia" w:ascii="Georgia" w:hAnsi="Georgia"/>
          <w:b w:val="false"/>
          <w:bCs w:val="false"/>
          <w:i w:val="false"/>
          <w:iCs w:val="false"/>
          <w:sz w:val="22"/>
          <w:szCs w:val="22"/>
          <w:u w:val="none"/>
        </w:rPr>
        <w:footnoteReference w:id="997"/>
      </w:r>
      <w:r>
        <w:rPr>
          <w:rStyle w:val="FootnoteAnchor"/>
          <w:rFonts w:cs="Georgia" w:ascii="Georgia" w:hAnsi="Georgia"/>
          <w:b w:val="false"/>
          <w:bCs w:val="false"/>
          <w:i w:val="false"/>
          <w:iCs w:val="false"/>
          <w:sz w:val="22"/>
          <w:szCs w:val="22"/>
          <w:u w:val="none"/>
        </w:rPr>
        <w:footnoteReference w:id="998"/>
      </w:r>
      <w:r>
        <w:rPr>
          <w:rStyle w:val="FootnoteAnchor"/>
          <w:rFonts w:cs="Georgia" w:ascii="Georgia" w:hAnsi="Georgia"/>
          <w:b w:val="false"/>
          <w:bCs w:val="false"/>
          <w:i w:val="false"/>
          <w:iCs w:val="false"/>
          <w:sz w:val="22"/>
          <w:szCs w:val="22"/>
          <w:u w:val="none"/>
        </w:rPr>
        <w:footnoteReference w:id="999"/>
      </w:r>
      <w:r>
        <w:rPr>
          <w:rFonts w:cs="Georgia" w:ascii="Georgia" w:hAnsi="Georgia"/>
          <w:b w:val="false"/>
          <w:bCs w:val="false"/>
          <w:i w:val="false"/>
          <w:iCs w:val="false"/>
          <w:sz w:val="22"/>
          <w:szCs w:val="22"/>
          <w:u w:val="none"/>
        </w:rPr>
        <w:t>, innovative input and output devices</w:t>
      </w:r>
      <w:r>
        <w:rPr>
          <w:rStyle w:val="FootnoteAnchor"/>
          <w:rFonts w:cs="Georgia" w:ascii="Georgia" w:hAnsi="Georgia"/>
          <w:b w:val="false"/>
          <w:bCs w:val="false"/>
          <w:i w:val="false"/>
          <w:iCs w:val="false"/>
          <w:sz w:val="22"/>
          <w:szCs w:val="22"/>
          <w:u w:val="none"/>
        </w:rPr>
        <w:footnoteReference w:id="1000"/>
      </w:r>
      <w:r>
        <w:rPr>
          <w:rStyle w:val="FootnoteAnchor"/>
          <w:rFonts w:cs="Georgia" w:ascii="Georgia" w:hAnsi="Georgia"/>
          <w:b w:val="false"/>
          <w:bCs w:val="false"/>
          <w:i w:val="false"/>
          <w:iCs w:val="false"/>
          <w:sz w:val="22"/>
          <w:szCs w:val="22"/>
          <w:u w:val="none"/>
        </w:rPr>
        <w:footnoteReference w:id="1001"/>
      </w:r>
      <w:r>
        <w:rPr>
          <w:rFonts w:cs="Georgia" w:ascii="Georgia" w:hAnsi="Georgia"/>
          <w:b w:val="false"/>
          <w:bCs w:val="false"/>
          <w:i w:val="false"/>
          <w:iCs w:val="false"/>
          <w:sz w:val="22"/>
          <w:szCs w:val="22"/>
          <w:u w:val="none"/>
        </w:rPr>
        <w:t>, new software tools for AI</w:t>
      </w:r>
      <w:r>
        <w:rPr>
          <w:rStyle w:val="FootnoteAnchor"/>
          <w:rFonts w:cs="Georgia" w:ascii="Georgia" w:hAnsi="Georgia"/>
          <w:b w:val="false"/>
          <w:bCs w:val="false"/>
          <w:i w:val="false"/>
          <w:iCs w:val="false"/>
          <w:sz w:val="22"/>
          <w:szCs w:val="22"/>
          <w:u w:val="none"/>
        </w:rPr>
        <w:footnoteReference w:id="1002"/>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and academic models of artificial intelligence that </w:t>
      </w:r>
      <w:r>
        <w:rPr>
          <w:rFonts w:cs="Georgia" w:ascii="Georgia" w:hAnsi="Georgia"/>
          <w:b w:val="false"/>
          <w:bCs w:val="false"/>
          <w:i w:val="false"/>
          <w:iCs w:val="false"/>
          <w:sz w:val="22"/>
          <w:szCs w:val="22"/>
          <w:u w:val="none"/>
        </w:rPr>
        <w:t>a</w:t>
      </w:r>
      <w:r>
        <w:rPr>
          <w:rFonts w:cs="Georgia" w:ascii="Georgia" w:hAnsi="Georgia"/>
          <w:b w:val="false"/>
          <w:bCs w:val="false"/>
          <w:i w:val="false"/>
          <w:iCs w:val="false"/>
          <w:sz w:val="22"/>
          <w:szCs w:val="22"/>
          <w:u w:val="none"/>
        </w:rPr>
        <w:t>re beginning to make in-roads into consumer and artistic sphere</w:t>
      </w:r>
      <w:r>
        <w:rPr>
          <w:rFonts w:cs="Georgia" w:ascii="Georgia" w:hAnsi="Georgia"/>
          <w:b w:val="false"/>
          <w:bCs w:val="false"/>
          <w:i w:val="false"/>
          <w:iCs w:val="false"/>
          <w:sz w:val="22"/>
          <w:szCs w:val="22"/>
          <w:u w:val="none"/>
        </w:rPr>
        <w:t>s</w:t>
      </w:r>
      <w:r>
        <w:rPr>
          <w:rStyle w:val="FootnoteAnchor"/>
          <w:rFonts w:cs="Georgia" w:ascii="Georgia" w:hAnsi="Georgia"/>
          <w:b w:val="false"/>
          <w:bCs w:val="false"/>
          <w:i w:val="false"/>
          <w:iCs w:val="false"/>
          <w:sz w:val="22"/>
          <w:szCs w:val="22"/>
          <w:u w:val="none"/>
        </w:rPr>
        <w:footnoteReference w:id="1003"/>
      </w:r>
      <w:r>
        <w:rPr>
          <w:rStyle w:val="FootnoteAnchor"/>
          <w:rFonts w:cs="Georgia" w:ascii="Georgia" w:hAnsi="Georgia"/>
          <w:b w:val="false"/>
          <w:bCs w:val="false"/>
          <w:i w:val="false"/>
          <w:iCs w:val="false"/>
          <w:sz w:val="22"/>
          <w:szCs w:val="22"/>
          <w:u w:val="none"/>
        </w:rPr>
        <w:footnoteReference w:id="1004"/>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 xml:space="preserve">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 xml:space="preserve">The final iteration of the </w:t>
      </w:r>
      <w:r>
        <w:rPr>
          <w:rFonts w:cs="Georgia" w:ascii="Courier New" w:hAnsi="Courier New"/>
          <w:b w:val="false"/>
          <w:bCs w:val="false"/>
          <w:i w:val="false"/>
          <w:iCs w:val="false"/>
          <w:sz w:val="22"/>
          <w:szCs w:val="22"/>
          <w:u w:val="none"/>
        </w:rPr>
        <w:t>masterbeast</w:t>
      </w:r>
      <w:r>
        <w:rPr>
          <w:rFonts w:cs="Georgia" w:ascii="Georgia" w:hAnsi="Georgia"/>
          <w:b w:val="false"/>
          <w:bCs w:val="false"/>
          <w:i w:val="false"/>
          <w:iCs w:val="false"/>
          <w:sz w:val="22"/>
          <w:szCs w:val="22"/>
          <w:u w:val="none"/>
        </w:rPr>
        <w:t xml:space="preserve"> is based </w:t>
      </w:r>
      <w:r>
        <w:rPr>
          <w:rFonts w:cs="Georgia" w:ascii="Georgia" w:hAnsi="Georgia"/>
          <w:b w:val="false"/>
          <w:bCs w:val="false"/>
          <w:i w:val="false"/>
          <w:iCs w:val="false"/>
          <w:sz w:val="22"/>
          <w:szCs w:val="22"/>
          <w:u w:val="none"/>
        </w:rPr>
        <w:t>on</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several overlain considerations of these technologies and others; their ease of implementation; their ability to usefully bridge the</w:t>
      </w:r>
      <w:r>
        <w:rPr>
          <w:rFonts w:cs="Georgia" w:ascii="Georgia" w:hAnsi="Georgia"/>
          <w:b w:val="false"/>
          <w:bCs w:val="false"/>
          <w:i w:val="false"/>
          <w:iCs w:val="false"/>
          <w:sz w:val="22"/>
          <w:szCs w:val="22"/>
          <w:u w:val="none"/>
        </w:rPr>
        <w:t xml:space="preserve"> formal gulf between actual and aesthetic functionality of personhood; </w:t>
      </w:r>
      <w:r>
        <w:rPr>
          <w:rFonts w:cs="Georgia" w:ascii="Georgia" w:hAnsi="Georgia"/>
          <w:b w:val="false"/>
          <w:bCs w:val="false"/>
          <w:i w:val="false"/>
          <w:iCs w:val="false"/>
          <w:sz w:val="22"/>
          <w:szCs w:val="22"/>
          <w:u w:val="none"/>
        </w:rPr>
        <w:t>and whether the implementation of such technologies in the</w:t>
      </w:r>
      <w:r>
        <w:rPr>
          <w:rFonts w:cs="Georgia" w:ascii="Georgia" w:hAnsi="Georgia"/>
          <w:b w:val="false"/>
          <w:bCs w:val="false"/>
          <w:i w:val="false"/>
          <w:iCs w:val="false"/>
          <w:sz w:val="22"/>
          <w:szCs w:val="22"/>
          <w:u w:val="none"/>
        </w:rPr>
        <w:t xml:space="preserve"> utopianism of 'techno-determinist' cultures</w:t>
      </w:r>
      <w:r>
        <w:rPr>
          <w:rStyle w:val="FootnoteAnchor"/>
          <w:rFonts w:cs="Georgia" w:ascii="Georgia" w:hAnsi="Georgia"/>
          <w:b w:val="false"/>
          <w:bCs w:val="false"/>
          <w:i w:val="false"/>
          <w:iCs w:val="false"/>
          <w:sz w:val="22"/>
          <w:szCs w:val="22"/>
          <w:u w:val="none"/>
        </w:rPr>
        <w:footnoteReference w:id="1005"/>
      </w:r>
      <w:r>
        <w:rPr>
          <w:rStyle w:val="FootnoteAnchor"/>
          <w:rFonts w:cs="Georgia" w:ascii="Georgia" w:hAnsi="Georgia"/>
          <w:b w:val="false"/>
          <w:bCs w:val="false"/>
          <w:i w:val="false"/>
          <w:iCs w:val="false"/>
          <w:sz w:val="22"/>
          <w:szCs w:val="22"/>
          <w:u w:val="none"/>
        </w:rPr>
        <w:footnoteReference w:id="1006"/>
      </w:r>
      <w:r>
        <w:rPr>
          <w:rStyle w:val="FootnoteAnchor"/>
          <w:rFonts w:cs="Georgia" w:ascii="Georgia" w:hAnsi="Georgia"/>
          <w:b w:val="false"/>
          <w:bCs w:val="false"/>
          <w:i w:val="false"/>
          <w:iCs w:val="false"/>
          <w:sz w:val="22"/>
          <w:szCs w:val="22"/>
          <w:u w:val="none"/>
        </w:rPr>
        <w:footnoteReference w:id="1007"/>
      </w:r>
      <w:r>
        <w:rPr>
          <w:rStyle w:val="FootnoteAnchor"/>
          <w:rFonts w:cs="Georgia" w:ascii="Georgia" w:hAnsi="Georgia"/>
          <w:b w:val="false"/>
          <w:bCs w:val="false"/>
          <w:i w:val="false"/>
          <w:iCs w:val="false"/>
          <w:sz w:val="22"/>
          <w:szCs w:val="22"/>
          <w:u w:val="none"/>
        </w:rPr>
        <w:footnoteReference w:id="1008"/>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are actually evidence of </w:t>
      </w:r>
      <w:r>
        <w:rPr>
          <w:rFonts w:cs="Georgia" w:ascii="Georgia" w:hAnsi="Georgia"/>
          <w:b w:val="false"/>
          <w:bCs w:val="false"/>
          <w:i w:val="false"/>
          <w:iCs w:val="false"/>
          <w:sz w:val="22"/>
          <w:szCs w:val="22"/>
          <w:u w:val="none"/>
        </w:rPr>
        <w:t>'technical progress outstrip[ping] aesthetic progress'</w:t>
      </w:r>
      <w:r>
        <w:rPr>
          <w:rStyle w:val="FootnoteAnchor"/>
          <w:rFonts w:cs="Georgia" w:ascii="Georgia" w:hAnsi="Georgia"/>
          <w:b w:val="false"/>
          <w:bCs w:val="false"/>
          <w:i w:val="false"/>
          <w:iCs w:val="false"/>
          <w:sz w:val="22"/>
          <w:szCs w:val="22"/>
          <w:u w:val="none"/>
        </w:rPr>
        <w:footnoteReference w:id="1009"/>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damaging the</w:t>
      </w:r>
      <w:r>
        <w:rPr>
          <w:rFonts w:cs="Georgia" w:ascii="Georgia" w:hAnsi="Georgia"/>
          <w:b w:val="false"/>
          <w:bCs w:val="false"/>
          <w:i w:val="false"/>
          <w:iCs w:val="false"/>
          <w:sz w:val="22"/>
          <w:szCs w:val="22"/>
          <w:u w:val="none"/>
          <w:lang w:val="en-GB"/>
        </w:rPr>
        <w:t xml:space="preserve"> ‘visionary impulse’</w:t>
      </w:r>
      <w:r>
        <w:rPr>
          <w:rStyle w:val="FootnoteAnchor"/>
          <w:rFonts w:cs="Georgia" w:ascii="Georgia" w:hAnsi="Georgia"/>
          <w:b w:val="false"/>
          <w:bCs w:val="false"/>
          <w:i w:val="false"/>
          <w:iCs w:val="false"/>
          <w:sz w:val="22"/>
          <w:szCs w:val="22"/>
          <w:u w:val="none"/>
          <w:lang w:val="en-GB"/>
        </w:rPr>
        <w:footnoteReference w:id="1010"/>
      </w:r>
      <w:r>
        <w:rPr>
          <w:rFonts w:cs="Georgia" w:ascii="Georgia" w:hAnsi="Georgia"/>
          <w:b w:val="false"/>
          <w:bCs w:val="false"/>
          <w:i w:val="false"/>
          <w:iCs w:val="false"/>
          <w:sz w:val="22"/>
          <w:szCs w:val="22"/>
          <w:u w:val="none"/>
          <w:lang w:val="en-GB"/>
        </w:rPr>
        <w:t xml:space="preserve"> that must guide narrative art, </w:t>
      </w:r>
      <w:r>
        <w:rPr>
          <w:rFonts w:cs="Georgia" w:ascii="Georgia" w:hAnsi="Georgia"/>
          <w:b w:val="false"/>
          <w:bCs w:val="false"/>
          <w:i w:val="false"/>
          <w:iCs w:val="false"/>
          <w:sz w:val="22"/>
          <w:szCs w:val="22"/>
          <w:u w:val="none"/>
          <w:lang w:val="en-GB"/>
        </w:rPr>
        <w:t xml:space="preserve">and standing as evidence of an immature practice seeking </w:t>
      </w:r>
      <w:r>
        <w:rPr>
          <w:rFonts w:cs="Georgia" w:ascii="Georgia" w:hAnsi="Georgia"/>
          <w:b w:val="false"/>
          <w:bCs w:val="false"/>
          <w:i w:val="false"/>
          <w:iCs w:val="false"/>
          <w:sz w:val="22"/>
          <w:szCs w:val="22"/>
          <w:u w:val="none"/>
          <w:lang w:val="en-GB"/>
        </w:rPr>
        <w:t>‘scientific curiosity [rather than] creative enterprise’</w:t>
      </w:r>
      <w:r>
        <w:rPr>
          <w:rStyle w:val="FootnoteAnchor"/>
          <w:rFonts w:cs="Georgia" w:ascii="Georgia" w:hAnsi="Georgia"/>
          <w:b w:val="false"/>
          <w:bCs w:val="false"/>
          <w:i w:val="false"/>
          <w:iCs w:val="false"/>
          <w:sz w:val="22"/>
          <w:szCs w:val="22"/>
          <w:u w:val="none"/>
          <w:lang w:val="en-GB"/>
        </w:rPr>
        <w:footnoteReference w:id="1011"/>
      </w:r>
      <w:r>
        <w:rPr>
          <w:rStyle w:val="FootnoteAnchor"/>
          <w:rFonts w:cs="Georgia" w:ascii="Georgia" w:hAnsi="Georgia"/>
          <w:b w:val="false"/>
          <w:bCs w:val="false"/>
          <w:i w:val="false"/>
          <w:iCs w:val="false"/>
          <w:sz w:val="22"/>
          <w:szCs w:val="22"/>
          <w:u w:val="none"/>
          <w:lang w:val="en-GB"/>
        </w:rPr>
        <w:footnoteReference w:id="1012"/>
      </w:r>
      <w:r>
        <w:rPr>
          <w:rFonts w:cs="Georgia" w:ascii="Georgia" w:hAnsi="Georgia"/>
          <w:b w:val="false"/>
          <w:bCs w:val="false"/>
          <w:i w:val="false"/>
          <w:iCs w:val="false"/>
          <w:sz w:val="22"/>
          <w:szCs w:val="22"/>
          <w:u w:val="none"/>
          <w:lang w:val="en-GB"/>
        </w:rPr>
        <w:t>.</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lang w:val="en-GB"/>
        </w:rPr>
      </w:pPr>
      <w:r>
        <w:rPr>
          <w:rFonts w:cs="Georgia" w:ascii="Georgia" w:hAnsi="Georgia"/>
          <w:b w:val="false"/>
          <w:bCs w:val="false"/>
          <w:i w:val="false"/>
          <w:iCs w:val="false"/>
          <w:sz w:val="22"/>
          <w:szCs w:val="22"/>
          <w:u w:val="none"/>
          <w:lang w:val="en-GB"/>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lang w:val="en-GB"/>
        </w:rPr>
        <w:tab/>
      </w:r>
      <w:r>
        <w:rPr>
          <w:rFonts w:cs="Georgia" w:ascii="Georgia" w:hAnsi="Georgia"/>
          <w:b w:val="false"/>
          <w:bCs w:val="false"/>
          <w:i w:val="false"/>
          <w:iCs w:val="false"/>
          <w:sz w:val="22"/>
          <w:szCs w:val="22"/>
          <w:u w:val="none"/>
          <w:lang w:val="en-GB"/>
        </w:rPr>
        <w:t xml:space="preserve">Through such study and critical thinking, I came to use </w:t>
      </w:r>
      <w:r>
        <w:rPr>
          <w:rFonts w:cs="Georgia" w:ascii="Georgia" w:hAnsi="Georgia"/>
          <w:b w:val="false"/>
          <w:bCs w:val="false"/>
          <w:i w:val="false"/>
          <w:iCs w:val="false"/>
          <w:sz w:val="22"/>
          <w:szCs w:val="22"/>
          <w:u w:val="none"/>
          <w:lang w:val="en-GB"/>
        </w:rPr>
        <w:t>a pale</w:t>
      </w:r>
      <w:r>
        <w:rPr>
          <w:rFonts w:cs="Georgia" w:ascii="Georgia" w:hAnsi="Georgia"/>
          <w:b w:val="false"/>
          <w:bCs w:val="false"/>
          <w:i w:val="false"/>
          <w:iCs w:val="false"/>
          <w:sz w:val="22"/>
          <w:szCs w:val="22"/>
          <w:u w:val="none"/>
          <w:lang w:val="en-GB"/>
        </w:rPr>
        <w:t>t</w:t>
      </w:r>
      <w:r>
        <w:rPr>
          <w:rFonts w:cs="Georgia" w:ascii="Georgia" w:hAnsi="Georgia"/>
          <w:b w:val="false"/>
          <w:bCs w:val="false"/>
          <w:i w:val="false"/>
          <w:iCs w:val="false"/>
          <w:sz w:val="22"/>
          <w:szCs w:val="22"/>
          <w:u w:val="none"/>
          <w:lang w:val="en-GB"/>
        </w:rPr>
        <w:t>te of</w:t>
      </w:r>
      <w:r>
        <w:rPr>
          <w:rFonts w:cs="Georgia" w:ascii="Georgia" w:hAnsi="Georgia"/>
          <w:b w:val="false"/>
          <w:bCs w:val="false"/>
          <w:i w:val="false"/>
          <w:iCs w:val="false"/>
          <w:sz w:val="22"/>
          <w:szCs w:val="22"/>
          <w:u w:val="none"/>
          <w:lang w:val="en-GB"/>
        </w:rPr>
        <w:t xml:space="preserve"> tools and technologies which provided a </w:t>
      </w:r>
      <w:r>
        <w:rPr>
          <w:rFonts w:cs="Georgia" w:ascii="Georgia" w:hAnsi="Georgia"/>
          <w:b w:val="false"/>
          <w:bCs w:val="false"/>
          <w:i w:val="false"/>
          <w:iCs w:val="false"/>
          <w:sz w:val="22"/>
          <w:szCs w:val="22"/>
          <w:u w:val="none"/>
          <w:lang w:val="en-GB"/>
        </w:rPr>
        <w:t xml:space="preserve">proper </w:t>
      </w:r>
      <w:r>
        <w:rPr>
          <w:rFonts w:cs="Georgia" w:ascii="Georgia" w:hAnsi="Georgia"/>
          <w:b w:val="false"/>
          <w:bCs w:val="false"/>
          <w:i w:val="false"/>
          <w:iCs w:val="false"/>
          <w:sz w:val="22"/>
          <w:szCs w:val="22"/>
          <w:u w:val="none"/>
        </w:rPr>
        <w:t xml:space="preserve">mix of </w:t>
      </w:r>
      <w:r>
        <w:rPr>
          <w:rFonts w:cs="Georgia" w:ascii="Georgia" w:hAnsi="Georgia"/>
          <w:b w:val="false"/>
          <w:bCs w:val="false"/>
          <w:i w:val="false"/>
          <w:iCs w:val="false"/>
          <w:sz w:val="22"/>
          <w:szCs w:val="22"/>
          <w:u w:val="single"/>
        </w:rPr>
        <w:t>resonant</w:t>
      </w:r>
      <w:r>
        <w:rPr>
          <w:rFonts w:cs="Georgia" w:ascii="Georgia" w:hAnsi="Georgia"/>
          <w:b w:val="false"/>
          <w:bCs w:val="false"/>
          <w:i w:val="false"/>
          <w:iCs w:val="false"/>
          <w:sz w:val="22"/>
          <w:szCs w:val="22"/>
          <w:u w:val="none"/>
        </w:rPr>
        <w:t xml:space="preserve"> experimentatio</w:t>
      </w:r>
      <w:r>
        <w:rPr>
          <w:rFonts w:cs="Georgia" w:ascii="Georgia" w:hAnsi="Georgia"/>
          <w:b w:val="false"/>
          <w:bCs w:val="false"/>
          <w:i w:val="false"/>
          <w:iCs w:val="false"/>
          <w:sz w:val="22"/>
          <w:szCs w:val="22"/>
          <w:u w:val="none"/>
        </w:rPr>
        <w:t xml:space="preserve">n, theoretical </w:t>
      </w:r>
      <w:r>
        <w:rPr>
          <w:rFonts w:cs="Georgia" w:ascii="Georgia" w:hAnsi="Georgia"/>
          <w:b w:val="false"/>
          <w:bCs w:val="false"/>
          <w:i w:val="false"/>
          <w:iCs w:val="false"/>
          <w:sz w:val="22"/>
          <w:szCs w:val="22"/>
          <w:u w:val="none"/>
        </w:rPr>
        <w:t>grounding, artistic expressivity</w:t>
      </w:r>
      <w:r>
        <w:rPr>
          <w:rFonts w:cs="Georgia" w:ascii="Georgia" w:hAnsi="Georgia"/>
          <w:b w:val="false"/>
          <w:bCs w:val="false"/>
          <w:i w:val="false"/>
          <w:iCs w:val="false"/>
          <w:sz w:val="22"/>
          <w:szCs w:val="22"/>
          <w:u w:val="none"/>
        </w:rPr>
        <w:t xml:space="preserve"> and</w:t>
      </w:r>
      <w:r>
        <w:rPr>
          <w:rFonts w:cs="Georgia" w:ascii="Georgia" w:hAnsi="Georgia"/>
          <w:b w:val="false"/>
          <w:bCs w:val="false"/>
          <w:i w:val="false"/>
          <w:iCs w:val="false"/>
          <w:sz w:val="22"/>
          <w:szCs w:val="22"/>
          <w:u w:val="none"/>
        </w:rPr>
        <w:t xml:space="preserve"> suitability to my capabilities as a programmer.</w:t>
      </w:r>
      <w:r>
        <w:rPr>
          <w:rFonts w:cs="Georgia" w:ascii="Georgia" w:hAnsi="Georgia"/>
          <w:b w:val="false"/>
          <w:bCs w:val="false"/>
          <w:i w:val="false"/>
          <w:iCs w:val="false"/>
          <w:sz w:val="22"/>
          <w:szCs w:val="22"/>
          <w:u w:val="none"/>
          <w:lang w:val="en-GB"/>
        </w:rPr>
        <w:t xml:space="preserve"> </w:t>
      </w:r>
      <w:r>
        <w:rPr>
          <w:rFonts w:cs="Georgia" w:ascii="Courier New" w:hAnsi="Courier New"/>
          <w:b w:val="false"/>
          <w:bCs w:val="false"/>
          <w:i w:val="false"/>
          <w:iCs w:val="false"/>
          <w:sz w:val="22"/>
          <w:szCs w:val="22"/>
          <w:u w:val="none"/>
        </w:rPr>
        <w:t>knole</w:t>
      </w:r>
      <w:r>
        <w:rPr>
          <w:rFonts w:cs="Georgia" w:ascii="Georgia" w:hAnsi="Georgia"/>
          <w:b w:val="false"/>
          <w:bCs w:val="false"/>
          <w:i w:val="false"/>
          <w:iCs w:val="false"/>
          <w:sz w:val="22"/>
          <w:szCs w:val="22"/>
          <w:u w:val="none"/>
        </w:rPr>
        <w:t xml:space="preserve"> does not use any revolutionary technologies or softwares: it was built and runs with the now-venerable Gamemaker Studio 1.4 IDE</w:t>
      </w:r>
      <w:r>
        <w:rPr>
          <w:rStyle w:val="FootnoteAnchor"/>
          <w:rFonts w:cs="Georgia" w:ascii="Georgia" w:hAnsi="Georgia"/>
          <w:b w:val="false"/>
          <w:bCs w:val="false"/>
          <w:i w:val="false"/>
          <w:iCs w:val="false"/>
          <w:sz w:val="22"/>
          <w:szCs w:val="22"/>
          <w:u w:val="none"/>
        </w:rPr>
        <w:footnoteReference w:id="1013"/>
      </w:r>
      <w:r>
        <w:rPr>
          <w:rFonts w:cs="Georgia" w:ascii="Georgia" w:hAnsi="Georgia"/>
          <w:b w:val="false"/>
          <w:bCs w:val="false"/>
          <w:i w:val="false"/>
          <w:iCs w:val="false"/>
          <w:sz w:val="22"/>
          <w:szCs w:val="22"/>
          <w:u w:val="none"/>
        </w:rPr>
        <w:t xml:space="preserve">, mostly used for simple 2D platformer games, and </w:t>
      </w:r>
      <w:r>
        <w:rPr>
          <w:rFonts w:cs="Georgia" w:ascii="Georgia" w:hAnsi="Georgia"/>
          <w:b w:val="false"/>
          <w:bCs w:val="false"/>
          <w:i w:val="false"/>
          <w:iCs w:val="false"/>
          <w:sz w:val="22"/>
          <w:szCs w:val="22"/>
          <w:u w:val="none"/>
        </w:rPr>
        <w:t>its suitability in competition with other platforms is often debated</w:t>
      </w:r>
      <w:r>
        <w:rPr>
          <w:rStyle w:val="FootnoteAnchor"/>
          <w:rFonts w:cs="Georgia" w:ascii="Georgia" w:hAnsi="Georgia"/>
          <w:b w:val="false"/>
          <w:bCs w:val="false"/>
          <w:i w:val="false"/>
          <w:iCs w:val="false"/>
          <w:sz w:val="22"/>
          <w:szCs w:val="22"/>
          <w:u w:val="none"/>
        </w:rPr>
        <w:footnoteReference w:id="1014"/>
      </w:r>
      <w:r>
        <w:rPr>
          <w:rStyle w:val="FootnoteAnchor"/>
          <w:rFonts w:cs="Georgia" w:ascii="Georgia" w:hAnsi="Georgia"/>
          <w:b w:val="false"/>
          <w:bCs w:val="false"/>
          <w:i w:val="false"/>
          <w:iCs w:val="false"/>
          <w:sz w:val="22"/>
          <w:szCs w:val="22"/>
          <w:u w:val="none"/>
        </w:rPr>
        <w:footnoteReference w:id="1015"/>
      </w:r>
      <w:r>
        <w:rPr>
          <w:rStyle w:val="FootnoteAnchor"/>
          <w:rFonts w:cs="Georgia" w:ascii="Georgia" w:hAnsi="Georgia"/>
          <w:b w:val="false"/>
          <w:bCs w:val="false"/>
          <w:i w:val="false"/>
          <w:iCs w:val="false"/>
          <w:sz w:val="22"/>
          <w:szCs w:val="22"/>
          <w:u w:val="none"/>
        </w:rPr>
        <w:footnoteReference w:id="1016"/>
      </w:r>
      <w:r>
        <w:rPr>
          <w:rStyle w:val="FootnoteAnchor"/>
          <w:rFonts w:cs="Georgia" w:ascii="Georgia" w:hAnsi="Georgia"/>
          <w:b w:val="false"/>
          <w:bCs w:val="false"/>
          <w:i w:val="false"/>
          <w:iCs w:val="false"/>
          <w:sz w:val="22"/>
          <w:szCs w:val="22"/>
          <w:u w:val="none"/>
        </w:rPr>
        <w:footnoteReference w:id="1017"/>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there are certainly few (if any) developers using it </w:t>
      </w:r>
      <w:r>
        <w:rPr>
          <w:rFonts w:cs="Georgia" w:ascii="Georgia" w:hAnsi="Georgia"/>
          <w:b w:val="false"/>
          <w:bCs w:val="false"/>
          <w:i w:val="false"/>
          <w:iCs w:val="false"/>
          <w:sz w:val="22"/>
          <w:szCs w:val="22"/>
          <w:u w:val="none"/>
        </w:rPr>
        <w:t>to</w:t>
      </w:r>
      <w:r>
        <w:rPr>
          <w:rFonts w:cs="Georgia" w:ascii="Georgia" w:hAnsi="Georgia"/>
          <w:b w:val="false"/>
          <w:bCs w:val="false"/>
          <w:i w:val="false"/>
          <w:iCs w:val="false"/>
          <w:sz w:val="22"/>
          <w:szCs w:val="22"/>
          <w:u w:val="none"/>
        </w:rPr>
        <w:t xml:space="preserve"> build an AI-driven installation piece.</w:t>
      </w:r>
      <w:r>
        <w:rPr>
          <w:rFonts w:cs="Georgia" w:ascii="Georgia" w:hAnsi="Georgia"/>
          <w:b w:val="false"/>
          <w:bCs w:val="false"/>
          <w:i w:val="false"/>
          <w:iCs w:val="false"/>
          <w:sz w:val="22"/>
          <w:szCs w:val="22"/>
          <w:u w:val="none"/>
        </w:rPr>
        <w:t xml:space="preserve"> My reasons for using this software were eminently practical: it had been my introduction to object-oriented programming, and learning a more advanced tool like Unity</w:t>
      </w:r>
      <w:r>
        <w:rPr>
          <w:rStyle w:val="FootnoteAnchor"/>
          <w:rFonts w:cs="Georgia" w:ascii="Georgia" w:hAnsi="Georgia"/>
          <w:b w:val="false"/>
          <w:bCs w:val="false"/>
          <w:i w:val="false"/>
          <w:iCs w:val="false"/>
          <w:sz w:val="22"/>
          <w:szCs w:val="22"/>
          <w:u w:val="none"/>
        </w:rPr>
        <w:footnoteReference w:id="1018"/>
      </w:r>
      <w:r>
        <w:rPr>
          <w:rFonts w:cs="Georgia" w:ascii="Georgia" w:hAnsi="Georgia"/>
          <w:b w:val="false"/>
          <w:bCs w:val="false"/>
          <w:i w:val="false"/>
          <w:iCs w:val="false"/>
          <w:sz w:val="22"/>
          <w:szCs w:val="22"/>
          <w:u w:val="none"/>
        </w:rPr>
        <w:t xml:space="preserve">, or implementing an advanced AI suite as part of my development, </w:t>
      </w:r>
      <w:r>
        <w:rPr>
          <w:rFonts w:cs="Georgia" w:ascii="Georgia" w:hAnsi="Georgia"/>
          <w:b w:val="false"/>
          <w:bCs w:val="false"/>
          <w:i w:val="false"/>
          <w:iCs w:val="false"/>
          <w:sz w:val="22"/>
          <w:szCs w:val="22"/>
          <w:u w:val="none"/>
          <w:lang w:val="en-GB"/>
        </w:rPr>
        <w:t xml:space="preserve">would have diverted my efforts from creative to technical progress for much of my PhD, with little bearing on my evolving theories. </w:t>
      </w:r>
      <w:r>
        <w:rPr>
          <w:rFonts w:cs="Georgia" w:ascii="Georgia" w:hAnsi="Georgia"/>
          <w:b w:val="false"/>
          <w:bCs w:val="false"/>
          <w:i w:val="false"/>
          <w:iCs w:val="false"/>
          <w:sz w:val="22"/>
          <w:szCs w:val="22"/>
          <w:u w:val="none"/>
          <w:lang w:val="en-GB"/>
        </w:rPr>
        <w:t xml:space="preserve">While it may not </w:t>
      </w:r>
      <w:r>
        <w:rPr>
          <w:rFonts w:cs="Georgia" w:ascii="Georgia" w:hAnsi="Georgia"/>
          <w:b w:val="false"/>
          <w:bCs w:val="false"/>
          <w:i w:val="false"/>
          <w:iCs w:val="false"/>
          <w:sz w:val="22"/>
          <w:szCs w:val="22"/>
          <w:u w:val="none"/>
          <w:lang w:val="en-GB"/>
        </w:rPr>
        <w:t>(in retrospect)</w:t>
      </w:r>
      <w:r>
        <w:rPr>
          <w:rFonts w:cs="Georgia" w:ascii="Georgia" w:hAnsi="Georgia"/>
          <w:b w:val="false"/>
          <w:bCs w:val="false"/>
          <w:i w:val="false"/>
          <w:iCs w:val="false"/>
          <w:sz w:val="22"/>
          <w:szCs w:val="22"/>
          <w:u w:val="none"/>
          <w:lang w:val="en-GB"/>
        </w:rPr>
        <w:t xml:space="preserve"> have been the most appropriate tool for developing a computational character </w:t>
      </w:r>
      <w:r>
        <w:rPr>
          <w:rFonts w:cs="Georgia" w:ascii="Georgia" w:hAnsi="Georgia"/>
          <w:b w:val="false"/>
          <w:bCs w:val="false"/>
          <w:i w:val="false"/>
          <w:iCs w:val="false"/>
          <w:sz w:val="22"/>
          <w:szCs w:val="22"/>
          <w:u w:val="none"/>
          <w:lang w:val="en-GB"/>
        </w:rPr>
        <w:t>from scratch</w:t>
      </w:r>
      <w:r>
        <w:rPr>
          <w:rFonts w:cs="Georgia" w:ascii="Georgia" w:hAnsi="Georgia"/>
          <w:b w:val="false"/>
          <w:bCs w:val="false"/>
          <w:i w:val="false"/>
          <w:iCs w:val="false"/>
          <w:sz w:val="22"/>
          <w:szCs w:val="22"/>
          <w:u w:val="none"/>
          <w:lang w:val="en-GB"/>
        </w:rPr>
        <w:t xml:space="preserve">, it became an opportunity to </w:t>
      </w:r>
      <w:r>
        <w:rPr>
          <w:rFonts w:cs="Georgia" w:ascii="Georgia" w:hAnsi="Georgia"/>
          <w:b w:val="false"/>
          <w:bCs w:val="false"/>
          <w:i w:val="false"/>
          <w:iCs w:val="false"/>
          <w:sz w:val="22"/>
          <w:szCs w:val="22"/>
          <w:u w:val="none"/>
          <w:lang w:val="en-GB"/>
        </w:rPr>
        <w:t>learn from, iterate and implement my theoretical work without the more restrictive, pre-emptive affordances of other, more ‘appropriate’ software.</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rPr>
        <w:tab/>
        <w:t xml:space="preserve">Despite the </w:t>
      </w:r>
      <w:r>
        <w:rPr>
          <w:rFonts w:cs="Georgia" w:ascii="Courier New" w:hAnsi="Courier New"/>
          <w:b w:val="false"/>
          <w:bCs w:val="false"/>
          <w:i w:val="false"/>
          <w:iCs w:val="false"/>
          <w:sz w:val="22"/>
          <w:szCs w:val="22"/>
          <w:u w:val="none"/>
        </w:rPr>
        <w:t>masterbeast</w:t>
      </w:r>
      <w:r>
        <w:rPr>
          <w:rFonts w:cs="Georgia" w:ascii="Georgia" w:hAnsi="Georgia"/>
          <w:b w:val="false"/>
          <w:bCs w:val="false"/>
          <w:i w:val="false"/>
          <w:iCs w:val="false"/>
          <w:sz w:val="22"/>
          <w:szCs w:val="22"/>
          <w:u w:val="none"/>
        </w:rPr>
        <w:t xml:space="preserve"> being implemented little differently from the simple 'model-based reflex agents'</w:t>
      </w:r>
      <w:r>
        <w:rPr>
          <w:rStyle w:val="FootnoteAnchor"/>
          <w:rFonts w:cs="Georgia" w:ascii="Georgia" w:hAnsi="Georgia"/>
          <w:b w:val="false"/>
          <w:bCs w:val="false"/>
          <w:i w:val="false"/>
          <w:iCs w:val="false"/>
          <w:sz w:val="22"/>
          <w:szCs w:val="22"/>
          <w:u w:val="none"/>
        </w:rPr>
        <w:footnoteReference w:id="1019"/>
      </w:r>
      <w:r>
        <w:rPr>
          <w:rFonts w:cs="Georgia" w:ascii="Georgia" w:hAnsi="Georgia"/>
          <w:b w:val="false"/>
          <w:bCs w:val="false"/>
          <w:i w:val="false"/>
          <w:iCs w:val="false"/>
          <w:sz w:val="22"/>
          <w:szCs w:val="22"/>
          <w:u w:val="none"/>
        </w:rPr>
        <w:t xml:space="preserve"> that have dominated academic and artistic approaches to computational character for decades</w:t>
      </w:r>
      <w:r>
        <w:rPr>
          <w:rStyle w:val="FootnoteAnchor"/>
          <w:rFonts w:cs="Georgia" w:ascii="Georgia" w:hAnsi="Georgia"/>
          <w:b w:val="false"/>
          <w:bCs w:val="false"/>
          <w:i w:val="false"/>
          <w:iCs w:val="false"/>
          <w:sz w:val="22"/>
          <w:szCs w:val="22"/>
          <w:u w:val="none"/>
        </w:rPr>
        <w:footnoteReference w:id="1020"/>
      </w:r>
      <w:r>
        <w:rPr>
          <w:rFonts w:cs="Georgia" w:ascii="Georgia" w:hAnsi="Georgia"/>
          <w:b w:val="false"/>
          <w:bCs w:val="false"/>
          <w:i w:val="false"/>
          <w:iCs w:val="false"/>
          <w:sz w:val="22"/>
          <w:szCs w:val="22"/>
          <w:u w:val="none"/>
        </w:rPr>
        <w:t xml:space="preserve">, my use of </w:t>
      </w:r>
      <w:r>
        <w:rPr>
          <w:rFonts w:cs="Georgia" w:ascii="Georgia" w:hAnsi="Georgia"/>
          <w:b w:val="false"/>
          <w:bCs w:val="false"/>
          <w:i w:val="false"/>
          <w:iCs w:val="false"/>
          <w:sz w:val="22"/>
          <w:szCs w:val="22"/>
          <w:u w:val="none"/>
        </w:rPr>
        <w:t>this</w:t>
      </w:r>
      <w:r>
        <w:rPr>
          <w:rFonts w:cs="Georgia" w:ascii="Georgia" w:hAnsi="Georgia"/>
          <w:b w:val="false"/>
          <w:bCs w:val="false"/>
          <w:i w:val="false"/>
          <w:iCs w:val="false"/>
          <w:sz w:val="22"/>
          <w:szCs w:val="22"/>
          <w:u w:val="none"/>
        </w:rPr>
        <w:t xml:space="preserve"> simple tool</w:t>
      </w:r>
      <w:r>
        <w:rPr>
          <w:rFonts w:cs="Georgia" w:ascii="Georgia" w:hAnsi="Georgia"/>
          <w:b w:val="false"/>
          <w:bCs w:val="false"/>
          <w:i w:val="false"/>
          <w:iCs w:val="false"/>
          <w:sz w:val="22"/>
          <w:szCs w:val="22"/>
          <w:u w:val="none"/>
          <w:lang w:val="en-GB"/>
        </w:rPr>
        <w:t>set</w:t>
      </w:r>
      <w:r>
        <w:rPr>
          <w:rFonts w:cs="Georgia" w:ascii="Georgia" w:hAnsi="Georgia"/>
          <w:b w:val="false"/>
          <w:bCs w:val="false"/>
          <w:i w:val="false"/>
          <w:iCs w:val="false"/>
          <w:sz w:val="22"/>
          <w:szCs w:val="22"/>
          <w:u w:val="none"/>
        </w:rPr>
        <w:t xml:space="preserve"> allowed me to implement and experiment with numerous </w:t>
      </w:r>
      <w:r>
        <w:rPr>
          <w:rFonts w:cs="Georgia" w:ascii="Georgia" w:hAnsi="Georgia"/>
          <w:b w:val="false"/>
          <w:bCs w:val="false"/>
          <w:i w:val="false"/>
          <w:iCs w:val="false"/>
          <w:sz w:val="22"/>
          <w:szCs w:val="22"/>
          <w:u w:val="none"/>
        </w:rPr>
        <w:t>existing architectures</w:t>
      </w:r>
      <w:r>
        <w:rPr>
          <w:rFonts w:cs="Georgia" w:ascii="Georgia" w:hAnsi="Georgia"/>
          <w:b w:val="false"/>
          <w:bCs w:val="false"/>
          <w:i w:val="false"/>
          <w:iCs w:val="false"/>
          <w:sz w:val="22"/>
          <w:szCs w:val="22"/>
          <w:u w:val="none"/>
        </w:rPr>
        <w:t xml:space="preserve">, both from academia and industry, </w:t>
      </w:r>
      <w:r>
        <w:rPr>
          <w:rFonts w:cs="Georgia" w:ascii="Georgia" w:hAnsi="Georgia"/>
          <w:b w:val="false"/>
          <w:bCs w:val="false"/>
          <w:i w:val="false"/>
          <w:iCs w:val="false"/>
          <w:sz w:val="22"/>
          <w:szCs w:val="22"/>
          <w:u w:val="none"/>
        </w:rPr>
        <w:t xml:space="preserve">and build my own approach upon them. Thus the </w:t>
      </w:r>
      <w:r>
        <w:rPr>
          <w:rFonts w:cs="Georgia" w:ascii="Courier New" w:hAnsi="Courier New"/>
          <w:b w:val="false"/>
          <w:bCs w:val="false"/>
          <w:i w:val="false"/>
          <w:iCs w:val="false"/>
          <w:sz w:val="22"/>
          <w:szCs w:val="22"/>
          <w:u w:val="none"/>
        </w:rPr>
        <w:t>masterbeast</w:t>
      </w:r>
      <w:r>
        <w:rPr>
          <w:rFonts w:cs="Georgia" w:ascii="Georgia" w:hAnsi="Georgia"/>
          <w:b w:val="false"/>
          <w:bCs w:val="false"/>
          <w:i w:val="false"/>
          <w:iCs w:val="false"/>
          <w:sz w:val="22"/>
          <w:szCs w:val="22"/>
          <w:u w:val="none"/>
        </w:rPr>
        <w:t xml:space="preserve"> is </w:t>
      </w:r>
      <w:r>
        <w:rPr>
          <w:rFonts w:cs="Georgia" w:ascii="Georgia" w:hAnsi="Georgia"/>
          <w:b w:val="false"/>
          <w:bCs w:val="false"/>
          <w:i w:val="false"/>
          <w:iCs w:val="false"/>
          <w:sz w:val="22"/>
          <w:szCs w:val="22"/>
          <w:u w:val="none"/>
        </w:rPr>
        <w:t>heavily based</w:t>
      </w:r>
      <w:r>
        <w:rPr>
          <w:rFonts w:cs="Georgia" w:ascii="Georgia" w:hAnsi="Georgia"/>
          <w:b w:val="false"/>
          <w:bCs w:val="false"/>
          <w:i w:val="false"/>
          <w:iCs w:val="false"/>
          <w:sz w:val="22"/>
          <w:szCs w:val="22"/>
          <w:u w:val="none"/>
        </w:rPr>
        <w:t xml:space="preserve"> on Joanna Bryson's Behaviour-Oriented Design framework</w:t>
      </w:r>
      <w:r>
        <w:rPr>
          <w:rStyle w:val="FootnoteAnchor"/>
          <w:rFonts w:cs="Georgia" w:ascii="Georgia" w:hAnsi="Georgia"/>
          <w:b w:val="false"/>
          <w:bCs w:val="false"/>
          <w:i w:val="false"/>
          <w:iCs w:val="false"/>
          <w:sz w:val="22"/>
          <w:szCs w:val="22"/>
          <w:u w:val="none"/>
        </w:rPr>
        <w:footnoteReference w:id="1021"/>
      </w:r>
      <w:r>
        <w:rPr>
          <w:rStyle w:val="FootnoteAnchor"/>
          <w:rFonts w:cs="Georgia" w:ascii="Georgia" w:hAnsi="Georgia"/>
          <w:b w:val="false"/>
          <w:bCs w:val="false"/>
          <w:i w:val="false"/>
          <w:iCs w:val="false"/>
          <w:sz w:val="22"/>
          <w:szCs w:val="22"/>
          <w:u w:val="none"/>
        </w:rPr>
        <w:footnoteReference w:id="1022"/>
      </w:r>
      <w:r>
        <w:rPr>
          <w:rFonts w:cs="Georgia" w:ascii="Georgia" w:hAnsi="Georgia"/>
          <w:b w:val="false"/>
          <w:bCs w:val="false"/>
          <w:i w:val="false"/>
          <w:iCs w:val="false"/>
          <w:sz w:val="22"/>
          <w:szCs w:val="22"/>
          <w:u w:val="none"/>
        </w:rPr>
        <w:t xml:space="preserve">, a 12-year-old AI architecture, </w:t>
      </w:r>
      <w:r>
        <w:rPr>
          <w:rFonts w:cs="Georgia" w:ascii="Georgia" w:hAnsi="Georgia"/>
          <w:b w:val="false"/>
          <w:bCs w:val="false"/>
          <w:i w:val="false"/>
          <w:iCs w:val="false"/>
          <w:sz w:val="22"/>
          <w:szCs w:val="22"/>
          <w:u w:val="none"/>
        </w:rPr>
        <w:t>deriving</w:t>
      </w:r>
      <w:r>
        <w:rPr>
          <w:rFonts w:cs="Georgia" w:ascii="Georgia" w:hAnsi="Georgia"/>
          <w:b w:val="false"/>
          <w:bCs w:val="false"/>
          <w:i w:val="false"/>
          <w:iCs w:val="false"/>
          <w:sz w:val="22"/>
          <w:szCs w:val="22"/>
          <w:u w:val="none"/>
        </w:rPr>
        <w:t xml:space="preserve"> on much older models of AI</w:t>
      </w:r>
      <w:r>
        <w:rPr>
          <w:rStyle w:val="FootnoteAnchor"/>
          <w:rFonts w:cs="Georgia" w:ascii="Georgia" w:hAnsi="Georgia"/>
          <w:b w:val="false"/>
          <w:bCs w:val="false"/>
          <w:i w:val="false"/>
          <w:iCs w:val="false"/>
          <w:sz w:val="22"/>
          <w:szCs w:val="22"/>
          <w:u w:val="none"/>
        </w:rPr>
        <w:footnoteReference w:id="1023"/>
      </w:r>
      <w:r>
        <w:rPr>
          <w:rStyle w:val="FootnoteAnchor"/>
          <w:rFonts w:cs="Georgia" w:ascii="Georgia" w:hAnsi="Georgia"/>
          <w:b w:val="false"/>
          <w:bCs w:val="false"/>
          <w:i w:val="false"/>
          <w:iCs w:val="false"/>
          <w:sz w:val="22"/>
          <w:szCs w:val="22"/>
          <w:u w:val="none"/>
        </w:rPr>
        <w:footnoteReference w:id="1024"/>
      </w:r>
      <w:r>
        <w:rPr>
          <w:rFonts w:cs="Georgia" w:ascii="Georgia" w:hAnsi="Georgia"/>
          <w:b w:val="false"/>
          <w:bCs w:val="false"/>
          <w:i w:val="false"/>
          <w:iCs w:val="false"/>
          <w:sz w:val="22"/>
          <w:szCs w:val="22"/>
          <w:u w:val="none"/>
        </w:rPr>
        <w:t xml:space="preserve"> which combines systemic implementation and audience engagement and is already very popular in games development</w:t>
      </w:r>
      <w:r>
        <w:rPr>
          <w:rStyle w:val="FootnoteAnchor"/>
          <w:rFonts w:cs="Georgia" w:ascii="Georgia" w:hAnsi="Georgia"/>
          <w:b w:val="false"/>
          <w:bCs w:val="false"/>
          <w:i w:val="false"/>
          <w:iCs w:val="false"/>
          <w:sz w:val="22"/>
          <w:szCs w:val="22"/>
          <w:u w:val="none"/>
        </w:rPr>
        <w:footnoteReference w:id="1025"/>
      </w:r>
      <w:r>
        <w:rPr>
          <w:rFonts w:cs="Georgia" w:ascii="Georgia" w:hAnsi="Georgia"/>
          <w:b w:val="false"/>
          <w:bCs w:val="false"/>
          <w:i w:val="false"/>
          <w:iCs w:val="false"/>
          <w:sz w:val="22"/>
          <w:szCs w:val="22"/>
          <w:u w:val="none"/>
        </w:rPr>
        <w:t xml:space="preserve">. I modified Bryson's original specification slightly by incorporating elements from other work, </w:t>
      </w:r>
      <w:r>
        <w:rPr>
          <w:rFonts w:cs="Georgia" w:ascii="Georgia" w:hAnsi="Georgia"/>
          <w:b w:val="false"/>
          <w:bCs w:val="false"/>
          <w:i w:val="false"/>
          <w:iCs w:val="false"/>
          <w:sz w:val="22"/>
          <w:szCs w:val="22"/>
          <w:u w:val="none"/>
        </w:rPr>
        <w:t>both new and old,</w:t>
      </w:r>
      <w:r>
        <w:rPr>
          <w:rFonts w:cs="Georgia" w:ascii="Georgia" w:hAnsi="Georgia"/>
          <w:b w:val="false"/>
          <w:bCs w:val="false"/>
          <w:i w:val="false"/>
          <w:iCs w:val="false"/>
          <w:sz w:val="22"/>
          <w:szCs w:val="22"/>
          <w:u w:val="none"/>
        </w:rPr>
        <w:t xml:space="preserve"> on emotion</w:t>
      </w:r>
      <w:r>
        <w:rPr>
          <w:rStyle w:val="FootnoteAnchor"/>
          <w:rFonts w:cs="Georgia" w:ascii="Georgia" w:hAnsi="Georgia"/>
          <w:b w:val="false"/>
          <w:bCs w:val="false"/>
          <w:i w:val="false"/>
          <w:iCs w:val="false"/>
          <w:sz w:val="22"/>
          <w:szCs w:val="22"/>
          <w:u w:val="none"/>
        </w:rPr>
        <w:footnoteReference w:id="1026"/>
      </w:r>
      <w:r>
        <w:rPr>
          <w:rStyle w:val="FootnoteAnchor"/>
          <w:rFonts w:cs="Georgia" w:ascii="Georgia" w:hAnsi="Georgia"/>
          <w:b w:val="false"/>
          <w:bCs w:val="false"/>
          <w:i w:val="false"/>
          <w:iCs w:val="false"/>
          <w:sz w:val="22"/>
          <w:szCs w:val="22"/>
          <w:u w:val="none"/>
        </w:rPr>
        <w:footnoteReference w:id="1027"/>
      </w:r>
      <w:r>
        <w:rPr>
          <w:rStyle w:val="FootnoteAnchor"/>
          <w:rFonts w:cs="Georgia" w:ascii="Georgia" w:hAnsi="Georgia"/>
          <w:b w:val="false"/>
          <w:bCs w:val="false"/>
          <w:i w:val="false"/>
          <w:iCs w:val="false"/>
          <w:sz w:val="22"/>
          <w:szCs w:val="22"/>
          <w:u w:val="none"/>
        </w:rPr>
        <w:footnoteReference w:id="1028"/>
      </w:r>
      <w:r>
        <w:rPr>
          <w:rStyle w:val="FootnoteAnchor"/>
          <w:rFonts w:cs="Georgia" w:ascii="Georgia" w:hAnsi="Georgia"/>
          <w:b w:val="false"/>
          <w:bCs w:val="false"/>
          <w:i w:val="false"/>
          <w:iCs w:val="false"/>
          <w:sz w:val="22"/>
          <w:szCs w:val="22"/>
          <w:u w:val="none"/>
        </w:rPr>
        <w:footnoteReference w:id="1029"/>
      </w:r>
      <w:r>
        <w:rPr>
          <w:rStyle w:val="FootnoteAnchor"/>
          <w:rFonts w:cs="Georgia" w:ascii="Georgia" w:hAnsi="Georgia"/>
          <w:b w:val="false"/>
          <w:bCs w:val="false"/>
          <w:i w:val="false"/>
          <w:iCs w:val="false"/>
          <w:sz w:val="22"/>
          <w:szCs w:val="22"/>
          <w:u w:val="none"/>
        </w:rPr>
        <w:footnoteReference w:id="1030"/>
      </w:r>
      <w:r>
        <w:rPr>
          <w:rStyle w:val="FootnoteAnchor"/>
          <w:rFonts w:cs="Georgia" w:ascii="Georgia" w:hAnsi="Georgia"/>
          <w:b w:val="false"/>
          <w:bCs w:val="false"/>
          <w:i w:val="false"/>
          <w:iCs w:val="false"/>
          <w:sz w:val="22"/>
          <w:szCs w:val="22"/>
          <w:u w:val="none"/>
        </w:rPr>
        <w:footnoteReference w:id="1031"/>
      </w:r>
      <w:r>
        <w:rPr>
          <w:rStyle w:val="FootnoteAnchor"/>
          <w:rFonts w:cs="Georgia" w:ascii="Georgia" w:hAnsi="Georgia"/>
          <w:b w:val="false"/>
          <w:bCs w:val="false"/>
          <w:i w:val="false"/>
          <w:iCs w:val="false"/>
          <w:sz w:val="22"/>
          <w:szCs w:val="22"/>
          <w:u w:val="none"/>
        </w:rPr>
        <w:footnoteReference w:id="1032"/>
      </w:r>
      <w:r>
        <w:rPr>
          <w:rFonts w:cs="Georgia" w:ascii="Georgia" w:hAnsi="Georgia"/>
          <w:b w:val="false"/>
          <w:bCs w:val="false"/>
          <w:i w:val="false"/>
          <w:iCs w:val="false"/>
          <w:sz w:val="22"/>
          <w:szCs w:val="22"/>
          <w:u w:val="none"/>
        </w:rPr>
        <w:t>, attention</w:t>
      </w:r>
      <w:r>
        <w:rPr>
          <w:rStyle w:val="FootnoteAnchor"/>
          <w:rFonts w:cs="Georgia" w:ascii="Georgia" w:hAnsi="Georgia"/>
          <w:b w:val="false"/>
          <w:bCs w:val="false"/>
          <w:i w:val="false"/>
          <w:iCs w:val="false"/>
          <w:sz w:val="22"/>
          <w:szCs w:val="22"/>
          <w:u w:val="none"/>
        </w:rPr>
        <w:footnoteReference w:id="1033"/>
      </w:r>
      <w:r>
        <w:rPr>
          <w:rFonts w:cs="Georgia" w:ascii="Georgia" w:hAnsi="Georgia"/>
          <w:b w:val="false"/>
          <w:bCs w:val="false"/>
          <w:i w:val="false"/>
          <w:iCs w:val="false"/>
          <w:sz w:val="22"/>
          <w:szCs w:val="22"/>
          <w:u w:val="none"/>
        </w:rPr>
        <w:t>, utterance</w:t>
      </w:r>
      <w:r>
        <w:rPr>
          <w:rStyle w:val="FootnoteAnchor"/>
          <w:rFonts w:cs="Georgia" w:ascii="Georgia" w:hAnsi="Georgia"/>
          <w:b w:val="false"/>
          <w:bCs w:val="false"/>
          <w:i w:val="false"/>
          <w:iCs w:val="false"/>
          <w:sz w:val="22"/>
          <w:szCs w:val="22"/>
          <w:u w:val="none"/>
        </w:rPr>
        <w:footnoteReference w:id="1034"/>
      </w:r>
      <w:r>
        <w:rPr>
          <w:rStyle w:val="FootnoteAnchor"/>
          <w:rFonts w:cs="Georgia" w:ascii="Georgia" w:hAnsi="Georgia"/>
          <w:b w:val="false"/>
          <w:bCs w:val="false"/>
          <w:i w:val="false"/>
          <w:iCs w:val="false"/>
          <w:sz w:val="22"/>
          <w:szCs w:val="22"/>
          <w:u w:val="none"/>
        </w:rPr>
        <w:footnoteReference w:id="1035"/>
      </w:r>
      <w:r>
        <w:rPr>
          <w:rFonts w:cs="Georgia" w:ascii="Georgia" w:hAnsi="Georgia"/>
          <w:b w:val="false"/>
          <w:bCs w:val="false"/>
          <w:i w:val="false"/>
          <w:iCs w:val="false"/>
          <w:sz w:val="22"/>
          <w:szCs w:val="22"/>
          <w:u w:val="none"/>
        </w:rPr>
        <w:t>, personality</w:t>
      </w:r>
      <w:r>
        <w:rPr>
          <w:rStyle w:val="FootnoteAnchor"/>
          <w:rFonts w:cs="Georgia" w:ascii="Georgia" w:hAnsi="Georgia"/>
          <w:b w:val="false"/>
          <w:bCs w:val="false"/>
          <w:i w:val="false"/>
          <w:iCs w:val="false"/>
          <w:sz w:val="22"/>
          <w:szCs w:val="22"/>
          <w:u w:val="none"/>
        </w:rPr>
        <w:footnoteReference w:id="1036"/>
      </w:r>
      <w:r>
        <w:rPr>
          <w:rStyle w:val="FootnoteAnchor"/>
          <w:rFonts w:cs="Georgia" w:ascii="Georgia" w:hAnsi="Georgia"/>
          <w:b w:val="false"/>
          <w:bCs w:val="false"/>
          <w:i w:val="false"/>
          <w:iCs w:val="false"/>
          <w:sz w:val="22"/>
          <w:szCs w:val="22"/>
          <w:u w:val="none"/>
        </w:rPr>
        <w:footnoteReference w:id="1037"/>
      </w:r>
      <w:r>
        <w:rPr>
          <w:rStyle w:val="FootnoteAnchor"/>
          <w:rFonts w:cs="Georgia" w:ascii="Georgia" w:hAnsi="Georgia"/>
          <w:b w:val="false"/>
          <w:bCs w:val="false"/>
          <w:i w:val="false"/>
          <w:iCs w:val="false"/>
          <w:sz w:val="22"/>
          <w:szCs w:val="22"/>
          <w:u w:val="none"/>
        </w:rPr>
        <w:footnoteReference w:id="1038"/>
      </w:r>
      <w:r>
        <w:rPr>
          <w:rStyle w:val="FootnoteAnchor"/>
          <w:rFonts w:cs="Georgia" w:ascii="Georgia" w:hAnsi="Georgia"/>
          <w:b w:val="false"/>
          <w:bCs w:val="false"/>
          <w:i w:val="false"/>
          <w:iCs w:val="false"/>
          <w:sz w:val="22"/>
          <w:szCs w:val="22"/>
          <w:u w:val="none"/>
        </w:rPr>
        <w:footnoteReference w:id="1039"/>
      </w:r>
      <w:r>
        <w:rPr>
          <w:rStyle w:val="FootnoteAnchor"/>
          <w:rFonts w:cs="Georgia" w:ascii="Georgia" w:hAnsi="Georgia"/>
          <w:b w:val="false"/>
          <w:bCs w:val="false"/>
          <w:i w:val="false"/>
          <w:iCs w:val="false"/>
          <w:sz w:val="22"/>
          <w:szCs w:val="22"/>
          <w:u w:val="none"/>
        </w:rPr>
        <w:footnoteReference w:id="1040"/>
      </w:r>
      <w:r>
        <w:rPr>
          <w:rFonts w:cs="Georgia" w:ascii="Georgia" w:hAnsi="Georgia"/>
          <w:b w:val="false"/>
          <w:bCs w:val="false"/>
          <w:i w:val="false"/>
          <w:iCs w:val="false"/>
          <w:sz w:val="22"/>
          <w:szCs w:val="22"/>
          <w:u w:val="none"/>
        </w:rPr>
        <w:t xml:space="preserve"> and other elements of </w:t>
      </w:r>
      <w:r>
        <w:rPr>
          <w:rFonts w:cs="Georgia" w:ascii="Georgia" w:hAnsi="Georgia"/>
          <w:b w:val="false"/>
          <w:bCs w:val="false"/>
          <w:i w:val="false"/>
          <w:iCs w:val="false"/>
          <w:sz w:val="22"/>
          <w:szCs w:val="22"/>
          <w:u w:val="none"/>
          <w:lang w:val="en-GB"/>
        </w:rPr>
        <w:t>agent-based systemics</w:t>
      </w:r>
      <w:r>
        <w:rPr>
          <w:rStyle w:val="FootnoteAnchor"/>
          <w:rFonts w:cs="Georgia" w:ascii="Georgia" w:hAnsi="Georgia"/>
          <w:b w:val="false"/>
          <w:bCs w:val="false"/>
          <w:i w:val="false"/>
          <w:iCs w:val="false"/>
          <w:sz w:val="22"/>
          <w:szCs w:val="22"/>
          <w:u w:val="none"/>
          <w:lang w:val="en-GB"/>
        </w:rPr>
        <w:footnoteReference w:id="1041"/>
      </w:r>
      <w:r>
        <w:rPr>
          <w:rFonts w:cs="Georgia" w:ascii="Georgia" w:hAnsi="Georgia"/>
          <w:b w:val="false"/>
          <w:bCs w:val="false"/>
          <w:i w:val="false"/>
          <w:iCs w:val="false"/>
          <w:sz w:val="22"/>
          <w:szCs w:val="22"/>
          <w:u w:val="none"/>
          <w:lang w:val="en-GB"/>
        </w:rPr>
        <w:t>.</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I also experimented with several other relatively-unusual technologies, including high-definition webcams, touchscreens and microphones linked to cloud-based machine learning APIs to facilitate voice, sound, touch, face movement and emotion recognition </w:t>
      </w:r>
      <w:r>
        <w:rPr>
          <w:rFonts w:cs="Georgia" w:ascii="Georgia" w:hAnsi="Georgia"/>
          <w:b w:val="false"/>
          <w:bCs w:val="false"/>
          <w:i w:val="false"/>
          <w:iCs w:val="false"/>
          <w:sz w:val="22"/>
          <w:szCs w:val="22"/>
          <w:u w:val="none"/>
        </w:rPr>
        <w:t>as</w:t>
      </w:r>
      <w:r>
        <w:rPr>
          <w:rFonts w:cs="Georgia" w:ascii="Georgia" w:hAnsi="Georgia"/>
          <w:b w:val="false"/>
          <w:bCs w:val="false"/>
          <w:i w:val="false"/>
          <w:iCs w:val="false"/>
          <w:sz w:val="22"/>
          <w:szCs w:val="22"/>
          <w:u w:val="none"/>
        </w:rPr>
        <w:t xml:space="preserve"> part of a 'mixed-reality' </w:t>
      </w:r>
      <w:r>
        <w:rPr>
          <w:rFonts w:cs="Georgia" w:ascii="Georgia" w:hAnsi="Georgia"/>
          <w:b w:val="false"/>
          <w:bCs w:val="false"/>
          <w:i w:val="false"/>
          <w:iCs w:val="false"/>
          <w:sz w:val="22"/>
          <w:szCs w:val="22"/>
          <w:u w:val="none"/>
        </w:rPr>
        <w:t>methodology</w:t>
      </w:r>
      <w:r>
        <w:rPr>
          <w:rFonts w:cs="Georgia" w:ascii="Georgia" w:hAnsi="Georgia"/>
          <w:b w:val="false"/>
          <w:bCs w:val="false"/>
          <w:i w:val="false"/>
          <w:iCs w:val="false"/>
          <w:sz w:val="22"/>
          <w:szCs w:val="22"/>
          <w:u w:val="none"/>
        </w:rPr>
        <w:t xml:space="preserve"> (see below).</w:t>
      </w:r>
    </w:p>
    <w:p>
      <w:pPr>
        <w:pStyle w:val="Normal"/>
        <w:bidi w:val="0"/>
        <w:spacing w:lineRule="auto" w:line="360"/>
        <w:ind w:left="0" w:right="0" w:hanging="0"/>
        <w:jc w:val="left"/>
        <w:rPr>
          <w:rFonts w:ascii="Times New Roman" w:hAnsi="Times New Roman"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 xml:space="preserve">2) </w:t>
      </w:r>
      <w:r>
        <w:rPr>
          <w:rFonts w:cs="Georgia" w:ascii="Georgia" w:hAnsi="Georgia"/>
          <w:b/>
          <w:bCs/>
          <w:i w:val="false"/>
          <w:iCs w:val="false"/>
          <w:sz w:val="22"/>
          <w:szCs w:val="22"/>
          <w:u w:val="none"/>
        </w:rPr>
        <w:t>Lack of sophisticated visual representation.</w:t>
      </w:r>
    </w:p>
    <w:p>
      <w:pPr>
        <w:pStyle w:val="Normal"/>
        <w:bidi w:val="0"/>
        <w:spacing w:lineRule="auto" w:line="360"/>
        <w:ind w:left="0" w:right="0" w:hanging="0"/>
        <w:jc w:val="left"/>
        <w:rPr>
          <w:rFonts w:ascii="Georgia" w:hAnsi="Georgia" w:cs="Georgia"/>
          <w:b/>
          <w:b/>
          <w:bCs/>
          <w:i w:val="false"/>
          <w:i w:val="false"/>
          <w:iCs w:val="false"/>
          <w:sz w:val="22"/>
          <w:szCs w:val="22"/>
          <w:u w:val="none"/>
        </w:rPr>
      </w:pPr>
      <w:r>
        <w:rPr>
          <w:rFonts w:cs="Georgia" w:ascii="Georgia" w:hAnsi="Georgia"/>
          <w:b/>
          <w:bCs/>
          <w:i w:val="false"/>
          <w:iCs w:val="false"/>
          <w:sz w:val="22"/>
          <w:szCs w:val="22"/>
          <w:u w:val="none"/>
        </w:rPr>
      </w:r>
    </w:p>
    <w:p>
      <w:pPr>
        <w:pStyle w:val="Normal"/>
        <w:bidi w:val="0"/>
        <w:spacing w:lineRule="auto" w:line="360"/>
        <w:ind w:left="0" w:right="0" w:hanging="0"/>
        <w:jc w:val="left"/>
        <w:rPr/>
      </w:pPr>
      <w:r>
        <w:rPr>
          <w:rFonts w:cs="Georgia" w:ascii="Courier New" w:hAnsi="Courier New"/>
          <w:b w:val="false"/>
          <w:bCs w:val="false"/>
          <w:i w:val="false"/>
          <w:iCs w:val="false"/>
          <w:sz w:val="22"/>
          <w:szCs w:val="22"/>
          <w:u w:val="none"/>
        </w:rPr>
        <w:tab/>
        <w:t>knole</w:t>
      </w:r>
      <w:r>
        <w:rPr>
          <w:rFonts w:cs="Georgia" w:ascii="Georgia" w:hAnsi="Georgia"/>
          <w:b w:val="false"/>
          <w:bCs w:val="false"/>
          <w:i w:val="false"/>
          <w:iCs w:val="false"/>
          <w:sz w:val="22"/>
          <w:szCs w:val="22"/>
          <w:u w:val="none"/>
        </w:rPr>
        <w:t xml:space="preserve"> is not a </w:t>
      </w:r>
      <w:r>
        <w:rPr>
          <w:rFonts w:cs="Georgia" w:ascii="Georgia" w:hAnsi="Georgia"/>
          <w:b w:val="false"/>
          <w:bCs w:val="false"/>
          <w:i w:val="false"/>
          <w:iCs w:val="false"/>
          <w:sz w:val="22"/>
          <w:szCs w:val="22"/>
          <w:u w:val="none"/>
        </w:rPr>
        <w:t>demonstration</w:t>
      </w:r>
      <w:r>
        <w:rPr>
          <w:rFonts w:cs="Georgia" w:ascii="Georgia" w:hAnsi="Georgia"/>
          <w:b w:val="false"/>
          <w:bCs w:val="false"/>
          <w:i w:val="false"/>
          <w:iCs w:val="false"/>
          <w:sz w:val="22"/>
          <w:szCs w:val="22"/>
          <w:u w:val="none"/>
        </w:rPr>
        <w:t xml:space="preserve"> of the 'increasingly visceral representational technologies'</w:t>
      </w:r>
      <w:r>
        <w:rPr>
          <w:rStyle w:val="FootnoteAnchor"/>
          <w:rFonts w:cs="Georgia" w:ascii="Georgia" w:hAnsi="Georgia"/>
          <w:b w:val="false"/>
          <w:bCs w:val="false"/>
          <w:i w:val="false"/>
          <w:iCs w:val="false"/>
          <w:sz w:val="22"/>
          <w:szCs w:val="22"/>
          <w:u w:val="none"/>
        </w:rPr>
        <w:footnoteReference w:id="1042"/>
      </w:r>
      <w:r>
        <w:rPr>
          <w:rFonts w:cs="Georgia" w:ascii="Georgia" w:hAnsi="Georgia"/>
          <w:b w:val="false"/>
          <w:bCs w:val="false"/>
          <w:i w:val="false"/>
          <w:iCs w:val="false"/>
          <w:sz w:val="22"/>
          <w:szCs w:val="22"/>
          <w:u w:val="none"/>
        </w:rPr>
        <w:t>, whether in pursuit of graphical realism</w:t>
      </w:r>
      <w:r>
        <w:rPr>
          <w:rStyle w:val="FootnoteAnchor"/>
          <w:rFonts w:cs="Georgia" w:ascii="Georgia" w:hAnsi="Georgia"/>
          <w:b w:val="false"/>
          <w:bCs w:val="false"/>
          <w:i w:val="false"/>
          <w:iCs w:val="false"/>
          <w:sz w:val="22"/>
          <w:szCs w:val="22"/>
          <w:u w:val="none"/>
        </w:rPr>
        <w:footnoteReference w:id="1043"/>
      </w:r>
      <w:r>
        <w:rPr>
          <w:rStyle w:val="FootnoteAnchor"/>
          <w:rFonts w:cs="Georgia" w:ascii="Georgia" w:hAnsi="Georgia"/>
          <w:b w:val="false"/>
          <w:bCs w:val="false"/>
          <w:i w:val="false"/>
          <w:iCs w:val="false"/>
          <w:sz w:val="22"/>
          <w:szCs w:val="22"/>
          <w:u w:val="none"/>
        </w:rPr>
        <w:footnoteReference w:id="1044"/>
      </w:r>
      <w:r>
        <w:rPr>
          <w:rFonts w:cs="Georgia" w:ascii="Georgia" w:hAnsi="Georgia"/>
          <w:b w:val="false"/>
          <w:bCs w:val="false"/>
          <w:i w:val="false"/>
          <w:iCs w:val="false"/>
          <w:sz w:val="22"/>
          <w:szCs w:val="22"/>
          <w:u w:val="none"/>
        </w:rPr>
        <w:t xml:space="preserve"> or stylised visual aesthetics</w:t>
      </w:r>
      <w:r>
        <w:rPr>
          <w:rStyle w:val="FootnoteAnchor"/>
          <w:rFonts w:cs="Georgia" w:ascii="Georgia" w:hAnsi="Georgia"/>
          <w:b w:val="false"/>
          <w:bCs w:val="false"/>
          <w:i w:val="false"/>
          <w:iCs w:val="false"/>
          <w:sz w:val="22"/>
          <w:szCs w:val="22"/>
          <w:u w:val="none"/>
        </w:rPr>
        <w:footnoteReference w:id="1045"/>
      </w:r>
      <w:r>
        <w:rPr>
          <w:rFonts w:cs="Georgia" w:ascii="Georgia" w:hAnsi="Georgia"/>
          <w:b w:val="false"/>
          <w:bCs w:val="false"/>
          <w:i w:val="false"/>
          <w:iCs w:val="false"/>
          <w:sz w:val="22"/>
          <w:szCs w:val="22"/>
          <w:u w:val="none"/>
        </w:rPr>
        <w:t xml:space="preserve">, that continue to define computational character, particularly in videogames, </w:t>
      </w:r>
      <w:r>
        <w:rPr>
          <w:rFonts w:cs="Georgia" w:ascii="Georgia" w:hAnsi="Georgia"/>
          <w:b w:val="false"/>
          <w:bCs w:val="false"/>
          <w:i w:val="false"/>
          <w:iCs w:val="false"/>
          <w:sz w:val="22"/>
          <w:szCs w:val="22"/>
          <w:u w:val="none"/>
        </w:rPr>
        <w:t>even outside of the 'AAA production space'</w:t>
      </w:r>
      <w:r>
        <w:rPr>
          <w:rStyle w:val="FootnoteAnchor"/>
          <w:rFonts w:cs="Georgia" w:ascii="Georgia" w:hAnsi="Georgia"/>
          <w:b w:val="false"/>
          <w:bCs w:val="false"/>
          <w:i w:val="false"/>
          <w:iCs w:val="false"/>
          <w:sz w:val="22"/>
          <w:szCs w:val="22"/>
          <w:u w:val="none"/>
        </w:rPr>
        <w:footnoteReference w:id="1046"/>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 xml:space="preserve"> The visual design of the </w:t>
      </w:r>
      <w:r>
        <w:rPr>
          <w:rFonts w:cs="Georgia" w:ascii="Courier New" w:hAnsi="Courier New"/>
          <w:b w:val="false"/>
          <w:bCs w:val="false"/>
          <w:i w:val="false"/>
          <w:iCs w:val="false"/>
          <w:sz w:val="22"/>
          <w:szCs w:val="22"/>
          <w:u w:val="none"/>
        </w:rPr>
        <w:t>masterbeast</w:t>
      </w:r>
      <w:r>
        <w:rPr>
          <w:rFonts w:cs="Georgia" w:ascii="Georgia" w:hAnsi="Georgia"/>
          <w:b w:val="false"/>
          <w:bCs w:val="false"/>
          <w:i w:val="false"/>
          <w:iCs w:val="false"/>
          <w:sz w:val="22"/>
          <w:szCs w:val="22"/>
          <w:u w:val="none"/>
        </w:rPr>
        <w:t xml:space="preserve"> does have some relevance to its </w:t>
      </w:r>
      <w:r>
        <w:rPr>
          <w:rFonts w:cs="Georgia" w:ascii="Georgia" w:hAnsi="Georgia"/>
          <w:b w:val="false"/>
          <w:bCs w:val="false"/>
          <w:i w:val="false"/>
          <w:iCs w:val="false"/>
          <w:sz w:val="22"/>
          <w:szCs w:val="22"/>
          <w:u w:val="single"/>
        </w:rPr>
        <w:t>resonance</w:t>
      </w:r>
      <w:r>
        <w:rPr>
          <w:rFonts w:cs="Georgia" w:ascii="Georgia" w:hAnsi="Georgia"/>
          <w:b w:val="false"/>
          <w:bCs w:val="false"/>
          <w:i w:val="false"/>
          <w:iCs w:val="false"/>
          <w:sz w:val="22"/>
          <w:szCs w:val="22"/>
          <w:u w:val="none"/>
        </w:rPr>
        <w:t xml:space="preserve"> – </w:t>
      </w:r>
      <w:r>
        <w:rPr>
          <w:rFonts w:cs="Georgia" w:ascii="Georgia" w:hAnsi="Georgia"/>
          <w:b w:val="false"/>
          <w:bCs w:val="false"/>
          <w:i w:val="false"/>
          <w:iCs w:val="false"/>
          <w:sz w:val="22"/>
          <w:szCs w:val="22"/>
          <w:u w:val="none"/>
          <w:lang w:val="en-GB"/>
        </w:rPr>
        <w:t>a</w:t>
      </w:r>
      <w:r>
        <w:rPr>
          <w:rFonts w:cs="Georgia" w:ascii="Georgia" w:hAnsi="Georgia"/>
          <w:b w:val="false"/>
          <w:bCs w:val="false"/>
          <w:i w:val="false"/>
          <w:iCs w:val="false"/>
          <w:sz w:val="22"/>
          <w:szCs w:val="22"/>
          <w:u w:val="none"/>
          <w:lang w:val="en-GB"/>
        </w:rPr>
        <w:t xml:space="preserve"> </w:t>
      </w:r>
      <w:r>
        <w:rPr>
          <w:rFonts w:cs="Georgia" w:ascii="Georgia" w:hAnsi="Georgia"/>
          <w:b w:val="false"/>
          <w:bCs w:val="false"/>
          <w:i w:val="false"/>
          <w:iCs w:val="false"/>
          <w:sz w:val="22"/>
          <w:szCs w:val="22"/>
          <w:u w:val="none"/>
          <w:lang w:val="en-GB"/>
        </w:rPr>
        <w:t>layered and</w:t>
      </w:r>
      <w:r>
        <w:rPr>
          <w:rFonts w:cs="Georgia" w:ascii="Georgia" w:hAnsi="Georgia"/>
          <w:b w:val="false"/>
          <w:bCs w:val="false"/>
          <w:i w:val="false"/>
          <w:iCs w:val="false"/>
          <w:sz w:val="22"/>
          <w:szCs w:val="22"/>
          <w:u w:val="none"/>
          <w:lang w:val="en-GB"/>
        </w:rPr>
        <w:t xml:space="preserve"> textured 2D effect that is designed to reproduce the effect of paper</w:t>
      </w:r>
      <w:r>
        <w:rPr>
          <w:rStyle w:val="FootnoteAnchor"/>
          <w:rFonts w:cs="Georgia" w:ascii="Georgia" w:hAnsi="Georgia"/>
          <w:b w:val="false"/>
          <w:bCs w:val="false"/>
          <w:i w:val="false"/>
          <w:iCs w:val="false"/>
          <w:sz w:val="22"/>
          <w:szCs w:val="22"/>
          <w:u w:val="none"/>
          <w:lang w:val="en-GB"/>
        </w:rPr>
        <w:footnoteReference w:id="1047"/>
      </w:r>
      <w:r>
        <w:rPr>
          <w:rFonts w:cs="Georgia" w:ascii="Georgia" w:hAnsi="Georgia"/>
          <w:b w:val="false"/>
          <w:bCs w:val="false"/>
          <w:i w:val="false"/>
          <w:iCs w:val="false"/>
          <w:sz w:val="22"/>
          <w:szCs w:val="22"/>
          <w:u w:val="none"/>
          <w:lang w:val="en-GB"/>
        </w:rPr>
        <w:t xml:space="preserve">, as a commentary on </w:t>
      </w:r>
      <w:r>
        <w:rPr>
          <w:rFonts w:cs="Georgia" w:ascii="Georgia" w:hAnsi="Georgia"/>
          <w:b w:val="false"/>
          <w:bCs w:val="false"/>
          <w:i w:val="false"/>
          <w:iCs w:val="false"/>
          <w:sz w:val="22"/>
          <w:szCs w:val="22"/>
          <w:u w:val="none"/>
          <w:lang w:val="en-GB"/>
        </w:rPr>
        <w:t>how contemporary media doubt</w:t>
      </w:r>
      <w:r>
        <w:rPr>
          <w:rFonts w:cs="Georgia" w:ascii="Georgia" w:hAnsi="Georgia"/>
          <w:b w:val="false"/>
          <w:bCs w:val="false"/>
          <w:i w:val="false"/>
          <w:iCs w:val="false"/>
          <w:sz w:val="22"/>
          <w:szCs w:val="22"/>
          <w:u w:val="none"/>
          <w:lang w:val="en-GB"/>
        </w:rPr>
        <w:t>ed</w:t>
      </w:r>
      <w:r>
        <w:rPr>
          <w:rFonts w:cs="Georgia" w:ascii="Georgia" w:hAnsi="Georgia"/>
          <w:b w:val="false"/>
          <w:bCs w:val="false"/>
          <w:i w:val="false"/>
          <w:iCs w:val="false"/>
          <w:sz w:val="22"/>
          <w:szCs w:val="22"/>
          <w:u w:val="none"/>
          <w:lang w:val="en-GB"/>
        </w:rPr>
        <w:t xml:space="preserve"> the veracity of Anne’s ‘spyrit’ and its practices. </w:t>
      </w:r>
      <w:r>
        <w:rPr>
          <w:rFonts w:cs="Georgia" w:ascii="Georgia" w:hAnsi="Georgia"/>
          <w:b w:val="false"/>
          <w:bCs w:val="false"/>
          <w:i w:val="false"/>
          <w:iCs w:val="false"/>
          <w:sz w:val="22"/>
          <w:szCs w:val="22"/>
          <w:u w:val="none"/>
          <w:lang w:val="en-GB"/>
        </w:rPr>
        <w:t xml:space="preserve">It </w:t>
      </w:r>
      <w:r>
        <w:rPr>
          <w:rFonts w:cs="Georgia" w:ascii="Georgia" w:hAnsi="Georgia"/>
          <w:b w:val="false"/>
          <w:bCs w:val="false"/>
          <w:i w:val="false"/>
          <w:iCs w:val="false"/>
          <w:sz w:val="22"/>
          <w:szCs w:val="22"/>
          <w:u w:val="none"/>
          <w:lang w:val="en-GB"/>
        </w:rPr>
        <w:t>was</w:t>
      </w:r>
      <w:r>
        <w:rPr>
          <w:rFonts w:cs="Georgia" w:ascii="Georgia" w:hAnsi="Georgia"/>
          <w:b w:val="false"/>
          <w:bCs w:val="false"/>
          <w:i w:val="false"/>
          <w:iCs w:val="false"/>
          <w:sz w:val="22"/>
          <w:szCs w:val="22"/>
          <w:u w:val="none"/>
          <w:lang w:val="en-GB"/>
        </w:rPr>
        <w:t xml:space="preserve"> also a matter of pragmatic concern for development time, and my own artistic ability. </w:t>
      </w:r>
      <w:r>
        <w:rPr>
          <w:rFonts w:cs="Georgia" w:ascii="Georgia" w:hAnsi="Georgia"/>
          <w:b w:val="false"/>
          <w:bCs w:val="false"/>
          <w:i w:val="false"/>
          <w:iCs w:val="false"/>
          <w:sz w:val="22"/>
          <w:szCs w:val="22"/>
          <w:u w:val="none"/>
        </w:rPr>
        <w:t xml:space="preserve">However, it also serves as a </w:t>
      </w:r>
      <w:r>
        <w:rPr>
          <w:rFonts w:cs="Georgia" w:ascii="Georgia" w:hAnsi="Georgia"/>
          <w:b w:val="false"/>
          <w:bCs w:val="false"/>
          <w:i w:val="false"/>
          <w:iCs w:val="false"/>
          <w:sz w:val="22"/>
          <w:szCs w:val="22"/>
          <w:u w:val="none"/>
          <w:lang w:val="en-GB"/>
        </w:rPr>
        <w:t>stance</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lang w:val="en-GB"/>
        </w:rPr>
        <w:t>on the ever-increasing</w:t>
      </w:r>
      <w:r>
        <w:rPr>
          <w:rFonts w:cs="Georgia" w:ascii="Georgia" w:hAnsi="Georgia"/>
          <w:b w:val="false"/>
          <w:bCs w:val="false"/>
          <w:i w:val="false"/>
          <w:iCs w:val="false"/>
          <w:sz w:val="22"/>
          <w:szCs w:val="22"/>
          <w:u w:val="none"/>
        </w:rPr>
        <w:t xml:space="preserve"> criticism </w:t>
      </w:r>
      <w:r>
        <w:rPr>
          <w:rFonts w:cs="Georgia" w:ascii="Georgia" w:hAnsi="Georgia"/>
          <w:b w:val="false"/>
          <w:bCs w:val="false"/>
          <w:i w:val="false"/>
          <w:iCs w:val="false"/>
          <w:sz w:val="22"/>
          <w:szCs w:val="22"/>
          <w:u w:val="none"/>
          <w:lang w:val="en-GB"/>
        </w:rPr>
        <w:t xml:space="preserve">within </w:t>
      </w:r>
      <w:r>
        <w:rPr>
          <w:rFonts w:cs="Georgia" w:ascii="Georgia" w:hAnsi="Georgia"/>
          <w:b w:val="false"/>
          <w:bCs w:val="false"/>
          <w:i w:val="false"/>
          <w:iCs w:val="false"/>
          <w:sz w:val="22"/>
          <w:szCs w:val="22"/>
          <w:u w:val="single"/>
          <w:lang w:val="en-GB"/>
        </w:rPr>
        <w:t>comp-art</w:t>
      </w:r>
      <w:r>
        <w:rPr>
          <w:rFonts w:cs="Georgia" w:ascii="Georgia" w:hAnsi="Georgia"/>
          <w:b w:val="false"/>
          <w:bCs w:val="false"/>
          <w:i w:val="false"/>
          <w:iCs w:val="false"/>
          <w:sz w:val="22"/>
          <w:szCs w:val="22"/>
          <w:u w:val="none"/>
        </w:rPr>
        <w:t xml:space="preserve"> on </w:t>
      </w:r>
      <w:r>
        <w:rPr>
          <w:rFonts w:cs="Georgia" w:ascii="Georgia" w:hAnsi="Georgia"/>
          <w:b w:val="false"/>
          <w:bCs w:val="false"/>
          <w:i w:val="false"/>
          <w:iCs w:val="false"/>
          <w:sz w:val="22"/>
          <w:szCs w:val="22"/>
          <w:u w:val="none"/>
        </w:rPr>
        <w:t>the 'uncritical uptake'</w:t>
      </w:r>
      <w:r>
        <w:rPr>
          <w:rStyle w:val="FootnoteAnchor"/>
          <w:rFonts w:cs="Georgia" w:ascii="Georgia" w:hAnsi="Georgia"/>
          <w:b w:val="false"/>
          <w:bCs w:val="false"/>
          <w:i w:val="false"/>
          <w:iCs w:val="false"/>
          <w:sz w:val="22"/>
          <w:szCs w:val="22"/>
          <w:u w:val="none"/>
        </w:rPr>
        <w:footnoteReference w:id="1048"/>
      </w:r>
      <w:r>
        <w:rPr>
          <w:rFonts w:cs="Georgia" w:ascii="Georgia" w:hAnsi="Georgia"/>
          <w:b w:val="false"/>
          <w:bCs w:val="false"/>
          <w:i w:val="false"/>
          <w:iCs w:val="false"/>
          <w:sz w:val="22"/>
          <w:szCs w:val="22"/>
          <w:u w:val="none"/>
        </w:rPr>
        <w:t xml:space="preserve"> of representational fidelity. </w:t>
      </w:r>
      <w:r>
        <w:rPr>
          <w:rFonts w:cs="Georgia" w:ascii="Georgia" w:hAnsi="Georgia"/>
          <w:b w:val="false"/>
          <w:bCs w:val="false"/>
          <w:i w:val="false"/>
          <w:iCs w:val="false"/>
          <w:sz w:val="22"/>
          <w:szCs w:val="22"/>
          <w:u w:val="none"/>
          <w:lang w:val="en-GB"/>
        </w:rPr>
        <w:t>Such fidelities are often seen as at the expense</w:t>
      </w:r>
      <w:r>
        <w:rPr>
          <w:rFonts w:cs="Georgia" w:ascii="Georgia" w:hAnsi="Georgia"/>
          <w:b w:val="false"/>
          <w:bCs w:val="false"/>
          <w:i w:val="false"/>
          <w:iCs w:val="false"/>
          <w:sz w:val="22"/>
          <w:szCs w:val="22"/>
          <w:u w:val="none"/>
        </w:rPr>
        <w:t xml:space="preserve"> of </w:t>
      </w:r>
      <w:r>
        <w:rPr>
          <w:rFonts w:cs="Georgia" w:ascii="Georgia" w:hAnsi="Georgia"/>
          <w:b w:val="false"/>
          <w:bCs w:val="false"/>
          <w:i w:val="false"/>
          <w:iCs w:val="false"/>
          <w:sz w:val="22"/>
          <w:szCs w:val="22"/>
          <w:u w:val="none"/>
          <w:lang w:val="en-GB"/>
        </w:rPr>
        <w:t>the</w:t>
      </w:r>
      <w:r>
        <w:rPr>
          <w:rFonts w:cs="Georgia" w:ascii="Georgia" w:hAnsi="Georgia"/>
          <w:b w:val="false"/>
          <w:bCs w:val="false"/>
          <w:i w:val="false"/>
          <w:iCs w:val="false"/>
          <w:sz w:val="22"/>
          <w:szCs w:val="22"/>
          <w:u w:val="none"/>
        </w:rPr>
        <w:t xml:space="preserve"> wider variety of experiences and representations </w:t>
      </w:r>
      <w:r>
        <w:rPr>
          <w:rFonts w:cs="Georgia" w:ascii="Georgia" w:hAnsi="Georgia"/>
          <w:b w:val="false"/>
          <w:bCs w:val="false"/>
          <w:i w:val="false"/>
          <w:iCs w:val="false"/>
          <w:sz w:val="22"/>
          <w:szCs w:val="22"/>
          <w:u w:val="none"/>
          <w:lang w:val="en-GB"/>
        </w:rPr>
        <w:t xml:space="preserve">important to </w:t>
      </w:r>
      <w:r>
        <w:rPr>
          <w:rFonts w:cs="Georgia" w:ascii="Georgia" w:hAnsi="Georgia"/>
          <w:b w:val="false"/>
          <w:bCs w:val="false"/>
          <w:i w:val="false"/>
          <w:iCs w:val="false"/>
          <w:sz w:val="22"/>
          <w:szCs w:val="22"/>
          <w:u w:val="single"/>
          <w:lang w:val="en-GB"/>
        </w:rPr>
        <w:t>comp-art</w:t>
      </w:r>
      <w:r>
        <w:rPr>
          <w:rFonts w:cs="Georgia" w:ascii="Georgia" w:hAnsi="Georgia"/>
          <w:b w:val="false"/>
          <w:bCs w:val="false"/>
          <w:i w:val="false"/>
          <w:iCs w:val="false"/>
          <w:sz w:val="22"/>
          <w:szCs w:val="22"/>
          <w:u w:val="none"/>
          <w:lang w:val="en-GB"/>
        </w:rPr>
        <w:t>,</w:t>
      </w:r>
      <w:r>
        <w:rPr>
          <w:rFonts w:cs="Georgia" w:ascii="Georgia" w:hAnsi="Georgia"/>
          <w:b w:val="false"/>
          <w:bCs w:val="false"/>
          <w:i w:val="false"/>
          <w:iCs w:val="false"/>
          <w:sz w:val="22"/>
          <w:szCs w:val="22"/>
          <w:u w:val="none"/>
        </w:rPr>
        <w:t xml:space="preserve"> particularly th</w:t>
      </w:r>
      <w:r>
        <w:rPr>
          <w:rFonts w:cs="Georgia" w:ascii="Georgia" w:hAnsi="Georgia"/>
          <w:b w:val="false"/>
          <w:bCs w:val="false"/>
          <w:i w:val="false"/>
          <w:iCs w:val="false"/>
          <w:sz w:val="22"/>
          <w:szCs w:val="22"/>
          <w:u w:val="none"/>
        </w:rPr>
        <w:t>at</w:t>
      </w:r>
      <w:r>
        <w:rPr>
          <w:rFonts w:cs="Georgia" w:ascii="Georgia" w:hAnsi="Georgia"/>
          <w:b w:val="false"/>
          <w:bCs w:val="false"/>
          <w:i w:val="false"/>
          <w:iCs w:val="false"/>
          <w:sz w:val="22"/>
          <w:szCs w:val="22"/>
          <w:u w:val="none"/>
        </w:rPr>
        <w:t xml:space="preserve"> of the </w:t>
      </w:r>
      <w:r>
        <w:rPr>
          <w:rFonts w:cs="Georgia" w:ascii="Georgia" w:hAnsi="Georgia"/>
          <w:b w:val="false"/>
          <w:bCs w:val="false"/>
          <w:i w:val="false"/>
          <w:iCs w:val="false"/>
          <w:sz w:val="22"/>
          <w:szCs w:val="22"/>
          <w:u w:val="none"/>
        </w:rPr>
        <w:t>systemic</w:t>
      </w:r>
      <w:r>
        <w:rPr>
          <w:rStyle w:val="FootnoteAnchor"/>
          <w:rFonts w:cs="Georgia" w:ascii="Georgia" w:hAnsi="Georgia"/>
          <w:b w:val="false"/>
          <w:bCs w:val="false"/>
          <w:i w:val="false"/>
          <w:iCs w:val="false"/>
          <w:sz w:val="22"/>
          <w:szCs w:val="22"/>
          <w:u w:val="none"/>
        </w:rPr>
        <w:footnoteReference w:id="1049"/>
      </w:r>
      <w:r>
        <w:rPr>
          <w:rStyle w:val="FootnoteAnchor"/>
          <w:rFonts w:cs="Georgia" w:ascii="Georgia" w:hAnsi="Georgia"/>
          <w:b w:val="false"/>
          <w:bCs w:val="false"/>
          <w:i w:val="false"/>
          <w:iCs w:val="false"/>
          <w:sz w:val="22"/>
          <w:szCs w:val="22"/>
          <w:u w:val="none"/>
        </w:rPr>
        <w:footnoteReference w:id="1050"/>
      </w:r>
      <w:r>
        <w:rPr>
          <w:rStyle w:val="FootnoteAnchor"/>
          <w:rFonts w:cs="Georgia" w:ascii="Georgia" w:hAnsi="Georgia"/>
          <w:b w:val="false"/>
          <w:bCs w:val="false"/>
          <w:i w:val="false"/>
          <w:iCs w:val="false"/>
          <w:sz w:val="22"/>
          <w:szCs w:val="22"/>
          <w:u w:val="none"/>
        </w:rPr>
        <w:footnoteReference w:id="1051"/>
      </w:r>
      <w:r>
        <w:rPr>
          <w:rStyle w:val="FootnoteAnchor"/>
          <w:rFonts w:cs="Georgia" w:ascii="Georgia" w:hAnsi="Georgia"/>
          <w:b w:val="false"/>
          <w:bCs w:val="false"/>
          <w:i w:val="false"/>
          <w:iCs w:val="false"/>
          <w:sz w:val="22"/>
          <w:szCs w:val="22"/>
          <w:u w:val="none"/>
        </w:rPr>
        <w:footnoteReference w:id="1052"/>
      </w:r>
      <w:r>
        <w:rPr>
          <w:rFonts w:cs="Georgia" w:ascii="Georgia" w:hAnsi="Georgia"/>
          <w:b w:val="false"/>
          <w:bCs w:val="false"/>
          <w:i w:val="false"/>
          <w:iCs w:val="false"/>
          <w:sz w:val="22"/>
          <w:szCs w:val="22"/>
          <w:u w:val="none"/>
        </w:rPr>
        <w:t xml:space="preserve">, and </w:t>
      </w:r>
      <w:r>
        <w:rPr>
          <w:rFonts w:cs="Georgia" w:ascii="Georgia" w:hAnsi="Georgia"/>
          <w:b w:val="false"/>
          <w:bCs w:val="false"/>
          <w:i w:val="false"/>
          <w:iCs w:val="false"/>
          <w:sz w:val="22"/>
          <w:szCs w:val="22"/>
          <w:u w:val="none"/>
          <w:lang w:val="en-GB"/>
        </w:rPr>
        <w:t xml:space="preserve">are said to </w:t>
      </w:r>
      <w:r>
        <w:rPr>
          <w:rFonts w:cs="Georgia" w:ascii="Georgia" w:hAnsi="Georgia"/>
          <w:b w:val="false"/>
          <w:bCs w:val="false"/>
          <w:i w:val="false"/>
          <w:iCs w:val="false"/>
          <w:sz w:val="22"/>
          <w:szCs w:val="22"/>
          <w:u w:val="none"/>
        </w:rPr>
        <w:t xml:space="preserve">damage those </w:t>
      </w:r>
      <w:r>
        <w:rPr>
          <w:rFonts w:cs="Georgia" w:ascii="Georgia" w:hAnsi="Georgia"/>
          <w:b w:val="false"/>
          <w:bCs w:val="false"/>
          <w:i w:val="false"/>
          <w:iCs w:val="false"/>
          <w:sz w:val="22"/>
          <w:szCs w:val="22"/>
          <w:u w:val="single"/>
        </w:rPr>
        <w:t>resonances</w:t>
      </w:r>
      <w:r>
        <w:rPr>
          <w:rFonts w:cs="Georgia" w:ascii="Georgia" w:hAnsi="Georgia"/>
          <w:b w:val="false"/>
          <w:bCs w:val="false"/>
          <w:i w:val="false"/>
          <w:iCs w:val="false"/>
          <w:sz w:val="22"/>
          <w:szCs w:val="22"/>
          <w:u w:val="none"/>
        </w:rPr>
        <w:t xml:space="preserve"> through over-ambition or unfavourable comparison</w:t>
      </w:r>
      <w:r>
        <w:rPr>
          <w:rStyle w:val="FootnoteAnchor"/>
          <w:rFonts w:cs="Georgia" w:ascii="Georgia" w:hAnsi="Georgia"/>
          <w:b w:val="false"/>
          <w:bCs w:val="false"/>
          <w:i w:val="false"/>
          <w:iCs w:val="false"/>
          <w:sz w:val="22"/>
          <w:szCs w:val="22"/>
          <w:u w:val="none"/>
        </w:rPr>
        <w:footnoteReference w:id="1053"/>
      </w:r>
      <w:r>
        <w:rPr>
          <w:rStyle w:val="FootnoteAnchor"/>
          <w:rFonts w:cs="Georgia" w:ascii="Georgia" w:hAnsi="Georgia"/>
          <w:b w:val="false"/>
          <w:bCs w:val="false"/>
          <w:i w:val="false"/>
          <w:iCs w:val="false"/>
          <w:sz w:val="22"/>
          <w:szCs w:val="22"/>
          <w:u w:val="none"/>
        </w:rPr>
        <w:footnoteReference w:id="1054"/>
      </w:r>
      <w:r>
        <w:rPr>
          <w:rStyle w:val="FootnoteAnchor"/>
          <w:rFonts w:cs="Georgia" w:ascii="Georgia" w:hAnsi="Georgia"/>
          <w:b w:val="false"/>
          <w:bCs w:val="false"/>
          <w:i w:val="false"/>
          <w:iCs w:val="false"/>
          <w:sz w:val="22"/>
          <w:szCs w:val="22"/>
          <w:u w:val="none"/>
        </w:rPr>
        <w:footnoteReference w:id="1055"/>
      </w:r>
      <w:r>
        <w:rPr>
          <w:rStyle w:val="FootnoteAnchor"/>
          <w:rFonts w:cs="Georgia" w:ascii="Georgia" w:hAnsi="Georgia"/>
          <w:b w:val="false"/>
          <w:bCs w:val="false"/>
          <w:i w:val="false"/>
          <w:iCs w:val="false"/>
          <w:sz w:val="22"/>
          <w:szCs w:val="22"/>
          <w:u w:val="none"/>
        </w:rPr>
        <w:footnoteReference w:id="1056"/>
      </w:r>
      <w:r>
        <w:rPr>
          <w:rStyle w:val="FootnoteAnchor"/>
          <w:rFonts w:cs="Georgia" w:ascii="Georgia" w:hAnsi="Georgia"/>
          <w:b w:val="false"/>
          <w:bCs w:val="false"/>
          <w:i w:val="false"/>
          <w:iCs w:val="false"/>
          <w:sz w:val="22"/>
          <w:szCs w:val="22"/>
          <w:u w:val="none"/>
        </w:rPr>
        <w:footnoteReference w:id="1057"/>
      </w:r>
      <w:r>
        <w:rPr>
          <w:rStyle w:val="FootnoteAnchor"/>
          <w:rFonts w:cs="Georgia" w:ascii="Georgia" w:hAnsi="Georgia"/>
          <w:b w:val="false"/>
          <w:bCs w:val="false"/>
          <w:i w:val="false"/>
          <w:iCs w:val="false"/>
          <w:sz w:val="22"/>
          <w:szCs w:val="22"/>
          <w:u w:val="none"/>
        </w:rPr>
        <w:footnoteReference w:id="1058"/>
      </w:r>
      <w:r>
        <w:rPr>
          <w:rFonts w:cs="Georgia" w:ascii="Georgia" w:hAnsi="Georgia"/>
          <w:b w:val="false"/>
          <w:bCs w:val="false"/>
          <w:i w:val="false"/>
          <w:iCs w:val="false"/>
          <w:sz w:val="22"/>
          <w:szCs w:val="22"/>
          <w:u w:val="none"/>
        </w:rPr>
        <w:t xml:space="preserve">. </w:t>
      </w:r>
      <w:r>
        <w:rPr>
          <w:rFonts w:cs="Georgia" w:ascii="Courier New" w:hAnsi="Courier New"/>
          <w:b w:val="false"/>
          <w:bCs w:val="false"/>
          <w:i w:val="false"/>
          <w:iCs w:val="false"/>
          <w:sz w:val="22"/>
          <w:szCs w:val="22"/>
          <w:u w:val="none"/>
          <w:lang w:val="en-GB"/>
        </w:rPr>
        <w:t>k</w:t>
      </w:r>
      <w:r>
        <w:rPr>
          <w:rFonts w:cs="Georgia" w:ascii="Courier New" w:hAnsi="Courier New"/>
          <w:b w:val="false"/>
          <w:bCs w:val="false"/>
          <w:i w:val="false"/>
          <w:iCs w:val="false"/>
          <w:sz w:val="22"/>
          <w:szCs w:val="22"/>
          <w:u w:val="none"/>
        </w:rPr>
        <w:t>nole</w:t>
      </w:r>
      <w:r>
        <w:rPr>
          <w:rFonts w:cs="Georgia" w:ascii="Georgia" w:hAnsi="Georgia"/>
          <w:b w:val="false"/>
          <w:bCs w:val="false"/>
          <w:i w:val="false"/>
          <w:iCs w:val="false"/>
          <w:sz w:val="22"/>
          <w:szCs w:val="22"/>
          <w:u w:val="none"/>
        </w:rPr>
        <w:t xml:space="preserve">, while still a mimetically-arresting experience, </w:t>
      </w:r>
      <w:r>
        <w:rPr>
          <w:rFonts w:cs="Georgia" w:ascii="Georgia" w:hAnsi="Georgia"/>
          <w:b w:val="false"/>
          <w:bCs w:val="false"/>
          <w:i w:val="false"/>
          <w:iCs w:val="false"/>
          <w:sz w:val="22"/>
          <w:szCs w:val="22"/>
          <w:u w:val="none"/>
          <w:lang w:val="en-GB"/>
        </w:rPr>
        <w:t xml:space="preserve">tries to focus its audience’s attention on its </w:t>
      </w:r>
      <w:r>
        <w:rPr>
          <w:rFonts w:cs="Georgia" w:ascii="Georgia" w:hAnsi="Georgia"/>
          <w:b w:val="false"/>
          <w:bCs w:val="false"/>
          <w:i w:val="false"/>
          <w:iCs w:val="false"/>
          <w:sz w:val="22"/>
          <w:szCs w:val="22"/>
          <w:u w:val="none"/>
          <w:lang w:val="en-GB"/>
        </w:rPr>
        <w:t>systemic</w:t>
      </w:r>
      <w:r>
        <w:rPr>
          <w:rFonts w:cs="Georgia" w:ascii="Georgia" w:hAnsi="Georgia"/>
          <w:b w:val="false"/>
          <w:bCs w:val="false"/>
          <w:i w:val="false"/>
          <w:iCs w:val="false"/>
          <w:sz w:val="22"/>
          <w:szCs w:val="22"/>
          <w:u w:val="none"/>
          <w:lang w:val="en-GB"/>
        </w:rPr>
        <w:t xml:space="preserve"> </w:t>
      </w:r>
      <w:r>
        <w:rPr>
          <w:rFonts w:cs="Georgia" w:ascii="Georgia" w:hAnsi="Georgia"/>
          <w:b w:val="false"/>
          <w:bCs w:val="false"/>
          <w:i w:val="false"/>
          <w:iCs w:val="false"/>
          <w:sz w:val="22"/>
          <w:szCs w:val="22"/>
          <w:u w:val="single"/>
          <w:lang w:val="en-GB"/>
        </w:rPr>
        <w:t>resonances</w:t>
      </w:r>
      <w:r>
        <w:rPr>
          <w:rFonts w:cs="Georgia" w:ascii="Georgia" w:hAnsi="Georgia"/>
          <w:b w:val="false"/>
          <w:bCs w:val="false"/>
          <w:i w:val="false"/>
          <w:iCs w:val="false"/>
          <w:sz w:val="22"/>
          <w:szCs w:val="22"/>
          <w:u w:val="none"/>
          <w:lang w:val="en-GB"/>
        </w:rPr>
        <w:t>, and demonstrate their importance over any supposed</w:t>
      </w:r>
      <w:r>
        <w:rPr>
          <w:rFonts w:cs="Georgia" w:ascii="Georgia" w:hAnsi="Georgia"/>
          <w:b w:val="false"/>
          <w:bCs w:val="false"/>
          <w:i w:val="false"/>
          <w:iCs w:val="false"/>
          <w:sz w:val="22"/>
          <w:szCs w:val="22"/>
          <w:u w:val="none"/>
          <w:lang w:val="en-GB"/>
        </w:rPr>
        <w:t xml:space="preserve"> </w:t>
      </w:r>
      <w:r>
        <w:rPr>
          <w:rFonts w:cs="Georgia" w:ascii="Georgia" w:hAnsi="Georgia"/>
          <w:b w:val="false"/>
          <w:bCs w:val="false"/>
          <w:i w:val="false"/>
          <w:iCs w:val="false"/>
          <w:sz w:val="22"/>
          <w:szCs w:val="22"/>
          <w:u w:val="none"/>
          <w:lang w:val="en-GB"/>
        </w:rPr>
        <w:t>visual realism.</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3)</w:t>
      </w:r>
      <w:r>
        <w:rPr>
          <w:rFonts w:cs="Georgia" w:ascii="Georgia" w:hAnsi="Georgia"/>
          <w:b/>
          <w:bCs/>
          <w:i w:val="false"/>
          <w:iCs w:val="false"/>
          <w:sz w:val="22"/>
          <w:szCs w:val="22"/>
          <w:u w:val="none"/>
        </w:rPr>
        <w:t xml:space="preserve"> </w:t>
      </w:r>
      <w:r>
        <w:rPr>
          <w:rFonts w:cs="Georgia" w:ascii="Georgia" w:hAnsi="Georgia"/>
          <w:b/>
          <w:bCs/>
          <w:i w:val="false"/>
          <w:iCs w:val="false"/>
          <w:sz w:val="22"/>
          <w:szCs w:val="22"/>
          <w:u w:val="none"/>
        </w:rPr>
        <w:t>Smaller or more considered scales and 'focalisations'</w:t>
      </w:r>
      <w:r>
        <w:rPr>
          <w:rStyle w:val="FootnoteAnchor"/>
          <w:rFonts w:cs="Georgia" w:ascii="Georgia" w:hAnsi="Georgia"/>
          <w:b/>
          <w:bCs/>
          <w:i w:val="false"/>
          <w:iCs w:val="false"/>
          <w:sz w:val="22"/>
          <w:szCs w:val="22"/>
          <w:u w:val="none"/>
        </w:rPr>
        <w:footnoteReference w:id="1059"/>
      </w:r>
      <w:r>
        <w:rPr>
          <w:rFonts w:cs="Georgia" w:ascii="Georgia" w:hAnsi="Georgia"/>
          <w:b/>
          <w:bCs/>
          <w:i w:val="false"/>
          <w:iCs w:val="false"/>
          <w:sz w:val="22"/>
          <w:szCs w:val="22"/>
          <w:u w:val="none"/>
        </w:rPr>
        <w:t xml:space="preserve"> of experience.</w:t>
      </w:r>
    </w:p>
    <w:p>
      <w:pPr>
        <w:pStyle w:val="Normal"/>
        <w:bidi w:val="0"/>
        <w:spacing w:lineRule="auto" w:line="360"/>
        <w:ind w:left="0" w:right="0" w:hanging="0"/>
        <w:jc w:val="left"/>
        <w:rPr>
          <w:rFonts w:ascii="Georgia" w:hAnsi="Georgia" w:cs="Georgia"/>
          <w:b/>
          <w:b/>
          <w:bCs/>
          <w:i w:val="false"/>
          <w:i w:val="false"/>
          <w:iCs w:val="false"/>
          <w:sz w:val="22"/>
          <w:szCs w:val="22"/>
          <w:u w:val="none"/>
        </w:rPr>
      </w:pPr>
      <w:r>
        <w:rPr>
          <w:rFonts w:cs="Georgia" w:ascii="Georgia" w:hAnsi="Georgia"/>
          <w:b/>
          <w:bCs/>
          <w:i w:val="false"/>
          <w:iCs w:val="false"/>
          <w:sz w:val="22"/>
          <w:szCs w:val="22"/>
          <w:u w:val="none"/>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Courier New" w:hAnsi="Courier New"/>
          <w:b w:val="false"/>
          <w:bCs w:val="false"/>
          <w:i w:val="false"/>
          <w:iCs w:val="false"/>
          <w:sz w:val="22"/>
          <w:szCs w:val="22"/>
          <w:u w:val="none"/>
        </w:rPr>
        <w:tab/>
        <w:t>knole</w:t>
      </w:r>
      <w:r>
        <w:rPr>
          <w:rFonts w:cs="Georgia" w:ascii="Georgia" w:hAnsi="Georgia"/>
          <w:b w:val="false"/>
          <w:bCs w:val="false"/>
          <w:i w:val="false"/>
          <w:iCs w:val="false"/>
          <w:sz w:val="22"/>
          <w:szCs w:val="22"/>
          <w:u w:val="none"/>
        </w:rPr>
        <w:t xml:space="preserve"> takes as its computational focus a single character, in face-to-face confrontation with the audience, drawing on trends of 'vignette'</w:t>
      </w:r>
      <w:r>
        <w:rPr>
          <w:rStyle w:val="FootnoteAnchor"/>
          <w:rFonts w:cs="Georgia" w:ascii="Georgia" w:hAnsi="Georgia"/>
          <w:b w:val="false"/>
          <w:bCs w:val="false"/>
          <w:i w:val="false"/>
          <w:iCs w:val="false"/>
          <w:sz w:val="22"/>
          <w:szCs w:val="22"/>
          <w:u w:val="none"/>
        </w:rPr>
        <w:footnoteReference w:id="1060"/>
      </w:r>
      <w:r>
        <w:rPr>
          <w:rStyle w:val="FootnoteAnchor"/>
          <w:rFonts w:cs="Georgia" w:ascii="Georgia" w:hAnsi="Georgia"/>
          <w:b w:val="false"/>
          <w:bCs w:val="false"/>
          <w:i w:val="false"/>
          <w:iCs w:val="false"/>
          <w:sz w:val="22"/>
          <w:szCs w:val="22"/>
          <w:u w:val="none"/>
        </w:rPr>
        <w:footnoteReference w:id="1061"/>
      </w:r>
      <w:r>
        <w:rPr>
          <w:rFonts w:cs="Georgia" w:ascii="Georgia" w:hAnsi="Georgia"/>
          <w:b w:val="false"/>
          <w:bCs w:val="false"/>
          <w:i w:val="false"/>
          <w:iCs w:val="false"/>
          <w:sz w:val="22"/>
          <w:szCs w:val="22"/>
          <w:u w:val="none"/>
        </w:rPr>
        <w:t xml:space="preserve"> works which seek to 'ratchet the scenario down'</w:t>
      </w:r>
      <w:r>
        <w:rPr>
          <w:rStyle w:val="FootnoteAnchor"/>
          <w:rFonts w:cs="Georgia" w:ascii="Georgia" w:hAnsi="Georgia"/>
          <w:b w:val="false"/>
          <w:bCs w:val="false"/>
          <w:i w:val="false"/>
          <w:iCs w:val="false"/>
          <w:sz w:val="22"/>
          <w:szCs w:val="22"/>
          <w:u w:val="none"/>
        </w:rPr>
        <w:footnoteReference w:id="1062"/>
      </w:r>
      <w:r>
        <w:rPr>
          <w:rFonts w:cs="Georgia" w:ascii="Georgia" w:hAnsi="Georgia"/>
          <w:b w:val="false"/>
          <w:bCs w:val="false"/>
          <w:i w:val="false"/>
          <w:iCs w:val="false"/>
          <w:sz w:val="22"/>
          <w:szCs w:val="22"/>
          <w:u w:val="none"/>
        </w:rPr>
        <w:t xml:space="preserve"> from vast, open-world affairs with much breadth but little depth</w:t>
      </w:r>
      <w:r>
        <w:rPr>
          <w:rStyle w:val="FootnoteAnchor"/>
          <w:rFonts w:cs="Georgia" w:ascii="Georgia" w:hAnsi="Georgia"/>
          <w:b w:val="false"/>
          <w:bCs w:val="false"/>
          <w:i w:val="false"/>
          <w:iCs w:val="false"/>
          <w:sz w:val="22"/>
          <w:szCs w:val="22"/>
          <w:u w:val="none"/>
        </w:rPr>
        <w:footnoteReference w:id="1063"/>
      </w:r>
      <w:r>
        <w:rPr>
          <w:rStyle w:val="FootnoteAnchor"/>
          <w:rFonts w:cs="Georgia" w:ascii="Georgia" w:hAnsi="Georgia"/>
          <w:b w:val="false"/>
          <w:bCs w:val="false"/>
          <w:i w:val="false"/>
          <w:iCs w:val="false"/>
          <w:sz w:val="22"/>
          <w:szCs w:val="22"/>
          <w:u w:val="none"/>
        </w:rPr>
        <w:footnoteReference w:id="1064"/>
      </w:r>
      <w:r>
        <w:rPr>
          <w:rFonts w:cs="Georgia" w:ascii="Georgia" w:hAnsi="Georgia"/>
          <w:b w:val="false"/>
          <w:bCs w:val="false"/>
          <w:i w:val="false"/>
          <w:iCs w:val="false"/>
          <w:sz w:val="22"/>
          <w:szCs w:val="22"/>
          <w:u w:val="none"/>
        </w:rPr>
        <w:t xml:space="preserve"> to focus artistic efforts on the meaningful and deeper portrayal of interactions between small groups of characters or with individual characters</w:t>
      </w:r>
      <w:r>
        <w:rPr>
          <w:rStyle w:val="FootnoteAnchor"/>
          <w:rFonts w:cs="Georgia" w:ascii="Georgia" w:hAnsi="Georgia"/>
          <w:b w:val="false"/>
          <w:bCs w:val="false"/>
          <w:i w:val="false"/>
          <w:iCs w:val="false"/>
          <w:sz w:val="22"/>
          <w:szCs w:val="22"/>
          <w:u w:val="none"/>
        </w:rPr>
        <w:footnoteReference w:id="1065"/>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Illustrative</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e</w:t>
      </w:r>
      <w:r>
        <w:rPr>
          <w:rFonts w:cs="Georgia" w:ascii="Georgia" w:hAnsi="Georgia"/>
          <w:b w:val="false"/>
          <w:bCs w:val="false"/>
          <w:i w:val="false"/>
          <w:iCs w:val="false"/>
          <w:sz w:val="22"/>
          <w:szCs w:val="22"/>
          <w:u w:val="none"/>
        </w:rPr>
        <w:t xml:space="preserve">xamples of this include the previously-mentioned </w:t>
      </w:r>
      <w:r>
        <w:rPr>
          <w:rFonts w:cs="Georgia" w:ascii="Georgia" w:hAnsi="Georgia"/>
          <w:b w:val="false"/>
          <w:bCs w:val="false"/>
          <w:i/>
          <w:iCs/>
          <w:sz w:val="22"/>
          <w:szCs w:val="22"/>
          <w:u w:val="none"/>
        </w:rPr>
        <w:t>Facade</w:t>
      </w:r>
      <w:r>
        <w:rPr>
          <w:rStyle w:val="FootnoteAnchor"/>
          <w:rFonts w:cs="Georgia" w:ascii="Georgia" w:hAnsi="Georgia"/>
          <w:b w:val="false"/>
          <w:bCs w:val="false"/>
          <w:i/>
          <w:iCs/>
          <w:sz w:val="22"/>
          <w:szCs w:val="22"/>
          <w:u w:val="none"/>
        </w:rPr>
        <w:footnoteReference w:id="1066"/>
      </w:r>
      <w:r>
        <w:rPr>
          <w:rFonts w:cs="Georgia" w:ascii="Georgia" w:hAnsi="Georgia"/>
          <w:b w:val="false"/>
          <w:bCs w:val="false"/>
          <w:i w:val="false"/>
          <w:iCs w:val="false"/>
          <w:sz w:val="22"/>
          <w:szCs w:val="22"/>
          <w:u w:val="none"/>
        </w:rPr>
        <w:t xml:space="preserve">, Jeroen Stout's upcoming 'interactive theater' </w:t>
      </w:r>
      <w:r>
        <w:rPr>
          <w:rFonts w:cs="Georgia" w:ascii="Georgia" w:hAnsi="Georgia"/>
          <w:b w:val="false"/>
          <w:bCs w:val="false"/>
          <w:i w:val="false"/>
          <w:iCs w:val="false"/>
          <w:sz w:val="22"/>
          <w:szCs w:val="22"/>
          <w:u w:val="none"/>
        </w:rPr>
        <w:t xml:space="preserve">work </w:t>
      </w:r>
      <w:r>
        <w:rPr>
          <w:rFonts w:cs="Georgia" w:ascii="Georgia" w:hAnsi="Georgia"/>
          <w:b w:val="false"/>
          <w:bCs w:val="false"/>
          <w:i/>
          <w:iCs/>
          <w:sz w:val="22"/>
          <w:szCs w:val="22"/>
          <w:u w:val="none"/>
        </w:rPr>
        <w:t>Cheongsam</w:t>
      </w:r>
      <w:r>
        <w:rPr>
          <w:rStyle w:val="FootnoteAnchor"/>
          <w:rFonts w:cs="Georgia" w:ascii="Georgia" w:hAnsi="Georgia"/>
          <w:b w:val="false"/>
          <w:bCs w:val="false"/>
          <w:i/>
          <w:iCs/>
          <w:sz w:val="22"/>
          <w:szCs w:val="22"/>
          <w:u w:val="none"/>
        </w:rPr>
        <w:footnoteReference w:id="1067"/>
      </w:r>
      <w:r>
        <w:rPr>
          <w:rFonts w:cs="Georgia" w:ascii="Georgia" w:hAnsi="Georgia"/>
          <w:b w:val="false"/>
          <w:bCs w:val="false"/>
          <w:i w:val="false"/>
          <w:iCs w:val="false"/>
          <w:sz w:val="22"/>
          <w:szCs w:val="22"/>
          <w:u w:val="none"/>
        </w:rPr>
        <w:t xml:space="preserve">, and </w:t>
      </w:r>
      <w:r>
        <w:rPr>
          <w:rFonts w:cs="Georgia" w:ascii="Georgia" w:hAnsi="Georgia"/>
          <w:b w:val="false"/>
          <w:bCs w:val="false"/>
          <w:i w:val="false"/>
          <w:iCs w:val="false"/>
          <w:sz w:val="22"/>
          <w:szCs w:val="22"/>
          <w:u w:val="none"/>
        </w:rPr>
        <w:t xml:space="preserve">Emily </w:t>
      </w:r>
      <w:r>
        <w:rPr>
          <w:rFonts w:cs="Georgia" w:ascii="Georgia" w:hAnsi="Georgia"/>
          <w:b w:val="false"/>
          <w:bCs w:val="false"/>
          <w:i w:val="false"/>
          <w:iCs w:val="false"/>
          <w:sz w:val="22"/>
          <w:szCs w:val="22"/>
          <w:u w:val="none"/>
        </w:rPr>
        <w:t xml:space="preserve">Short's </w:t>
      </w:r>
      <w:r>
        <w:rPr>
          <w:rFonts w:cs="Georgia" w:ascii="Georgia" w:hAnsi="Georgia"/>
          <w:b w:val="false"/>
          <w:bCs w:val="false"/>
          <w:i/>
          <w:iCs/>
          <w:sz w:val="22"/>
          <w:szCs w:val="22"/>
          <w:u w:val="none"/>
        </w:rPr>
        <w:t>Galatea</w:t>
      </w:r>
      <w:r>
        <w:rPr>
          <w:rStyle w:val="FootnoteAnchor"/>
          <w:rFonts w:cs="Georgia" w:ascii="Georgia" w:hAnsi="Georgia"/>
          <w:b w:val="false"/>
          <w:bCs w:val="false"/>
          <w:i/>
          <w:iCs/>
          <w:sz w:val="22"/>
          <w:szCs w:val="22"/>
          <w:u w:val="none"/>
        </w:rPr>
        <w:footnoteReference w:id="1068"/>
      </w:r>
      <w:r>
        <w:rPr>
          <w:rFonts w:cs="Georgia" w:ascii="Georgia" w:hAnsi="Georgia"/>
          <w:b w:val="false"/>
          <w:bCs w:val="false"/>
          <w:i w:val="false"/>
          <w:iCs w:val="false"/>
          <w:sz w:val="22"/>
          <w:szCs w:val="22"/>
          <w:u w:val="none"/>
        </w:rPr>
        <w:t xml:space="preserve">.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 xml:space="preserve">4) </w:t>
      </w:r>
      <w:r>
        <w:rPr>
          <w:rFonts w:cs="Georgia" w:ascii="Georgia" w:hAnsi="Georgia"/>
          <w:b/>
          <w:bCs/>
          <w:i w:val="false"/>
          <w:iCs w:val="false"/>
          <w:sz w:val="22"/>
          <w:szCs w:val="22"/>
          <w:u w:val="none"/>
        </w:rPr>
        <w:t>The 'mixed reality'</w:t>
      </w:r>
      <w:r>
        <w:rPr>
          <w:rStyle w:val="FootnoteAnchor"/>
          <w:rFonts w:cs="Georgia" w:ascii="Georgia" w:hAnsi="Georgia"/>
          <w:b/>
          <w:bCs/>
          <w:i w:val="false"/>
          <w:iCs w:val="false"/>
          <w:sz w:val="22"/>
          <w:szCs w:val="22"/>
          <w:u w:val="none"/>
        </w:rPr>
        <w:footnoteReference w:id="1069"/>
      </w:r>
      <w:r>
        <w:rPr>
          <w:rFonts w:cs="Georgia" w:ascii="Georgia" w:hAnsi="Georgia"/>
          <w:b/>
          <w:bCs/>
          <w:i w:val="false"/>
          <w:iCs w:val="false"/>
          <w:sz w:val="22"/>
          <w:szCs w:val="22"/>
          <w:u w:val="none"/>
        </w:rPr>
        <w:t xml:space="preserve"> dynamic.</w:t>
      </w:r>
    </w:p>
    <w:p>
      <w:pPr>
        <w:pStyle w:val="Normal"/>
        <w:bidi w:val="0"/>
        <w:spacing w:lineRule="auto" w:line="360"/>
        <w:ind w:left="0" w:right="0" w:hanging="0"/>
        <w:jc w:val="left"/>
        <w:rPr>
          <w:rFonts w:ascii="Georgia" w:hAnsi="Georgia" w:cs="Georgia"/>
          <w:b/>
          <w:b/>
          <w:bCs/>
          <w:i w:val="false"/>
          <w:i w:val="false"/>
          <w:iCs w:val="false"/>
          <w:sz w:val="22"/>
          <w:szCs w:val="22"/>
          <w:u w:val="none"/>
        </w:rPr>
      </w:pPr>
      <w:r>
        <w:rPr>
          <w:rFonts w:cs="Georgia" w:ascii="Georgia" w:hAnsi="Georgia"/>
          <w:b/>
          <w:bCs/>
          <w:i w:val="false"/>
          <w:iCs w:val="false"/>
          <w:sz w:val="22"/>
          <w:szCs w:val="22"/>
          <w:u w:val="none"/>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t xml:space="preserve">As has already been established, the use of 'mixed reality' </w:t>
      </w:r>
      <w:r>
        <w:rPr>
          <w:rFonts w:cs="Georgia" w:ascii="Georgia" w:hAnsi="Georgia"/>
          <w:b w:val="false"/>
          <w:bCs w:val="false"/>
          <w:i w:val="false"/>
          <w:iCs w:val="false"/>
          <w:sz w:val="22"/>
          <w:szCs w:val="22"/>
          <w:u w:val="none"/>
        </w:rPr>
        <w:t>in</w:t>
      </w:r>
      <w:r>
        <w:rPr>
          <w:rFonts w:cs="Georgia" w:ascii="Georgia" w:hAnsi="Georgia"/>
          <w:b w:val="false"/>
          <w:bCs w:val="false"/>
          <w:i w:val="false"/>
          <w:iCs w:val="false"/>
          <w:sz w:val="22"/>
          <w:szCs w:val="22"/>
          <w:u w:val="none"/>
        </w:rPr>
        <w:t xml:space="preserve"> </w:t>
      </w:r>
      <w:r>
        <w:rPr>
          <w:rFonts w:cs="Georgia" w:ascii="Courier New" w:hAnsi="Courier New"/>
          <w:b w:val="false"/>
          <w:bCs w:val="false"/>
          <w:i w:val="false"/>
          <w:iCs w:val="false"/>
          <w:sz w:val="22"/>
          <w:szCs w:val="22"/>
          <w:u w:val="none"/>
        </w:rPr>
        <w:t>knole</w:t>
      </w:r>
      <w:r>
        <w:rPr>
          <w:rFonts w:cs="Georgia" w:ascii="Georgia" w:hAnsi="Georgia"/>
          <w:b w:val="false"/>
          <w:bCs w:val="false"/>
          <w:i w:val="false"/>
          <w:iCs w:val="false"/>
          <w:sz w:val="22"/>
          <w:szCs w:val="22"/>
          <w:u w:val="none"/>
        </w:rPr>
        <w:t xml:space="preserve"> exists primarily to </w:t>
      </w:r>
      <w:r>
        <w:rPr>
          <w:rFonts w:cs="Georgia" w:ascii="Georgia" w:hAnsi="Georgia"/>
          <w:b w:val="false"/>
          <w:bCs w:val="false"/>
          <w:i w:val="false"/>
          <w:iCs w:val="false"/>
          <w:sz w:val="22"/>
          <w:szCs w:val="22"/>
          <w:u w:val="none"/>
        </w:rPr>
        <w:t>explore</w:t>
      </w:r>
      <w:r>
        <w:rPr>
          <w:rFonts w:cs="Georgia" w:ascii="Georgia" w:hAnsi="Georgia"/>
          <w:b w:val="false"/>
          <w:bCs w:val="false"/>
          <w:i w:val="false"/>
          <w:iCs w:val="false"/>
          <w:sz w:val="22"/>
          <w:szCs w:val="22"/>
          <w:u w:val="none"/>
        </w:rPr>
        <w:t xml:space="preserve"> questions raised by Anne's fiction </w:t>
      </w:r>
      <w:r>
        <w:rPr>
          <w:rFonts w:cs="Georgia" w:ascii="Georgia" w:hAnsi="Georgia"/>
          <w:b w:val="false"/>
          <w:bCs w:val="false"/>
          <w:i w:val="false"/>
          <w:iCs w:val="false"/>
          <w:sz w:val="22"/>
          <w:szCs w:val="22"/>
          <w:u w:val="none"/>
        </w:rPr>
        <w:t>through 'mechanical metaphor'</w:t>
      </w:r>
      <w:r>
        <w:rPr>
          <w:rStyle w:val="FootnoteAnchor"/>
          <w:rFonts w:cs="Georgia" w:ascii="Georgia" w:hAnsi="Georgia"/>
          <w:b w:val="false"/>
          <w:bCs w:val="false"/>
          <w:i w:val="false"/>
          <w:iCs w:val="false"/>
          <w:sz w:val="22"/>
          <w:szCs w:val="22"/>
          <w:u w:val="none"/>
        </w:rPr>
        <w:footnoteReference w:id="1070"/>
      </w:r>
      <w:r>
        <w:rPr>
          <w:rFonts w:cs="Georgia" w:ascii="Georgia" w:hAnsi="Georgia"/>
          <w:b w:val="false"/>
          <w:bCs w:val="false"/>
          <w:i w:val="false"/>
          <w:iCs w:val="false"/>
          <w:sz w:val="22"/>
          <w:szCs w:val="22"/>
          <w:u w:val="none"/>
        </w:rPr>
        <w:t xml:space="preserve">: questions of virtuality </w:t>
      </w:r>
      <w:r>
        <w:rPr>
          <w:rFonts w:cs="Georgia" w:ascii="Georgia" w:hAnsi="Georgia"/>
          <w:b w:val="false"/>
          <w:bCs w:val="false"/>
          <w:i w:val="false"/>
          <w:iCs w:val="false"/>
          <w:sz w:val="22"/>
          <w:szCs w:val="22"/>
          <w:u w:val="none"/>
          <w:lang w:val="en-GB"/>
        </w:rPr>
        <w:t xml:space="preserve">and reality, Anne’s personal obsession with idealised, mechanical rationality, the organic chaos of the real world and the </w:t>
      </w:r>
      <w:r>
        <w:rPr>
          <w:rFonts w:cs="Georgia" w:ascii="Georgia" w:hAnsi="Georgia"/>
          <w:b w:val="false"/>
          <w:bCs w:val="false"/>
          <w:i w:val="false"/>
          <w:iCs w:val="false"/>
          <w:sz w:val="22"/>
          <w:szCs w:val="22"/>
          <w:u w:val="none"/>
          <w:lang w:val="en-GB"/>
        </w:rPr>
        <w:t>permeability of the</w:t>
      </w:r>
      <w:r>
        <w:rPr>
          <w:rFonts w:cs="Georgia" w:ascii="Georgia" w:hAnsi="Georgia"/>
          <w:b w:val="false"/>
          <w:bCs w:val="false"/>
          <w:i w:val="false"/>
          <w:iCs w:val="false"/>
          <w:sz w:val="22"/>
          <w:szCs w:val="22"/>
          <w:u w:val="none"/>
        </w:rPr>
        <w:t xml:space="preserve"> authorised interfaces (and unauthorised contaminations) between the two</w:t>
      </w:r>
      <w:r>
        <w:rPr>
          <w:rStyle w:val="FootnoteAnchor"/>
          <w:rFonts w:cs="Georgia" w:ascii="Georgia" w:hAnsi="Georgia"/>
          <w:b w:val="false"/>
          <w:bCs w:val="false"/>
          <w:i w:val="false"/>
          <w:iCs w:val="false"/>
          <w:sz w:val="22"/>
          <w:szCs w:val="22"/>
          <w:u w:val="none"/>
        </w:rPr>
        <w:footnoteReference w:id="1071"/>
      </w:r>
      <w:r>
        <w:rPr>
          <w:rFonts w:cs="Georgia" w:ascii="Georgia" w:hAnsi="Georgia"/>
          <w:b w:val="false"/>
          <w:bCs w:val="false"/>
          <w:i w:val="false"/>
          <w:iCs w:val="false"/>
          <w:sz w:val="22"/>
          <w:szCs w:val="22"/>
          <w:u w:val="none"/>
        </w:rPr>
        <w:t>.</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t xml:space="preserve">However, on a more pragmatic level, I was interested to experiment with using 'mixed reality' techniques </w:t>
      </w:r>
      <w:r>
        <w:rPr>
          <w:rFonts w:cs="Georgia" w:ascii="Georgia" w:hAnsi="Georgia"/>
          <w:b w:val="false"/>
          <w:bCs w:val="false"/>
          <w:i w:val="false"/>
          <w:iCs w:val="false"/>
          <w:sz w:val="22"/>
          <w:szCs w:val="22"/>
          <w:u w:val="none"/>
        </w:rPr>
        <w:t>and the 'post-PC... bodily turn'</w:t>
      </w:r>
      <w:r>
        <w:rPr>
          <w:rStyle w:val="FootnoteAnchor"/>
          <w:rFonts w:cs="Georgia" w:ascii="Georgia" w:hAnsi="Georgia"/>
          <w:b w:val="false"/>
          <w:bCs w:val="false"/>
          <w:i w:val="false"/>
          <w:iCs w:val="false"/>
          <w:sz w:val="22"/>
          <w:szCs w:val="22"/>
          <w:u w:val="none"/>
        </w:rPr>
        <w:footnoteReference w:id="1072"/>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 xml:space="preserve"> in particular, unusual input devices, physical props and the 'mix[ing of] real and virtual worlds in rich and complex ways'</w:t>
      </w:r>
      <w:r>
        <w:rPr>
          <w:rStyle w:val="FootnoteAnchor"/>
          <w:rFonts w:cs="Georgia" w:ascii="Georgia" w:hAnsi="Georgia"/>
          <w:b w:val="false"/>
          <w:bCs w:val="false"/>
          <w:i w:val="false"/>
          <w:iCs w:val="false"/>
          <w:sz w:val="22"/>
          <w:szCs w:val="22"/>
          <w:u w:val="none"/>
        </w:rPr>
        <w:footnoteReference w:id="1073"/>
      </w:r>
      <w:r>
        <w:rPr>
          <w:rStyle w:val="FootnoteAnchor"/>
          <w:rFonts w:cs="Georgia" w:ascii="Georgia" w:hAnsi="Georgia"/>
          <w:b w:val="false"/>
          <w:bCs w:val="false"/>
          <w:i w:val="false"/>
          <w:iCs w:val="false"/>
          <w:sz w:val="22"/>
          <w:szCs w:val="22"/>
          <w:u w:val="none"/>
        </w:rPr>
        <w:footnoteReference w:id="1074"/>
      </w:r>
      <w:r>
        <w:rPr>
          <w:rStyle w:val="FootnoteAnchor"/>
          <w:rFonts w:cs="Georgia" w:ascii="Georgia" w:hAnsi="Georgia"/>
          <w:b w:val="false"/>
          <w:bCs w:val="false"/>
          <w:i w:val="false"/>
          <w:iCs w:val="false"/>
          <w:sz w:val="22"/>
          <w:szCs w:val="22"/>
          <w:u w:val="none"/>
        </w:rPr>
        <w:footnoteReference w:id="1075"/>
      </w:r>
      <w:r>
        <w:rPr>
          <w:rStyle w:val="FootnoteAnchor"/>
          <w:rFonts w:cs="Georgia" w:ascii="Georgia" w:hAnsi="Georgia"/>
          <w:b w:val="false"/>
          <w:bCs w:val="false"/>
          <w:i w:val="false"/>
          <w:iCs w:val="false"/>
          <w:sz w:val="22"/>
          <w:szCs w:val="22"/>
          <w:u w:val="none"/>
        </w:rPr>
        <w:footnoteReference w:id="1076"/>
      </w:r>
      <w:r>
        <w:rPr>
          <w:rStyle w:val="FootnoteAnchor"/>
          <w:rFonts w:cs="Georgia" w:ascii="Georgia" w:hAnsi="Georgia"/>
          <w:b w:val="false"/>
          <w:bCs w:val="false"/>
          <w:i w:val="false"/>
          <w:iCs w:val="false"/>
          <w:sz w:val="22"/>
          <w:szCs w:val="22"/>
          <w:u w:val="none"/>
        </w:rPr>
        <w:footnoteReference w:id="1077"/>
      </w:r>
      <w:r>
        <w:rPr>
          <w:rFonts w:cs="Georgia" w:ascii="Georgia" w:hAnsi="Georgia"/>
          <w:b w:val="false"/>
          <w:bCs w:val="false"/>
          <w:i w:val="false"/>
          <w:iCs w:val="false"/>
          <w:sz w:val="22"/>
          <w:szCs w:val="22"/>
          <w:u w:val="none"/>
        </w:rPr>
        <w:t xml:space="preserve"> to produce certain 'journeys' or 'trajectories.. interwoven'</w:t>
      </w:r>
      <w:r>
        <w:rPr>
          <w:rStyle w:val="FootnoteAnchor"/>
          <w:rFonts w:cs="Georgia" w:ascii="Georgia" w:hAnsi="Georgia"/>
          <w:b w:val="false"/>
          <w:bCs w:val="false"/>
          <w:i w:val="false"/>
          <w:iCs w:val="false"/>
          <w:sz w:val="22"/>
          <w:szCs w:val="22"/>
          <w:u w:val="none"/>
        </w:rPr>
        <w:footnoteReference w:id="1078"/>
      </w:r>
      <w:r>
        <w:rPr>
          <w:rFonts w:cs="Georgia" w:ascii="Georgia" w:hAnsi="Georgia"/>
          <w:b w:val="false"/>
          <w:bCs w:val="false"/>
          <w:i w:val="false"/>
          <w:iCs w:val="false"/>
          <w:sz w:val="22"/>
          <w:szCs w:val="22"/>
          <w:u w:val="none"/>
        </w:rPr>
        <w:t xml:space="preserve"> through an experience - as an experiment with </w:t>
      </w:r>
      <w:r>
        <w:rPr>
          <w:rFonts w:cs="Georgia" w:ascii="Georgia" w:hAnsi="Georgia"/>
          <w:b w:val="false"/>
          <w:bCs w:val="false"/>
          <w:i w:val="false"/>
          <w:iCs w:val="false"/>
          <w:sz w:val="22"/>
          <w:szCs w:val="22"/>
          <w:u w:val="single"/>
        </w:rPr>
        <w:t>resonance</w:t>
      </w:r>
      <w:r>
        <w:rPr>
          <w:rFonts w:cs="Georgia" w:ascii="Georgia" w:hAnsi="Georgia"/>
          <w:b w:val="false"/>
          <w:bCs w:val="false"/>
          <w:i w:val="false"/>
          <w:iCs w:val="false"/>
          <w:sz w:val="22"/>
          <w:szCs w:val="22"/>
          <w:u w:val="none"/>
        </w:rPr>
        <w:t xml:space="preserve"> itself. Mixed reality has already been extensively employed in virtual heritage intepretation</w:t>
      </w:r>
      <w:r>
        <w:rPr>
          <w:rStyle w:val="FootnoteAnchor"/>
          <w:rFonts w:cs="Georgia" w:ascii="Georgia" w:hAnsi="Georgia"/>
          <w:b w:val="false"/>
          <w:bCs w:val="false"/>
          <w:i w:val="false"/>
          <w:iCs w:val="false"/>
          <w:sz w:val="22"/>
          <w:szCs w:val="22"/>
          <w:u w:val="none"/>
          <w:lang w:val="en-GB"/>
        </w:rPr>
        <w:footnoteReference w:id="1079"/>
      </w:r>
      <w:r>
        <w:rPr>
          <w:rStyle w:val="FootnoteAnchor"/>
          <w:rFonts w:cs="Georgia" w:ascii="Georgia" w:hAnsi="Georgia"/>
          <w:b w:val="false"/>
          <w:bCs w:val="false"/>
          <w:i w:val="false"/>
          <w:iCs w:val="false"/>
          <w:sz w:val="22"/>
          <w:szCs w:val="22"/>
          <w:u w:val="none"/>
          <w:lang w:val="en-GB"/>
        </w:rPr>
        <w:footnoteReference w:id="1080"/>
      </w:r>
      <w:r>
        <w:rPr>
          <w:rStyle w:val="FootnoteAnchor"/>
          <w:rFonts w:cs="Georgia" w:ascii="Georgia" w:hAnsi="Georgia"/>
          <w:b w:val="false"/>
          <w:bCs w:val="false"/>
          <w:i w:val="false"/>
          <w:iCs w:val="false"/>
          <w:sz w:val="22"/>
          <w:szCs w:val="22"/>
          <w:u w:val="none"/>
          <w:lang w:val="en-GB"/>
        </w:rPr>
        <w:footnoteReference w:id="1081"/>
      </w:r>
      <w:r>
        <w:rPr>
          <w:rStyle w:val="FootnoteAnchor"/>
          <w:rFonts w:cs="Georgia" w:ascii="Georgia" w:hAnsi="Georgia"/>
          <w:b w:val="false"/>
          <w:bCs w:val="false"/>
          <w:i w:val="false"/>
          <w:iCs w:val="false"/>
          <w:sz w:val="22"/>
          <w:szCs w:val="22"/>
          <w:u w:val="none"/>
          <w:lang w:val="en-GB"/>
        </w:rPr>
        <w:footnoteReference w:id="1082"/>
      </w:r>
      <w:r>
        <w:rPr>
          <w:rStyle w:val="FootnoteAnchor"/>
          <w:rFonts w:cs="Georgia" w:ascii="Georgia" w:hAnsi="Georgia"/>
          <w:b w:val="false"/>
          <w:bCs w:val="false"/>
          <w:i w:val="false"/>
          <w:iCs w:val="false"/>
          <w:sz w:val="22"/>
          <w:szCs w:val="22"/>
          <w:u w:val="none"/>
          <w:lang w:val="en-GB"/>
        </w:rPr>
        <w:footnoteReference w:id="1083"/>
      </w:r>
      <w:r>
        <w:rPr>
          <w:rFonts w:cs="Georgia" w:ascii="Georgia" w:hAnsi="Georgia"/>
          <w:b w:val="false"/>
          <w:bCs w:val="false"/>
          <w:i w:val="false"/>
          <w:iCs w:val="false"/>
          <w:sz w:val="22"/>
          <w:szCs w:val="22"/>
          <w:u w:val="none"/>
        </w:rPr>
        <w:t xml:space="preserve"> precisely because of the particular affordances of that form (situated, exhibitionary, interactive, physical) and its continued concern with creating </w:t>
      </w:r>
      <w:r>
        <w:rPr>
          <w:rFonts w:cs="Georgia" w:ascii="Georgia" w:hAnsi="Georgia"/>
          <w:b w:val="false"/>
          <w:bCs w:val="false"/>
          <w:i w:val="false"/>
          <w:iCs w:val="false"/>
          <w:sz w:val="22"/>
          <w:szCs w:val="22"/>
          <w:u w:val="single"/>
        </w:rPr>
        <w:t>resonant</w:t>
      </w:r>
      <w:r>
        <w:rPr>
          <w:rFonts w:cs="Georgia" w:ascii="Georgia" w:hAnsi="Georgia"/>
          <w:b w:val="false"/>
          <w:bCs w:val="false"/>
          <w:i w:val="false"/>
          <w:iCs w:val="false"/>
          <w:sz w:val="22"/>
          <w:szCs w:val="22"/>
          <w:u w:val="none"/>
        </w:rPr>
        <w:t xml:space="preserve"> experiences for visitors around both tangible and intangible heritage; turning institutional 'physical spaces into experiential spaces'</w:t>
      </w:r>
      <w:r>
        <w:rPr>
          <w:rStyle w:val="FootnoteAnchor"/>
          <w:rFonts w:cs="Georgia" w:ascii="Georgia" w:hAnsi="Georgia"/>
          <w:b w:val="false"/>
          <w:bCs w:val="false"/>
          <w:i w:val="false"/>
          <w:iCs w:val="false"/>
          <w:sz w:val="22"/>
          <w:szCs w:val="22"/>
          <w:u w:val="none"/>
        </w:rPr>
        <w:footnoteReference w:id="1084"/>
      </w:r>
      <w:r>
        <w:rPr>
          <w:rFonts w:cs="Georgia" w:ascii="Georgia" w:hAnsi="Georgia"/>
          <w:b w:val="false"/>
          <w:bCs w:val="false"/>
          <w:i w:val="false"/>
          <w:iCs w:val="false"/>
          <w:sz w:val="22"/>
          <w:szCs w:val="22"/>
          <w:u w:val="none"/>
        </w:rPr>
        <w:t>. This is paralleled by an increasing interest in game studies with</w:t>
      </w:r>
      <w:r>
        <w:rPr>
          <w:rFonts w:cs="Georgia" w:ascii="Georgia" w:hAnsi="Georgia"/>
          <w:b w:val="false"/>
          <w:bCs w:val="false"/>
          <w:i w:val="false"/>
          <w:iCs w:val="false"/>
          <w:sz w:val="22"/>
          <w:szCs w:val="22"/>
          <w:u w:val="none"/>
          <w:lang w:val="en-GB"/>
        </w:rPr>
        <w:t xml:space="preserve"> ‘the phenomenological pleasures of videogame play across worlds and bodies’, </w:t>
      </w:r>
      <w:r>
        <w:rPr>
          <w:rFonts w:cs="Georgia" w:ascii="Georgia" w:hAnsi="Georgia"/>
          <w:b w:val="false"/>
          <w:bCs w:val="false"/>
          <w:i w:val="false"/>
          <w:iCs w:val="false"/>
          <w:sz w:val="22"/>
          <w:szCs w:val="22"/>
          <w:u w:val="none"/>
          <w:lang w:val="en-GB"/>
        </w:rPr>
        <w:t xml:space="preserve">most evinced by the </w:t>
      </w:r>
      <w:r>
        <w:rPr>
          <w:rFonts w:cs="Georgia" w:ascii="Georgia" w:hAnsi="Georgia"/>
          <w:b w:val="false"/>
          <w:bCs w:val="false"/>
          <w:i w:val="false"/>
          <w:iCs w:val="false"/>
          <w:sz w:val="22"/>
          <w:szCs w:val="22"/>
          <w:u w:val="none"/>
          <w:lang w:val="en-GB"/>
        </w:rPr>
        <w:t>post-phenomenological</w:t>
      </w:r>
      <w:r>
        <w:rPr>
          <w:rFonts w:cs="Georgia" w:ascii="Georgia" w:hAnsi="Georgia"/>
          <w:b w:val="false"/>
          <w:bCs w:val="false"/>
          <w:i w:val="false"/>
          <w:iCs w:val="false"/>
          <w:sz w:val="22"/>
          <w:szCs w:val="22"/>
          <w:u w:val="none"/>
          <w:lang w:val="en-GB"/>
        </w:rPr>
        <w:t xml:space="preserve"> scholar Brendan Keogh</w:t>
      </w:r>
      <w:r>
        <w:rPr>
          <w:rStyle w:val="FootnoteAnchor"/>
          <w:rFonts w:cs="Georgia" w:ascii="Georgia" w:hAnsi="Georgia"/>
          <w:b w:val="false"/>
          <w:bCs w:val="false"/>
          <w:i w:val="false"/>
          <w:iCs w:val="false"/>
          <w:sz w:val="22"/>
          <w:szCs w:val="22"/>
          <w:u w:val="none"/>
          <w:lang w:val="en-GB"/>
        </w:rPr>
        <w:footnoteReference w:id="1085"/>
      </w:r>
      <w:r>
        <w:rPr>
          <w:rFonts w:cs="Georgia" w:ascii="Georgia" w:hAnsi="Georgia"/>
          <w:b w:val="false"/>
          <w:bCs w:val="false"/>
          <w:i w:val="false"/>
          <w:iCs w:val="false"/>
          <w:sz w:val="22"/>
          <w:szCs w:val="22"/>
          <w:u w:val="none"/>
          <w:lang w:val="en-GB"/>
        </w:rPr>
        <w:t xml:space="preserve">, </w:t>
      </w:r>
      <w:r>
        <w:rPr>
          <w:rFonts w:cs="Georgia" w:ascii="Georgia" w:hAnsi="Georgia"/>
          <w:b w:val="false"/>
          <w:bCs w:val="false"/>
          <w:i w:val="false"/>
          <w:iCs w:val="false"/>
          <w:sz w:val="22"/>
          <w:szCs w:val="22"/>
          <w:u w:val="none"/>
          <w:lang w:val="en-GB"/>
        </w:rPr>
        <w:t>who</w:t>
      </w:r>
      <w:r>
        <w:rPr>
          <w:rFonts w:cs="Georgia" w:ascii="Georgia" w:hAnsi="Georgia"/>
          <w:b w:val="false"/>
          <w:bCs w:val="false"/>
          <w:i w:val="false"/>
          <w:iCs w:val="false"/>
          <w:sz w:val="22"/>
          <w:szCs w:val="22"/>
          <w:u w:val="none"/>
          <w:lang w:val="en-GB"/>
        </w:rPr>
        <w:t xml:space="preserve"> attempts to reconsider videogame experiences as a ‘hybridity of worlds and the tensions between them’</w:t>
      </w:r>
      <w:r>
        <w:rPr>
          <w:rStyle w:val="FootnoteAnchor"/>
          <w:rFonts w:cs="Georgia" w:ascii="Georgia" w:hAnsi="Georgia"/>
          <w:b w:val="false"/>
          <w:bCs w:val="false"/>
          <w:i w:val="false"/>
          <w:iCs w:val="false"/>
          <w:sz w:val="22"/>
          <w:szCs w:val="22"/>
          <w:u w:val="none"/>
          <w:lang w:val="en-GB"/>
        </w:rPr>
        <w:footnoteReference w:id="1086"/>
      </w:r>
      <w:r>
        <w:rPr>
          <w:rFonts w:cs="Georgia" w:ascii="Georgia" w:hAnsi="Georgia"/>
          <w:b w:val="false"/>
          <w:bCs w:val="false"/>
          <w:i w:val="false"/>
          <w:iCs w:val="false"/>
          <w:sz w:val="22"/>
          <w:szCs w:val="22"/>
          <w:u w:val="none"/>
          <w:lang w:val="en-GB"/>
        </w:rPr>
        <w:t xml:space="preserve"> - real and virtual – experienced bodily.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lang w:val="en-GB"/>
        </w:rPr>
      </w:pPr>
      <w:r>
        <w:rPr>
          <w:rFonts w:cs="Georgia" w:ascii="Georgia" w:hAnsi="Georgia"/>
          <w:b w:val="false"/>
          <w:bCs w:val="false"/>
          <w:i w:val="false"/>
          <w:iCs w:val="false"/>
          <w:sz w:val="22"/>
          <w:szCs w:val="22"/>
          <w:u w:val="none"/>
          <w:lang w:val="en-GB"/>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lang w:val="en-GB"/>
        </w:rPr>
        <w:tab/>
        <w:t xml:space="preserve">Not only is the body – its analogue complications, and </w:t>
      </w:r>
      <w:r>
        <w:rPr>
          <w:rFonts w:cs="Georgia" w:ascii="Georgia" w:hAnsi="Georgia"/>
          <w:b w:val="false"/>
          <w:bCs w:val="false"/>
          <w:i w:val="false"/>
          <w:iCs w:val="false"/>
          <w:sz w:val="22"/>
          <w:szCs w:val="22"/>
          <w:u w:val="none"/>
          <w:lang w:val="en-GB"/>
        </w:rPr>
        <w:t>its</w:t>
      </w:r>
      <w:r>
        <w:rPr>
          <w:rFonts w:cs="Georgia" w:ascii="Georgia" w:hAnsi="Georgia"/>
          <w:b w:val="false"/>
          <w:bCs w:val="false"/>
          <w:i w:val="false"/>
          <w:iCs w:val="false"/>
          <w:sz w:val="22"/>
          <w:szCs w:val="22"/>
          <w:u w:val="none"/>
          <w:lang w:val="en-GB"/>
        </w:rPr>
        <w:t xml:space="preserve"> interactions with the idealised ‘virtual’ - central to Anne’s philosophy, and thus her interactions with her spirit, but my methodology is interested in finding innovative ways to have computational characters </w:t>
      </w:r>
      <w:r>
        <w:rPr>
          <w:rFonts w:cs="Georgia" w:ascii="Georgia" w:hAnsi="Georgia"/>
          <w:b w:val="false"/>
          <w:bCs w:val="false"/>
          <w:i w:val="false"/>
          <w:iCs w:val="false"/>
          <w:sz w:val="22"/>
          <w:szCs w:val="22"/>
          <w:u w:val="single"/>
          <w:lang w:val="en-GB"/>
        </w:rPr>
        <w:t>resonate</w:t>
      </w:r>
      <w:r>
        <w:rPr>
          <w:rFonts w:cs="Georgia" w:ascii="Georgia" w:hAnsi="Georgia"/>
          <w:b w:val="false"/>
          <w:bCs w:val="false"/>
          <w:i w:val="false"/>
          <w:iCs w:val="false"/>
          <w:sz w:val="22"/>
          <w:szCs w:val="22"/>
          <w:u w:val="none"/>
          <w:lang w:val="en-GB"/>
        </w:rPr>
        <w:t xml:space="preserve"> with their audiences. A mixed reality approach allows the ‘spyrit’, Anne and the rest of the inhabitants of my ‘storyworld’</w:t>
      </w:r>
      <w:r>
        <w:rPr>
          <w:rStyle w:val="FootnoteAnchor"/>
          <w:rFonts w:cs="Georgia" w:ascii="Georgia" w:hAnsi="Georgia"/>
          <w:b w:val="false"/>
          <w:bCs w:val="false"/>
          <w:i w:val="false"/>
          <w:iCs w:val="false"/>
          <w:sz w:val="22"/>
          <w:szCs w:val="22"/>
          <w:u w:val="none"/>
          <w:lang w:val="en-GB"/>
        </w:rPr>
        <w:footnoteReference w:id="1087"/>
      </w:r>
      <w:r>
        <w:rPr>
          <w:rFonts w:cs="Georgia" w:ascii="Georgia" w:hAnsi="Georgia"/>
          <w:b w:val="false"/>
          <w:bCs w:val="false"/>
          <w:i w:val="false"/>
          <w:iCs w:val="false"/>
          <w:sz w:val="22"/>
          <w:szCs w:val="22"/>
          <w:u w:val="none"/>
          <w:lang w:val="en-GB"/>
        </w:rPr>
        <w:t xml:space="preserve"> to communicate with and </w:t>
      </w:r>
      <w:r>
        <w:rPr>
          <w:rFonts w:cs="Georgia" w:ascii="Georgia" w:hAnsi="Georgia"/>
          <w:b w:val="false"/>
          <w:bCs w:val="false"/>
          <w:i w:val="false"/>
          <w:iCs w:val="false"/>
          <w:sz w:val="22"/>
          <w:szCs w:val="22"/>
          <w:u w:val="single"/>
          <w:lang w:val="en-GB"/>
        </w:rPr>
        <w:t>resonate</w:t>
      </w:r>
      <w:r>
        <w:rPr>
          <w:rFonts w:cs="Georgia" w:ascii="Georgia" w:hAnsi="Georgia"/>
          <w:b w:val="false"/>
          <w:bCs w:val="false"/>
          <w:i w:val="false"/>
          <w:iCs w:val="false"/>
          <w:sz w:val="22"/>
          <w:szCs w:val="22"/>
          <w:u w:val="none"/>
          <w:lang w:val="en-GB"/>
        </w:rPr>
        <w:t xml:space="preserve"> with a wide variety of the audience’s narratising faculties – not only textually and virtually, but bodily, haptically and performatively</w:t>
      </w:r>
      <w:r>
        <w:rPr>
          <w:rStyle w:val="FootnoteAnchor"/>
          <w:rFonts w:cs="Georgia" w:ascii="Georgia" w:hAnsi="Georgia"/>
          <w:b w:val="false"/>
          <w:bCs w:val="false"/>
          <w:i w:val="false"/>
          <w:iCs w:val="false"/>
          <w:sz w:val="22"/>
          <w:szCs w:val="22"/>
          <w:u w:val="none"/>
          <w:lang w:val="en-GB"/>
        </w:rPr>
        <w:footnoteReference w:id="1088"/>
      </w:r>
      <w:r>
        <w:rPr>
          <w:rStyle w:val="FootnoteAnchor"/>
          <w:rFonts w:cs="Georgia" w:ascii="Georgia" w:hAnsi="Georgia"/>
          <w:b w:val="false"/>
          <w:bCs w:val="false"/>
          <w:i w:val="false"/>
          <w:iCs w:val="false"/>
          <w:sz w:val="22"/>
          <w:szCs w:val="22"/>
          <w:u w:val="none"/>
          <w:lang w:val="en-GB"/>
        </w:rPr>
        <w:footnoteReference w:id="1089"/>
      </w:r>
      <w:r>
        <w:rPr>
          <w:rStyle w:val="FootnoteAnchor"/>
          <w:rFonts w:cs="Georgia" w:ascii="Georgia" w:hAnsi="Georgia"/>
          <w:b w:val="false"/>
          <w:bCs w:val="false"/>
          <w:i w:val="false"/>
          <w:iCs w:val="false"/>
          <w:sz w:val="22"/>
          <w:szCs w:val="22"/>
          <w:u w:val="none"/>
          <w:lang w:val="en-GB"/>
        </w:rPr>
        <w:footnoteReference w:id="1090"/>
      </w:r>
      <w:r>
        <w:rPr>
          <w:rFonts w:cs="Georgia" w:ascii="Georgia" w:hAnsi="Georgia"/>
          <w:b w:val="false"/>
          <w:bCs w:val="false"/>
          <w:i w:val="false"/>
          <w:iCs w:val="false"/>
          <w:sz w:val="22"/>
          <w:szCs w:val="22"/>
          <w:u w:val="none"/>
          <w:lang w:val="en-GB"/>
        </w:rPr>
        <w:t xml:space="preserve">. </w:t>
      </w:r>
      <w:r>
        <w:rPr>
          <w:rFonts w:cs="Georgia" w:ascii="Georgia" w:hAnsi="Georgia"/>
          <w:b w:val="false"/>
          <w:bCs w:val="false"/>
          <w:i w:val="false"/>
          <w:iCs w:val="false"/>
          <w:sz w:val="22"/>
          <w:szCs w:val="22"/>
          <w:u w:val="none"/>
          <w:lang w:val="en-GB"/>
        </w:rPr>
        <w:t>It uses these natural faculties of enactment, ‘</w:t>
      </w:r>
      <w:r>
        <w:rPr>
          <w:rFonts w:cs="Georgia" w:ascii="Georgia" w:hAnsi="Georgia"/>
          <w:b w:val="false"/>
          <w:bCs w:val="false"/>
          <w:i w:val="false"/>
          <w:iCs w:val="false"/>
          <w:sz w:val="22"/>
          <w:szCs w:val="22"/>
          <w:u w:val="none"/>
          <w:lang w:val="en-GB"/>
        </w:rPr>
        <w:t>body centred interaction’</w:t>
      </w:r>
      <w:r>
        <w:rPr>
          <w:rStyle w:val="FootnoteAnchor"/>
          <w:rFonts w:cs="Georgia" w:ascii="Georgia" w:hAnsi="Georgia"/>
          <w:b w:val="false"/>
          <w:bCs w:val="false"/>
          <w:i w:val="false"/>
          <w:iCs w:val="false"/>
          <w:sz w:val="22"/>
          <w:szCs w:val="22"/>
          <w:u w:val="none"/>
          <w:lang w:val="en-GB"/>
        </w:rPr>
        <w:footnoteReference w:id="1091"/>
      </w:r>
      <w:r>
        <w:rPr>
          <w:rFonts w:cs="Georgia" w:ascii="Georgia" w:hAnsi="Georgia"/>
          <w:b w:val="false"/>
          <w:bCs w:val="false"/>
          <w:i w:val="false"/>
          <w:iCs w:val="false"/>
          <w:sz w:val="22"/>
          <w:szCs w:val="22"/>
          <w:u w:val="none"/>
          <w:lang w:val="en-GB"/>
        </w:rPr>
        <w:t>,</w:t>
      </w:r>
      <w:r>
        <w:rPr>
          <w:rFonts w:cs="Georgia" w:ascii="Georgia" w:hAnsi="Georgia"/>
          <w:b w:val="false"/>
          <w:bCs w:val="false"/>
          <w:i w:val="false"/>
          <w:iCs w:val="false"/>
          <w:sz w:val="22"/>
          <w:szCs w:val="22"/>
          <w:u w:val="none"/>
          <w:lang w:val="en-GB"/>
        </w:rPr>
        <w:t xml:space="preserve"> sensory stimulation, proxemics, posture, embodied environmental factors, </w:t>
      </w:r>
      <w:r>
        <w:rPr>
          <w:rFonts w:cs="Georgia" w:ascii="Georgia" w:hAnsi="Georgia"/>
          <w:b w:val="false"/>
          <w:bCs w:val="false"/>
          <w:i w:val="false"/>
          <w:iCs w:val="false"/>
          <w:sz w:val="22"/>
          <w:szCs w:val="22"/>
          <w:u w:val="none"/>
          <w:lang w:val="en-GB"/>
        </w:rPr>
        <w:t>‘physical bodies and how they are represented’</w:t>
      </w:r>
      <w:r>
        <w:rPr>
          <w:rStyle w:val="FootnoteAnchor"/>
          <w:rFonts w:cs="Georgia" w:ascii="Georgia" w:hAnsi="Georgia"/>
          <w:b w:val="false"/>
          <w:bCs w:val="false"/>
          <w:i w:val="false"/>
          <w:iCs w:val="false"/>
          <w:sz w:val="22"/>
          <w:szCs w:val="22"/>
          <w:u w:val="none"/>
          <w:lang w:val="en-GB"/>
        </w:rPr>
        <w:footnoteReference w:id="1092"/>
      </w:r>
      <w:r>
        <w:rPr>
          <w:rFonts w:cs="Georgia" w:ascii="Georgia" w:hAnsi="Georgia"/>
          <w:b w:val="false"/>
          <w:bCs w:val="false"/>
          <w:i w:val="false"/>
          <w:iCs w:val="false"/>
          <w:sz w:val="22"/>
          <w:szCs w:val="22"/>
          <w:u w:val="none"/>
          <w:lang w:val="en-GB"/>
        </w:rPr>
        <w:t xml:space="preserve"> - </w:t>
      </w:r>
      <w:r>
        <w:rPr>
          <w:rFonts w:cs="Georgia" w:ascii="Georgia" w:hAnsi="Georgia"/>
          <w:b w:val="false"/>
          <w:bCs w:val="false"/>
          <w:i w:val="false"/>
          <w:iCs w:val="false"/>
          <w:sz w:val="22"/>
          <w:szCs w:val="22"/>
          <w:u w:val="none"/>
          <w:lang w:val="en-GB"/>
        </w:rPr>
        <w:t xml:space="preserve">in short, active </w:t>
      </w:r>
      <w:r>
        <w:rPr>
          <w:rFonts w:cs="Georgia" w:ascii="Georgia" w:hAnsi="Georgia"/>
          <w:b w:val="false"/>
          <w:bCs w:val="false"/>
          <w:i w:val="false"/>
          <w:iCs w:val="false"/>
          <w:sz w:val="22"/>
          <w:szCs w:val="22"/>
          <w:u w:val="none"/>
          <w:lang w:val="en-GB"/>
        </w:rPr>
        <w:t>presence</w:t>
      </w:r>
      <w:r>
        <w:rPr>
          <w:rFonts w:cs="Georgia" w:ascii="Georgia" w:hAnsi="Georgia"/>
          <w:b w:val="false"/>
          <w:bCs w:val="false"/>
          <w:i w:val="false"/>
          <w:iCs w:val="false"/>
          <w:sz w:val="22"/>
          <w:szCs w:val="22"/>
          <w:u w:val="none"/>
          <w:lang w:val="en-GB"/>
        </w:rPr>
        <w:t xml:space="preserve">, the ‘user’s sense of </w:t>
      </w:r>
      <w:r>
        <w:rPr>
          <w:rFonts w:cs="Georgia" w:ascii="Georgia" w:hAnsi="Georgia"/>
          <w:b w:val="false"/>
          <w:bCs w:val="false"/>
          <w:i/>
          <w:iCs/>
          <w:sz w:val="22"/>
          <w:szCs w:val="22"/>
          <w:u w:val="none"/>
          <w:lang w:val="en-GB"/>
        </w:rPr>
        <w:t>being there</w:t>
      </w:r>
      <w:r>
        <w:rPr>
          <w:rFonts w:cs="Georgia" w:ascii="Georgia" w:hAnsi="Georgia"/>
          <w:b w:val="false"/>
          <w:bCs w:val="false"/>
          <w:i w:val="false"/>
          <w:iCs w:val="false"/>
          <w:sz w:val="22"/>
          <w:szCs w:val="22"/>
          <w:u w:val="none"/>
          <w:lang w:val="en-GB"/>
        </w:rPr>
        <w:t>’</w:t>
      </w:r>
      <w:r>
        <w:rPr>
          <w:rStyle w:val="FootnoteAnchor"/>
          <w:rFonts w:cs="Georgia" w:ascii="Georgia" w:hAnsi="Georgia"/>
          <w:b w:val="false"/>
          <w:bCs w:val="false"/>
          <w:i w:val="false"/>
          <w:iCs w:val="false"/>
          <w:sz w:val="22"/>
          <w:szCs w:val="22"/>
          <w:u w:val="none"/>
          <w:lang w:val="en-GB"/>
        </w:rPr>
        <w:footnoteReference w:id="1093"/>
      </w:r>
      <w:r>
        <w:rPr>
          <w:rFonts w:cs="Georgia" w:ascii="Georgia" w:hAnsi="Georgia"/>
          <w:b w:val="false"/>
          <w:bCs w:val="false"/>
          <w:i w:val="false"/>
          <w:iCs w:val="false"/>
          <w:sz w:val="22"/>
          <w:szCs w:val="22"/>
          <w:u w:val="none"/>
          <w:lang w:val="en-GB"/>
        </w:rPr>
        <w:t xml:space="preserve"> -</w:t>
      </w:r>
      <w:r>
        <w:rPr>
          <w:rFonts w:cs="Georgia" w:ascii="Georgia" w:hAnsi="Georgia"/>
          <w:b w:val="false"/>
          <w:bCs w:val="false"/>
          <w:i w:val="false"/>
          <w:iCs w:val="false"/>
          <w:sz w:val="22"/>
          <w:szCs w:val="22"/>
          <w:u w:val="none"/>
          <w:lang w:val="en-GB"/>
        </w:rPr>
        <w:t xml:space="preserve"> for aesthetic purposes; to provide</w:t>
      </w:r>
      <w:r>
        <w:rPr>
          <w:rFonts w:cs="Georgia" w:ascii="Georgia" w:hAnsi="Georgia"/>
          <w:b w:val="false"/>
          <w:bCs w:val="false"/>
          <w:i w:val="false"/>
          <w:iCs w:val="false"/>
          <w:sz w:val="22"/>
          <w:szCs w:val="22"/>
          <w:u w:val="none"/>
          <w:lang w:val="en-GB"/>
        </w:rPr>
        <w:t xml:space="preserve"> new </w:t>
      </w:r>
      <w:r>
        <w:rPr>
          <w:rFonts w:cs="Georgia" w:ascii="Georgia" w:hAnsi="Georgia"/>
          <w:b w:val="false"/>
          <w:bCs w:val="false"/>
          <w:i w:val="false"/>
          <w:iCs w:val="false"/>
          <w:sz w:val="22"/>
          <w:szCs w:val="22"/>
          <w:u w:val="single"/>
          <w:lang w:val="en-GB"/>
        </w:rPr>
        <w:t>resonant</w:t>
      </w:r>
      <w:r>
        <w:rPr>
          <w:rFonts w:cs="Georgia" w:ascii="Georgia" w:hAnsi="Georgia"/>
          <w:b w:val="false"/>
          <w:bCs w:val="false"/>
          <w:i w:val="false"/>
          <w:iCs w:val="false"/>
          <w:sz w:val="22"/>
          <w:szCs w:val="22"/>
          <w:u w:val="none"/>
          <w:lang w:val="en-GB"/>
        </w:rPr>
        <w:t xml:space="preserve"> pathways, sources of Fischer-Lichter’s ‘heightened attention’</w:t>
      </w:r>
      <w:r>
        <w:rPr>
          <w:rStyle w:val="FootnoteAnchor"/>
          <w:rFonts w:cs="Georgia" w:ascii="Georgia" w:hAnsi="Georgia"/>
          <w:b w:val="false"/>
          <w:bCs w:val="false"/>
          <w:i w:val="false"/>
          <w:iCs w:val="false"/>
          <w:sz w:val="22"/>
          <w:szCs w:val="22"/>
          <w:u w:val="none"/>
          <w:lang w:val="en-GB"/>
        </w:rPr>
        <w:footnoteReference w:id="1094"/>
      </w:r>
      <w:r>
        <w:rPr>
          <w:rFonts w:cs="Georgia" w:ascii="Georgia" w:hAnsi="Georgia"/>
          <w:b w:val="false"/>
          <w:bCs w:val="false"/>
          <w:i w:val="false"/>
          <w:iCs w:val="false"/>
          <w:sz w:val="22"/>
          <w:szCs w:val="22"/>
          <w:u w:val="none"/>
          <w:lang w:val="en-GB"/>
        </w:rPr>
        <w:t xml:space="preserve">, </w:t>
      </w:r>
      <w:r>
        <w:rPr>
          <w:rFonts w:cs="Georgia" w:ascii="Georgia" w:hAnsi="Georgia"/>
          <w:b w:val="false"/>
          <w:bCs w:val="false"/>
          <w:i w:val="false"/>
          <w:iCs w:val="false"/>
          <w:sz w:val="22"/>
          <w:szCs w:val="22"/>
          <w:u w:val="none"/>
          <w:lang w:val="en-GB"/>
        </w:rPr>
        <w:t xml:space="preserve">and communications of the significance of </w:t>
      </w:r>
      <w:r>
        <w:rPr>
          <w:rFonts w:cs="Georgia" w:ascii="Courier New" w:hAnsi="Courier New"/>
          <w:b w:val="false"/>
          <w:bCs w:val="false"/>
          <w:i w:val="false"/>
          <w:iCs w:val="false"/>
          <w:sz w:val="22"/>
          <w:szCs w:val="22"/>
          <w:u w:val="none"/>
          <w:lang w:val="en-GB"/>
        </w:rPr>
        <w:t>knole</w:t>
      </w:r>
      <w:r>
        <w:rPr>
          <w:rFonts w:cs="Georgia" w:ascii="Georgia" w:hAnsi="Georgia"/>
          <w:b w:val="false"/>
          <w:bCs w:val="false"/>
          <w:i w:val="false"/>
          <w:iCs w:val="false"/>
          <w:sz w:val="22"/>
          <w:szCs w:val="22"/>
          <w:u w:val="none"/>
          <w:lang w:val="en-GB"/>
        </w:rPr>
        <w:t xml:space="preserve"> </w:t>
      </w:r>
      <w:r>
        <w:rPr>
          <w:rFonts w:cs="Georgia" w:ascii="Georgia" w:hAnsi="Georgia"/>
          <w:b w:val="false"/>
          <w:bCs w:val="false"/>
          <w:i w:val="false"/>
          <w:iCs w:val="false"/>
          <w:sz w:val="22"/>
          <w:szCs w:val="22"/>
          <w:u w:val="none"/>
          <w:lang w:val="en-GB"/>
        </w:rPr>
        <w:t xml:space="preserve">in order to </w:t>
      </w:r>
      <w:r>
        <w:rPr>
          <w:rFonts w:cs="Georgia" w:ascii="Georgia" w:hAnsi="Georgia"/>
          <w:b w:val="false"/>
          <w:bCs w:val="false"/>
          <w:i w:val="false"/>
          <w:iCs w:val="false"/>
          <w:sz w:val="22"/>
          <w:szCs w:val="22"/>
          <w:u w:val="none"/>
          <w:lang w:val="en-GB"/>
        </w:rPr>
        <w:t>experiment with</w:t>
      </w:r>
      <w:r>
        <w:rPr>
          <w:rFonts w:cs="Georgia" w:ascii="Georgia" w:hAnsi="Georgia"/>
          <w:b w:val="false"/>
          <w:bCs w:val="false"/>
          <w:i w:val="false"/>
          <w:iCs w:val="false"/>
          <w:sz w:val="22"/>
          <w:szCs w:val="22"/>
          <w:u w:val="none"/>
        </w:rPr>
        <w:t xml:space="preserve"> "intersubjective, aesthetic, and potentially transformational"</w:t>
      </w:r>
      <w:r>
        <w:rPr>
          <w:rStyle w:val="FootnoteAnchor"/>
          <w:rFonts w:cs="Georgia" w:ascii="Georgia" w:hAnsi="Georgia"/>
          <w:b w:val="false"/>
          <w:bCs w:val="false"/>
          <w:i w:val="false"/>
          <w:iCs w:val="false"/>
          <w:sz w:val="22"/>
          <w:szCs w:val="22"/>
          <w:u w:val="none"/>
        </w:rPr>
        <w:footnoteReference w:id="1095"/>
      </w:r>
      <w:r>
        <w:rPr>
          <w:rFonts w:cs="Georgia" w:ascii="Georgia" w:hAnsi="Georgia"/>
          <w:b w:val="false"/>
          <w:bCs w:val="false"/>
          <w:i w:val="false"/>
          <w:iCs w:val="false"/>
          <w:sz w:val="22"/>
          <w:szCs w:val="22"/>
          <w:u w:val="none"/>
        </w:rPr>
        <w:t xml:space="preserve"> approaches to character.</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t xml:space="preserve">Such an approach is evident across the </w:t>
      </w:r>
      <w:r>
        <w:rPr>
          <w:rFonts w:cs="Georgia" w:ascii="Courier New" w:hAnsi="Courier New"/>
          <w:b w:val="false"/>
          <w:bCs w:val="false"/>
          <w:i w:val="false"/>
          <w:iCs w:val="false"/>
          <w:sz w:val="22"/>
          <w:szCs w:val="22"/>
          <w:u w:val="none"/>
        </w:rPr>
        <w:t>knole</w:t>
      </w:r>
      <w:r>
        <w:rPr>
          <w:rFonts w:cs="Georgia" w:ascii="Georgia" w:hAnsi="Georgia"/>
          <w:b w:val="false"/>
          <w:bCs w:val="false"/>
          <w:i w:val="false"/>
          <w:iCs w:val="false"/>
          <w:sz w:val="22"/>
          <w:szCs w:val="22"/>
          <w:u w:val="none"/>
        </w:rPr>
        <w:t xml:space="preserve"> installation, particularly in the focus on a 'greater 'naturalness in the interface encounter'</w:t>
      </w:r>
      <w:r>
        <w:rPr>
          <w:rStyle w:val="FootnoteAnchor"/>
          <w:rFonts w:cs="Georgia" w:ascii="Georgia" w:hAnsi="Georgia"/>
          <w:b w:val="false"/>
          <w:bCs w:val="false"/>
          <w:i w:val="false"/>
          <w:iCs w:val="false"/>
          <w:sz w:val="22"/>
          <w:szCs w:val="22"/>
          <w:u w:val="none"/>
        </w:rPr>
        <w:footnoteReference w:id="1096"/>
      </w:r>
      <w:r>
        <w:rPr>
          <w:rFonts w:cs="Georgia" w:ascii="Georgia" w:hAnsi="Georgia"/>
          <w:b w:val="false"/>
          <w:bCs w:val="false"/>
          <w:i w:val="false"/>
          <w:iCs w:val="false"/>
          <w:sz w:val="22"/>
          <w:szCs w:val="22"/>
          <w:u w:val="none"/>
        </w:rPr>
        <w:t xml:space="preserve"> through an 'ecology of interfaces'</w:t>
      </w:r>
      <w:r>
        <w:rPr>
          <w:rStyle w:val="FootnoteAnchor"/>
          <w:rFonts w:cs="Georgia" w:ascii="Georgia" w:hAnsi="Georgia"/>
          <w:b w:val="false"/>
          <w:bCs w:val="false"/>
          <w:i w:val="false"/>
          <w:iCs w:val="false"/>
          <w:sz w:val="22"/>
          <w:szCs w:val="22"/>
          <w:u w:val="none"/>
        </w:rPr>
        <w:footnoteReference w:id="1097"/>
      </w:r>
      <w:r>
        <w:rPr>
          <w:rFonts w:cs="Georgia" w:ascii="Georgia" w:hAnsi="Georgia"/>
          <w:b w:val="false"/>
          <w:bCs w:val="false"/>
          <w:i w:val="false"/>
          <w:iCs w:val="false"/>
          <w:sz w:val="22"/>
          <w:szCs w:val="22"/>
          <w:u w:val="none"/>
        </w:rPr>
        <w:t>: in the need for the visitor to physically kneel before the 'spyrit'</w:t>
      </w:r>
      <w:r>
        <w:rPr>
          <w:rStyle w:val="FootnoteAnchor"/>
          <w:rFonts w:cs="Georgia" w:ascii="Georgia" w:hAnsi="Georgia"/>
          <w:b w:val="false"/>
          <w:bCs w:val="false"/>
          <w:i w:val="false"/>
          <w:iCs w:val="false"/>
          <w:sz w:val="22"/>
          <w:szCs w:val="22"/>
          <w:u w:val="none"/>
        </w:rPr>
        <w:footnoteReference w:id="1098"/>
      </w:r>
      <w:r>
        <w:rPr>
          <w:rFonts w:cs="Georgia" w:ascii="Georgia" w:hAnsi="Georgia"/>
          <w:b w:val="false"/>
          <w:bCs w:val="false"/>
          <w:i w:val="false"/>
          <w:iCs w:val="false"/>
          <w:sz w:val="22"/>
          <w:szCs w:val="22"/>
          <w:u w:val="none"/>
        </w:rPr>
        <w:t>; the choice of Corsham Court for the main installation, both for its darkness and low temperatures; the provision of a cloak impregnated with the scent of thyme, tying it inextricably to textual references to the character who owned it; the use of the crack assemblage as a mediating, delimiting and physical interface with the touchscreen, requiring deliberate, intimate physical action. It is also evident in the more common usages of what Keogh calls 'muscles-against interfaces'</w:t>
      </w:r>
      <w:r>
        <w:rPr>
          <w:rStyle w:val="FootnoteAnchor"/>
          <w:rFonts w:cs="Georgia" w:ascii="Georgia" w:hAnsi="Georgia"/>
          <w:b w:val="false"/>
          <w:bCs w:val="false"/>
          <w:i w:val="false"/>
          <w:iCs w:val="false"/>
          <w:sz w:val="22"/>
          <w:szCs w:val="22"/>
          <w:u w:val="none"/>
        </w:rPr>
        <w:footnoteReference w:id="1099"/>
      </w:r>
      <w:r>
        <w:rPr>
          <w:rFonts w:cs="Georgia" w:ascii="Georgia" w:hAnsi="Georgia"/>
          <w:b w:val="false"/>
          <w:bCs w:val="false"/>
          <w:i w:val="false"/>
          <w:iCs w:val="false"/>
          <w:sz w:val="22"/>
          <w:szCs w:val="22"/>
          <w:u w:val="none"/>
        </w:rPr>
        <w:t xml:space="preserve"> - the use of 'natural interfaces'</w:t>
      </w:r>
      <w:r>
        <w:rPr>
          <w:rStyle w:val="FootnoteAnchor"/>
          <w:rFonts w:cs="Georgia"/>
          <w:b w:val="false"/>
          <w:bCs w:val="false"/>
          <w:i w:val="false"/>
          <w:iCs w:val="false"/>
          <w:strike w:val="false"/>
          <w:dstrike w:val="false"/>
          <w:outline w:val="false"/>
          <w:shadow w:val="false"/>
          <w:color w:val="000000"/>
          <w:spacing w:val="0"/>
          <w:kern w:val="2"/>
          <w:sz w:val="24"/>
          <w:szCs w:val="22"/>
          <w:u w:val="none"/>
          <w:em w:val="none"/>
          <w:lang w:val="en-GB"/>
        </w:rPr>
        <w:footnoteReference w:id="1100"/>
      </w:r>
      <w:r>
        <w:rPr>
          <w:rFonts w:cs="Georgia" w:ascii="Georgia" w:hAnsi="Georgia"/>
          <w:b w:val="false"/>
          <w:bCs w:val="false"/>
          <w:i w:val="false"/>
          <w:iCs w:val="false"/>
          <w:sz w:val="22"/>
          <w:szCs w:val="22"/>
          <w:u w:val="none"/>
        </w:rPr>
        <w:t xml:space="preserve"> such as voice, touch, gesture, facial expressions, and physical props. Each have their own texture to lend to the experience of </w:t>
      </w:r>
      <w:r>
        <w:rPr>
          <w:rFonts w:cs="Georgia" w:ascii="Courier New" w:hAnsi="Courier New"/>
          <w:b w:val="false"/>
          <w:bCs w:val="false"/>
          <w:i w:val="false"/>
          <w:iCs w:val="false"/>
          <w:sz w:val="22"/>
          <w:szCs w:val="22"/>
          <w:u w:val="none"/>
        </w:rPr>
        <w:t>knole</w:t>
      </w:r>
      <w:r>
        <w:rPr>
          <w:rFonts w:cs="Georgia" w:ascii="Georgia" w:hAnsi="Georgia"/>
          <w:b w:val="false"/>
          <w:bCs w:val="false"/>
          <w:i w:val="false"/>
          <w:iCs w:val="false"/>
          <w:sz w:val="22"/>
          <w:szCs w:val="22"/>
          <w:u w:val="none"/>
        </w:rPr>
        <w:t xml:space="preserve">'s storyworld, but also all, in some way, facilitate and enliven the narrative relationship between visitor and </w:t>
      </w:r>
      <w:r>
        <w:rPr>
          <w:rFonts w:cs="Georgia" w:ascii="Courier New" w:hAnsi="Courier New"/>
          <w:b w:val="false"/>
          <w:bCs w:val="false"/>
          <w:i w:val="false"/>
          <w:iCs w:val="false"/>
          <w:sz w:val="22"/>
          <w:szCs w:val="22"/>
          <w:u w:val="none"/>
        </w:rPr>
        <w:t>masterbeast</w:t>
      </w:r>
      <w:r>
        <w:rPr>
          <w:rFonts w:cs="Georgia" w:ascii="Georgia" w:hAnsi="Georgia"/>
          <w:b w:val="false"/>
          <w:bCs w:val="false"/>
          <w:i w:val="false"/>
          <w:iCs w:val="false"/>
          <w:sz w:val="22"/>
          <w:szCs w:val="22"/>
          <w:u w:val="none"/>
        </w:rPr>
        <w:t>. In all its 'corporeal, technological and virtual component[s]'</w:t>
      </w:r>
      <w:r>
        <w:rPr>
          <w:rStyle w:val="FootnoteAnchor"/>
          <w:rFonts w:cs="Georgia" w:ascii="Georgia" w:hAnsi="Georgia"/>
          <w:b w:val="false"/>
          <w:bCs w:val="false"/>
          <w:i w:val="false"/>
          <w:iCs w:val="false"/>
          <w:sz w:val="22"/>
          <w:szCs w:val="22"/>
          <w:u w:val="none"/>
        </w:rPr>
        <w:footnoteReference w:id="1101"/>
      </w:r>
      <w:r>
        <w:rPr>
          <w:rFonts w:cs="Georgia" w:ascii="Georgia" w:hAnsi="Georgia"/>
          <w:b w:val="false"/>
          <w:bCs w:val="false"/>
          <w:i w:val="false"/>
          <w:iCs w:val="false"/>
          <w:sz w:val="22"/>
          <w:szCs w:val="22"/>
          <w:u w:val="none"/>
        </w:rPr>
        <w:t xml:space="preserve">, the work seeks avenues for using the embodied, </w:t>
      </w:r>
      <w:r>
        <w:rPr>
          <w:rFonts w:cs="Georgia" w:ascii="Georgia" w:hAnsi="Georgia"/>
          <w:b w:val="false"/>
          <w:bCs w:val="false"/>
          <w:i w:val="false"/>
          <w:iCs w:val="false"/>
          <w:sz w:val="22"/>
          <w:szCs w:val="22"/>
          <w:u w:val="single"/>
        </w:rPr>
        <w:t>autocosmic</w:t>
      </w:r>
      <w:r>
        <w:rPr>
          <w:rFonts w:cs="Georgia" w:ascii="Georgia" w:hAnsi="Georgia"/>
          <w:b w:val="false"/>
          <w:bCs w:val="false"/>
          <w:i w:val="false"/>
          <w:iCs w:val="false"/>
          <w:sz w:val="22"/>
          <w:szCs w:val="22"/>
          <w:u w:val="none"/>
        </w:rPr>
        <w:t xml:space="preserve"> faculties of my audience; facilitating identification, transportation, 'social involvement'</w:t>
      </w:r>
      <w:r>
        <w:rPr>
          <w:rStyle w:val="FootnoteAnchor"/>
          <w:rFonts w:cs="Georgia" w:ascii="Georgia" w:hAnsi="Georgia"/>
          <w:b w:val="false"/>
          <w:bCs w:val="false"/>
          <w:i w:val="false"/>
          <w:iCs w:val="false"/>
          <w:sz w:val="22"/>
          <w:szCs w:val="22"/>
          <w:u w:val="none"/>
        </w:rPr>
        <w:footnoteReference w:id="1102"/>
      </w:r>
      <w:r>
        <w:rPr>
          <w:rFonts w:cs="Georgia" w:ascii="Georgia" w:hAnsi="Georgia"/>
          <w:b w:val="false"/>
          <w:bCs w:val="false"/>
          <w:i w:val="false"/>
          <w:iCs w:val="false"/>
          <w:sz w:val="22"/>
          <w:szCs w:val="22"/>
          <w:u w:val="none"/>
        </w:rPr>
        <w:t xml:space="preserve">, immediacy, intimacy and metaleptical, thematic consideration. This is explored in greater detail in Chapter 3 of this thesis. </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rFonts w:ascii="Georgia" w:hAnsi="Georgia"/>
          <w:b w:val="false"/>
          <w:b w:val="false"/>
          <w:bCs w:val="fals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5</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bCs/>
          <w:i w:val="false"/>
          <w:iCs w:val="false"/>
          <w:strike w:val="false"/>
          <w:dstrike w:val="false"/>
          <w:outline w:val="false"/>
          <w:shadow w:val="false"/>
          <w:color w:val="000000"/>
          <w:spacing w:val="0"/>
          <w:kern w:val="2"/>
          <w:sz w:val="22"/>
          <w:szCs w:val="22"/>
          <w:u w:val="none"/>
          <w:em w:val="none"/>
        </w:rPr>
        <w:t>Systemic Approaches To Computational Design.</w:t>
      </w:r>
    </w:p>
    <w:p>
      <w:pPr>
        <w:pStyle w:val="Normal"/>
        <w:bidi w:val="0"/>
        <w:spacing w:lineRule="auto" w:line="360"/>
        <w:ind w:left="0" w:right="0" w:hanging="0"/>
        <w:jc w:val="left"/>
        <w:rPr>
          <w:rFonts w:ascii="Georgia" w:hAnsi="Georgia" w:cs="Georgia"/>
          <w:b/>
          <w:b/>
          <w:bCs/>
          <w:i w:val="false"/>
          <w:i w:val="false"/>
          <w:iCs w:val="false"/>
          <w:strike w:val="false"/>
          <w:dstrike w:val="false"/>
          <w:outline w:val="false"/>
          <w:shadow w:val="false"/>
          <w:color w:val="000000"/>
          <w:spacing w:val="0"/>
          <w:kern w:val="2"/>
          <w:sz w:val="22"/>
          <w:szCs w:val="22"/>
          <w:u w:val="none"/>
          <w:em w:val="none"/>
        </w:rPr>
      </w:pPr>
      <w:r>
        <w:rPr>
          <w:rFonts w:cs="Georgia" w:ascii="Georgia" w:hAnsi="Georgia"/>
          <w:b/>
          <w:bCs/>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rFonts w:ascii="Georgia" w:hAnsi="Georgia"/>
          <w:b w:val="false"/>
          <w:b w:val="false"/>
          <w:bCs w:val="false"/>
        </w:rPr>
      </w:pPr>
      <w:r>
        <w:rPr>
          <w:rFonts w:cs="Georgia" w:ascii="Courier New" w:hAnsi="Courier New"/>
          <w:b w:val="false"/>
          <w:bCs w:val="false"/>
          <w:i w:val="false"/>
          <w:iCs w:val="false"/>
          <w:strike w:val="false"/>
          <w:dstrike w:val="false"/>
          <w:outline w:val="false"/>
          <w:shadow w:val="false"/>
          <w:color w:val="000000"/>
          <w:spacing w:val="0"/>
          <w:kern w:val="2"/>
          <w:sz w:val="22"/>
          <w:szCs w:val="22"/>
          <w:u w:val="none"/>
          <w:em w:val="none"/>
        </w:rPr>
        <w:tab/>
        <w:t>knole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is particularly indebted to the trend of 'systemic' design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0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'cybernetic thinking'</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0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within narrative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particularly in videogames practice: a practice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which draws on concepts from information theory, complexity theory and computer science more broadly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0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attempt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build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ing of</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interesting procedural systems in works of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with varying levels of depth, emergence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0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autonomy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0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systemically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represent meaningful functionalit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ies of narrative worlds and their existents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0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Koenitz calls such works 'system narratives', and sites them within the broader context of computational 'system art': seeing them as central to the pursuit of meaningful interactive digital narrative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0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While the ludic structures of many videogames continue to be the most popular way of marrying systemic structures and narrative engagement, many works and authors attempt to look beyond this limited purview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to other 'machinic structures'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10"/>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rFonts w:ascii="Georgia" w:hAnsi="Georgia"/>
          <w:b w:val="false"/>
          <w:b w:val="false"/>
          <w:bCs w:val="fals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t>Such approach</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can be seen in the high school social simulator </w:t>
      </w:r>
      <w:r>
        <w:rPr>
          <w:rFonts w:cs="Georgia" w:ascii="Georgia" w:hAnsi="Georgia"/>
          <w:b w:val="false"/>
          <w:bCs w:val="false"/>
          <w:i/>
          <w:iCs/>
          <w:strike w:val="false"/>
          <w:dstrike w:val="false"/>
          <w:outline w:val="false"/>
          <w:shadow w:val="false"/>
          <w:color w:val="000000"/>
          <w:spacing w:val="0"/>
          <w:kern w:val="2"/>
          <w:sz w:val="22"/>
          <w:szCs w:val="22"/>
          <w:u w:val="none"/>
          <w:em w:val="none"/>
        </w:rPr>
        <w:t>Prom Week</w:t>
      </w:r>
      <w:r>
        <w:rPr>
          <w:rStyle w:val="FootnoteAnchor"/>
          <w:rFonts w:cs="Georgia" w:ascii="Georgia" w:hAnsi="Georgia"/>
          <w:b w:val="false"/>
          <w:bCs w:val="false"/>
          <w:i/>
          <w:iCs/>
          <w:strike w:val="false"/>
          <w:dstrike w:val="false"/>
          <w:outline w:val="false"/>
          <w:shadow w:val="false"/>
          <w:color w:val="000000"/>
          <w:spacing w:val="0"/>
          <w:kern w:val="2"/>
          <w:sz w:val="22"/>
          <w:szCs w:val="22"/>
          <w:u w:val="none"/>
          <w:em w:val="none"/>
        </w:rPr>
        <w:footnoteReference w:id="1111"/>
      </w:r>
      <w:r>
        <w:rPr>
          <w:rFonts w:cs="Georgia" w:ascii="Georgia" w:hAnsi="Georgia"/>
          <w:b w:val="false"/>
          <w:bCs w:val="false"/>
          <w:i/>
          <w:iCs/>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 Ian Cheng's simulation work</w:t>
      </w:r>
      <w:r>
        <w:rPr>
          <w:rStyle w:val="FootnoteAnchor"/>
          <w:rFonts w:cs="Georgia" w:ascii="Georgia" w:hAnsi="Georgia"/>
          <w:b w:val="false"/>
          <w:bCs w:val="false"/>
          <w:i/>
          <w:iCs/>
          <w:strike w:val="false"/>
          <w:dstrike w:val="false"/>
          <w:outline w:val="false"/>
          <w:shadow w:val="false"/>
          <w:color w:val="000000"/>
          <w:spacing w:val="0"/>
          <w:kern w:val="2"/>
          <w:sz w:val="22"/>
          <w:szCs w:val="22"/>
          <w:u w:val="none"/>
          <w:em w:val="none"/>
        </w:rPr>
        <w:footnoteReference w:id="111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iCs/>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 the 'fantasy world simulator [and] storytelling engine'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1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iCs/>
          <w:strike w:val="false"/>
          <w:dstrike w:val="false"/>
          <w:outline w:val="false"/>
          <w:shadow w:val="false"/>
          <w:color w:val="000000"/>
          <w:spacing w:val="0"/>
          <w:kern w:val="2"/>
          <w:sz w:val="22"/>
          <w:szCs w:val="22"/>
          <w:u w:val="none"/>
          <w:em w:val="none"/>
        </w:rPr>
        <w:t>Dwarf Fortress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in Emily Short's continuing work on 'tighten[ing] the world-plot interface' through systemic design of conversations, dramatic scenarios and social relationships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1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Even in the consume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r</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space, ambitious works such as </w:t>
      </w:r>
      <w:r>
        <w:rPr>
          <w:rFonts w:cs="Georgia" w:ascii="Georgia" w:hAnsi="Georgia"/>
          <w:b w:val="false"/>
          <w:bCs w:val="false"/>
          <w:i/>
          <w:iCs/>
          <w:strike w:val="false"/>
          <w:dstrike w:val="false"/>
          <w:outline w:val="false"/>
          <w:shadow w:val="false"/>
          <w:color w:val="000000"/>
          <w:spacing w:val="0"/>
          <w:kern w:val="2"/>
          <w:sz w:val="22"/>
          <w:szCs w:val="22"/>
          <w:u w:val="none"/>
          <w:em w:val="none"/>
        </w:rPr>
        <w:t>Alien: Isolation</w:t>
      </w:r>
      <w:r>
        <w:rPr>
          <w:rStyle w:val="FootnoteAnchor"/>
          <w:rFonts w:cs="Georgia" w:ascii="Georgia" w:hAnsi="Georgia"/>
          <w:b w:val="false"/>
          <w:bCs w:val="false"/>
          <w:i/>
          <w:iCs/>
          <w:strike w:val="false"/>
          <w:dstrike w:val="false"/>
          <w:outline w:val="false"/>
          <w:shadow w:val="false"/>
          <w:color w:val="000000"/>
          <w:spacing w:val="0"/>
          <w:kern w:val="2"/>
          <w:sz w:val="22"/>
          <w:szCs w:val="22"/>
          <w:u w:val="none"/>
          <w:em w:val="none"/>
        </w:rPr>
        <w:footnoteReference w:id="111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iCs/>
          <w:strike w:val="false"/>
          <w:dstrike w:val="false"/>
          <w:outline w:val="false"/>
          <w:shadow w:val="false"/>
          <w:color w:val="000000"/>
          <w:spacing w:val="0"/>
          <w:kern w:val="2"/>
          <w:sz w:val="22"/>
          <w:szCs w:val="22"/>
          <w:u w:val="none"/>
          <w:em w:val="none"/>
        </w:rPr>
        <w:t>Middle Earth: Shadows of War</w:t>
      </w:r>
      <w:r>
        <w:rPr>
          <w:rStyle w:val="FootnoteAnchor"/>
          <w:rFonts w:cs="Georgia" w:ascii="Georgia" w:hAnsi="Georgia"/>
          <w:b w:val="false"/>
          <w:bCs w:val="false"/>
          <w:i/>
          <w:iCs/>
          <w:strike w:val="false"/>
          <w:dstrike w:val="false"/>
          <w:outline w:val="false"/>
          <w:shadow w:val="false"/>
          <w:color w:val="000000"/>
          <w:spacing w:val="0"/>
          <w:kern w:val="2"/>
          <w:sz w:val="22"/>
          <w:szCs w:val="22"/>
          <w:u w:val="none"/>
          <w:em w:val="none"/>
        </w:rPr>
        <w:footnoteReference w:id="1116"/>
      </w:r>
      <w:r>
        <w:rPr>
          <w:rFonts w:cs="Georgia" w:ascii="Georgia" w:hAnsi="Georgia"/>
          <w:b w:val="false"/>
          <w:bCs w:val="false"/>
          <w:i/>
          <w:iCs/>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w:t>
      </w:r>
      <w:r>
        <w:rPr>
          <w:rFonts w:cs="Georgia" w:ascii="Georgia" w:hAnsi="Georgia"/>
          <w:b w:val="false"/>
          <w:bCs w:val="false"/>
          <w:i/>
          <w:iCs/>
          <w:strike w:val="false"/>
          <w:dstrike w:val="false"/>
          <w:outline w:val="false"/>
          <w:shadow w:val="false"/>
          <w:color w:val="000000"/>
          <w:spacing w:val="0"/>
          <w:kern w:val="2"/>
          <w:sz w:val="22"/>
          <w:szCs w:val="22"/>
          <w:u w:val="none"/>
          <w:em w:val="none"/>
        </w:rPr>
        <w:t>The Last Guardian</w:t>
      </w:r>
      <w:r>
        <w:rPr>
          <w:rStyle w:val="FootnoteAnchor"/>
          <w:rFonts w:cs="Georgia" w:ascii="Georgia" w:hAnsi="Georgia"/>
          <w:b w:val="false"/>
          <w:bCs w:val="false"/>
          <w:i/>
          <w:iCs/>
          <w:strike w:val="false"/>
          <w:dstrike w:val="false"/>
          <w:outline w:val="false"/>
          <w:shadow w:val="false"/>
          <w:color w:val="000000"/>
          <w:spacing w:val="0"/>
          <w:kern w:val="2"/>
          <w:sz w:val="22"/>
          <w:szCs w:val="22"/>
          <w:u w:val="none"/>
          <w:em w:val="none"/>
        </w:rPr>
        <w:footnoteReference w:id="111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have been praised for their tight focus on strong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character representation through</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complex, simulative systems,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produced using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authored, innovative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application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of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'tried and tested' approaches rather than technical wizardry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1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These works, and others, have served as important touchstones for </w:t>
      </w:r>
      <w:r>
        <w:rPr>
          <w:rFonts w:cs="Georgia"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particularly those which take 'character-first', agency-led approaches to computational narrative. Like them, </w:t>
      </w:r>
      <w:r>
        <w:rPr>
          <w:rFonts w:cs="Georgia"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has sought, at its heart, to focus on the creation of narrative engagement with character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through strong, complex, modular systems, governing the 'spyrit''s emotions, behaviours, personality and memory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1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produce emergent behaviours and reactions to audience interaction and other inputs: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craft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ing</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subtle,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systemic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representation of personhood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with narrative significance in its own world.</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center"/>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   *   *   *</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rFonts w:ascii="Georgia" w:hAnsi="Georgia"/>
          <w:b w:val="false"/>
          <w:b w:val="false"/>
          <w:bCs w:val="fals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These elements of </w:t>
      </w:r>
      <w:r>
        <w:rPr>
          <w:rFonts w:cs="Georgia"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 engagement with the question of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computational characterisation are important: but perhaps the most important element of my methodology is philosophical, rather than technical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or narrativ</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Like many before me in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 am concerned with the nature of the supposed goal at hand;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hat, in the context of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iCs/>
          <w:strike w:val="false"/>
          <w:dstrike w:val="false"/>
          <w:outline w:val="false"/>
          <w:shadow w:val="false"/>
          <w:color w:val="000000"/>
          <w:spacing w:val="0"/>
          <w:kern w:val="2"/>
          <w:sz w:val="22"/>
          <w:szCs w:val="22"/>
          <w:u w:val="none"/>
          <w:em w:val="none"/>
        </w:rPr>
        <w:t>is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narrative and character?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Simply put, are we best served by pursuing the same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sorts of person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hood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we seek to build in books, or films, at a fundamental level?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Many scholars consider how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z w:val="22"/>
          <w:szCs w:val="22"/>
          <w:u w:val="none"/>
        </w:rPr>
        <w:t xml:space="preserve"> 'tap[s] the emotional residue of previous narrative experiences'</w:t>
      </w:r>
      <w:r>
        <w:rPr>
          <w:rStyle w:val="FootnoteAnchor"/>
          <w:rFonts w:cs="Georgia" w:ascii="Georgia" w:hAnsi="Georgia"/>
          <w:b w:val="false"/>
          <w:bCs w:val="false"/>
          <w:i w:val="false"/>
          <w:iCs w:val="false"/>
          <w:sz w:val="22"/>
          <w:szCs w:val="22"/>
          <w:u w:val="none"/>
        </w:rPr>
        <w:footnoteReference w:id="1120"/>
      </w:r>
      <w:r>
        <w:rPr>
          <w:rFonts w:cs="Georgia" w:ascii="Georgia" w:hAnsi="Georgia"/>
          <w:b w:val="false"/>
          <w:bCs w:val="false"/>
          <w:i w:val="false"/>
          <w:iCs w:val="false"/>
          <w:sz w:val="22"/>
          <w:szCs w:val="22"/>
          <w:u w:val="none"/>
        </w:rPr>
        <w:t xml:space="preserve"> as a template for </w:t>
      </w:r>
      <w:r>
        <w:rPr>
          <w:rFonts w:cs="Georgia" w:ascii="Georgia" w:hAnsi="Georgia"/>
          <w:b w:val="false"/>
          <w:bCs w:val="false"/>
          <w:i w:val="false"/>
          <w:iCs w:val="false"/>
          <w:sz w:val="22"/>
          <w:szCs w:val="22"/>
          <w:u w:val="none"/>
        </w:rPr>
        <w:t>it</w:t>
      </w:r>
      <w:r>
        <w:rPr>
          <w:rFonts w:cs="Georgia" w:ascii="Georgia" w:hAnsi="Georgia"/>
          <w:b w:val="false"/>
          <w:bCs w:val="false"/>
          <w:i w:val="false"/>
          <w:iCs w:val="false"/>
          <w:sz w:val="22"/>
          <w:szCs w:val="22"/>
          <w:u w:val="none"/>
        </w:rPr>
        <w:t>s</w:t>
      </w:r>
      <w:r>
        <w:rPr>
          <w:rFonts w:cs="Georgia" w:ascii="Georgia" w:hAnsi="Georgia"/>
          <w:b w:val="false"/>
          <w:bCs w:val="false"/>
          <w:i w:val="false"/>
          <w:iCs w:val="false"/>
          <w:sz w:val="22"/>
          <w:szCs w:val="22"/>
          <w:u w:val="none"/>
        </w:rPr>
        <w:t xml:space="preserve"> own efforts. From screenwriting</w:t>
      </w:r>
      <w:r>
        <w:rPr>
          <w:rStyle w:val="FootnoteAnchor"/>
          <w:rFonts w:cs="Georgia" w:ascii="Georgia" w:hAnsi="Georgia"/>
          <w:b w:val="false"/>
          <w:bCs w:val="false"/>
          <w:i w:val="false"/>
          <w:iCs w:val="false"/>
          <w:sz w:val="22"/>
          <w:szCs w:val="22"/>
          <w:u w:val="none"/>
        </w:rPr>
        <w:footnoteReference w:id="1121"/>
      </w:r>
      <w:r>
        <w:rPr>
          <w:rStyle w:val="FootnoteAnchor"/>
          <w:rFonts w:cs="Georgia" w:ascii="Georgia" w:hAnsi="Georgia"/>
          <w:b w:val="false"/>
          <w:bCs w:val="false"/>
          <w:i w:val="false"/>
          <w:iCs w:val="false"/>
          <w:sz w:val="22"/>
          <w:szCs w:val="22"/>
          <w:u w:val="none"/>
        </w:rPr>
        <w:footnoteReference w:id="1122"/>
      </w:r>
      <w:r>
        <w:rPr>
          <w:rFonts w:cs="Georgia" w:ascii="Georgia" w:hAnsi="Georgia"/>
          <w:b w:val="false"/>
          <w:bCs w:val="false"/>
          <w:i w:val="false"/>
          <w:iCs w:val="false"/>
          <w:sz w:val="22"/>
          <w:szCs w:val="22"/>
          <w:u w:val="none"/>
        </w:rPr>
        <w:t xml:space="preserve"> and Aristotelian </w:t>
      </w:r>
      <w:r>
        <w:rPr>
          <w:rFonts w:cs="Georgia" w:ascii="Georgia" w:hAnsi="Georgia"/>
          <w:b w:val="false"/>
          <w:bCs w:val="false"/>
          <w:i w:val="false"/>
          <w:iCs w:val="false"/>
          <w:sz w:val="22"/>
          <w:szCs w:val="22"/>
          <w:u w:val="none"/>
        </w:rPr>
        <w:t>dramatics</w:t>
      </w:r>
      <w:r>
        <w:rPr>
          <w:rStyle w:val="FootnoteAnchor"/>
          <w:rFonts w:cs="Georgia" w:ascii="Georgia" w:hAnsi="Georgia"/>
          <w:b w:val="false"/>
          <w:bCs w:val="false"/>
          <w:i w:val="false"/>
          <w:iCs w:val="false"/>
          <w:sz w:val="22"/>
          <w:szCs w:val="22"/>
          <w:u w:val="none"/>
        </w:rPr>
        <w:footnoteReference w:id="1123"/>
      </w:r>
      <w:r>
        <w:rPr>
          <w:rFonts w:cs="Georgia" w:ascii="Georgia" w:hAnsi="Georgia"/>
          <w:b w:val="false"/>
          <w:bCs w:val="false"/>
          <w:i w:val="false"/>
          <w:iCs w:val="false"/>
          <w:sz w:val="22"/>
          <w:szCs w:val="22"/>
          <w:u w:val="none"/>
        </w:rPr>
        <w:t xml:space="preserve"> to 'radio plays'</w:t>
      </w:r>
      <w:r>
        <w:rPr>
          <w:rStyle w:val="FootnoteAnchor"/>
          <w:rFonts w:cs="Georgia" w:ascii="Georgia" w:hAnsi="Georgia"/>
          <w:b w:val="false"/>
          <w:bCs w:val="false"/>
          <w:i w:val="false"/>
          <w:iCs w:val="false"/>
          <w:sz w:val="22"/>
          <w:szCs w:val="22"/>
          <w:u w:val="none"/>
        </w:rPr>
        <w:footnoteReference w:id="1124"/>
      </w:r>
      <w:r>
        <w:rPr>
          <w:rFonts w:cs="Georgia" w:ascii="Georgia" w:hAnsi="Georgia"/>
          <w:b w:val="false"/>
          <w:bCs w:val="false"/>
          <w:i w:val="false"/>
          <w:iCs w:val="false"/>
          <w:sz w:val="22"/>
          <w:szCs w:val="22"/>
          <w:u w:val="none"/>
        </w:rPr>
        <w:t xml:space="preserve"> and the 'love stories and intimate dramas'</w:t>
      </w:r>
      <w:r>
        <w:rPr>
          <w:rStyle w:val="FootnoteAnchor"/>
          <w:rFonts w:cs="Georgia" w:ascii="Georgia" w:hAnsi="Georgia"/>
          <w:b w:val="false"/>
          <w:bCs w:val="false"/>
          <w:i w:val="false"/>
          <w:iCs w:val="false"/>
          <w:sz w:val="22"/>
          <w:szCs w:val="22"/>
          <w:u w:val="none"/>
        </w:rPr>
        <w:footnoteReference w:id="1125"/>
      </w:r>
      <w:r>
        <w:rPr>
          <w:rFonts w:cs="Georgia" w:ascii="Georgia" w:hAnsi="Georgia"/>
          <w:b w:val="false"/>
          <w:bCs w:val="false"/>
          <w:i w:val="false"/>
          <w:iCs w:val="false"/>
          <w:sz w:val="22"/>
          <w:szCs w:val="22"/>
          <w:u w:val="none"/>
        </w:rPr>
        <w:t xml:space="preserve"> that have long been the aim of serious storytelling in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 techniques of characterisation have </w:t>
      </w:r>
      <w:r>
        <w:rPr>
          <w:rFonts w:cs="Georgia" w:ascii="Georgia" w:hAnsi="Georgia"/>
          <w:b w:val="false"/>
          <w:bCs w:val="false"/>
          <w:i w:val="false"/>
          <w:iCs w:val="false"/>
          <w:sz w:val="22"/>
          <w:szCs w:val="22"/>
          <w:u w:val="none"/>
        </w:rPr>
        <w:t xml:space="preserve">frequently been </w:t>
      </w:r>
      <w:r>
        <w:rPr>
          <w:rFonts w:cs="Georgia" w:ascii="Georgia" w:hAnsi="Georgia"/>
          <w:b w:val="false"/>
          <w:bCs w:val="false"/>
          <w:i w:val="false"/>
          <w:iCs w:val="false"/>
          <w:sz w:val="22"/>
          <w:szCs w:val="22"/>
          <w:u w:val="none"/>
        </w:rPr>
        <w:t>(and continue to be)</w:t>
      </w:r>
      <w:r>
        <w:rPr>
          <w:rFonts w:cs="Georgia" w:ascii="Georgia" w:hAnsi="Georgia"/>
          <w:b w:val="false"/>
          <w:bCs w:val="false"/>
          <w:i w:val="false"/>
          <w:iCs w:val="false"/>
          <w:sz w:val="22"/>
          <w:szCs w:val="22"/>
          <w:u w:val="none"/>
        </w:rPr>
        <w:t xml:space="preserve"> 'imported from other media'</w:t>
      </w:r>
      <w:r>
        <w:rPr>
          <w:rStyle w:val="FootnoteAnchor"/>
          <w:rFonts w:cs="Georgia" w:ascii="Georgia" w:hAnsi="Georgia"/>
          <w:b w:val="false"/>
          <w:bCs w:val="false"/>
          <w:i w:val="false"/>
          <w:iCs w:val="false"/>
          <w:sz w:val="22"/>
          <w:szCs w:val="22"/>
          <w:u w:val="none"/>
        </w:rPr>
        <w:footnoteReference w:id="1126"/>
      </w:r>
      <w:r>
        <w:rPr>
          <w:rFonts w:cs="Georgia" w:ascii="Georgia" w:hAnsi="Georgia"/>
          <w:b w:val="false"/>
          <w:bCs w:val="false"/>
          <w:i w:val="false"/>
          <w:iCs w:val="false"/>
          <w:sz w:val="22"/>
          <w:szCs w:val="22"/>
          <w:u w:val="none"/>
        </w:rPr>
        <w:t xml:space="preserve"> using models 'distilled from literary fiction, film and theater'</w:t>
      </w:r>
      <w:r>
        <w:rPr>
          <w:rStyle w:val="FootnoteAnchor"/>
          <w:rFonts w:cs="Georgia" w:ascii="Georgia" w:hAnsi="Georgia"/>
          <w:b w:val="false"/>
          <w:bCs w:val="false"/>
          <w:i w:val="false"/>
          <w:iCs w:val="false"/>
          <w:sz w:val="22"/>
          <w:szCs w:val="22"/>
          <w:u w:val="none"/>
        </w:rPr>
        <w:footnoteReference w:id="1127"/>
      </w:r>
      <w:r>
        <w:rPr>
          <w:rStyle w:val="FootnoteAnchor"/>
          <w:rFonts w:cs="Georgia" w:ascii="Georgia" w:hAnsi="Georgia"/>
          <w:b w:val="false"/>
          <w:bCs w:val="false"/>
          <w:i w:val="false"/>
          <w:iCs w:val="false"/>
          <w:sz w:val="22"/>
          <w:szCs w:val="22"/>
          <w:u w:val="none"/>
        </w:rPr>
        <w:footnoteReference w:id="1128"/>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In </w:t>
      </w:r>
      <w:r>
        <w:rPr>
          <w:rFonts w:cs="Georgia" w:ascii="Georgia" w:hAnsi="Georgia"/>
          <w:b w:val="false"/>
          <w:bCs w:val="false"/>
          <w:i w:val="false"/>
          <w:iCs w:val="false"/>
          <w:sz w:val="22"/>
          <w:szCs w:val="22"/>
          <w:u w:val="none"/>
        </w:rPr>
        <w:t>pursuing</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single"/>
        </w:rPr>
        <w:t>resonant</w:t>
      </w:r>
      <w:r>
        <w:rPr>
          <w:rFonts w:cs="Georgia" w:ascii="Georgia" w:hAnsi="Georgia"/>
          <w:b w:val="false"/>
          <w:bCs w:val="false"/>
          <w:i w:val="false"/>
          <w:iCs w:val="false"/>
          <w:sz w:val="22"/>
          <w:szCs w:val="22"/>
          <w:u w:val="none"/>
        </w:rPr>
        <w:t xml:space="preserve"> computational characterisation, they seek to provide, in essence, 'an enhanced version of literary classics'</w:t>
      </w:r>
      <w:r>
        <w:rPr>
          <w:rStyle w:val="FootnoteAnchor"/>
          <w:rFonts w:cs="Georgia" w:ascii="Georgia" w:hAnsi="Georgia"/>
          <w:b w:val="false"/>
          <w:bCs w:val="false"/>
          <w:i w:val="false"/>
          <w:iCs w:val="false"/>
          <w:sz w:val="22"/>
          <w:szCs w:val="22"/>
          <w:u w:val="none"/>
        </w:rPr>
        <w:footnoteReference w:id="1129"/>
      </w:r>
      <w:r>
        <w:rPr>
          <w:rFonts w:cs="Georgia" w:ascii="Georgia" w:hAnsi="Georgia"/>
          <w:b w:val="false"/>
          <w:bCs w:val="false"/>
          <w:i w:val="false"/>
          <w:iCs w:val="false"/>
          <w:sz w:val="22"/>
          <w:szCs w:val="22"/>
          <w:u w:val="none"/>
        </w:rPr>
        <w:t>, a 'holodeck'</w:t>
      </w:r>
      <w:r>
        <w:rPr>
          <w:rStyle w:val="FootnoteAnchor"/>
          <w:rFonts w:cs="Georgia" w:ascii="Georgia" w:hAnsi="Georgia"/>
          <w:b w:val="false"/>
          <w:bCs w:val="false"/>
          <w:i w:val="false"/>
          <w:iCs w:val="false"/>
          <w:sz w:val="22"/>
          <w:szCs w:val="22"/>
          <w:u w:val="none"/>
        </w:rPr>
        <w:footnoteReference w:id="1130"/>
      </w:r>
      <w:r>
        <w:rPr>
          <w:rFonts w:cs="Georgia" w:ascii="Georgia" w:hAnsi="Georgia"/>
          <w:b w:val="false"/>
          <w:bCs w:val="false"/>
          <w:i w:val="false"/>
          <w:iCs w:val="false"/>
          <w:sz w:val="22"/>
          <w:szCs w:val="22"/>
          <w:u w:val="none"/>
        </w:rPr>
        <w:t xml:space="preserve"> of simulated </w:t>
      </w:r>
      <w:r>
        <w:rPr>
          <w:rFonts w:cs="Georgia" w:ascii="Georgia" w:hAnsi="Georgia"/>
          <w:b w:val="false"/>
          <w:bCs w:val="false"/>
          <w:i w:val="false"/>
          <w:iCs w:val="false"/>
          <w:sz w:val="22"/>
          <w:szCs w:val="22"/>
          <w:u w:val="none"/>
        </w:rPr>
        <w:t>versions of existing models.</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While it would be simplistic to state that such models of characterisation are entirely 'irrelevant'</w:t>
      </w:r>
      <w:r>
        <w:rPr>
          <w:rStyle w:val="FootnoteAnchor"/>
          <w:rFonts w:cs="Georgia" w:ascii="Georgia" w:hAnsi="Georgia"/>
          <w:b w:val="false"/>
          <w:bCs w:val="false"/>
          <w:i w:val="false"/>
          <w:iCs w:val="false"/>
          <w:sz w:val="22"/>
          <w:szCs w:val="22"/>
          <w:u w:val="none"/>
        </w:rPr>
        <w:footnoteReference w:id="1131"/>
      </w:r>
      <w:r>
        <w:rPr>
          <w:rFonts w:cs="Georgia" w:ascii="Georgia" w:hAnsi="Georgia"/>
          <w:b w:val="false"/>
          <w:bCs w:val="false"/>
          <w:i w:val="false"/>
          <w:iCs w:val="false"/>
          <w:sz w:val="22"/>
          <w:szCs w:val="22"/>
          <w:u w:val="none"/>
        </w:rPr>
        <w:t>, their influence avoidable</w:t>
      </w:r>
      <w:r>
        <w:rPr>
          <w:rStyle w:val="FootnoteAnchor"/>
          <w:rFonts w:cs="Georgia" w:ascii="Georgia" w:hAnsi="Georgia"/>
          <w:b w:val="false"/>
          <w:bCs w:val="false"/>
          <w:i w:val="false"/>
          <w:iCs w:val="false"/>
          <w:sz w:val="22"/>
          <w:szCs w:val="22"/>
          <w:u w:val="none"/>
        </w:rPr>
        <w:footnoteReference w:id="1132"/>
      </w:r>
      <w:r>
        <w:rPr>
          <w:rStyle w:val="FootnoteAnchor"/>
          <w:rFonts w:cs="Georgia" w:ascii="Georgia" w:hAnsi="Georgia"/>
          <w:b w:val="false"/>
          <w:bCs w:val="false"/>
          <w:i w:val="false"/>
          <w:iCs w:val="false"/>
          <w:sz w:val="22"/>
          <w:szCs w:val="22"/>
          <w:u w:val="none"/>
        </w:rPr>
        <w:footnoteReference w:id="1133"/>
      </w:r>
      <w:r>
        <w:rPr>
          <w:rFonts w:cs="Georgia" w:ascii="Georgia" w:hAnsi="Georgia"/>
          <w:b w:val="false"/>
          <w:bCs w:val="false"/>
          <w:i w:val="false"/>
          <w:iCs w:val="false"/>
          <w:sz w:val="22"/>
          <w:szCs w:val="22"/>
          <w:u w:val="none"/>
        </w:rPr>
        <w:t>,or the efforts of 'artists... working to understand [personhood] for millennia'</w:t>
      </w:r>
      <w:r>
        <w:rPr>
          <w:rStyle w:val="FootnoteAnchor"/>
          <w:rFonts w:cs="Georgia" w:ascii="Georgia" w:hAnsi="Georgia"/>
          <w:b w:val="false"/>
          <w:bCs w:val="false"/>
          <w:i w:val="false"/>
          <w:iCs w:val="false"/>
          <w:sz w:val="22"/>
          <w:szCs w:val="22"/>
          <w:u w:val="none"/>
        </w:rPr>
        <w:footnoteReference w:id="1134"/>
      </w:r>
      <w:r>
        <w:rPr>
          <w:rFonts w:cs="Georgia" w:ascii="Georgia" w:hAnsi="Georgia"/>
          <w:b w:val="false"/>
          <w:bCs w:val="false"/>
          <w:i w:val="false"/>
          <w:iCs w:val="false"/>
          <w:sz w:val="22"/>
          <w:szCs w:val="22"/>
          <w:u w:val="none"/>
        </w:rPr>
        <w:t xml:space="preserve"> of no use to the </w:t>
      </w:r>
      <w:r>
        <w:rPr>
          <w:rFonts w:cs="Georgia" w:ascii="Georgia" w:hAnsi="Georgia"/>
          <w:b w:val="false"/>
          <w:bCs w:val="false"/>
          <w:i w:val="false"/>
          <w:iCs w:val="false"/>
          <w:sz w:val="22"/>
          <w:szCs w:val="22"/>
          <w:u w:val="single"/>
        </w:rPr>
        <w:t>comp-artist</w:t>
      </w:r>
      <w:r>
        <w:rPr>
          <w:rFonts w:cs="Georgia" w:ascii="Georgia" w:hAnsi="Georgia"/>
          <w:b w:val="false"/>
          <w:bCs w:val="false"/>
          <w:i w:val="false"/>
          <w:iCs w:val="false"/>
          <w:sz w:val="22"/>
          <w:szCs w:val="22"/>
          <w:u w:val="none"/>
        </w:rPr>
        <w:t xml:space="preserve">, there is agreement that the 'particular' formal qualities of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 have been underconsidered when such traditional models are applied</w:t>
      </w:r>
      <w:r>
        <w:rPr>
          <w:rStyle w:val="FootnoteAnchor"/>
          <w:rFonts w:cs="Georgia" w:ascii="Georgia" w:hAnsi="Georgia"/>
          <w:b w:val="false"/>
          <w:bCs w:val="false"/>
          <w:i w:val="false"/>
          <w:iCs w:val="false"/>
          <w:sz w:val="22"/>
          <w:szCs w:val="22"/>
          <w:u w:val="none"/>
        </w:rPr>
        <w:footnoteReference w:id="1135"/>
      </w:r>
      <w:r>
        <w:rPr>
          <w:rStyle w:val="FootnoteAnchor"/>
          <w:rFonts w:cs="Georgia" w:ascii="Georgia" w:hAnsi="Georgia"/>
          <w:b w:val="false"/>
          <w:bCs w:val="false"/>
          <w:i w:val="false"/>
          <w:iCs w:val="false"/>
          <w:sz w:val="22"/>
          <w:szCs w:val="22"/>
          <w:u w:val="none"/>
        </w:rPr>
        <w:footnoteReference w:id="1136"/>
      </w:r>
      <w:r>
        <w:rPr>
          <w:rStyle w:val="FootnoteAnchor"/>
          <w:rFonts w:cs="Georgia" w:ascii="Georgia" w:hAnsi="Georgia"/>
          <w:b w:val="false"/>
          <w:bCs w:val="false"/>
          <w:i w:val="false"/>
          <w:iCs w:val="false"/>
          <w:sz w:val="22"/>
          <w:szCs w:val="22"/>
          <w:u w:val="none"/>
        </w:rPr>
        <w:footnoteReference w:id="1137"/>
      </w:r>
      <w:r>
        <w:rPr>
          <w:rStyle w:val="FootnoteAnchor"/>
          <w:rFonts w:cs="Georgia" w:ascii="Georgia" w:hAnsi="Georgia"/>
          <w:b w:val="false"/>
          <w:bCs w:val="false"/>
          <w:i w:val="false"/>
          <w:iCs w:val="false"/>
          <w:sz w:val="22"/>
          <w:szCs w:val="22"/>
          <w:u w:val="none"/>
        </w:rPr>
        <w:footnoteReference w:id="1138"/>
      </w:r>
      <w:r>
        <w:rPr>
          <w:rFonts w:cs="Georgia" w:ascii="Georgia" w:hAnsi="Georgia"/>
          <w:b w:val="false"/>
          <w:bCs w:val="false"/>
          <w:i w:val="false"/>
          <w:iCs w:val="false"/>
          <w:sz w:val="22"/>
          <w:szCs w:val="22"/>
          <w:u w:val="none"/>
        </w:rPr>
        <w:t xml:space="preserve">; indeed, as Koenitz asserts, the nature of such models as 'the Aristotelian arc', which is often cited as a major foundation for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 narratives, even in self-consciously 'artistic' games, has been misunderstood entirely</w:t>
      </w:r>
      <w:r>
        <w:rPr>
          <w:rStyle w:val="FootnoteAnchor"/>
          <w:rFonts w:cs="Georgia" w:ascii="Georgia" w:hAnsi="Georgia"/>
          <w:b w:val="false"/>
          <w:bCs w:val="false"/>
          <w:i w:val="false"/>
          <w:iCs w:val="false"/>
          <w:sz w:val="22"/>
          <w:szCs w:val="22"/>
          <w:u w:val="none"/>
        </w:rPr>
        <w:footnoteReference w:id="1139"/>
      </w:r>
      <w:r>
        <w:rPr>
          <w:rFonts w:cs="Georgia" w:ascii="Georgia" w:hAnsi="Georgia"/>
          <w:b w:val="false"/>
          <w:bCs w:val="false"/>
          <w:i w:val="false"/>
          <w:iCs w:val="false"/>
          <w:sz w:val="22"/>
          <w:szCs w:val="22"/>
          <w:u w:val="none"/>
        </w:rPr>
        <w:t>. This chapter began with a consideration of the universal similarities between all characters, and the 'particular'</w:t>
      </w:r>
      <w:r>
        <w:rPr>
          <w:rStyle w:val="FootnoteAnchor"/>
          <w:rFonts w:cs="Georgia" w:ascii="Georgia" w:hAnsi="Georgia"/>
          <w:b w:val="false"/>
          <w:bCs w:val="false"/>
          <w:i w:val="false"/>
          <w:iCs w:val="false"/>
          <w:sz w:val="22"/>
          <w:szCs w:val="22"/>
          <w:u w:val="none"/>
        </w:rPr>
        <w:footnoteReference w:id="1140"/>
      </w:r>
      <w:r>
        <w:rPr>
          <w:rFonts w:cs="Georgia" w:ascii="Georgia" w:hAnsi="Georgia"/>
          <w:b w:val="false"/>
          <w:bCs w:val="false"/>
          <w:i w:val="false"/>
          <w:iCs w:val="false"/>
          <w:sz w:val="22"/>
          <w:szCs w:val="22"/>
          <w:u w:val="none"/>
        </w:rPr>
        <w:t xml:space="preserve"> differences of those mediated computationally; and it appears that often computational characters have not attempted to balance these two considerations, but rather have mistaken the specific qualities of other narrative media for universal prescriptions. Ryan and Bogost both critique Murray's 'holodeck' as a 'myth' and a 'dream'</w:t>
      </w:r>
      <w:r>
        <w:rPr>
          <w:rStyle w:val="FootnoteAnchor"/>
          <w:rFonts w:cs="Georgia" w:ascii="Georgia" w:hAnsi="Georgia"/>
          <w:b w:val="false"/>
          <w:bCs w:val="false"/>
          <w:i w:val="false"/>
          <w:iCs w:val="false"/>
          <w:sz w:val="22"/>
          <w:szCs w:val="22"/>
          <w:u w:val="none"/>
        </w:rPr>
        <w:footnoteReference w:id="1141"/>
      </w:r>
      <w:r>
        <w:rPr>
          <w:rStyle w:val="FootnoteAnchor"/>
          <w:rFonts w:cs="Georgia" w:ascii="Georgia" w:hAnsi="Georgia"/>
          <w:b w:val="false"/>
          <w:bCs w:val="false"/>
          <w:i w:val="false"/>
          <w:iCs w:val="false"/>
          <w:sz w:val="22"/>
          <w:szCs w:val="22"/>
          <w:u w:val="none"/>
        </w:rPr>
        <w:footnoteReference w:id="1142"/>
      </w:r>
      <w:r>
        <w:rPr>
          <w:rFonts w:cs="Georgia" w:ascii="Georgia" w:hAnsi="Georgia"/>
          <w:b w:val="false"/>
          <w:bCs w:val="false"/>
          <w:i w:val="false"/>
          <w:iCs w:val="false"/>
          <w:sz w:val="22"/>
          <w:szCs w:val="22"/>
          <w:u w:val="none"/>
        </w:rPr>
        <w:t xml:space="preserve"> which has little chance of being realised using computational technologies: and others consider the adoption of 'classical notions of narrative'</w:t>
      </w:r>
      <w:r>
        <w:rPr>
          <w:rStyle w:val="FootnoteAnchor"/>
          <w:rFonts w:cs="Georgia" w:ascii="Georgia" w:hAnsi="Georgia"/>
          <w:b w:val="false"/>
          <w:bCs w:val="false"/>
          <w:i w:val="false"/>
          <w:iCs w:val="false"/>
          <w:sz w:val="22"/>
          <w:szCs w:val="22"/>
          <w:u w:val="none"/>
        </w:rPr>
        <w:footnoteReference w:id="1143"/>
      </w:r>
      <w:r>
        <w:rPr>
          <w:rFonts w:cs="Georgia" w:ascii="Georgia" w:hAnsi="Georgia"/>
          <w:b w:val="false"/>
          <w:bCs w:val="false"/>
          <w:i w:val="false"/>
          <w:iCs w:val="false"/>
          <w:sz w:val="22"/>
          <w:szCs w:val="22"/>
          <w:u w:val="none"/>
        </w:rPr>
        <w:t xml:space="preserve"> in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 to be a 'fraught practice'</w:t>
      </w:r>
      <w:r>
        <w:rPr>
          <w:rStyle w:val="FootnoteAnchor"/>
          <w:rFonts w:cs="Georgia" w:ascii="Georgia" w:hAnsi="Georgia"/>
          <w:b w:val="false"/>
          <w:bCs w:val="false"/>
          <w:i w:val="false"/>
          <w:iCs w:val="false"/>
          <w:sz w:val="22"/>
          <w:szCs w:val="22"/>
          <w:u w:val="none"/>
        </w:rPr>
        <w:footnoteReference w:id="1144"/>
      </w:r>
      <w:r>
        <w:rPr>
          <w:rFonts w:cs="Georgia" w:ascii="Georgia" w:hAnsi="Georgia"/>
          <w:b w:val="false"/>
          <w:bCs w:val="false"/>
          <w:i w:val="false"/>
          <w:iCs w:val="false"/>
          <w:sz w:val="22"/>
          <w:szCs w:val="22"/>
          <w:u w:val="none"/>
        </w:rPr>
        <w:t>, both 'useful and dangerous'</w:t>
      </w:r>
      <w:r>
        <w:rPr>
          <w:rStyle w:val="FootnoteAnchor"/>
          <w:rFonts w:cs="Georgia" w:ascii="Georgia" w:hAnsi="Georgia"/>
          <w:b w:val="false"/>
          <w:bCs w:val="false"/>
          <w:i w:val="false"/>
          <w:iCs w:val="false"/>
          <w:sz w:val="22"/>
          <w:szCs w:val="22"/>
          <w:u w:val="none"/>
        </w:rPr>
        <w:footnoteReference w:id="1145"/>
      </w:r>
      <w:r>
        <w:rPr>
          <w:rFonts w:cs="Georgia" w:ascii="Georgia" w:hAnsi="Georgia"/>
          <w:b w:val="false"/>
          <w:bCs w:val="false"/>
          <w:i w:val="false"/>
          <w:iCs w:val="false"/>
          <w:sz w:val="22"/>
          <w:szCs w:val="22"/>
          <w:u w:val="none"/>
        </w:rPr>
        <w:t>. Such 'legacy theoretical frameworks'</w:t>
      </w:r>
      <w:r>
        <w:rPr>
          <w:rStyle w:val="FootnoteAnchor"/>
          <w:rFonts w:cs="Georgia" w:ascii="Georgia" w:hAnsi="Georgia"/>
          <w:b w:val="false"/>
          <w:bCs w:val="false"/>
          <w:i w:val="false"/>
          <w:iCs w:val="false"/>
          <w:sz w:val="22"/>
          <w:szCs w:val="22"/>
          <w:u w:val="none"/>
        </w:rPr>
        <w:footnoteReference w:id="1146"/>
      </w:r>
      <w:r>
        <w:rPr>
          <w:rFonts w:cs="Georgia" w:ascii="Georgia" w:hAnsi="Georgia"/>
          <w:b w:val="false"/>
          <w:bCs w:val="false"/>
          <w:i w:val="false"/>
          <w:iCs w:val="false"/>
          <w:sz w:val="22"/>
          <w:szCs w:val="22"/>
          <w:u w:val="none"/>
        </w:rPr>
        <w:t xml:space="preserve"> were not designed to respond to the 'alternative aesthetic principles'</w:t>
      </w:r>
      <w:r>
        <w:rPr>
          <w:rStyle w:val="FootnoteAnchor"/>
          <w:rFonts w:cs="Georgia" w:ascii="Georgia" w:hAnsi="Georgia"/>
          <w:b w:val="false"/>
          <w:bCs w:val="false"/>
          <w:i w:val="false"/>
          <w:iCs w:val="false"/>
          <w:sz w:val="22"/>
          <w:szCs w:val="22"/>
          <w:u w:val="none"/>
        </w:rPr>
        <w:footnoteReference w:id="1147"/>
      </w:r>
      <w:r>
        <w:rPr>
          <w:rFonts w:cs="Georgia" w:ascii="Georgia" w:hAnsi="Georgia"/>
          <w:b w:val="false"/>
          <w:bCs w:val="false"/>
          <w:i w:val="false"/>
          <w:iCs w:val="false"/>
          <w:sz w:val="22"/>
          <w:szCs w:val="22"/>
          <w:u w:val="none"/>
        </w:rPr>
        <w:t xml:space="preserve"> – the different </w:t>
      </w:r>
      <w:r>
        <w:rPr>
          <w:rFonts w:cs="Georgia" w:ascii="Georgia" w:hAnsi="Georgia"/>
          <w:b w:val="false"/>
          <w:bCs w:val="false"/>
          <w:i w:val="false"/>
          <w:iCs w:val="false"/>
          <w:sz w:val="22"/>
          <w:szCs w:val="22"/>
          <w:u w:val="single"/>
        </w:rPr>
        <w:t>resonances</w:t>
      </w:r>
      <w:r>
        <w:rPr>
          <w:rFonts w:cs="Georgia" w:ascii="Georgia" w:hAnsi="Georgia"/>
          <w:b w:val="false"/>
          <w:bCs w:val="false"/>
          <w:i w:val="false"/>
          <w:iCs w:val="false"/>
          <w:sz w:val="22"/>
          <w:szCs w:val="22"/>
          <w:u w:val="none"/>
        </w:rPr>
        <w:t xml:space="preserve"> and 'systemic model[s]'</w:t>
      </w:r>
      <w:r>
        <w:rPr>
          <w:rStyle w:val="FootnoteAnchor"/>
          <w:rFonts w:cs="Georgia" w:ascii="Georgia" w:hAnsi="Georgia"/>
          <w:b w:val="false"/>
          <w:bCs w:val="false"/>
          <w:i w:val="false"/>
          <w:iCs w:val="false"/>
          <w:sz w:val="22"/>
          <w:szCs w:val="22"/>
          <w:u w:val="none"/>
        </w:rPr>
        <w:footnoteReference w:id="1148"/>
      </w:r>
      <w:r>
        <w:rPr>
          <w:rFonts w:cs="Georgia" w:ascii="Georgia" w:hAnsi="Georgia"/>
          <w:b w:val="false"/>
          <w:bCs w:val="false"/>
          <w:i w:val="false"/>
          <w:iCs w:val="false"/>
          <w:sz w:val="22"/>
          <w:szCs w:val="22"/>
          <w:u w:val="none"/>
        </w:rPr>
        <w:t xml:space="preserve"> – that arise from computational practice. Many of the struggles to produce </w:t>
      </w:r>
      <w:r>
        <w:rPr>
          <w:rFonts w:cs="Georgia" w:ascii="Georgia" w:hAnsi="Georgia"/>
          <w:b w:val="false"/>
          <w:bCs w:val="false"/>
          <w:i w:val="false"/>
          <w:iCs w:val="false"/>
          <w:sz w:val="22"/>
          <w:szCs w:val="22"/>
          <w:u w:val="single"/>
        </w:rPr>
        <w:t>resonant</w:t>
      </w:r>
      <w:r>
        <w:rPr>
          <w:rFonts w:cs="Georgia" w:ascii="Georgia" w:hAnsi="Georgia"/>
          <w:b w:val="false"/>
          <w:bCs w:val="false"/>
          <w:i w:val="false"/>
          <w:iCs w:val="false"/>
          <w:sz w:val="22"/>
          <w:szCs w:val="22"/>
          <w:u w:val="none"/>
        </w:rPr>
        <w:t xml:space="preserve"> characters may derive directly from attempts to '‘interactivize’ traditionally static structures instead of exploring dynamic models'</w:t>
      </w:r>
      <w:r>
        <w:rPr>
          <w:rStyle w:val="FootnoteAnchor"/>
          <w:rFonts w:cs="Georgia" w:ascii="Georgia" w:hAnsi="Georgia"/>
          <w:b w:val="false"/>
          <w:bCs w:val="false"/>
          <w:i w:val="false"/>
          <w:iCs w:val="false"/>
          <w:sz w:val="22"/>
          <w:szCs w:val="22"/>
          <w:u w:val="none"/>
        </w:rPr>
        <w:footnoteReference w:id="1149"/>
      </w:r>
      <w:r>
        <w:rPr>
          <w:rFonts w:cs="Georgia" w:ascii="Georgia" w:hAnsi="Georgia"/>
          <w:b w:val="false"/>
          <w:bCs w:val="false"/>
          <w:i w:val="false"/>
          <w:iCs w:val="false"/>
          <w:sz w:val="22"/>
          <w:szCs w:val="22"/>
          <w:u w:val="none"/>
        </w:rPr>
        <w:t>; 'map[ping]</w:t>
      </w:r>
      <w:r>
        <w:rPr>
          <w:rFonts w:cs="Georgia" w:ascii="Georgia" w:hAnsi="Georgia"/>
          <w:b w:val="false"/>
          <w:bCs w:val="false"/>
          <w:i w:val="false"/>
          <w:iCs w:val="false"/>
          <w:sz w:val="22"/>
          <w:szCs w:val="22"/>
          <w:u w:val="none"/>
        </w:rPr>
        <w:t xml:space="preserve"> traditional narrative structures'</w:t>
      </w:r>
      <w:r>
        <w:rPr>
          <w:rStyle w:val="FootnoteAnchor"/>
          <w:rFonts w:cs="Georgia" w:ascii="Georgia" w:hAnsi="Georgia"/>
          <w:b w:val="false"/>
          <w:bCs w:val="false"/>
          <w:i w:val="false"/>
          <w:iCs w:val="false"/>
          <w:sz w:val="22"/>
          <w:szCs w:val="22"/>
          <w:u w:val="none"/>
        </w:rPr>
        <w:footnoteReference w:id="1150"/>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to decidedly different procedural structures in </w:t>
      </w:r>
      <w:r>
        <w:rPr>
          <w:rFonts w:cs="Georgia" w:ascii="Georgia" w:hAnsi="Georgia"/>
          <w:b w:val="false"/>
          <w:bCs w:val="false"/>
          <w:i w:val="false"/>
          <w:iCs w:val="false"/>
          <w:sz w:val="22"/>
          <w:szCs w:val="22"/>
          <w:u w:val="single"/>
        </w:rPr>
        <w:t>comp-art</w:t>
      </w:r>
      <w:r>
        <w:rPr>
          <w:rStyle w:val="FootnoteAnchor"/>
          <w:rFonts w:cs="Georgia" w:ascii="Georgia" w:hAnsi="Georgia"/>
          <w:b w:val="false"/>
          <w:bCs w:val="false"/>
          <w:i w:val="false"/>
          <w:iCs w:val="false"/>
          <w:sz w:val="22"/>
          <w:szCs w:val="22"/>
          <w:u w:val="single"/>
        </w:rPr>
        <w:footnoteReference w:id="1151"/>
      </w:r>
      <w:r>
        <w:rPr>
          <w:rFonts w:cs="Georgia" w:ascii="Georgia" w:hAnsi="Georgia"/>
          <w:b w:val="false"/>
          <w:bCs w:val="false"/>
          <w:i w:val="false"/>
          <w:iCs w:val="false"/>
          <w:sz w:val="22"/>
          <w:szCs w:val="22"/>
          <w:u w:val="none"/>
        </w:rPr>
        <w:t>.</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single"/>
        </w:rPr>
      </w:pPr>
      <w:r>
        <w:rPr>
          <w:rFonts w:cs="Georgia" w:ascii="Georgia" w:hAnsi="Georgia"/>
          <w:b w:val="false"/>
          <w:bCs w:val="false"/>
          <w:i w:val="false"/>
          <w:iCs w:val="false"/>
          <w:sz w:val="22"/>
          <w:szCs w:val="22"/>
          <w:u w:val="single"/>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rPr>
        <w:tab/>
      </w:r>
      <w:r>
        <w:rPr>
          <w:rFonts w:cs="Georgia" w:ascii="Georgia" w:hAnsi="Georgia"/>
          <w:b w:val="false"/>
          <w:bCs w:val="false"/>
          <w:i w:val="false"/>
          <w:iCs w:val="false"/>
          <w:sz w:val="22"/>
          <w:szCs w:val="22"/>
          <w:u w:val="none"/>
        </w:rPr>
        <w:t xml:space="preserve">The source of </w:t>
      </w:r>
      <w:r>
        <w:rPr>
          <w:rFonts w:cs="Georgia" w:ascii="Georgia" w:hAnsi="Georgia"/>
          <w:b w:val="false"/>
          <w:bCs w:val="false"/>
          <w:i w:val="false"/>
          <w:iCs w:val="false"/>
          <w:sz w:val="22"/>
          <w:szCs w:val="22"/>
          <w:u w:val="none"/>
        </w:rPr>
        <w:t>new</w:t>
      </w:r>
      <w:r>
        <w:rPr>
          <w:rFonts w:cs="Georgia" w:ascii="Georgia" w:hAnsi="Georgia"/>
          <w:b w:val="false"/>
          <w:bCs w:val="false"/>
          <w:i w:val="false"/>
          <w:iCs w:val="false"/>
          <w:sz w:val="22"/>
          <w:szCs w:val="22"/>
          <w:u w:val="none"/>
        </w:rPr>
        <w:t xml:space="preserve"> models of '</w:t>
      </w:r>
      <w:r>
        <w:rPr>
          <w:rFonts w:cs="Georgia" w:ascii="Georgia" w:hAnsi="Georgia"/>
          <w:b w:val="false"/>
          <w:bCs w:val="false"/>
          <w:i w:val="false"/>
          <w:iCs w:val="false"/>
          <w:sz w:val="22"/>
          <w:szCs w:val="22"/>
          <w:u w:val="none"/>
        </w:rPr>
        <w:t xml:space="preserve">more suitable... </w:t>
      </w:r>
      <w:r>
        <w:rPr>
          <w:rFonts w:cs="Georgia" w:ascii="Georgia" w:hAnsi="Georgia"/>
          <w:b w:val="false"/>
          <w:bCs w:val="false"/>
          <w:i w:val="false"/>
          <w:iCs w:val="false"/>
          <w:sz w:val="22"/>
          <w:szCs w:val="22"/>
          <w:u w:val="none"/>
        </w:rPr>
        <w:t>narrative modes and themes'</w:t>
      </w:r>
      <w:r>
        <w:rPr>
          <w:rStyle w:val="FootnoteAnchor"/>
          <w:rFonts w:cs="Georgia" w:ascii="Georgia" w:hAnsi="Georgia"/>
          <w:b w:val="false"/>
          <w:bCs w:val="false"/>
          <w:i w:val="false"/>
          <w:iCs w:val="false"/>
          <w:sz w:val="22"/>
          <w:szCs w:val="22"/>
          <w:u w:val="none"/>
        </w:rPr>
        <w:footnoteReference w:id="1152"/>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working with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's </w:t>
      </w:r>
      <w:r>
        <w:rPr>
          <w:rFonts w:cs="Georgia" w:ascii="Georgia" w:hAnsi="Georgia"/>
          <w:b w:val="false"/>
          <w:bCs w:val="false"/>
          <w:i w:val="false"/>
          <w:iCs w:val="false"/>
          <w:sz w:val="22"/>
          <w:szCs w:val="22"/>
          <w:u w:val="none"/>
        </w:rPr>
        <w:t>'specific mode[s] of narrativity'</w:t>
      </w:r>
      <w:r>
        <w:rPr>
          <w:rStyle w:val="FootnoteAnchor"/>
          <w:rFonts w:cs="Georgia" w:ascii="Georgia" w:hAnsi="Georgia"/>
          <w:b w:val="false"/>
          <w:bCs w:val="false"/>
          <w:i w:val="false"/>
          <w:iCs w:val="false"/>
          <w:sz w:val="22"/>
          <w:szCs w:val="22"/>
          <w:u w:val="none"/>
        </w:rPr>
        <w:footnoteReference w:id="1153"/>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is </w:t>
      </w:r>
      <w:r>
        <w:rPr>
          <w:rFonts w:cs="Georgia" w:ascii="Georgia" w:hAnsi="Georgia"/>
          <w:b w:val="false"/>
          <w:bCs w:val="false"/>
          <w:i w:val="false"/>
          <w:iCs w:val="false"/>
          <w:sz w:val="22"/>
          <w:szCs w:val="22"/>
          <w:u w:val="none"/>
        </w:rPr>
        <w:t>thus</w:t>
      </w:r>
      <w:r>
        <w:rPr>
          <w:rFonts w:cs="Georgia" w:ascii="Georgia" w:hAnsi="Georgia"/>
          <w:b w:val="false"/>
          <w:bCs w:val="false"/>
          <w:i w:val="false"/>
          <w:iCs w:val="false"/>
          <w:sz w:val="22"/>
          <w:szCs w:val="22"/>
          <w:u w:val="none"/>
        </w:rPr>
        <w:t xml:space="preserve"> of primary importance to approach the question of </w:t>
      </w:r>
      <w:r>
        <w:rPr>
          <w:rFonts w:cs="Georgia" w:ascii="Georgia" w:hAnsi="Georgia"/>
          <w:b w:val="false"/>
          <w:bCs w:val="false"/>
          <w:i w:val="false"/>
          <w:iCs w:val="false"/>
          <w:sz w:val="22"/>
          <w:szCs w:val="22"/>
          <w:u w:val="single"/>
        </w:rPr>
        <w:t>resonance</w:t>
      </w:r>
      <w:r>
        <w:rPr>
          <w:rFonts w:cs="Georgia" w:ascii="Georgia" w:hAnsi="Georgia"/>
          <w:b w:val="false"/>
          <w:bCs w:val="false"/>
          <w:i w:val="false"/>
          <w:iCs w:val="false"/>
          <w:sz w:val="22"/>
          <w:szCs w:val="22"/>
          <w:u w:val="none"/>
        </w:rPr>
        <w:t xml:space="preserve"> in </w:t>
      </w:r>
      <w:r>
        <w:rPr>
          <w:rFonts w:cs="Georgia" w:ascii="Georgia" w:hAnsi="Georgia"/>
          <w:b w:val="false"/>
          <w:bCs w:val="false"/>
          <w:i w:val="false"/>
          <w:iCs w:val="false"/>
          <w:sz w:val="22"/>
          <w:szCs w:val="22"/>
          <w:u w:val="none"/>
        </w:rPr>
        <w:t>computational</w:t>
      </w:r>
      <w:r>
        <w:rPr>
          <w:rFonts w:cs="Georgia" w:ascii="Georgia" w:hAnsi="Georgia"/>
          <w:b w:val="false"/>
          <w:bCs w:val="false"/>
          <w:i w:val="false"/>
          <w:iCs w:val="false"/>
          <w:sz w:val="22"/>
          <w:szCs w:val="22"/>
          <w:u w:val="none"/>
        </w:rPr>
        <w:t xml:space="preserve"> character. For many, the answer lies in the consideration of 'post-classical'</w:t>
      </w:r>
      <w:r>
        <w:rPr>
          <w:rStyle w:val="FootnoteAnchor"/>
          <w:rFonts w:cs="Georgia" w:ascii="Georgia" w:hAnsi="Georgia"/>
          <w:b w:val="false"/>
          <w:bCs w:val="false"/>
          <w:i w:val="false"/>
          <w:iCs w:val="false"/>
          <w:sz w:val="22"/>
          <w:szCs w:val="22"/>
          <w:u w:val="none"/>
        </w:rPr>
        <w:footnoteReference w:id="1154"/>
      </w:r>
      <w:r>
        <w:rPr>
          <w:rFonts w:cs="Georgia" w:ascii="Georgia" w:hAnsi="Georgia"/>
          <w:b w:val="false"/>
          <w:bCs w:val="false"/>
          <w:i w:val="false"/>
          <w:iCs w:val="false"/>
          <w:sz w:val="22"/>
          <w:szCs w:val="22"/>
          <w:u w:val="none"/>
        </w:rPr>
        <w:t xml:space="preserve"> ideals of narrative, the changing conceptions of the aesthetic, the artful and the 'literary': in short, with </w:t>
      </w:r>
      <w:r>
        <w:rPr>
          <w:rFonts w:cs="Georgia" w:ascii="Georgia" w:hAnsi="Georgia"/>
          <w:b w:val="false"/>
          <w:bCs w:val="false"/>
          <w:i w:val="false"/>
          <w:iCs w:val="false"/>
          <w:sz w:val="22"/>
          <w:szCs w:val="22"/>
          <w:u w:val="none"/>
        </w:rPr>
        <w:t>an</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single"/>
        </w:rPr>
        <w:t>autocosmic</w:t>
      </w:r>
      <w:r>
        <w:rPr>
          <w:rFonts w:cs="Georgia" w:ascii="Georgia" w:hAnsi="Georgia"/>
          <w:b w:val="false"/>
          <w:bCs w:val="false"/>
          <w:i w:val="false"/>
          <w:iCs w:val="false"/>
          <w:sz w:val="22"/>
          <w:szCs w:val="22"/>
          <w:u w:val="none"/>
        </w:rPr>
        <w:t xml:space="preserve"> conception of narrative engagement.  Scholars and practitioners have written extensively on the need for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's </w:t>
      </w:r>
      <w:r>
        <w:rPr>
          <w:rFonts w:cs="Georgia" w:ascii="Georgia" w:hAnsi="Georgia"/>
          <w:b w:val="false"/>
          <w:bCs w:val="false"/>
          <w:i w:val="false"/>
          <w:iCs w:val="false"/>
          <w:sz w:val="22"/>
          <w:szCs w:val="22"/>
          <w:u w:val="none"/>
        </w:rPr>
        <w:t>narrative models that cleave 'closer to life experience'</w:t>
      </w:r>
      <w:r>
        <w:rPr>
          <w:rStyle w:val="FootnoteAnchor"/>
          <w:rFonts w:cs="Georgia" w:ascii="Georgia" w:hAnsi="Georgia"/>
          <w:b w:val="false"/>
          <w:bCs w:val="false"/>
          <w:i w:val="false"/>
          <w:iCs w:val="false"/>
          <w:sz w:val="22"/>
          <w:szCs w:val="22"/>
          <w:u w:val="none"/>
        </w:rPr>
        <w:footnoteReference w:id="1155"/>
      </w:r>
      <w:r>
        <w:rPr>
          <w:rFonts w:cs="Georgia" w:ascii="Georgia" w:hAnsi="Georgia"/>
          <w:b w:val="false"/>
          <w:bCs w:val="false"/>
          <w:i w:val="false"/>
          <w:iCs w:val="false"/>
          <w:sz w:val="22"/>
          <w:szCs w:val="22"/>
          <w:u w:val="none"/>
        </w:rPr>
        <w:t xml:space="preserve"> and 'the individual's phenomenal relation to the world'</w:t>
      </w:r>
      <w:r>
        <w:rPr>
          <w:rStyle w:val="FootnoteAnchor"/>
          <w:rFonts w:cs="Georgia" w:ascii="Georgia" w:hAnsi="Georgia"/>
          <w:b w:val="false"/>
          <w:bCs w:val="false"/>
          <w:i w:val="false"/>
          <w:iCs w:val="false"/>
          <w:sz w:val="22"/>
          <w:szCs w:val="22"/>
          <w:u w:val="none"/>
        </w:rPr>
        <w:footnoteReference w:id="1156"/>
      </w:r>
      <w:r>
        <w:rPr>
          <w:rFonts w:cs="Georgia" w:ascii="Georgia" w:hAnsi="Georgia"/>
          <w:b w:val="false"/>
          <w:bCs w:val="false"/>
          <w:i w:val="false"/>
          <w:iCs w:val="false"/>
          <w:sz w:val="22"/>
          <w:szCs w:val="22"/>
          <w:u w:val="none"/>
        </w:rPr>
        <w:t xml:space="preserve">, precisely because </w:t>
      </w:r>
      <w:r>
        <w:rPr>
          <w:rFonts w:cs="Georgia" w:ascii="Georgia" w:hAnsi="Georgia"/>
          <w:b w:val="false"/>
          <w:bCs w:val="false"/>
          <w:i w:val="false"/>
          <w:iCs w:val="false"/>
          <w:sz w:val="22"/>
          <w:szCs w:val="22"/>
          <w:u w:val="none"/>
        </w:rPr>
        <w:t xml:space="preserve">of </w:t>
      </w:r>
      <w:r>
        <w:rPr>
          <w:rFonts w:cs="Georgia" w:ascii="Georgia" w:hAnsi="Georgia"/>
          <w:b w:val="false"/>
          <w:bCs w:val="false"/>
          <w:i w:val="false"/>
          <w:iCs w:val="false"/>
          <w:sz w:val="22"/>
          <w:szCs w:val="22"/>
          <w:u w:val="none"/>
        </w:rPr>
        <w:t xml:space="preserve">the computational's ability to represent functionality </w:t>
      </w:r>
      <w:r>
        <w:rPr>
          <w:rFonts w:cs="Georgia" w:ascii="Georgia" w:hAnsi="Georgia"/>
          <w:b w:val="false"/>
          <w:bCs w:val="false"/>
          <w:i w:val="false"/>
          <w:iCs w:val="false"/>
          <w:sz w:val="22"/>
          <w:szCs w:val="22"/>
          <w:u w:val="none"/>
        </w:rPr>
        <w:t>through</w:t>
      </w:r>
      <w:r>
        <w:rPr>
          <w:rFonts w:cs="Georgia" w:ascii="Georgia" w:hAnsi="Georgia"/>
          <w:b w:val="false"/>
          <w:bCs w:val="false"/>
          <w:i w:val="false"/>
          <w:iCs w:val="false"/>
          <w:sz w:val="22"/>
          <w:szCs w:val="22"/>
          <w:u w:val="none"/>
        </w:rPr>
        <w:t xml:space="preserve"> 'procedural </w:t>
      </w:r>
      <w:r>
        <w:rPr>
          <w:rFonts w:cs="Georgia" w:ascii="Georgia" w:hAnsi="Georgia"/>
          <w:b w:val="false"/>
          <w:bCs w:val="false"/>
          <w:i w:val="false"/>
          <w:iCs w:val="false"/>
          <w:sz w:val="22"/>
          <w:szCs w:val="22"/>
          <w:u w:val="none"/>
        </w:rPr>
        <w:t>combinatorics'</w:t>
      </w:r>
      <w:r>
        <w:rPr>
          <w:rStyle w:val="FootnoteAnchor"/>
          <w:rFonts w:cs="Georgia" w:ascii="Georgia" w:hAnsi="Georgia"/>
          <w:b w:val="false"/>
          <w:bCs w:val="false"/>
          <w:i w:val="false"/>
          <w:iCs w:val="false"/>
          <w:sz w:val="22"/>
          <w:szCs w:val="22"/>
          <w:u w:val="none"/>
        </w:rPr>
        <w:footnoteReference w:id="1157"/>
      </w:r>
      <w:r>
        <w:rPr>
          <w:rFonts w:cs="Georgia" w:ascii="Georgia" w:hAnsi="Georgia"/>
          <w:b w:val="false"/>
          <w:bCs w:val="false"/>
          <w:i w:val="false"/>
          <w:iCs w:val="false"/>
          <w:sz w:val="22"/>
          <w:szCs w:val="22"/>
          <w:u w:val="none"/>
        </w:rPr>
        <w:t xml:space="preserve"> has more in common with our 'experiential'</w:t>
      </w:r>
      <w:r>
        <w:rPr>
          <w:rStyle w:val="FootnoteAnchor"/>
          <w:rFonts w:cs="Georgia" w:ascii="Georgia" w:hAnsi="Georgia"/>
          <w:b w:val="false"/>
          <w:bCs w:val="false"/>
          <w:i w:val="false"/>
          <w:iCs w:val="false"/>
          <w:sz w:val="22"/>
          <w:szCs w:val="22"/>
          <w:u w:val="none"/>
        </w:rPr>
        <w:footnoteReference w:id="1158"/>
      </w:r>
      <w:r>
        <w:rPr>
          <w:rFonts w:cs="Georgia" w:ascii="Georgia" w:hAnsi="Georgia"/>
          <w:b w:val="false"/>
          <w:bCs w:val="false"/>
          <w:i w:val="false"/>
          <w:iCs w:val="false"/>
          <w:sz w:val="22"/>
          <w:szCs w:val="22"/>
          <w:u w:val="none"/>
        </w:rPr>
        <w:t>, systemic, social, interactive, 'sensorimotor'</w:t>
      </w:r>
      <w:r>
        <w:rPr>
          <w:rStyle w:val="FootnoteAnchor"/>
          <w:rFonts w:cs="Georgia" w:ascii="Georgia" w:hAnsi="Georgia"/>
          <w:b w:val="false"/>
          <w:bCs w:val="false"/>
          <w:i w:val="false"/>
          <w:iCs w:val="false"/>
          <w:sz w:val="22"/>
          <w:szCs w:val="22"/>
          <w:u w:val="none"/>
        </w:rPr>
        <w:footnoteReference w:id="1159"/>
      </w:r>
      <w:r>
        <w:rPr>
          <w:rFonts w:cs="Georgia" w:ascii="Georgia" w:hAnsi="Georgia"/>
          <w:b w:val="false"/>
          <w:bCs w:val="false"/>
          <w:i w:val="false"/>
          <w:iCs w:val="false"/>
          <w:sz w:val="22"/>
          <w:szCs w:val="22"/>
          <w:u w:val="none"/>
        </w:rPr>
        <w:t xml:space="preserve"> engagement with worlds directly </w:t>
      </w:r>
      <w:r>
        <w:rPr>
          <w:rFonts w:cs="Georgia" w:ascii="Georgia" w:hAnsi="Georgia"/>
          <w:b w:val="false"/>
          <w:bCs w:val="false"/>
          <w:i w:val="false"/>
          <w:iCs w:val="false"/>
          <w:sz w:val="22"/>
          <w:szCs w:val="22"/>
          <w:u w:val="none"/>
        </w:rPr>
        <w:t>than other modes of mimesis</w:t>
      </w:r>
      <w:r>
        <w:rPr>
          <w:rStyle w:val="FootnoteAnchor"/>
          <w:rFonts w:cs="Georgia" w:ascii="Georgia" w:hAnsi="Georgia"/>
          <w:b w:val="false"/>
          <w:bCs w:val="false"/>
          <w:i w:val="false"/>
          <w:iCs w:val="false"/>
          <w:sz w:val="22"/>
          <w:szCs w:val="22"/>
          <w:u w:val="none"/>
        </w:rPr>
        <w:footnoteReference w:id="1160"/>
      </w:r>
      <w:r>
        <w:rPr>
          <w:rFonts w:cs="Georgia" w:ascii="Georgia" w:hAnsi="Georgia"/>
          <w:b w:val="false"/>
          <w:bCs w:val="false"/>
          <w:i w:val="false"/>
          <w:iCs w:val="false"/>
          <w:sz w:val="22"/>
          <w:szCs w:val="22"/>
          <w:u w:val="none"/>
        </w:rPr>
        <w:t xml:space="preserve">.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rPr>
        <w:tab/>
        <w:t xml:space="preserve">This interdisciplinary approach to the </w:t>
      </w:r>
      <w:r>
        <w:rPr>
          <w:rFonts w:cs="Georgia" w:ascii="Georgia" w:hAnsi="Georgia"/>
          <w:b w:val="false"/>
          <w:bCs w:val="false"/>
          <w:i/>
          <w:iCs/>
          <w:sz w:val="22"/>
          <w:szCs w:val="22"/>
          <w:u w:val="none"/>
        </w:rPr>
        <w:t>method</w:t>
      </w:r>
      <w:r>
        <w:rPr>
          <w:rFonts w:cs="Georgia" w:ascii="Georgia" w:hAnsi="Georgia"/>
          <w:b w:val="false"/>
          <w:bCs w:val="false"/>
          <w:i w:val="false"/>
          <w:iCs w:val="false"/>
          <w:sz w:val="22"/>
          <w:szCs w:val="22"/>
          <w:u w:val="none"/>
        </w:rPr>
        <w:t xml:space="preserve"> of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 – bringing it closer to real life – stands separately from the </w:t>
      </w:r>
      <w:r>
        <w:rPr>
          <w:rFonts w:cs="Georgia" w:ascii="Georgia" w:hAnsi="Georgia"/>
          <w:b w:val="false"/>
          <w:bCs w:val="false"/>
          <w:i/>
          <w:iCs/>
          <w:sz w:val="22"/>
          <w:szCs w:val="22"/>
          <w:u w:val="none"/>
        </w:rPr>
        <w:t>political</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and </w:t>
      </w:r>
      <w:r>
        <w:rPr>
          <w:rFonts w:cs="Georgia" w:ascii="Georgia" w:hAnsi="Georgia"/>
          <w:b w:val="false"/>
          <w:bCs w:val="false"/>
          <w:i/>
          <w:iCs/>
          <w:sz w:val="22"/>
          <w:szCs w:val="22"/>
          <w:u w:val="none"/>
        </w:rPr>
        <w:t xml:space="preserve">philosophical </w:t>
      </w:r>
      <w:r>
        <w:rPr>
          <w:rFonts w:cs="Georgia" w:ascii="Georgia" w:hAnsi="Georgia"/>
          <w:b w:val="false"/>
          <w:bCs w:val="false"/>
          <w:i w:val="false"/>
          <w:iCs w:val="false"/>
          <w:sz w:val="22"/>
          <w:szCs w:val="22"/>
          <w:u w:val="none"/>
        </w:rPr>
        <w:t>imperative</w:t>
      </w:r>
      <w:r>
        <w:rPr>
          <w:rStyle w:val="FootnoteAnchor"/>
          <w:rFonts w:cs="Georgia" w:ascii="Georgia" w:hAnsi="Georgia"/>
          <w:b w:val="false"/>
          <w:bCs w:val="false"/>
          <w:i w:val="false"/>
          <w:iCs w:val="false"/>
          <w:sz w:val="22"/>
          <w:szCs w:val="22"/>
          <w:u w:val="none"/>
        </w:rPr>
        <w:footnoteReference w:id="1161"/>
      </w:r>
      <w:r>
        <w:rPr>
          <w:rFonts w:cs="Georgia" w:ascii="Georgia" w:hAnsi="Georgia"/>
          <w:b w:val="false"/>
          <w:bCs w:val="false"/>
          <w:i w:val="false"/>
          <w:iCs w:val="false"/>
          <w:sz w:val="22"/>
          <w:szCs w:val="22"/>
          <w:u w:val="none"/>
        </w:rPr>
        <w:t xml:space="preserve">, derived from </w:t>
      </w:r>
      <w:r>
        <w:rPr>
          <w:rFonts w:cs="Georgia" w:ascii="Georgia" w:hAnsi="Georgia"/>
          <w:b w:val="false"/>
          <w:bCs w:val="false"/>
          <w:i w:val="false"/>
          <w:iCs w:val="false"/>
          <w:sz w:val="22"/>
          <w:szCs w:val="22"/>
          <w:u w:val="none"/>
        </w:rPr>
        <w:t>the Modernist project</w:t>
      </w:r>
      <w:r>
        <w:rPr>
          <w:rStyle w:val="FootnoteAnchor"/>
          <w:rFonts w:cs="Georgia" w:ascii="Georgia" w:hAnsi="Georgia"/>
          <w:b w:val="false"/>
          <w:bCs w:val="false"/>
          <w:i w:val="false"/>
          <w:iCs w:val="false"/>
          <w:sz w:val="22"/>
          <w:szCs w:val="22"/>
          <w:u w:val="none"/>
        </w:rPr>
        <w:footnoteReference w:id="1162"/>
      </w:r>
      <w:r>
        <w:rPr>
          <w:rStyle w:val="FootnoteAnchor"/>
          <w:rFonts w:cs="Georgia" w:ascii="Georgia" w:hAnsi="Georgia"/>
          <w:b w:val="false"/>
          <w:bCs w:val="false"/>
          <w:i w:val="false"/>
          <w:iCs w:val="false"/>
          <w:sz w:val="22"/>
          <w:szCs w:val="22"/>
          <w:u w:val="none"/>
        </w:rPr>
        <w:footnoteReference w:id="1163"/>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of</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moving beyond traditional aesthetic divides as an act of solidarity,</w:t>
      </w:r>
      <w:r>
        <w:rPr>
          <w:rFonts w:cs="Georgia" w:ascii="Georgia" w:hAnsi="Georgia"/>
          <w:b w:val="false"/>
          <w:bCs w:val="false"/>
          <w:i w:val="false"/>
          <w:iCs w:val="false"/>
          <w:sz w:val="22"/>
          <w:szCs w:val="22"/>
          <w:u w:val="none"/>
        </w:rPr>
        <w:t xml:space="preserve"> protest or democratic provocation</w:t>
      </w:r>
      <w:r>
        <w:rPr>
          <w:rStyle w:val="FootnoteAnchor"/>
          <w:rFonts w:cs="Georgia" w:ascii="Georgia" w:hAnsi="Georgia"/>
          <w:b w:val="false"/>
          <w:bCs w:val="false"/>
          <w:i w:val="false"/>
          <w:iCs w:val="false"/>
          <w:sz w:val="22"/>
          <w:szCs w:val="22"/>
          <w:u w:val="none"/>
        </w:rPr>
        <w:footnoteReference w:id="1164"/>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(though Koenitz </w:t>
      </w:r>
      <w:r>
        <w:rPr>
          <w:rFonts w:cs="Georgia" w:ascii="Georgia" w:hAnsi="Georgia"/>
          <w:b w:val="false"/>
          <w:bCs w:val="false"/>
          <w:i w:val="false"/>
          <w:iCs w:val="false"/>
          <w:sz w:val="22"/>
          <w:szCs w:val="22"/>
          <w:u w:val="none"/>
        </w:rPr>
        <w:t>does</w:t>
      </w:r>
      <w:r>
        <w:rPr>
          <w:rFonts w:cs="Georgia" w:ascii="Georgia" w:hAnsi="Georgia"/>
          <w:b w:val="false"/>
          <w:bCs w:val="false"/>
          <w:i w:val="false"/>
          <w:iCs w:val="false"/>
          <w:sz w:val="22"/>
          <w:szCs w:val="22"/>
          <w:u w:val="none"/>
        </w:rPr>
        <w:t xml:space="preserve"> consider Brechtian practice </w:t>
      </w:r>
      <w:r>
        <w:rPr>
          <w:rFonts w:cs="Georgia" w:ascii="Georgia" w:hAnsi="Georgia"/>
          <w:b w:val="false"/>
          <w:bCs w:val="false"/>
          <w:i w:val="false"/>
          <w:iCs w:val="false"/>
          <w:sz w:val="22"/>
          <w:szCs w:val="22"/>
          <w:u w:val="none"/>
        </w:rPr>
        <w:t>as a model</w:t>
      </w:r>
      <w:r>
        <w:rPr>
          <w:rFonts w:cs="Georgia" w:ascii="Georgia" w:hAnsi="Georgia"/>
          <w:b w:val="false"/>
          <w:bCs w:val="false"/>
          <w:i w:val="false"/>
          <w:iCs w:val="false"/>
          <w:sz w:val="22"/>
          <w:szCs w:val="22"/>
          <w:u w:val="none"/>
        </w:rPr>
        <w:t xml:space="preserve"> for computational narrative design</w:t>
      </w:r>
      <w:r>
        <w:rPr>
          <w:rStyle w:val="FootnoteAnchor"/>
          <w:rFonts w:cs="Georgia" w:ascii="Georgia" w:hAnsi="Georgia"/>
          <w:b w:val="false"/>
          <w:bCs w:val="false"/>
          <w:i w:val="false"/>
          <w:iCs w:val="false"/>
          <w:sz w:val="22"/>
          <w:szCs w:val="22"/>
          <w:u w:val="none"/>
        </w:rPr>
        <w:footnoteReference w:id="1165"/>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 It is also not a repetition of strictly Formalist, primarily ludological positions</w:t>
      </w:r>
      <w:r>
        <w:rPr>
          <w:rStyle w:val="FootnoteAnchor"/>
          <w:rFonts w:cs="Georgia" w:ascii="Georgia" w:hAnsi="Georgia"/>
          <w:b w:val="false"/>
          <w:bCs w:val="false"/>
          <w:i w:val="false"/>
          <w:iCs w:val="false"/>
          <w:sz w:val="22"/>
          <w:szCs w:val="22"/>
          <w:u w:val="none"/>
        </w:rPr>
        <w:footnoteReference w:id="1166"/>
      </w:r>
      <w:r>
        <w:rPr>
          <w:rFonts w:cs="Georgia" w:ascii="Georgia" w:hAnsi="Georgia"/>
          <w:b w:val="false"/>
          <w:bCs w:val="false"/>
          <w:i w:val="false"/>
          <w:iCs w:val="false"/>
          <w:sz w:val="22"/>
          <w:szCs w:val="22"/>
          <w:u w:val="none"/>
        </w:rPr>
        <w:t xml:space="preserve"> that debate the importance of narrativity and 'worldness'</w:t>
      </w:r>
      <w:r>
        <w:rPr>
          <w:rStyle w:val="FootnoteAnchor"/>
          <w:rFonts w:cs="Georgia" w:ascii="Georgia" w:hAnsi="Georgia"/>
          <w:b w:val="false"/>
          <w:bCs w:val="false"/>
          <w:i w:val="false"/>
          <w:iCs w:val="false"/>
          <w:sz w:val="22"/>
          <w:szCs w:val="22"/>
          <w:u w:val="none"/>
        </w:rPr>
        <w:footnoteReference w:id="1167"/>
      </w:r>
      <w:r>
        <w:rPr>
          <w:rFonts w:cs="Georgia" w:ascii="Georgia" w:hAnsi="Georgia"/>
          <w:b w:val="false"/>
          <w:bCs w:val="false"/>
          <w:i w:val="false"/>
          <w:iCs w:val="false"/>
          <w:sz w:val="22"/>
          <w:szCs w:val="22"/>
          <w:u w:val="none"/>
        </w:rPr>
        <w:t xml:space="preserve"> to videogames and other </w:t>
      </w:r>
      <w:r>
        <w:rPr>
          <w:rFonts w:cs="Georgia" w:ascii="Georgia" w:hAnsi="Georgia"/>
          <w:b w:val="false"/>
          <w:bCs w:val="false"/>
          <w:i w:val="false"/>
          <w:iCs w:val="false"/>
          <w:sz w:val="22"/>
          <w:szCs w:val="22"/>
          <w:u w:val="single"/>
        </w:rPr>
        <w:t>comp-arts</w:t>
      </w:r>
      <w:r>
        <w:rPr>
          <w:rFonts w:cs="Georgia" w:ascii="Georgia" w:hAnsi="Georgia"/>
          <w:b w:val="false"/>
          <w:bCs w:val="false"/>
          <w:i w:val="false"/>
          <w:iCs w:val="false"/>
          <w:sz w:val="22"/>
          <w:szCs w:val="22"/>
          <w:u w:val="none"/>
        </w:rPr>
        <w:t xml:space="preserve"> directly</w:t>
      </w:r>
      <w:r>
        <w:rPr>
          <w:rStyle w:val="FootnoteAnchor"/>
          <w:rFonts w:cs="Georgia" w:ascii="Georgia" w:hAnsi="Georgia"/>
          <w:b w:val="false"/>
          <w:bCs w:val="false"/>
          <w:i w:val="false"/>
          <w:iCs w:val="false"/>
          <w:sz w:val="22"/>
          <w:szCs w:val="22"/>
          <w:u w:val="none"/>
        </w:rPr>
        <w:footnoteReference w:id="1168"/>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indeed, former supposed proponents of this position, such as Frasca and Eskenlinen, have </w:t>
      </w:r>
      <w:r>
        <w:rPr>
          <w:rFonts w:cs="Georgia" w:ascii="Georgia" w:hAnsi="Georgia"/>
          <w:b w:val="false"/>
          <w:bCs w:val="false"/>
          <w:i w:val="false"/>
          <w:iCs w:val="false"/>
          <w:sz w:val="22"/>
          <w:szCs w:val="22"/>
          <w:u w:val="none"/>
        </w:rPr>
        <w:t xml:space="preserve">struggled to shake off their ludological </w:t>
      </w:r>
      <w:r>
        <w:rPr>
          <w:rFonts w:cs="Georgia" w:ascii="Georgia" w:hAnsi="Georgia"/>
          <w:b w:val="false"/>
          <w:bCs w:val="false"/>
          <w:i w:val="false"/>
          <w:iCs w:val="false"/>
          <w:sz w:val="22"/>
          <w:szCs w:val="22"/>
          <w:u w:val="none"/>
        </w:rPr>
        <w:t>albatrosses</w:t>
      </w:r>
      <w:r>
        <w:rPr>
          <w:rFonts w:cs="Georgia" w:ascii="Georgia" w:hAnsi="Georgia"/>
          <w:b w:val="false"/>
          <w:bCs w:val="false"/>
          <w:i w:val="false"/>
          <w:iCs w:val="false"/>
          <w:sz w:val="22"/>
          <w:szCs w:val="22"/>
          <w:u w:val="none"/>
        </w:rPr>
        <w:t xml:space="preserve"> and to</w:t>
      </w:r>
      <w:r>
        <w:rPr>
          <w:rFonts w:cs="Georgia" w:ascii="Georgia" w:hAnsi="Georgia"/>
          <w:b w:val="false"/>
          <w:bCs w:val="false"/>
          <w:i w:val="false"/>
          <w:iCs w:val="false"/>
          <w:sz w:val="22"/>
          <w:szCs w:val="22"/>
          <w:u w:val="none"/>
        </w:rPr>
        <w:t xml:space="preserve"> counsel </w:t>
      </w:r>
      <w:r>
        <w:rPr>
          <w:rFonts w:cs="Georgia" w:ascii="Georgia" w:hAnsi="Georgia"/>
          <w:b w:val="false"/>
          <w:bCs w:val="false"/>
          <w:i w:val="false"/>
          <w:iCs w:val="false"/>
          <w:sz w:val="22"/>
          <w:szCs w:val="22"/>
          <w:u w:val="none"/>
        </w:rPr>
        <w:t xml:space="preserve">a </w:t>
      </w:r>
      <w:r>
        <w:rPr>
          <w:rFonts w:cs="Georgia" w:ascii="Georgia" w:hAnsi="Georgia"/>
          <w:b w:val="false"/>
          <w:bCs w:val="false"/>
          <w:i w:val="false"/>
          <w:iCs w:val="false"/>
          <w:sz w:val="22"/>
          <w:szCs w:val="22"/>
          <w:u w:val="none"/>
        </w:rPr>
        <w:t xml:space="preserve">more integrative 'narrativist simulation' that </w:t>
      </w:r>
      <w:r>
        <w:rPr>
          <w:rFonts w:cs="Georgia" w:ascii="Georgia" w:hAnsi="Georgia"/>
          <w:b w:val="false"/>
          <w:bCs w:val="false"/>
          <w:i w:val="false"/>
          <w:iCs w:val="false"/>
          <w:sz w:val="22"/>
          <w:szCs w:val="22"/>
          <w:u w:val="none"/>
        </w:rPr>
        <w:t>privileges the 'complex interplay between these two modes of representation'</w:t>
      </w:r>
      <w:r>
        <w:rPr>
          <w:rStyle w:val="FootnoteAnchor"/>
          <w:rFonts w:cs="Georgia" w:ascii="Georgia" w:hAnsi="Georgia"/>
          <w:b w:val="false"/>
          <w:bCs w:val="false"/>
          <w:i w:val="false"/>
          <w:iCs w:val="false"/>
          <w:sz w:val="22"/>
          <w:szCs w:val="22"/>
          <w:u w:val="none"/>
        </w:rPr>
        <w:footnoteReference w:id="1169"/>
      </w:r>
      <w:r>
        <w:rPr>
          <w:rStyle w:val="FootnoteAnchor"/>
          <w:rFonts w:cs="Georgia" w:ascii="Georgia" w:hAnsi="Georgia"/>
          <w:b w:val="false"/>
          <w:bCs w:val="false"/>
          <w:i w:val="false"/>
          <w:iCs w:val="false"/>
          <w:sz w:val="22"/>
          <w:szCs w:val="22"/>
          <w:u w:val="none"/>
        </w:rPr>
        <w:footnoteReference w:id="1170"/>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 xml:space="preserve">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pPr>
      <w:r>
        <w:rPr>
          <w:rFonts w:cs="Georgia" w:ascii="Georgia" w:hAnsi="Georgia"/>
          <w:b w:val="false"/>
          <w:bCs w:val="false"/>
          <w:i w:val="false"/>
          <w:iCs w:val="false"/>
          <w:sz w:val="22"/>
          <w:szCs w:val="22"/>
          <w:u w:val="none"/>
        </w:rPr>
        <w:tab/>
        <w:t xml:space="preserve">When considering </w:t>
      </w:r>
      <w:r>
        <w:rPr>
          <w:rFonts w:cs="Georgia" w:ascii="Georgia" w:hAnsi="Georgia"/>
          <w:b w:val="false"/>
          <w:bCs w:val="false"/>
          <w:i w:val="false"/>
          <w:iCs w:val="false"/>
          <w:sz w:val="22"/>
          <w:szCs w:val="22"/>
          <w:u w:val="single"/>
        </w:rPr>
        <w:t>comp-art</w:t>
      </w:r>
      <w:r>
        <w:rPr>
          <w:rFonts w:cs="Georgia" w:ascii="Georgia" w:hAnsi="Georgia"/>
          <w:b w:val="false"/>
          <w:bCs w:val="false"/>
          <w:i w:val="false"/>
          <w:iCs w:val="false"/>
          <w:sz w:val="22"/>
          <w:szCs w:val="22"/>
          <w:u w:val="none"/>
        </w:rPr>
        <w:t xml:space="preserve"> as 'experience, as distinct from artefact or object'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7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scholars seek to transcend the novel, or the film, as the primary model of narrative characterisation, and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instead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seek out new models that more closely represent how our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'imaginative systems'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7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engage with the material systems of the world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through a 'system-mod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ling medium'</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7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how our 'familiarity with embodied and perceptual experience can be used'</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7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how non-Western narrative structures and characterisations,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often straddling the non-aesthetic/aesthetic divide,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might better suit computational storytelling than our current Campbellian norm</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7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how non-aesthetic experiences, whether immediate or mediated, provoke and create alternative narrative and interpersonal structurings. In short, there is a drive to find a new way of narratisation (and characterisation) that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'speak</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us as the real world does'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76"/>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77"/>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78"/>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79"/>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80"/>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rFonts w:ascii="Georgia" w:hAnsi="Georgia"/>
          <w:sz w:val="22"/>
          <w:szCs w:val="22"/>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It is into this interdisciplinary consideration that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my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model of audience engagement with narrative finds its natural home. Drawing as it does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up</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on the 'narrative turn'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8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cognition studies in narratology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8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cross-disciplinary work on the science of narrative response in both traditionally 'aesthetic' and 'non-aesthetic' arenas, the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stands as a conceptual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and practical</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framework for</w:t>
      </w:r>
    </w:p>
    <w:p>
      <w:pPr>
        <w:pStyle w:val="Normal"/>
        <w:bidi w:val="0"/>
        <w:spacing w:lineRule="auto" w:line="360"/>
        <w:ind w:left="0" w:right="0" w:hanging="0"/>
        <w:jc w:val="left"/>
        <w:rPr>
          <w:rFonts w:ascii="Georgia" w:hAnsi="Georgia"/>
          <w:sz w:val="22"/>
          <w:szCs w:val="22"/>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eeking the proce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dural</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example of 'unaesthetic' experiences in order to build better experiences i</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n 'aesthetic'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its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narratological focus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on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perhaps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inevitably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8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draws the most on the work of narratologist and digital theorist Marie-Laure Ryan, herself heavily influenced by the narratological work of Roland Barthes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8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Meir Sternberg</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8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others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straddling the classical/post-classical divide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Ryan, heavily referenced throughout this thesis, has built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framework of 'transmedia narratology'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8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which not only formalises a character-first, and world-first, approach to narrative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8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but defines narratives primarily as 'a set of cognitive operations' in the audience,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rather than a Formalist, 'verbal' configuration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8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For Ryan, this fundamentally decouples the study of narrative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(and thus character)</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from literature and language, and considers how new forms or 'avatars'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8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particularly works of interactive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stimulate narrative tendencies in audiences in their own manner through a process of semiotic signification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90"/>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She is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particular</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ly interested in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how this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ffects 'the fate of traditional narrative patterns in digital culture'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9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and how interactivity, proceduralism and narrative together might promote a 'functional ludo-narrativism'</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9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Her work is fundamental to many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subsequent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narrative and neo-phenomenological structurings that impinge on, and cross over with, the world of videogames and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more generally, including my own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93"/>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94"/>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9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Ryan's work provides an influential baseline for considering how the narrative faculties of the human mind influence, and shape, models of narrative and characterisation in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rFonts w:ascii="Georgia" w:hAnsi="Georgia"/>
          <w:sz w:val="22"/>
          <w:szCs w:val="22"/>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Despite its influence on my methodology, Ryan's work is not entirely comme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surate with my own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theory.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Ryan is sceptical about the 'narrative turn'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influence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criti</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qu</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ing the work of other theorists cited in Chapter 1 of this thesis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who espouse a 'post-classical'</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9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cognitivist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approach to narrative, and question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utility of a model of narrative that includes such 'abstractions' as human thought, mental 'experience', 'explanation', and 'representation'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97"/>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9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Such a model, she fears, creates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free-floating</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19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use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the term which cannot be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productively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applied to theoretical work. Instead, she proposes the related term 'narrativity', to describe a 'scalar property' of any 'semiotic object' – not just 'strict narratives'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00"/>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which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by Ryan's reckoning</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stands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measure the degree of mental narrative excitability that a particular experience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or artefact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entails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0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 is in this quality of narrativity, rather than narrative explicitly, that 'experientiality'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0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the root of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a large part of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can be found. </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My own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methodology differs from Ryan's position primarily in the fact that its focus is not theoretical, but methodological. The risk of overextension by the 'narrative turn' is something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which I recognise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0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the theoretical workings of narratology, it certainly appears that 'pannarrativism' does often stretch the definition of the term 'narrative' rather thin. For a </w:t>
      </w:r>
      <w:r>
        <w:rPr>
          <w:rFonts w:cs="Georgia" w:ascii="Georgia" w:hAnsi="Georgia"/>
          <w:b w:val="false"/>
          <w:bCs w:val="false"/>
          <w:i/>
          <w:iCs/>
          <w:strike w:val="false"/>
          <w:dstrike w:val="false"/>
          <w:outline w:val="false"/>
          <w:shadow w:val="false"/>
          <w:color w:val="000000"/>
          <w:spacing w:val="0"/>
          <w:kern w:val="2"/>
          <w:sz w:val="22"/>
          <w:szCs w:val="22"/>
          <w:u w:val="none"/>
          <w:em w:val="none"/>
        </w:rPr>
        <w:t xml:space="preserve">methodological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framework, however, such as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use by an artist attempting to find interesting models of narrative engagement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within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non-aesthetic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examples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 am less interested in the semantics of 'narrative' versus 'narrativity', but rather more interested in a free consideration of 'the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principal ways we organize our experience of the world'</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0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Whether an experience, text, object or mental phenomenon is truly 'narrative' or merely has 'narrativity' does not change the nature of its utility to my 'design activity... [which aims]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at building a... software product... that satisf[ies] the author and then, consequently, the end-user'</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0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An 'unaesthetic' experience that has 'narrativity' can still serve a useful model of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narrative'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engagement to a work of 'aesthetic'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and, by Ryan's own definition of a narrative as that which is deliberately designed to induce a narrative comprehension</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0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such an experience would be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come narrative in being implemented aesthetically, through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my own authorin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g</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rFonts w:ascii="Georgia" w:hAnsi="Georgia"/>
          <w:sz w:val="22"/>
          <w:szCs w:val="22"/>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Ryan's approach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has other differences from my own; focussing</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more on mediated, 'textual manifestations'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07"/>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tellability'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0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and the importance of more traditional stances on the 'aesthetic', 'distance', 'belief'</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09"/>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10"/>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1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other factors which the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rejects.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Particularly, the tenets of detachment, 'aesthetic distance', the 'magic circle' and 'double-consciousness' explored in the first chapter of this thesis are still strongly ensconced in many narratological theses in game studies and transmedial narratologies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12"/>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13"/>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14"/>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1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I believe that this insistence on a bifurcation of human engagement with imaginatively-stimulating experiences is not only a conceptual problem; it subtly undermines exploration of alternative sources of inspiration for artists such as myself. I</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nstead of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'expand[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ing</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the concept of narrative to unusable elasticity'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1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such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exploration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allows for practical exercises in expanding the modalities of character in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rFonts w:ascii="Georgia" w:hAnsi="Georgia"/>
          <w:sz w:val="22"/>
          <w:szCs w:val="22"/>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t>In some of Ryan's more recent writing</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17"/>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18"/>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I have detected a slight fuzzying of approach: a consideration of whether the strict definition of narrative, 'an analytical concept design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by narratologists', is important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for</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'most people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[to]</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recognize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19"/>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 an approach that I welcome, she considers the wider concept of narrative (and thus character) as it is defined by cultural studies, and ends the piece on an ambivalent note;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unsure as to whether such a broad definition of narrative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to include many everyday imaginings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is liberating or obfuscating</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20"/>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 is in this fuzziness that I site my own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theory.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is unconcerned with the 'technical dimensions'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21"/>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any Grand Theory of narrative versus narrativity: but is instead concern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with</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terdisciplinary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study into the nature of human response to a wide variety of aesthetic and non-aesthetic stimuli –  the 'untold stories' and 'purely mental images' that characterise the response of 'most people'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22"/>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and how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those responses and stimuli might be applied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constructively to the work of artists trying to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deliberately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excite that response in some manner</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particularly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through</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mode of artistic production that shares more with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experience of functioning worlds than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with</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their static representation. </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rFonts w:ascii="Georgia" w:hAnsi="Georgia"/>
          <w:sz w:val="22"/>
          <w:szCs w:val="22"/>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approach to creating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computational</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characters, then,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requires methodological access to the full spectrum of human experience (as long as it possesses, in Ryan's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rubric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some degree of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narrativity'</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23"/>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order to consider how its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whether aesthetic or no</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can serve as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model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for</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overcoming the challenges of computational narrative – in this case, specifically in the creation of systemic approaches to personhood. </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his provocative article </w:t>
      </w:r>
      <w:r>
        <w:rPr>
          <w:rFonts w:cs="Georgia" w:ascii="Georgia" w:hAnsi="Georgia"/>
          <w:b w:val="false"/>
          <w:bCs w:val="false"/>
          <w:i/>
          <w:iCs/>
          <w:strike w:val="false"/>
          <w:dstrike w:val="false"/>
          <w:outline w:val="false"/>
          <w:shadow w:val="false"/>
          <w:color w:val="000000"/>
          <w:spacing w:val="0"/>
          <w:kern w:val="2"/>
          <w:sz w:val="22"/>
          <w:szCs w:val="22"/>
          <w:u w:val="none"/>
          <w:em w:val="none"/>
        </w:rPr>
        <w:t>Video Games Are Better Without Characters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theorist Ian Bogost asks why the 'representation of individuals, as opposed to systems and circumstances', should be the focus of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To Bogost, the pursuit of computational characterisation ignores the fundamental representative power of the form: to 'experience a model of some aspect of the world, in a role that forces [us] to see that model in a different light, and in a context that's bigger than [our] individual actions'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24"/>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Fundamentally,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 agree with Bogost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upon the idea of the model, or the system, as the primary representative structure of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yet I disagree that such systems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fundamentally exclude 'the representation of individuals'. Characters – 'non-actual' persons, and indeed real people – can be constituted as systemic; as parts of larger systems, and as systems themselves.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The answer to the challenge that Bogost (rightly) points out in his article is not to pursue other types of system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ones that avoid the fundamentals of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characterisation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but to find new ways to represent systemic personhood,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characters-as-systems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'person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ified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systems' –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resonantly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 is clear that traditional models of character do not suffice in this regard; and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as this Chapter has demonstrated,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attempt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directly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meaningfully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represent persons-as-systems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particularly by directly modelling psycholog</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ical models</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25"/>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remains a challenging prospect, especially for individual artists.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Therefore, the main query of my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model is as to precisely where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else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in the gamut of human mental experience, model</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meaningful, narrative, social interaction with personified systems can be found which can be applied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metaphorically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response and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stimuli – to the paradigms of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bidi w:val="0"/>
        <w:spacing w:lineRule="auto" w:line="360"/>
        <w:ind w:left="0" w:right="0" w:hanging="0"/>
        <w:jc w:val="left"/>
        <w:rPr>
          <w:rFonts w:ascii="Georgia" w:hAnsi="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ind w:left="0" w:right="0" w:hanging="0"/>
        <w:jc w:val="left"/>
        <w:rPr/>
      </w:pP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In Chapter 3, the final chapter of this thesis, I will detail how Project  </w:t>
      </w:r>
      <w:r>
        <w:rPr>
          <w:rFonts w:cs="Georgia"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has,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as an example of an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methodology,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sought models of human narrative response to 'perso</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n</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ified</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systems' outside of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traditional models provided by the 'aesthetic' arts; in some unlikely, but highly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places. As an approach to creating computational c</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h</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aracter </w:t>
      </w:r>
      <w:r>
        <w:rPr>
          <w:rFonts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autocosmically</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in a way that 'take[s] into account the[ir] cybernetic nature'</w:t>
      </w:r>
      <w:r>
        <w:rPr>
          <w:rStyle w:val="FootnoteAnchor"/>
          <w:rFonts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226"/>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 seeks neither technical excellence, nor adherence to strict narrative precepts: rather, it requires a reconsideration of what character – of what a person – can be. </w:t>
      </w:r>
    </w:p>
    <w:p>
      <w:pPr>
        <w:pStyle w:val="Normal"/>
        <w:bidi w:val="0"/>
        <w:spacing w:lineRule="auto" w:line="360"/>
        <w:ind w:left="0" w:right="0" w:hanging="0"/>
        <w:jc w:val="lef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bidi w:val="0"/>
        <w:spacing w:lineRule="auto" w:line="360"/>
        <w:ind w:left="0" w:right="0" w:hanging="0"/>
        <w:jc w:val="lef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bidi w:val="0"/>
        <w:spacing w:lineRule="auto" w:line="360"/>
        <w:ind w:left="0" w:right="0" w:hanging="0"/>
        <w:jc w:val="lef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t>3</w:t>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t>"</w:t>
      </w:r>
      <w:r>
        <w:rPr>
          <w:rFonts w:cs="Georgia" w:ascii="Georgia" w:hAnsi="Georgia"/>
          <w:b w:val="false"/>
          <w:bCs w:val="false"/>
          <w:i/>
          <w:iCs/>
          <w:sz w:val="40"/>
          <w:szCs w:val="40"/>
          <w:u w:val="none"/>
        </w:rPr>
        <w:t>This Foetid and Un-kept Place</w:t>
      </w:r>
      <w:r>
        <w:rPr>
          <w:rFonts w:cs="Georgia" w:ascii="Georgia" w:hAnsi="Georgia"/>
          <w:b w:val="false"/>
          <w:bCs w:val="false"/>
          <w:i/>
          <w:iCs/>
          <w:sz w:val="40"/>
          <w:szCs w:val="40"/>
          <w:u w:val="none"/>
        </w:rPr>
        <w:t>"</w:t>
      </w:r>
    </w:p>
    <w:p>
      <w:pPr>
        <w:pStyle w:val="Normal"/>
        <w:ind w:left="0" w:right="0" w:hanging="0"/>
        <w:jc w:val="right"/>
        <w:rPr>
          <w:rFonts w:ascii="Georgia" w:hAnsi="Georgia" w:cs="Georgia"/>
          <w:b w:val="false"/>
          <w:b w:val="false"/>
          <w:bCs w:val="false"/>
          <w:i/>
          <w:i/>
          <w:iCs/>
          <w:sz w:val="20"/>
          <w:szCs w:val="20"/>
          <w:u w:val="none"/>
        </w:rPr>
      </w:pPr>
      <w:r>
        <w:rPr>
          <w:rFonts w:cs="Georgia" w:ascii="Georgia" w:hAnsi="Georgia"/>
          <w:b w:val="false"/>
          <w:bCs w:val="false"/>
          <w:i/>
          <w:iCs/>
          <w:sz w:val="20"/>
          <w:szCs w:val="20"/>
          <w:u w:val="none"/>
        </w:rPr>
      </w:r>
    </w:p>
    <w:p>
      <w:pPr>
        <w:pStyle w:val="Normal"/>
        <w:spacing w:lineRule="auto" w:line="360"/>
        <w:ind w:left="0" w:right="0" w:hanging="0"/>
        <w:jc w:val="right"/>
        <w:rPr>
          <w:rFonts w:ascii="Georgia" w:hAnsi="Georgia" w:cs="Georgia"/>
          <w:b w:val="false"/>
          <w:b w:val="false"/>
          <w:bCs w:val="false"/>
          <w:i/>
          <w:i/>
          <w:iCs/>
          <w:color w:val="000000"/>
          <w:sz w:val="20"/>
          <w:szCs w:val="20"/>
          <w:u w:val="none"/>
        </w:rPr>
      </w:pPr>
      <w:r>
        <w:rPr>
          <w:rFonts w:cs="Georgia" w:ascii="Georgia" w:hAnsi="Georgia"/>
          <w:b w:val="false"/>
          <w:bCs w:val="false"/>
          <w:i/>
          <w:iCs/>
          <w:color w:val="000000"/>
          <w:sz w:val="20"/>
          <w:szCs w:val="20"/>
          <w:u w:val="none"/>
        </w:rPr>
        <w:t>Applying The Autocosmic Method To A Computational Character</w:t>
      </w:r>
    </w:p>
    <w:p>
      <w:pPr>
        <w:pStyle w:val="Normal"/>
        <w:pBdr>
          <w:bottom w:val="single" w:sz="2" w:space="2" w:color="000000"/>
        </w:pBdr>
        <w:ind w:left="0" w:right="0" w:hanging="0"/>
        <w:jc w:val="right"/>
        <w:rPr>
          <w:rFonts w:ascii="Georgia" w:hAnsi="Georgia" w:cs="Georgia"/>
          <w:b w:val="false"/>
          <w:b w:val="false"/>
          <w:bCs w:val="false"/>
          <w:i/>
          <w:i/>
          <w:iCs/>
          <w:sz w:val="30"/>
          <w:szCs w:val="30"/>
          <w:u w:val="none"/>
        </w:rPr>
      </w:pPr>
      <w:r>
        <w:rPr>
          <w:rFonts w:cs="Georgia" w:ascii="Georgia" w:hAnsi="Georgia"/>
          <w:b w:val="false"/>
          <w:bCs w:val="false"/>
          <w:i/>
          <w:iCs/>
          <w:sz w:val="30"/>
          <w:szCs w:val="30"/>
          <w:u w:val="none"/>
        </w:rPr>
      </w:r>
    </w:p>
    <w:p>
      <w:pPr>
        <w:pStyle w:val="Normal"/>
        <w:ind w:left="0" w:right="0" w:hanging="0"/>
        <w:jc w:val="left"/>
        <w:rPr>
          <w:rFonts w:ascii="Georgia" w:hAnsi="Georgia" w:cs="Georgia"/>
          <w:b w:val="false"/>
          <w:b w:val="false"/>
          <w:bCs w:val="false"/>
          <w:i/>
          <w:i/>
          <w:iCs/>
          <w:sz w:val="30"/>
          <w:szCs w:val="30"/>
          <w:u w:val="none"/>
        </w:rPr>
      </w:pPr>
      <w:r>
        <w:rPr>
          <w:rFonts w:cs="Georgia" w:ascii="Georgia" w:hAnsi="Georgia"/>
          <w:b w:val="false"/>
          <w:bCs w:val="false"/>
          <w:i/>
          <w:iCs/>
          <w:sz w:val="30"/>
          <w:szCs w:val="30"/>
          <w:u w:val="none"/>
        </w:rPr>
      </w:r>
    </w:p>
    <w:p>
      <w:pPr>
        <w:pStyle w:val="Normal"/>
        <w:ind w:left="0" w:right="0" w:hanging="0"/>
        <w:jc w:val="left"/>
        <w:rPr/>
      </w:pPr>
      <w:r>
        <w:rPr>
          <w:rFonts w:cs="Georgia" w:ascii="Georgia" w:hAnsi="Georgia"/>
          <w:b/>
          <w:bCs/>
          <w:i w:val="false"/>
          <w:iCs w:val="false"/>
          <w:color w:val="auto"/>
          <w:sz w:val="22"/>
          <w:szCs w:val="22"/>
          <w:u w:val="single"/>
        </w:rPr>
        <w:t>Pr</w:t>
      </w:r>
      <w:r>
        <w:rPr>
          <w:rStyle w:val="Emphasis"/>
          <w:rFonts w:ascii="Georgia" w:hAnsi="Georgia"/>
          <w:b/>
          <w:bCs/>
          <w:i w:val="false"/>
          <w:iCs w:val="false"/>
          <w:caps w:val="false"/>
          <w:smallCaps w:val="false"/>
          <w:color w:val="auto"/>
          <w:spacing w:val="0"/>
          <w:sz w:val="22"/>
          <w:szCs w:val="22"/>
          <w:u w:val="single"/>
        </w:rPr>
        <w:t>é</w:t>
      </w:r>
      <w:r>
        <w:rPr>
          <w:rFonts w:cs="Georgia" w:ascii="Georgia" w:hAnsi="Georgia"/>
          <w:b/>
          <w:bCs/>
          <w:i w:val="false"/>
          <w:iCs w:val="false"/>
          <w:color w:val="auto"/>
          <w:sz w:val="22"/>
          <w:szCs w:val="22"/>
          <w:u w:val="single"/>
        </w:rPr>
        <w:t>cis</w:t>
      </w:r>
    </w:p>
    <w:p>
      <w:pPr>
        <w:pStyle w:val="Normal"/>
        <w:ind w:left="0" w:right="0" w:hanging="0"/>
        <w:jc w:val="left"/>
        <w:rPr>
          <w:rFonts w:ascii="Georgia" w:hAnsi="Georgia" w:cs="Georgia"/>
          <w:b/>
          <w:b/>
          <w:bCs/>
          <w:i w:val="false"/>
          <w:i w:val="false"/>
          <w:iCs w:val="false"/>
          <w:color w:val="auto"/>
          <w:sz w:val="22"/>
          <w:szCs w:val="22"/>
          <w:u w:val="single"/>
        </w:rPr>
      </w:pPr>
      <w:r>
        <w:rPr>
          <w:rFonts w:cs="Georgia" w:ascii="Georgia" w:hAnsi="Georgia"/>
          <w:b/>
          <w:bCs/>
          <w:i w:val="false"/>
          <w:iCs w:val="false"/>
          <w:color w:val="auto"/>
          <w:sz w:val="22"/>
          <w:szCs w:val="22"/>
          <w:u w:val="single"/>
        </w:rPr>
      </w:r>
    </w:p>
    <w:p>
      <w:pPr>
        <w:pStyle w:val="Normal"/>
        <w:tabs>
          <w:tab w:val="clear" w:pos="1152"/>
          <w:tab w:val="left" w:pos="-480" w:leader="none"/>
          <w:tab w:val="left" w:pos="0" w:leader="none"/>
        </w:tabs>
        <w:spacing w:lineRule="auto" w:line="360"/>
        <w:ind w:left="0" w:right="-998" w:hanging="0"/>
        <w:jc w:val="left"/>
        <w:rPr>
          <w:rFonts w:ascii="Georgia" w:hAnsi="Georgia" w:cs="Georgia"/>
          <w:b w:val="false"/>
          <w:b w:val="false"/>
          <w:bCs w:val="false"/>
          <w:i/>
          <w:i/>
          <w:iCs/>
          <w:color w:val="auto"/>
          <w:sz w:val="22"/>
          <w:szCs w:val="22"/>
          <w:u w:val="none"/>
        </w:rPr>
      </w:pPr>
      <w:r>
        <w:rPr>
          <w:rFonts w:cs="Georgia" w:ascii="Georgia" w:hAnsi="Georgia"/>
          <w:b w:val="false"/>
          <w:bCs w:val="false"/>
          <w:i/>
          <w:iCs/>
          <w:color w:val="000000"/>
          <w:sz w:val="22"/>
          <w:szCs w:val="22"/>
          <w:u w:val="none"/>
        </w:rPr>
        <w:t xml:space="preserve">This chapter </w:t>
      </w:r>
      <w:r>
        <w:rPr>
          <w:rFonts w:cs="Georgia" w:ascii="Georgia" w:hAnsi="Georgia"/>
          <w:b w:val="false"/>
          <w:bCs w:val="false"/>
          <w:i/>
          <w:iCs/>
          <w:color w:val="000000"/>
          <w:sz w:val="22"/>
          <w:szCs w:val="22"/>
          <w:u w:val="none"/>
        </w:rPr>
        <w:t xml:space="preserve">expands the theory of one particular example of </w:t>
      </w:r>
      <w:r>
        <w:rPr>
          <w:rFonts w:cs="Georgia" w:ascii="Georgia" w:hAnsi="Georgia"/>
          <w:b w:val="false"/>
          <w:bCs w:val="false"/>
          <w:i/>
          <w:iCs/>
          <w:color w:val="000000"/>
          <w:sz w:val="22"/>
          <w:szCs w:val="22"/>
          <w:u w:val="none"/>
        </w:rPr>
        <w:t>an</w:t>
      </w:r>
      <w:r>
        <w:rPr>
          <w:rFonts w:cs="Georgia" w:ascii="Georgia" w:hAnsi="Georgia"/>
          <w:b w:val="false"/>
          <w:bCs w:val="false"/>
          <w:i/>
          <w:iCs/>
          <w:color w:val="000000"/>
          <w:sz w:val="22"/>
          <w:szCs w:val="22"/>
          <w:u w:val="none"/>
        </w:rPr>
        <w:t xml:space="preserve"> </w:t>
      </w:r>
      <w:r>
        <w:rPr>
          <w:rFonts w:cs="Georgia" w:ascii="Georgia" w:hAnsi="Georgia"/>
          <w:b w:val="false"/>
          <w:bCs w:val="false"/>
          <w:i/>
          <w:iCs/>
          <w:color w:val="000000"/>
          <w:sz w:val="22"/>
          <w:szCs w:val="22"/>
          <w:u w:val="single"/>
        </w:rPr>
        <w:t>autocosmic</w:t>
      </w:r>
      <w:r>
        <w:rPr>
          <w:rFonts w:cs="Georgia" w:ascii="Georgia" w:hAnsi="Georgia"/>
          <w:b w:val="false"/>
          <w:bCs w:val="false"/>
          <w:i/>
          <w:iCs/>
          <w:color w:val="000000"/>
          <w:sz w:val="22"/>
          <w:szCs w:val="22"/>
          <w:u w:val="none"/>
        </w:rPr>
        <w:t xml:space="preserve"> method</w:t>
      </w:r>
      <w:r>
        <w:rPr>
          <w:rFonts w:cs="Georgia" w:ascii="Georgia" w:hAnsi="Georgia"/>
          <w:b w:val="false"/>
          <w:bCs w:val="false"/>
          <w:i/>
          <w:iCs/>
          <w:color w:val="000000"/>
          <w:sz w:val="22"/>
          <w:szCs w:val="22"/>
          <w:u w:val="none"/>
        </w:rPr>
        <w:t>ology</w:t>
      </w:r>
      <w:r>
        <w:rPr>
          <w:rFonts w:cs="Georgia" w:ascii="Georgia" w:hAnsi="Georgia"/>
          <w:b w:val="false"/>
          <w:bCs w:val="false"/>
          <w:i/>
          <w:iCs/>
          <w:color w:val="000000"/>
          <w:sz w:val="22"/>
          <w:szCs w:val="22"/>
          <w:u w:val="none"/>
        </w:rPr>
        <w:t xml:space="preserve">, and how it </w:t>
      </w:r>
      <w:r>
        <w:rPr>
          <w:rFonts w:cs="Georgia" w:ascii="Georgia" w:hAnsi="Georgia"/>
          <w:b w:val="false"/>
          <w:bCs w:val="false"/>
          <w:i/>
          <w:iCs/>
          <w:color w:val="000000"/>
          <w:sz w:val="22"/>
          <w:szCs w:val="22"/>
          <w:u w:val="none"/>
        </w:rPr>
        <w:t>has</w:t>
      </w:r>
      <w:r>
        <w:rPr>
          <w:rFonts w:cs="Georgia" w:ascii="Georgia" w:hAnsi="Georgia"/>
          <w:b w:val="false"/>
          <w:bCs w:val="false"/>
          <w:i/>
          <w:iCs/>
          <w:color w:val="000000"/>
          <w:sz w:val="22"/>
          <w:szCs w:val="22"/>
          <w:u w:val="none"/>
        </w:rPr>
        <w:t xml:space="preserve"> informed</w:t>
      </w:r>
      <w:r>
        <w:rPr>
          <w:rFonts w:cs="Georgia" w:ascii="Georgia" w:hAnsi="Georgia"/>
          <w:b w:val="false"/>
          <w:bCs w:val="false"/>
          <w:i/>
          <w:iCs/>
          <w:color w:val="000000"/>
          <w:sz w:val="22"/>
          <w:szCs w:val="22"/>
          <w:u w:val="none"/>
        </w:rPr>
        <w:t xml:space="preserve"> the development of Project </w:t>
      </w:r>
      <w:r>
        <w:rPr>
          <w:rFonts w:cs="Georgia" w:ascii="Courier New" w:hAnsi="Courier New"/>
          <w:b w:val="false"/>
          <w:bCs w:val="false"/>
          <w:i/>
          <w:iCs/>
          <w:color w:val="000000"/>
          <w:sz w:val="22"/>
          <w:szCs w:val="22"/>
          <w:u w:val="none"/>
        </w:rPr>
        <w:t>knole</w:t>
      </w:r>
      <w:r>
        <w:rPr>
          <w:rFonts w:cs="Georgia" w:ascii="Georgia" w:hAnsi="Georgia"/>
          <w:b w:val="false"/>
          <w:bCs w:val="false"/>
          <w:i/>
          <w:iCs/>
          <w:color w:val="000000"/>
          <w:sz w:val="22"/>
          <w:szCs w:val="22"/>
          <w:u w:val="none"/>
        </w:rPr>
        <w:t>. By studying human interrelationships with place and environment, rooted in atavistic mental processes and often straddling the demarc</w:t>
      </w:r>
      <w:r>
        <w:rPr>
          <w:rFonts w:cs="Georgia" w:ascii="Georgia" w:hAnsi="Georgia"/>
          <w:b w:val="false"/>
          <w:bCs w:val="false"/>
          <w:i/>
          <w:iCs/>
          <w:color w:val="000000"/>
          <w:sz w:val="22"/>
          <w:szCs w:val="22"/>
          <w:u w:val="none"/>
        </w:rPr>
        <w:t>a</w:t>
      </w:r>
      <w:r>
        <w:rPr>
          <w:rFonts w:cs="Georgia" w:ascii="Georgia" w:hAnsi="Georgia"/>
          <w:b w:val="false"/>
          <w:bCs w:val="false"/>
          <w:i/>
          <w:iCs/>
          <w:color w:val="000000"/>
          <w:sz w:val="22"/>
          <w:szCs w:val="22"/>
          <w:u w:val="none"/>
        </w:rPr>
        <w:t xml:space="preserve">tion between aesthetic and mundane, social and asocial, the design principles for creating virtual environments are proposed as a </w:t>
      </w:r>
      <w:r>
        <w:rPr>
          <w:rFonts w:cs="Georgia" w:ascii="Georgia" w:hAnsi="Georgia"/>
          <w:b w:val="false"/>
          <w:bCs w:val="false"/>
          <w:i/>
          <w:iCs/>
          <w:color w:val="000000"/>
          <w:sz w:val="22"/>
          <w:szCs w:val="22"/>
          <w:u w:val="none"/>
        </w:rPr>
        <w:t>functionally</w:t>
      </w:r>
      <w:r>
        <w:rPr>
          <w:rFonts w:cs="Georgia" w:ascii="Georgia" w:hAnsi="Georgia"/>
          <w:b w:val="false"/>
          <w:bCs w:val="false"/>
          <w:i/>
          <w:iCs/>
          <w:color w:val="000000"/>
          <w:sz w:val="22"/>
          <w:szCs w:val="22"/>
          <w:u w:val="none"/>
        </w:rPr>
        <w:t xml:space="preserve"> metaphorical model for the creation of </w:t>
      </w:r>
      <w:r>
        <w:rPr>
          <w:rFonts w:cs="Georgia" w:ascii="Georgia" w:hAnsi="Georgia"/>
          <w:b w:val="false"/>
          <w:bCs w:val="false"/>
          <w:i/>
          <w:iCs/>
          <w:color w:val="000000"/>
          <w:sz w:val="22"/>
          <w:szCs w:val="22"/>
          <w:u w:val="none"/>
        </w:rPr>
        <w:t>computational</w:t>
      </w:r>
      <w:r>
        <w:rPr>
          <w:rFonts w:cs="Georgia" w:ascii="Georgia" w:hAnsi="Georgia"/>
          <w:b w:val="false"/>
          <w:bCs w:val="false"/>
          <w:i/>
          <w:iCs/>
          <w:color w:val="000000"/>
          <w:sz w:val="22"/>
          <w:szCs w:val="22"/>
          <w:u w:val="none"/>
        </w:rPr>
        <w:t xml:space="preserve"> characters. </w:t>
      </w:r>
      <w:r>
        <w:rPr>
          <w:rFonts w:cs="Georgia" w:ascii="Georgia" w:hAnsi="Georgia"/>
          <w:b w:val="false"/>
          <w:bCs w:val="false"/>
          <w:i/>
          <w:iCs/>
          <w:color w:val="000000"/>
          <w:sz w:val="22"/>
          <w:szCs w:val="22"/>
          <w:u w:val="none"/>
        </w:rPr>
        <w:t xml:space="preserve">Characters are treated as built, systemic environments to be traversed, explored, excavated and modified; in short, to </w:t>
      </w:r>
      <w:r>
        <w:rPr>
          <w:rFonts w:cs="Georgia" w:ascii="Georgia" w:hAnsi="Georgia"/>
          <w:b w:val="false"/>
          <w:bCs w:val="false"/>
          <w:i/>
          <w:iCs/>
          <w:color w:val="000000"/>
          <w:sz w:val="22"/>
          <w:szCs w:val="22"/>
          <w:u w:val="single"/>
        </w:rPr>
        <w:t>resonate</w:t>
      </w:r>
      <w:r>
        <w:rPr>
          <w:rFonts w:cs="Georgia" w:ascii="Georgia" w:hAnsi="Georgia"/>
          <w:b w:val="false"/>
          <w:bCs w:val="false"/>
          <w:i/>
          <w:iCs/>
          <w:color w:val="000000"/>
          <w:sz w:val="22"/>
          <w:szCs w:val="22"/>
          <w:u w:val="none"/>
        </w:rPr>
        <w:t xml:space="preserve"> computationally. The ramifications of this 'metaphorical method' are explored both in relation to</w:t>
      </w:r>
      <w:r>
        <w:rPr>
          <w:rFonts w:cs="Georgia" w:ascii="Georgia" w:hAnsi="Georgia"/>
          <w:b w:val="false"/>
          <w:bCs w:val="false"/>
          <w:i/>
          <w:iCs/>
          <w:color w:val="000000"/>
          <w:sz w:val="22"/>
          <w:szCs w:val="22"/>
          <w:u w:val="none"/>
        </w:rPr>
        <w:t xml:space="preserve"> the </w:t>
      </w:r>
      <w:r>
        <w:rPr>
          <w:rFonts w:cs="Georgia" w:ascii="Courier New" w:hAnsi="Courier New"/>
          <w:b w:val="false"/>
          <w:bCs w:val="false"/>
          <w:i/>
          <w:iCs/>
          <w:color w:val="000000"/>
          <w:sz w:val="22"/>
          <w:szCs w:val="22"/>
          <w:u w:val="none"/>
        </w:rPr>
        <w:t>masterbeast</w:t>
      </w:r>
      <w:r>
        <w:rPr>
          <w:rFonts w:cs="Georgia" w:ascii="Georgia" w:hAnsi="Georgia"/>
          <w:b w:val="false"/>
          <w:bCs w:val="false"/>
          <w:i/>
          <w:iCs/>
          <w:color w:val="000000"/>
          <w:sz w:val="22"/>
          <w:szCs w:val="22"/>
          <w:u w:val="none"/>
        </w:rPr>
        <w:t xml:space="preserve"> simulation and the textual and physical elements which support it.</w:t>
      </w:r>
    </w:p>
    <w:p>
      <w:pPr>
        <w:pStyle w:val="Normal"/>
        <w:ind w:left="0" w:right="0" w:hanging="0"/>
        <w:jc w:val="left"/>
        <w:rPr>
          <w:rFonts w:ascii="Georgia" w:hAnsi="Georgia" w:cs="Georgia"/>
          <w:b w:val="false"/>
          <w:b w:val="false"/>
          <w:bCs w:val="false"/>
          <w:i/>
          <w:i/>
          <w:iCs/>
          <w:color w:val="auto"/>
          <w:sz w:val="22"/>
          <w:szCs w:val="22"/>
          <w:u w:val="none"/>
        </w:rPr>
      </w:pPr>
      <w:r>
        <w:rPr>
          <w:rFonts w:cs="Georgia" w:ascii="Georgia" w:hAnsi="Georgia"/>
          <w:b w:val="false"/>
          <w:bCs w:val="false"/>
          <w:i/>
          <w:iCs/>
          <w:color w:val="auto"/>
          <w:sz w:val="22"/>
          <w:szCs w:val="22"/>
          <w:u w:val="none"/>
        </w:rPr>
      </w:r>
    </w:p>
    <w:p>
      <w:pPr>
        <w:pStyle w:val="Normal"/>
        <w:ind w:left="0" w:right="0" w:hanging="0"/>
        <w:jc w:val="left"/>
        <w:rPr>
          <w:rFonts w:ascii="Georgia" w:hAnsi="Georgia" w:cs="Georgia"/>
          <w:b w:val="false"/>
          <w:b w:val="false"/>
          <w:bCs w:val="false"/>
          <w:i/>
          <w:i/>
          <w:iCs/>
          <w:color w:val="auto"/>
          <w:sz w:val="22"/>
          <w:szCs w:val="22"/>
          <w:u w:val="none"/>
        </w:rPr>
      </w:pPr>
      <w:r>
        <w:rPr>
          <w:rFonts w:cs="Georgia" w:ascii="Georgia" w:hAnsi="Georgia"/>
          <w:b w:val="false"/>
          <w:bCs w:val="false"/>
          <w:i/>
          <w:iCs/>
          <w:color w:val="auto"/>
          <w:sz w:val="22"/>
          <w:szCs w:val="22"/>
          <w:u w:val="none"/>
        </w:rPr>
      </w:r>
    </w:p>
    <w:p>
      <w:pPr>
        <w:pStyle w:val="Normal"/>
        <w:bidi w:val="0"/>
        <w:spacing w:lineRule="auto" w:line="360"/>
        <w:ind w:left="0" w:right="0" w:hanging="0"/>
        <w:jc w:val="left"/>
        <w:rPr>
          <w:rFonts w:ascii="Georgia" w:hAnsi="Georgia"/>
          <w:b/>
          <w:b/>
          <w:i w:val="false"/>
          <w:i w:val="false"/>
          <w:sz w:val="22"/>
        </w:rPr>
      </w:pPr>
      <w:bookmarkStart w:id="11" w:name="3.1"/>
      <w:r>
        <w:rPr>
          <w:rFonts w:cs="Georgia" w:ascii="Georgia" w:hAnsi="Georgia"/>
          <w:b/>
          <w:bCs/>
          <w:i w:val="false"/>
          <w:iCs w:val="false"/>
          <w:sz w:val="22"/>
          <w:szCs w:val="22"/>
          <w:u w:val="single"/>
        </w:rPr>
        <w:t>Sect</w:t>
      </w:r>
      <w:bookmarkEnd w:id="11"/>
      <w:r>
        <w:rPr>
          <w:rFonts w:cs="Georgia" w:ascii="Georgia" w:hAnsi="Georgia"/>
          <w:b/>
          <w:bCs/>
          <w:i w:val="false"/>
          <w:iCs w:val="false"/>
          <w:sz w:val="22"/>
          <w:szCs w:val="22"/>
          <w:u w:val="single"/>
        </w:rPr>
        <w:t xml:space="preserve">ion </w:t>
      </w:r>
      <w:r>
        <w:rPr>
          <w:rFonts w:cs="Georgia" w:ascii="Georgia" w:hAnsi="Georgia"/>
          <w:b/>
          <w:bCs/>
          <w:i w:val="false"/>
          <w:iCs w:val="false"/>
          <w:sz w:val="22"/>
          <w:szCs w:val="22"/>
          <w:u w:val="single"/>
        </w:rPr>
        <w:t>3</w:t>
      </w:r>
      <w:r>
        <w:rPr>
          <w:rFonts w:cs="Georgia" w:ascii="Georgia" w:hAnsi="Georgia"/>
          <w:b/>
          <w:bCs/>
          <w:i w:val="false"/>
          <w:iCs w:val="false"/>
          <w:sz w:val="22"/>
          <w:szCs w:val="22"/>
          <w:u w:val="single"/>
        </w:rPr>
        <w:t xml:space="preserve">.1: </w:t>
      </w:r>
      <w:r>
        <w:rPr>
          <w:rFonts w:cs="Georgia" w:ascii="Georgia" w:hAnsi="Georgia"/>
          <w:b/>
          <w:bCs/>
          <w:i w:val="false"/>
          <w:iCs w:val="false"/>
          <w:color w:val="000000"/>
          <w:sz w:val="22"/>
          <w:szCs w:val="22"/>
          <w:u w:val="single"/>
        </w:rPr>
        <w:t xml:space="preserve">The Autocosmic In </w:t>
      </w:r>
      <w:r>
        <w:rPr>
          <w:rFonts w:cs="Georgia" w:ascii="Courier New" w:hAnsi="Courier New"/>
          <w:b/>
          <w:bCs/>
          <w:i w:val="false"/>
          <w:iCs w:val="false"/>
          <w:color w:val="000000"/>
          <w:sz w:val="22"/>
          <w:szCs w:val="22"/>
          <w:u w:val="single"/>
        </w:rPr>
        <w:t>knole</w:t>
      </w:r>
    </w:p>
    <w:p>
      <w:pPr>
        <w:pStyle w:val="Normal"/>
        <w:bidi w:val="0"/>
        <w:spacing w:lineRule="auto" w:line="360"/>
        <w:ind w:left="0" w:right="0" w:hanging="0"/>
        <w:jc w:val="left"/>
        <w:rPr>
          <w:rFonts w:ascii="Courier New" w:hAnsi="Courier New" w:cs="Georgia"/>
          <w:b/>
          <w:b/>
          <w:bCs/>
          <w:i w:val="false"/>
          <w:i w:val="false"/>
          <w:iCs w:val="false"/>
          <w:color w:val="000000"/>
          <w:sz w:val="22"/>
          <w:szCs w:val="22"/>
          <w:u w:val="single"/>
        </w:rPr>
      </w:pPr>
      <w:r>
        <w:rPr>
          <w:rFonts w:cs="Georgia" w:ascii="Courier New" w:hAnsi="Courier New"/>
          <w:b/>
          <w:bCs/>
          <w:i w:val="false"/>
          <w:iCs w:val="false"/>
          <w:color w:val="000000"/>
          <w:sz w:val="22"/>
          <w:szCs w:val="22"/>
          <w:u w:val="single"/>
        </w:rPr>
      </w:r>
    </w:p>
    <w:p>
      <w:pPr>
        <w:pStyle w:val="Normal"/>
        <w:bidi w:val="0"/>
        <w:spacing w:lineRule="auto" w:line="360"/>
        <w:ind w:left="0" w:right="0" w:hanging="0"/>
        <w:jc w:val="left"/>
        <w:rPr/>
      </w:pPr>
      <w:r>
        <w:rPr>
          <w:rFonts w:ascii="Georgia" w:hAnsi="Georgia"/>
          <w:b w:val="false"/>
          <w:i/>
          <w:color w:val="000000"/>
          <w:sz w:val="22"/>
        </w:rPr>
        <w:tab/>
      </w:r>
      <w:r>
        <w:rPr>
          <w:rFonts w:ascii="Georgia" w:hAnsi="Georgia"/>
          <w:b w:val="false"/>
          <w:i w:val="false"/>
          <w:iCs w:val="false"/>
          <w:color w:val="000000"/>
          <w:sz w:val="22"/>
        </w:rPr>
        <w:t>It is important to reiterate the caveats that I made in the previous chapter;</w:t>
      </w:r>
      <w:r>
        <w:rPr>
          <w:rFonts w:ascii="Georgia" w:hAnsi="Georgia"/>
          <w:b w:val="false"/>
          <w:i w:val="false"/>
          <w:iCs w:val="false"/>
          <w:color w:val="000000"/>
          <w:sz w:val="22"/>
        </w:rPr>
        <w:t xml:space="preserve"> the computational character at the heart of Project </w:t>
      </w:r>
      <w:r>
        <w:rPr>
          <w:rFonts w:ascii="Courier New" w:hAnsi="Courier New"/>
          <w:b w:val="false"/>
          <w:i w:val="false"/>
          <w:iCs w:val="false"/>
          <w:color w:val="000000"/>
          <w:sz w:val="22"/>
        </w:rPr>
        <w:t>knole</w:t>
      </w:r>
      <w:r>
        <w:rPr>
          <w:rFonts w:ascii="Georgia" w:hAnsi="Georgia"/>
          <w:b w:val="false"/>
          <w:i w:val="false"/>
          <w:iCs w:val="false"/>
          <w:color w:val="000000"/>
          <w:sz w:val="22"/>
        </w:rPr>
        <w:t xml:space="preserve"> remains, in many ways, a standard implementation. I have used many well-established ideas and models from artificial intelligence and game design; perhaps my greatest deviation from those norms lies </w:t>
      </w:r>
      <w:r>
        <w:rPr>
          <w:rFonts w:ascii="Georgia" w:hAnsi="Georgia"/>
          <w:b w:val="false"/>
          <w:i w:val="false"/>
          <w:iCs w:val="false"/>
          <w:color w:val="000000"/>
          <w:sz w:val="22"/>
        </w:rPr>
        <w:t>in</w:t>
      </w:r>
      <w:r>
        <w:rPr>
          <w:rFonts w:ascii="Georgia" w:hAnsi="Georgia"/>
          <w:b w:val="false"/>
          <w:i w:val="false"/>
          <w:iCs w:val="false"/>
          <w:color w:val="000000"/>
          <w:sz w:val="22"/>
        </w:rPr>
        <w:t xml:space="preserve"> </w:t>
      </w:r>
      <w:r>
        <w:rPr>
          <w:rFonts w:ascii="Georgia" w:hAnsi="Georgia"/>
          <w:b w:val="false"/>
          <w:i w:val="false"/>
          <w:iCs w:val="false"/>
          <w:color w:val="000000"/>
          <w:sz w:val="22"/>
        </w:rPr>
        <w:t>the</w:t>
      </w:r>
      <w:r>
        <w:rPr>
          <w:rFonts w:ascii="Georgia" w:hAnsi="Georgia"/>
          <w:b w:val="false"/>
          <w:i w:val="false"/>
          <w:iCs w:val="false"/>
          <w:color w:val="000000"/>
          <w:sz w:val="22"/>
        </w:rPr>
        <w:t xml:space="preserve"> use of natural interfaces, mixed reality </w:t>
      </w:r>
      <w:r>
        <w:rPr>
          <w:rFonts w:ascii="Georgia" w:hAnsi="Georgia"/>
          <w:b w:val="false"/>
          <w:i w:val="false"/>
          <w:iCs w:val="false"/>
          <w:color w:val="000000"/>
          <w:sz w:val="22"/>
        </w:rPr>
        <w:t>technique</w:t>
      </w:r>
      <w:r>
        <w:rPr>
          <w:rFonts w:ascii="Georgia" w:hAnsi="Georgia"/>
          <w:b w:val="false"/>
          <w:i w:val="false"/>
          <w:iCs w:val="false"/>
          <w:color w:val="000000"/>
          <w:sz w:val="22"/>
        </w:rPr>
        <w:t>s</w:t>
      </w:r>
      <w:r>
        <w:rPr>
          <w:rFonts w:ascii="Georgia" w:hAnsi="Georgia"/>
          <w:b w:val="false"/>
          <w:i w:val="false"/>
          <w:iCs w:val="false"/>
          <w:color w:val="000000"/>
          <w:sz w:val="22"/>
        </w:rPr>
        <w:t xml:space="preserve"> and a fusion of different sensor types to expand the modalities of character interaction </w:t>
      </w:r>
      <w:r>
        <w:rPr>
          <w:rFonts w:ascii="Georgia" w:hAnsi="Georgia"/>
          <w:b w:val="false"/>
          <w:i w:val="false"/>
          <w:iCs w:val="false"/>
          <w:color w:val="000000"/>
          <w:sz w:val="22"/>
        </w:rPr>
        <w:t xml:space="preserve">and expression. </w:t>
      </w:r>
      <w:r>
        <w:rPr>
          <w:rFonts w:ascii="Georgia" w:hAnsi="Georgia"/>
          <w:b w:val="false"/>
          <w:i w:val="false"/>
          <w:iCs w:val="false"/>
          <w:color w:val="000000"/>
          <w:sz w:val="22"/>
        </w:rPr>
        <w:t xml:space="preserve">Of course, in taking a broader view across the interdisciplines of the sciences and the arts, beyond videogames, 'unconventional' control schemes and interfaces are </w:t>
      </w:r>
      <w:r>
        <w:rPr>
          <w:rFonts w:ascii="Georgia" w:hAnsi="Georgia"/>
          <w:b w:val="false"/>
          <w:i w:val="false"/>
          <w:iCs w:val="false"/>
          <w:color w:val="000000"/>
          <w:sz w:val="22"/>
        </w:rPr>
        <w:t>no longer novel</w:t>
      </w:r>
      <w:r>
        <w:rPr>
          <w:rStyle w:val="FootnoteAnchor"/>
          <w:rFonts w:ascii="Georgia" w:hAnsi="Georgia"/>
          <w:b w:val="false"/>
          <w:i w:val="false"/>
          <w:iCs w:val="false"/>
          <w:color w:val="000000"/>
          <w:sz w:val="22"/>
        </w:rPr>
        <w:footnoteReference w:id="1227"/>
      </w:r>
      <w:r>
        <w:rPr>
          <w:rStyle w:val="FootnoteAnchor"/>
          <w:rFonts w:ascii="Georgia" w:hAnsi="Georgia"/>
          <w:b w:val="false"/>
          <w:i w:val="false"/>
          <w:iCs w:val="false"/>
          <w:color w:val="000000"/>
          <w:sz w:val="22"/>
        </w:rPr>
        <w:footnoteReference w:id="1228"/>
      </w:r>
      <w:r>
        <w:rPr>
          <w:rFonts w:ascii="Georgia" w:hAnsi="Georgia"/>
          <w:b w:val="false"/>
          <w:i w:val="false"/>
          <w:iCs w:val="false"/>
          <w:color w:val="000000"/>
          <w:sz w:val="22"/>
        </w:rPr>
        <w:t xml:space="preserve">. </w:t>
      </w:r>
    </w:p>
    <w:p>
      <w:pPr>
        <w:pStyle w:val="Normal"/>
        <w:bidi w:val="0"/>
        <w:spacing w:lineRule="auto" w:line="360"/>
        <w:ind w:left="0" w:right="0" w:hanging="0"/>
        <w:jc w:val="left"/>
        <w:rPr>
          <w:rFonts w:ascii="Georgia" w:hAnsi="Georgia"/>
          <w:b w:val="false"/>
          <w:b w:val="false"/>
          <w:i w:val="false"/>
          <w:i w:val="false"/>
          <w:iCs w:val="false"/>
          <w:color w:val="000000"/>
          <w:sz w:val="22"/>
        </w:rPr>
      </w:pPr>
      <w:r>
        <w:rPr>
          <w:rFonts w:ascii="Georgia" w:hAnsi="Georgia"/>
          <w:b w:val="false"/>
          <w:i w:val="false"/>
          <w:iCs w:val="false"/>
          <w:color w:val="000000"/>
          <w:sz w:val="22"/>
        </w:rPr>
      </w:r>
    </w:p>
    <w:p>
      <w:pPr>
        <w:pStyle w:val="Normal"/>
        <w:bidi w:val="0"/>
        <w:spacing w:lineRule="auto" w:line="360"/>
        <w:ind w:left="0" w:right="0" w:hanging="0"/>
        <w:jc w:val="left"/>
        <w:rPr/>
      </w:pPr>
      <w:r>
        <w:rPr>
          <w:rFonts w:ascii="Georgia" w:hAnsi="Georgia"/>
          <w:b w:val="false"/>
          <w:i w:val="false"/>
          <w:iCs w:val="false"/>
          <w:color w:val="000000"/>
          <w:sz w:val="22"/>
        </w:rPr>
        <w:tab/>
      </w:r>
      <w:r>
        <w:rPr>
          <w:rFonts w:ascii="Georgia" w:hAnsi="Georgia"/>
          <w:b w:val="false"/>
          <w:i w:val="false"/>
          <w:iCs w:val="false"/>
          <w:color w:val="000000"/>
          <w:sz w:val="22"/>
        </w:rPr>
        <w:t xml:space="preserve">Alongside these </w:t>
      </w:r>
      <w:r>
        <w:rPr>
          <w:rFonts w:ascii="Georgia" w:hAnsi="Georgia"/>
          <w:b w:val="false"/>
          <w:i w:val="false"/>
          <w:iCs w:val="false"/>
          <w:color w:val="000000"/>
          <w:sz w:val="22"/>
        </w:rPr>
        <w:t xml:space="preserve">established design methods, however, the general concept of the </w:t>
      </w:r>
      <w:r>
        <w:rPr>
          <w:rFonts w:ascii="Georgia" w:hAnsi="Georgia"/>
          <w:b w:val="false"/>
          <w:i w:val="false"/>
          <w:iCs w:val="false"/>
          <w:color w:val="000000"/>
          <w:sz w:val="22"/>
          <w:u w:val="single"/>
        </w:rPr>
        <w:t>autocosmic</w:t>
      </w:r>
      <w:r>
        <w:rPr>
          <w:rFonts w:ascii="Georgia" w:hAnsi="Georgia"/>
          <w:b w:val="false"/>
          <w:i w:val="false"/>
          <w:iCs w:val="false"/>
          <w:color w:val="000000"/>
          <w:sz w:val="22"/>
          <w:u w:val="none"/>
        </w:rPr>
        <w:t xml:space="preserve"> has provided me with the opportunity – the permission, even – to explore many interesting avenues in my research. An artist seeking inspiration and methodologies </w:t>
      </w:r>
      <w:r>
        <w:rPr>
          <w:rFonts w:ascii="Georgia" w:hAnsi="Georgia"/>
          <w:b w:val="false"/>
          <w:i w:val="false"/>
          <w:iCs w:val="false"/>
          <w:color w:val="000000"/>
          <w:sz w:val="22"/>
          <w:u w:val="single"/>
        </w:rPr>
        <w:t>autocosmically</w:t>
      </w:r>
      <w:r>
        <w:rPr>
          <w:rFonts w:ascii="Georgia" w:hAnsi="Georgia"/>
          <w:b w:val="false"/>
          <w:i w:val="false"/>
          <w:iCs w:val="false"/>
          <w:color w:val="000000"/>
          <w:sz w:val="22"/>
          <w:u w:val="none"/>
        </w:rPr>
        <w:t xml:space="preserve"> looks </w:t>
      </w:r>
      <w:r>
        <w:rPr>
          <w:rFonts w:ascii="Georgia" w:hAnsi="Georgia"/>
          <w:b w:val="false"/>
          <w:i w:val="false"/>
          <w:iCs w:val="false"/>
          <w:color w:val="000000"/>
          <w:sz w:val="22"/>
          <w:u w:val="none"/>
        </w:rPr>
        <w:t>for</w:t>
      </w:r>
      <w:r>
        <w:rPr>
          <w:rFonts w:ascii="Georgia" w:hAnsi="Georgia"/>
          <w:b w:val="false"/>
          <w:i w:val="false"/>
          <w:iCs w:val="false"/>
          <w:color w:val="000000"/>
          <w:sz w:val="22"/>
          <w:u w:val="none"/>
        </w:rPr>
        <w:t xml:space="preserve"> as wide a gamut of exemplars as possible, from across human experience, and deliberately away from the precepts of their aesthetic discipline. </w:t>
      </w:r>
      <w:r>
        <w:rPr>
          <w:rFonts w:ascii="Georgia" w:hAnsi="Georgia"/>
          <w:b w:val="false"/>
          <w:i w:val="false"/>
          <w:iCs w:val="false"/>
          <w:color w:val="000000"/>
          <w:sz w:val="22"/>
          <w:u w:val="none"/>
        </w:rPr>
        <w:t xml:space="preserve">The </w:t>
      </w:r>
      <w:r>
        <w:rPr>
          <w:rFonts w:ascii="Georgia" w:hAnsi="Georgia"/>
          <w:b w:val="false"/>
          <w:i w:val="false"/>
          <w:iCs w:val="false"/>
          <w:color w:val="000000"/>
          <w:sz w:val="22"/>
          <w:u w:val="single"/>
        </w:rPr>
        <w:t>autocosmic</w:t>
      </w:r>
      <w:r>
        <w:rPr>
          <w:rFonts w:ascii="Georgia" w:hAnsi="Georgia"/>
          <w:b w:val="false"/>
          <w:i w:val="false"/>
          <w:iCs w:val="false"/>
          <w:color w:val="000000"/>
          <w:sz w:val="22"/>
          <w:u w:val="none"/>
        </w:rPr>
        <w:t xml:space="preserve"> is not a prescription; it is nothing more than a mood, a 'stance',</w:t>
      </w:r>
      <w:r>
        <w:rPr>
          <w:rFonts w:ascii="Georgia" w:hAnsi="Georgia"/>
          <w:b w:val="false"/>
          <w:i w:val="false"/>
          <w:color w:val="000000"/>
          <w:sz w:val="22"/>
        </w:rPr>
        <w:t xml:space="preserve"> in Dennett's sense of the word</w:t>
      </w:r>
      <w:r>
        <w:rPr>
          <w:rStyle w:val="FootnoteAnchor"/>
          <w:rFonts w:ascii="Georgia" w:hAnsi="Georgia"/>
          <w:b w:val="false"/>
          <w:i w:val="false"/>
          <w:color w:val="000000"/>
          <w:sz w:val="22"/>
        </w:rPr>
        <w:footnoteReference w:id="1229"/>
      </w:r>
      <w:r>
        <w:rPr>
          <w:rFonts w:ascii="Georgia" w:hAnsi="Georgia"/>
          <w:b w:val="false"/>
          <w:i w:val="false"/>
          <w:color w:val="000000"/>
          <w:sz w:val="22"/>
        </w:rPr>
        <w:t xml:space="preserve">, towards an artist's own creative procedure. It enforces no structures, and counsels no specific technique, only </w:t>
      </w:r>
      <w:r>
        <w:rPr>
          <w:rFonts w:ascii="Georgia" w:hAnsi="Georgia"/>
          <w:b w:val="false"/>
          <w:i w:val="false"/>
          <w:color w:val="000000"/>
          <w:sz w:val="22"/>
        </w:rPr>
        <w:t>requiring</w:t>
      </w:r>
      <w:r>
        <w:rPr>
          <w:rFonts w:ascii="Georgia" w:hAnsi="Georgia"/>
          <w:b w:val="false"/>
          <w:i w:val="false"/>
          <w:color w:val="000000"/>
          <w:sz w:val="22"/>
        </w:rPr>
        <w:t xml:space="preserve"> an interdisciplinary promiscu</w:t>
      </w:r>
      <w:r>
        <w:rPr>
          <w:rFonts w:ascii="Georgia" w:hAnsi="Georgia"/>
          <w:b w:val="false"/>
          <w:i w:val="false"/>
          <w:color w:val="000000"/>
          <w:sz w:val="22"/>
        </w:rPr>
        <w:t>ity</w:t>
      </w:r>
      <w:r>
        <w:rPr>
          <w:rFonts w:ascii="Georgia" w:hAnsi="Georgia"/>
          <w:b w:val="false"/>
          <w:i w:val="false"/>
          <w:color w:val="000000"/>
          <w:sz w:val="22"/>
        </w:rPr>
        <w:t xml:space="preserve"> </w:t>
      </w:r>
      <w:r>
        <w:rPr>
          <w:rFonts w:ascii="Georgia" w:hAnsi="Georgia"/>
          <w:b w:val="false"/>
          <w:i w:val="false"/>
          <w:color w:val="000000"/>
          <w:sz w:val="22"/>
        </w:rPr>
        <w:t xml:space="preserve">in methodology, </w:t>
      </w:r>
      <w:r>
        <w:rPr>
          <w:rFonts w:ascii="Georgia" w:hAnsi="Georgia"/>
          <w:b w:val="false"/>
          <w:i w:val="false"/>
          <w:color w:val="000000"/>
          <w:sz w:val="22"/>
        </w:rPr>
        <w:t xml:space="preserve">beyond subject matter or </w:t>
      </w:r>
      <w:r>
        <w:rPr>
          <w:rFonts w:ascii="Georgia" w:hAnsi="Georgia"/>
          <w:b w:val="false"/>
          <w:i w:val="false"/>
          <w:color w:val="000000"/>
          <w:sz w:val="22"/>
        </w:rPr>
        <w:t>style</w:t>
      </w:r>
      <w:r>
        <w:rPr>
          <w:rFonts w:ascii="Georgia" w:hAnsi="Georgia"/>
          <w:b w:val="false"/>
          <w:i w:val="false"/>
          <w:color w:val="000000"/>
          <w:sz w:val="22"/>
        </w:rPr>
        <w:t xml:space="preserve">. For </w:t>
      </w:r>
      <w:r>
        <w:rPr>
          <w:rFonts w:ascii="Courier New" w:hAnsi="Courier New"/>
          <w:b w:val="false"/>
          <w:i w:val="false"/>
          <w:color w:val="000000"/>
          <w:sz w:val="22"/>
        </w:rPr>
        <w:t>knole</w:t>
      </w:r>
      <w:r>
        <w:rPr>
          <w:rFonts w:ascii="Georgia" w:hAnsi="Georgia"/>
          <w:b w:val="false"/>
          <w:i w:val="false"/>
          <w:color w:val="000000"/>
          <w:sz w:val="22"/>
        </w:rPr>
        <w:t xml:space="preserve">, this </w:t>
      </w:r>
      <w:r>
        <w:rPr>
          <w:rFonts w:ascii="Georgia" w:hAnsi="Georgia"/>
          <w:b w:val="false"/>
          <w:i w:val="false"/>
          <w:color w:val="000000"/>
          <w:sz w:val="22"/>
        </w:rPr>
        <w:t>has</w:t>
      </w:r>
      <w:r>
        <w:rPr>
          <w:rFonts w:ascii="Georgia" w:hAnsi="Georgia"/>
          <w:b w:val="false"/>
          <w:i w:val="false"/>
          <w:color w:val="000000"/>
          <w:sz w:val="22"/>
        </w:rPr>
        <w:t xml:space="preserve"> meant prowling the borders of different discourses </w:t>
      </w:r>
      <w:r>
        <w:rPr>
          <w:rFonts w:ascii="Georgia" w:hAnsi="Georgia"/>
          <w:b w:val="false"/>
          <w:i w:val="false"/>
          <w:color w:val="000000"/>
          <w:sz w:val="22"/>
        </w:rPr>
        <w:t>in which the human imagination engages with 'persons', either real or imaginary; particularly in those discourses where those persons are experienced, or represented, systemically.</w:t>
      </w:r>
    </w:p>
    <w:p>
      <w:pPr>
        <w:pStyle w:val="Normal"/>
        <w:bidi w:val="0"/>
        <w:spacing w:lineRule="auto" w:line="360"/>
        <w:ind w:left="0" w:right="0" w:hanging="0"/>
        <w:jc w:val="left"/>
        <w:rPr>
          <w:rFonts w:ascii="Georgia" w:hAnsi="Georgia"/>
          <w:b w:val="false"/>
          <w:b w:val="false"/>
          <w:i w:val="false"/>
          <w:i w:val="false"/>
          <w:color w:val="000000"/>
          <w:sz w:val="22"/>
        </w:rPr>
      </w:pPr>
      <w:r>
        <w:rPr>
          <w:rFonts w:ascii="Georgia" w:hAnsi="Georgia"/>
          <w:b w:val="false"/>
          <w:i w:val="false"/>
          <w:color w:val="000000"/>
          <w:sz w:val="22"/>
        </w:rPr>
      </w:r>
    </w:p>
    <w:p>
      <w:pPr>
        <w:pStyle w:val="Normal"/>
        <w:bidi w:val="0"/>
        <w:spacing w:lineRule="auto" w:line="360"/>
        <w:ind w:left="0" w:right="0" w:hanging="0"/>
        <w:jc w:val="left"/>
        <w:rPr/>
      </w:pPr>
      <w:r>
        <w:rPr>
          <w:rFonts w:ascii="Georgia" w:hAnsi="Georgia"/>
          <w:b w:val="false"/>
          <w:i w:val="false"/>
          <w:color w:val="000000"/>
          <w:sz w:val="22"/>
        </w:rPr>
        <w:tab/>
        <w:t>This 'stance' has predictably led me to a</w:t>
      </w:r>
      <w:r>
        <w:rPr>
          <w:rFonts w:ascii="Georgia" w:hAnsi="Georgia"/>
          <w:b w:val="false"/>
          <w:i w:val="false"/>
          <w:color w:val="000000"/>
          <w:sz w:val="22"/>
        </w:rPr>
        <w:t>n unconventional</w:t>
      </w:r>
      <w:r>
        <w:rPr>
          <w:rFonts w:ascii="Georgia" w:hAnsi="Georgia"/>
          <w:b w:val="false"/>
          <w:i w:val="false"/>
          <w:color w:val="000000"/>
          <w:sz w:val="22"/>
        </w:rPr>
        <w:t xml:space="preserve"> variety of different influences, research topics and areas of interest. </w:t>
      </w:r>
      <w:r>
        <w:rPr>
          <w:rFonts w:ascii="Georgia" w:hAnsi="Georgia"/>
          <w:b w:val="false"/>
          <w:i w:val="false"/>
          <w:color w:val="000000"/>
          <w:sz w:val="22"/>
        </w:rPr>
        <w:t xml:space="preserve">An artist's </w:t>
      </w:r>
      <w:r>
        <w:rPr>
          <w:rFonts w:ascii="Georgia" w:hAnsi="Georgia"/>
          <w:b w:val="false"/>
          <w:i w:val="false"/>
          <w:color w:val="000000"/>
          <w:sz w:val="22"/>
        </w:rPr>
        <w:t>touchstones</w:t>
      </w:r>
      <w:r>
        <w:rPr>
          <w:rFonts w:ascii="Georgia" w:hAnsi="Georgia"/>
          <w:b w:val="false"/>
          <w:i w:val="false"/>
          <w:color w:val="000000"/>
          <w:sz w:val="22"/>
        </w:rPr>
        <w:t xml:space="preserve"> are not always, or ever exhaustively, delineated, and their presence may be barely felt in the final work, despite their importance </w:t>
      </w:r>
      <w:r>
        <w:rPr>
          <w:rFonts w:ascii="Georgia" w:hAnsi="Georgia"/>
          <w:b w:val="false"/>
          <w:i w:val="false"/>
          <w:color w:val="000000"/>
          <w:sz w:val="22"/>
        </w:rPr>
        <w:t>to its development</w:t>
      </w:r>
      <w:r>
        <w:rPr>
          <w:rFonts w:ascii="Georgia" w:hAnsi="Georgia"/>
          <w:b w:val="false"/>
          <w:i w:val="false"/>
          <w:color w:val="000000"/>
          <w:sz w:val="22"/>
        </w:rPr>
        <w:t xml:space="preserve">. </w:t>
      </w:r>
      <w:r>
        <w:rPr>
          <w:rFonts w:ascii="Georgia" w:hAnsi="Georgia"/>
          <w:b w:val="false"/>
          <w:i w:val="false"/>
          <w:color w:val="000000"/>
          <w:sz w:val="22"/>
        </w:rPr>
        <w:t>In my case, such touchstones included the study of subjects as disparate as</w:t>
      </w:r>
      <w:r>
        <w:rPr>
          <w:rFonts w:ascii="Georgia" w:hAnsi="Georgia"/>
          <w:b w:val="false"/>
          <w:i w:val="false"/>
          <w:color w:val="000000"/>
          <w:sz w:val="22"/>
        </w:rPr>
        <w:t xml:space="preserve"> human-animal relationships</w:t>
      </w:r>
      <w:r>
        <w:rPr>
          <w:rStyle w:val="FootnoteAnchor"/>
          <w:rFonts w:ascii="Georgia" w:hAnsi="Georgia"/>
          <w:b w:val="false"/>
          <w:i w:val="false"/>
          <w:color w:val="000000"/>
          <w:sz w:val="22"/>
        </w:rPr>
        <w:footnoteReference w:id="1230"/>
      </w:r>
      <w:r>
        <w:rPr>
          <w:rStyle w:val="FootnoteAnchor"/>
          <w:rFonts w:ascii="Georgia" w:hAnsi="Georgia"/>
          <w:b w:val="false"/>
          <w:i w:val="false"/>
          <w:color w:val="000000"/>
          <w:sz w:val="22"/>
        </w:rPr>
        <w:footnoteReference w:id="1231"/>
      </w:r>
      <w:r>
        <w:rPr>
          <w:rStyle w:val="FootnoteAnchor"/>
          <w:rFonts w:ascii="Georgia" w:hAnsi="Georgia"/>
          <w:b w:val="false"/>
          <w:i w:val="false"/>
          <w:color w:val="000000"/>
          <w:sz w:val="22"/>
        </w:rPr>
        <w:footnoteReference w:id="1232"/>
      </w:r>
      <w:r>
        <w:rPr>
          <w:rStyle w:val="FootnoteAnchor"/>
          <w:rFonts w:ascii="Georgia" w:hAnsi="Georgia"/>
          <w:b w:val="false"/>
          <w:i w:val="false"/>
          <w:color w:val="000000"/>
          <w:sz w:val="22"/>
        </w:rPr>
        <w:footnoteReference w:id="1233"/>
      </w:r>
      <w:r>
        <w:rPr>
          <w:rStyle w:val="FootnoteAnchor"/>
          <w:rFonts w:ascii="Georgia" w:hAnsi="Georgia"/>
          <w:b w:val="false"/>
          <w:i w:val="false"/>
          <w:color w:val="000000"/>
          <w:sz w:val="22"/>
        </w:rPr>
        <w:footnoteReference w:id="1234"/>
      </w:r>
      <w:r>
        <w:rPr>
          <w:rStyle w:val="FootnoteAnchor"/>
          <w:rFonts w:ascii="Georgia" w:hAnsi="Georgia"/>
          <w:b w:val="false"/>
          <w:i w:val="false"/>
          <w:color w:val="000000"/>
          <w:sz w:val="22"/>
        </w:rPr>
        <w:footnoteReference w:id="1235"/>
      </w:r>
      <w:r>
        <w:rPr>
          <w:rStyle w:val="FootnoteAnchor"/>
          <w:rFonts w:ascii="Georgia" w:hAnsi="Georgia"/>
          <w:b w:val="false"/>
          <w:i w:val="false"/>
          <w:color w:val="000000"/>
          <w:sz w:val="22"/>
        </w:rPr>
        <w:footnoteReference w:id="1236"/>
      </w:r>
      <w:r>
        <w:rPr>
          <w:rFonts w:ascii="Georgia" w:hAnsi="Georgia"/>
          <w:b w:val="false"/>
          <w:i w:val="false"/>
          <w:color w:val="000000"/>
          <w:sz w:val="22"/>
        </w:rPr>
        <w:t xml:space="preserve">, </w:t>
      </w:r>
      <w:r>
        <w:rPr>
          <w:rFonts w:ascii="Georgia" w:hAnsi="Georgia"/>
          <w:b w:val="false"/>
          <w:i w:val="false"/>
          <w:color w:val="000000"/>
          <w:sz w:val="22"/>
        </w:rPr>
        <w:t>ethology</w:t>
      </w:r>
      <w:r>
        <w:rPr>
          <w:rStyle w:val="FootnoteAnchor"/>
          <w:rFonts w:ascii="Georgia" w:hAnsi="Georgia"/>
          <w:b w:val="false"/>
          <w:i w:val="false"/>
          <w:color w:val="000000"/>
          <w:sz w:val="22"/>
        </w:rPr>
        <w:footnoteReference w:id="1237"/>
      </w:r>
      <w:r>
        <w:rPr>
          <w:rFonts w:ascii="Georgia" w:hAnsi="Georgia"/>
          <w:b w:val="false"/>
          <w:i w:val="false"/>
          <w:color w:val="000000"/>
          <w:sz w:val="22"/>
        </w:rPr>
        <w:t xml:space="preserve">, </w:t>
      </w:r>
      <w:r>
        <w:rPr>
          <w:rFonts w:ascii="Georgia" w:hAnsi="Georgia"/>
          <w:b w:val="false"/>
          <w:i w:val="false"/>
          <w:color w:val="000000"/>
          <w:sz w:val="22"/>
        </w:rPr>
        <w:t>euthanasia studies</w:t>
      </w:r>
      <w:r>
        <w:rPr>
          <w:rStyle w:val="FootnoteAnchor"/>
          <w:rFonts w:ascii="Georgia" w:hAnsi="Georgia"/>
          <w:b w:val="false"/>
          <w:i w:val="false"/>
          <w:color w:val="000000"/>
          <w:sz w:val="22"/>
        </w:rPr>
        <w:footnoteReference w:id="1238"/>
      </w:r>
      <w:r>
        <w:rPr>
          <w:rStyle w:val="FootnoteAnchor"/>
          <w:rFonts w:ascii="Georgia" w:hAnsi="Georgia"/>
          <w:b w:val="false"/>
          <w:i w:val="false"/>
          <w:color w:val="000000"/>
          <w:sz w:val="22"/>
        </w:rPr>
        <w:footnoteReference w:id="1239"/>
      </w:r>
      <w:r>
        <w:rPr>
          <w:rStyle w:val="FootnoteAnchor"/>
          <w:rFonts w:ascii="Georgia" w:hAnsi="Georgia"/>
          <w:b w:val="false"/>
          <w:i w:val="false"/>
          <w:color w:val="000000"/>
          <w:sz w:val="22"/>
        </w:rPr>
        <w:footnoteReference w:id="1240"/>
      </w:r>
      <w:r>
        <w:rPr>
          <w:rFonts w:ascii="Georgia" w:hAnsi="Georgia"/>
          <w:b w:val="false"/>
          <w:i w:val="false"/>
          <w:color w:val="000000"/>
          <w:sz w:val="22"/>
        </w:rPr>
        <w:t xml:space="preserve">, </w:t>
      </w:r>
      <w:r>
        <w:rPr>
          <w:rFonts w:ascii="Georgia" w:hAnsi="Georgia"/>
          <w:b w:val="false"/>
          <w:i w:val="false"/>
          <w:color w:val="000000"/>
          <w:sz w:val="22"/>
        </w:rPr>
        <w:t>toy studies</w:t>
      </w:r>
      <w:r>
        <w:rPr>
          <w:rStyle w:val="FootnoteAnchor"/>
          <w:rFonts w:ascii="Georgia" w:hAnsi="Georgia"/>
          <w:b w:val="false"/>
          <w:i w:val="false"/>
          <w:color w:val="000000"/>
          <w:sz w:val="22"/>
          <w:vertAlign w:val="superscript"/>
        </w:rPr>
        <w:footnoteReference w:id="1241"/>
      </w:r>
      <w:r>
        <w:rPr>
          <w:rStyle w:val="FootnoteAnchor"/>
          <w:rFonts w:ascii="Georgia" w:hAnsi="Georgia"/>
          <w:b w:val="false"/>
          <w:i w:val="false"/>
          <w:color w:val="000000"/>
          <w:sz w:val="22"/>
          <w:vertAlign w:val="superscript"/>
        </w:rPr>
        <w:footnoteReference w:id="1242"/>
      </w:r>
      <w:r>
        <w:rPr>
          <w:rStyle w:val="FootnoteAnchor"/>
          <w:rFonts w:ascii="Georgia" w:hAnsi="Georgia"/>
          <w:b w:val="false"/>
          <w:i w:val="false"/>
          <w:color w:val="000000"/>
          <w:sz w:val="22"/>
          <w:vertAlign w:val="superscript"/>
        </w:rPr>
        <w:footnoteReference w:id="1243"/>
      </w:r>
      <w:r>
        <w:rPr>
          <w:rFonts w:ascii="Georgia" w:hAnsi="Georgia"/>
          <w:b w:val="false"/>
          <w:i w:val="false"/>
          <w:color w:val="000000"/>
          <w:sz w:val="22"/>
          <w:vertAlign w:val="superscript"/>
        </w:rPr>
        <w:t xml:space="preserve"> </w:t>
      </w:r>
      <w:r>
        <w:rPr>
          <w:rFonts w:ascii="Georgia" w:hAnsi="Georgia"/>
          <w:b w:val="false"/>
          <w:i w:val="false"/>
          <w:color w:val="000000"/>
          <w:position w:val="0"/>
          <w:sz w:val="22"/>
          <w:sz w:val="22"/>
          <w:vertAlign w:val="baseline"/>
        </w:rPr>
        <w:t>(particularly electronic toys and other 'relational artefacts' where 'personalities and responses... [were] real and hard-coded'</w:t>
      </w:r>
      <w:r>
        <w:rPr>
          <w:rStyle w:val="FootnoteAnchor"/>
          <w:rFonts w:ascii="Georgia" w:hAnsi="Georgia"/>
          <w:b w:val="false"/>
          <w:i w:val="false"/>
          <w:color w:val="000000"/>
          <w:position w:val="0"/>
          <w:sz w:val="22"/>
          <w:sz w:val="22"/>
          <w:vertAlign w:val="baseline"/>
        </w:rPr>
        <w:footnoteReference w:id="1244"/>
      </w:r>
      <w:r>
        <w:rPr>
          <w:rStyle w:val="FootnoteAnchor"/>
          <w:rFonts w:ascii="Georgia" w:hAnsi="Georgia"/>
          <w:b w:val="false"/>
          <w:i w:val="false"/>
          <w:color w:val="000000"/>
          <w:position w:val="0"/>
          <w:sz w:val="22"/>
          <w:sz w:val="22"/>
          <w:vertAlign w:val="baseline"/>
        </w:rPr>
        <w:footnoteReference w:id="1245"/>
      </w:r>
      <w:r>
        <w:rPr>
          <w:rStyle w:val="FootnoteAnchor"/>
          <w:rFonts w:ascii="Georgia" w:hAnsi="Georgia"/>
          <w:b w:val="false"/>
          <w:i w:val="false"/>
          <w:color w:val="000000"/>
          <w:position w:val="0"/>
          <w:sz w:val="22"/>
          <w:sz w:val="22"/>
          <w:vertAlign w:val="baseline"/>
        </w:rPr>
        <w:footnoteReference w:id="1246"/>
      </w:r>
      <w:r>
        <w:rPr>
          <w:rStyle w:val="FootnoteAnchor"/>
          <w:rFonts w:ascii="Georgia" w:hAnsi="Georgia"/>
          <w:b w:val="false"/>
          <w:i w:val="false"/>
          <w:color w:val="000000"/>
          <w:sz w:val="22"/>
          <w:vertAlign w:val="superscript"/>
        </w:rPr>
        <w:footnoteReference w:id="1247"/>
      </w:r>
      <w:r>
        <w:rPr>
          <w:rStyle w:val="FootnoteAnchor"/>
          <w:rFonts w:ascii="Georgia" w:hAnsi="Georgia"/>
          <w:b w:val="false"/>
          <w:i w:val="false"/>
          <w:color w:val="000000"/>
          <w:sz w:val="22"/>
          <w:vertAlign w:val="superscript"/>
        </w:rPr>
        <w:footnoteReference w:id="1248"/>
      </w:r>
      <w:r>
        <w:rPr>
          <w:rFonts w:ascii="Georgia" w:hAnsi="Georgia"/>
          <w:b w:val="false"/>
          <w:i w:val="false"/>
          <w:color w:val="000000"/>
          <w:position w:val="0"/>
          <w:sz w:val="22"/>
          <w:sz w:val="22"/>
          <w:vertAlign w:val="baseline"/>
        </w:rPr>
        <w:t xml:space="preserve">), </w:t>
      </w:r>
      <w:r>
        <w:rPr>
          <w:rFonts w:ascii="Georgia" w:hAnsi="Georgia"/>
          <w:b w:val="false"/>
          <w:i w:val="false"/>
          <w:color w:val="000000"/>
          <w:position w:val="0"/>
          <w:sz w:val="22"/>
          <w:sz w:val="22"/>
          <w:vertAlign w:val="baseline"/>
        </w:rPr>
        <w:t>human-robot interaction across many domains</w:t>
      </w:r>
      <w:r>
        <w:rPr>
          <w:rStyle w:val="FootnoteAnchor"/>
          <w:rFonts w:ascii="Georgia" w:hAnsi="Georgia"/>
          <w:b w:val="false"/>
          <w:i w:val="false"/>
          <w:color w:val="000000"/>
          <w:position w:val="0"/>
          <w:sz w:val="22"/>
          <w:sz w:val="22"/>
          <w:vertAlign w:val="baseline"/>
        </w:rPr>
        <w:footnoteReference w:id="1249"/>
      </w:r>
      <w:r>
        <w:rPr>
          <w:rStyle w:val="FootnoteAnchor"/>
          <w:rFonts w:ascii="Georgia" w:hAnsi="Georgia"/>
          <w:b w:val="false"/>
          <w:i w:val="false"/>
          <w:color w:val="000000"/>
          <w:position w:val="0"/>
          <w:sz w:val="22"/>
          <w:sz w:val="22"/>
          <w:vertAlign w:val="baseline"/>
        </w:rPr>
        <w:footnoteReference w:id="1250"/>
      </w:r>
      <w:r>
        <w:rPr>
          <w:rStyle w:val="FootnoteAnchor"/>
          <w:rFonts w:ascii="Georgia" w:hAnsi="Georgia"/>
          <w:b w:val="false"/>
          <w:i w:val="false"/>
          <w:color w:val="000000"/>
          <w:position w:val="0"/>
          <w:sz w:val="22"/>
          <w:sz w:val="22"/>
          <w:vertAlign w:val="baseline"/>
        </w:rPr>
        <w:footnoteReference w:id="1251"/>
      </w:r>
      <w:r>
        <w:rPr>
          <w:rStyle w:val="FootnoteAnchor"/>
          <w:rFonts w:ascii="Georgia" w:hAnsi="Georgia"/>
          <w:b w:val="false"/>
          <w:i w:val="false"/>
          <w:color w:val="000000"/>
          <w:position w:val="0"/>
          <w:sz w:val="22"/>
          <w:sz w:val="22"/>
          <w:vertAlign w:val="baseline"/>
        </w:rPr>
        <w:footnoteReference w:id="1252"/>
      </w:r>
      <w:r>
        <w:rPr>
          <w:rStyle w:val="FootnoteAnchor"/>
          <w:rFonts w:ascii="Georgia" w:hAnsi="Georgia"/>
          <w:b w:val="false"/>
          <w:i w:val="false"/>
          <w:color w:val="000000"/>
          <w:position w:val="0"/>
          <w:sz w:val="22"/>
          <w:sz w:val="22"/>
          <w:vertAlign w:val="baseline"/>
        </w:rPr>
        <w:footnoteReference w:id="1253"/>
      </w:r>
      <w:r>
        <w:rPr>
          <w:rFonts w:ascii="Georgia" w:hAnsi="Georgia"/>
          <w:b w:val="false"/>
          <w:i w:val="false"/>
          <w:color w:val="000000"/>
          <w:position w:val="0"/>
          <w:sz w:val="22"/>
          <w:sz w:val="22"/>
          <w:vertAlign w:val="baseline"/>
        </w:rPr>
        <w:t xml:space="preserve"> and use cases</w:t>
      </w:r>
      <w:r>
        <w:rPr>
          <w:rStyle w:val="FootnoteAnchor"/>
          <w:rFonts w:ascii="Georgia" w:hAnsi="Georgia"/>
          <w:b w:val="false"/>
          <w:i w:val="false"/>
          <w:color w:val="000000"/>
          <w:sz w:val="22"/>
          <w:vertAlign w:val="superscript"/>
        </w:rPr>
        <w:footnoteReference w:id="1254"/>
      </w:r>
      <w:r>
        <w:rPr>
          <w:rStyle w:val="FootnoteAnchor"/>
          <w:rFonts w:ascii="Georgia" w:hAnsi="Georgia"/>
          <w:b w:val="false"/>
          <w:i w:val="false"/>
          <w:color w:val="000000"/>
          <w:sz w:val="22"/>
          <w:vertAlign w:val="superscript"/>
        </w:rPr>
        <w:footnoteReference w:id="1255"/>
      </w:r>
      <w:r>
        <w:rPr>
          <w:rStyle w:val="FootnoteAnchor"/>
          <w:rFonts w:ascii="Georgia" w:hAnsi="Georgia"/>
          <w:b w:val="false"/>
          <w:i w:val="false"/>
          <w:color w:val="000000"/>
          <w:sz w:val="22"/>
          <w:vertAlign w:val="superscript"/>
        </w:rPr>
        <w:footnoteReference w:id="1256"/>
      </w:r>
      <w:r>
        <w:rPr>
          <w:rStyle w:val="FootnoteAnchor"/>
          <w:rFonts w:ascii="Georgia" w:hAnsi="Georgia"/>
          <w:b w:val="false"/>
          <w:i w:val="false"/>
          <w:color w:val="000000"/>
          <w:sz w:val="22"/>
          <w:vertAlign w:val="superscript"/>
        </w:rPr>
        <w:footnoteReference w:id="1257"/>
      </w:r>
      <w:r>
        <w:rPr>
          <w:rStyle w:val="FootnoteAnchor"/>
          <w:rFonts w:ascii="Georgia" w:hAnsi="Georgia"/>
          <w:b w:val="false"/>
          <w:i w:val="false"/>
          <w:color w:val="000000"/>
          <w:sz w:val="22"/>
          <w:vertAlign w:val="superscript"/>
        </w:rPr>
        <w:footnoteReference w:id="1258"/>
      </w:r>
      <w:r>
        <w:rPr>
          <w:rStyle w:val="FootnoteAnchor"/>
          <w:rFonts w:ascii="Georgia" w:hAnsi="Georgia"/>
          <w:b w:val="false"/>
          <w:i w:val="false"/>
          <w:color w:val="000000"/>
          <w:sz w:val="22"/>
          <w:vertAlign w:val="superscript"/>
        </w:rPr>
        <w:footnoteReference w:id="1259"/>
      </w:r>
      <w:r>
        <w:rPr>
          <w:rStyle w:val="FootnoteAnchor"/>
          <w:rFonts w:ascii="Georgia" w:hAnsi="Georgia"/>
          <w:b w:val="false"/>
          <w:i w:val="false"/>
          <w:color w:val="000000"/>
          <w:sz w:val="22"/>
          <w:vertAlign w:val="superscript"/>
        </w:rPr>
        <w:footnoteReference w:id="1260"/>
      </w:r>
      <w:r>
        <w:rPr>
          <w:rFonts w:ascii="Georgia" w:hAnsi="Georgia"/>
          <w:b w:val="false"/>
          <w:i w:val="false"/>
          <w:color w:val="000000"/>
          <w:position w:val="0"/>
          <w:sz w:val="22"/>
          <w:sz w:val="22"/>
          <w:vertAlign w:val="baseline"/>
        </w:rPr>
        <w:t>, chatbots</w:t>
      </w:r>
      <w:r>
        <w:rPr>
          <w:rStyle w:val="FootnoteAnchor"/>
          <w:rFonts w:ascii="Georgia" w:hAnsi="Georgia"/>
          <w:b w:val="false"/>
          <w:i w:val="false"/>
          <w:color w:val="000000"/>
          <w:sz w:val="22"/>
          <w:vertAlign w:val="superscript"/>
        </w:rPr>
        <w:footnoteReference w:id="1261"/>
      </w:r>
      <w:r>
        <w:rPr>
          <w:rStyle w:val="FootnoteAnchor"/>
          <w:rFonts w:ascii="Georgia" w:hAnsi="Georgia"/>
          <w:b w:val="false"/>
          <w:i w:val="false"/>
          <w:color w:val="000000"/>
          <w:sz w:val="22"/>
          <w:vertAlign w:val="superscript"/>
        </w:rPr>
        <w:footnoteReference w:id="1262"/>
      </w:r>
      <w:r>
        <w:rPr>
          <w:rStyle w:val="FootnoteAnchor"/>
          <w:rFonts w:ascii="Georgia" w:hAnsi="Georgia"/>
          <w:b w:val="false"/>
          <w:i w:val="false"/>
          <w:color w:val="000000"/>
          <w:sz w:val="22"/>
          <w:vertAlign w:val="superscript"/>
        </w:rPr>
        <w:footnoteReference w:id="1263"/>
      </w:r>
      <w:r>
        <w:rPr>
          <w:rFonts w:ascii="Georgia" w:hAnsi="Georgia"/>
          <w:b w:val="false"/>
          <w:i w:val="false"/>
          <w:color w:val="000000"/>
          <w:position w:val="0"/>
          <w:sz w:val="22"/>
          <w:sz w:val="22"/>
          <w:vertAlign w:val="baseline"/>
        </w:rPr>
        <w:t xml:space="preserve">, </w:t>
      </w:r>
      <w:r>
        <w:rPr>
          <w:rFonts w:ascii="Georgia" w:hAnsi="Georgia"/>
          <w:b w:val="false"/>
          <w:i w:val="false"/>
          <w:color w:val="000000"/>
          <w:position w:val="0"/>
          <w:sz w:val="22"/>
          <w:sz w:val="22"/>
          <w:vertAlign w:val="baseline"/>
        </w:rPr>
        <w:t>imaginary friends</w:t>
      </w:r>
      <w:r>
        <w:rPr>
          <w:rStyle w:val="FootnoteAnchor"/>
          <w:rFonts w:ascii="Georgia" w:hAnsi="Georgia"/>
          <w:b w:val="false"/>
          <w:i w:val="false"/>
          <w:color w:val="000000"/>
          <w:position w:val="0"/>
          <w:sz w:val="22"/>
          <w:sz w:val="22"/>
          <w:vertAlign w:val="baseline"/>
        </w:rPr>
        <w:footnoteReference w:id="1264"/>
      </w:r>
      <w:r>
        <w:rPr>
          <w:rStyle w:val="FootnoteAnchor"/>
          <w:rFonts w:ascii="Georgia" w:hAnsi="Georgia"/>
          <w:b w:val="false"/>
          <w:i w:val="false"/>
          <w:color w:val="000000"/>
          <w:position w:val="0"/>
          <w:sz w:val="22"/>
          <w:sz w:val="22"/>
          <w:vertAlign w:val="baseline"/>
        </w:rPr>
        <w:footnoteReference w:id="1265"/>
      </w:r>
      <w:r>
        <w:rPr>
          <w:rFonts w:ascii="Georgia" w:hAnsi="Georgia"/>
          <w:b w:val="false"/>
          <w:i w:val="false"/>
          <w:color w:val="000000"/>
          <w:position w:val="0"/>
          <w:sz w:val="22"/>
          <w:sz w:val="22"/>
          <w:vertAlign w:val="baseline"/>
        </w:rPr>
        <w:t>,</w:t>
      </w:r>
      <w:r>
        <w:rPr>
          <w:rFonts w:ascii="Georgia" w:hAnsi="Georgia"/>
          <w:b w:val="false"/>
          <w:i w:val="false"/>
          <w:color w:val="000000"/>
          <w:position w:val="0"/>
          <w:sz w:val="22"/>
          <w:sz w:val="22"/>
          <w:vertAlign w:val="baseline"/>
        </w:rPr>
        <w:t xml:space="preserve"> videogame 'bots'</w:t>
      </w:r>
      <w:r>
        <w:rPr>
          <w:rStyle w:val="FootnoteAnchor"/>
          <w:rFonts w:ascii="Georgia" w:hAnsi="Georgia"/>
          <w:b w:val="false"/>
          <w:i w:val="false"/>
          <w:color w:val="000000"/>
          <w:sz w:val="22"/>
          <w:vertAlign w:val="superscript"/>
        </w:rPr>
        <w:footnoteReference w:id="1266"/>
      </w:r>
      <w:r>
        <w:rPr>
          <w:rStyle w:val="FootnoteAnchor"/>
          <w:rFonts w:ascii="Georgia" w:hAnsi="Georgia"/>
          <w:b w:val="false"/>
          <w:i w:val="false"/>
          <w:color w:val="000000"/>
          <w:sz w:val="22"/>
          <w:vertAlign w:val="superscript"/>
        </w:rPr>
        <w:footnoteReference w:id="1267"/>
      </w:r>
      <w:r>
        <w:rPr>
          <w:rStyle w:val="FootnoteAnchor"/>
          <w:rFonts w:ascii="Georgia" w:hAnsi="Georgia"/>
          <w:b w:val="false"/>
          <w:i w:val="false"/>
          <w:color w:val="000000"/>
          <w:sz w:val="22"/>
          <w:vertAlign w:val="superscript"/>
        </w:rPr>
        <w:footnoteReference w:id="1268"/>
      </w:r>
      <w:r>
        <w:rPr>
          <w:rFonts w:ascii="Georgia" w:hAnsi="Georgia"/>
          <w:b w:val="false"/>
          <w:i w:val="false"/>
          <w:color w:val="000000"/>
          <w:position w:val="0"/>
          <w:sz w:val="22"/>
          <w:sz w:val="22"/>
          <w:vertAlign w:val="baseline"/>
        </w:rPr>
        <w:t>, automata and early animatronics</w:t>
      </w:r>
      <w:r>
        <w:rPr>
          <w:rStyle w:val="FootnoteAnchor"/>
          <w:rFonts w:ascii="Georgia" w:hAnsi="Georgia"/>
          <w:b w:val="false"/>
          <w:i w:val="false"/>
          <w:color w:val="000000"/>
          <w:sz w:val="22"/>
          <w:vertAlign w:val="superscript"/>
        </w:rPr>
        <w:footnoteReference w:id="1269"/>
      </w:r>
      <w:r>
        <w:rPr>
          <w:rStyle w:val="FootnoteAnchor"/>
          <w:rFonts w:ascii="Georgia" w:hAnsi="Georgia"/>
          <w:b w:val="false"/>
          <w:i w:val="false"/>
          <w:color w:val="000000"/>
          <w:sz w:val="22"/>
          <w:vertAlign w:val="superscript"/>
        </w:rPr>
        <w:footnoteReference w:id="1270"/>
      </w:r>
      <w:r>
        <w:rPr>
          <w:rStyle w:val="FootnoteAnchor"/>
          <w:rFonts w:ascii="Georgia" w:hAnsi="Georgia"/>
          <w:b w:val="false"/>
          <w:i w:val="false"/>
          <w:color w:val="000000"/>
          <w:sz w:val="22"/>
          <w:vertAlign w:val="superscript"/>
        </w:rPr>
        <w:footnoteReference w:id="1271"/>
      </w:r>
      <w:r>
        <w:rPr>
          <w:rFonts w:ascii="Georgia" w:hAnsi="Georgia"/>
          <w:b w:val="false"/>
          <w:i w:val="false"/>
          <w:color w:val="000000"/>
          <w:position w:val="0"/>
          <w:sz w:val="22"/>
          <w:sz w:val="22"/>
          <w:vertAlign w:val="baseline"/>
        </w:rPr>
        <w:t>, dehumanisation</w:t>
      </w:r>
      <w:r>
        <w:rPr>
          <w:rStyle w:val="FootnoteAnchor"/>
          <w:rFonts w:ascii="Georgia" w:hAnsi="Georgia"/>
          <w:b w:val="false"/>
          <w:i w:val="false"/>
          <w:color w:val="000000"/>
          <w:position w:val="0"/>
          <w:sz w:val="22"/>
          <w:sz w:val="22"/>
          <w:vertAlign w:val="baseline"/>
        </w:rPr>
        <w:footnoteReference w:id="1272"/>
      </w:r>
      <w:r>
        <w:rPr>
          <w:rFonts w:ascii="Georgia" w:hAnsi="Georgia"/>
          <w:b w:val="false"/>
          <w:i w:val="false"/>
          <w:color w:val="000000"/>
          <w:position w:val="0"/>
          <w:sz w:val="22"/>
          <w:sz w:val="22"/>
          <w:vertAlign w:val="baseline"/>
        </w:rPr>
        <w:t xml:space="preserve">, </w:t>
      </w:r>
      <w:r>
        <w:rPr>
          <w:rFonts w:ascii="Georgia" w:hAnsi="Georgia"/>
          <w:b w:val="false"/>
          <w:i w:val="false"/>
          <w:color w:val="000000"/>
          <w:position w:val="0"/>
          <w:sz w:val="22"/>
          <w:sz w:val="22"/>
          <w:vertAlign w:val="baseline"/>
        </w:rPr>
        <w:t>mechanomorphism</w:t>
      </w:r>
      <w:r>
        <w:rPr>
          <w:rStyle w:val="FootnoteAnchor"/>
          <w:rFonts w:ascii="Georgia" w:hAnsi="Georgia"/>
          <w:b w:val="false"/>
          <w:i w:val="false"/>
          <w:color w:val="000000"/>
          <w:position w:val="0"/>
          <w:sz w:val="22"/>
          <w:sz w:val="22"/>
          <w:vertAlign w:val="baseline"/>
        </w:rPr>
        <w:footnoteReference w:id="1273"/>
      </w:r>
      <w:r>
        <w:rPr>
          <w:rStyle w:val="FootnoteAnchor"/>
          <w:rFonts w:ascii="Georgia" w:hAnsi="Georgia"/>
          <w:b w:val="false"/>
          <w:i w:val="false"/>
          <w:color w:val="000000"/>
          <w:position w:val="0"/>
          <w:sz w:val="22"/>
          <w:sz w:val="22"/>
          <w:vertAlign w:val="baseline"/>
        </w:rPr>
        <w:footnoteReference w:id="1274"/>
      </w:r>
      <w:r>
        <w:rPr>
          <w:rFonts w:ascii="Georgia" w:hAnsi="Georgia"/>
          <w:b w:val="false"/>
          <w:i w:val="false"/>
          <w:color w:val="000000"/>
          <w:position w:val="0"/>
          <w:sz w:val="22"/>
          <w:sz w:val="22"/>
          <w:vertAlign w:val="baseline"/>
        </w:rPr>
        <w:t xml:space="preserve"> and compassion fatigue</w:t>
      </w:r>
      <w:r>
        <w:rPr>
          <w:rStyle w:val="FootnoteAnchor"/>
          <w:rFonts w:ascii="Georgia" w:hAnsi="Georgia"/>
          <w:b w:val="false"/>
          <w:i w:val="false"/>
          <w:color w:val="000000"/>
          <w:sz w:val="22"/>
          <w:vertAlign w:val="superscript"/>
        </w:rPr>
        <w:footnoteReference w:id="1275"/>
      </w:r>
      <w:r>
        <w:rPr>
          <w:rStyle w:val="FootnoteAnchor"/>
          <w:rFonts w:ascii="Georgia" w:hAnsi="Georgia"/>
          <w:b w:val="false"/>
          <w:i w:val="false"/>
          <w:color w:val="000000"/>
          <w:position w:val="0"/>
          <w:sz w:val="22"/>
          <w:sz w:val="22"/>
          <w:vertAlign w:val="baseline"/>
        </w:rPr>
        <w:footnoteReference w:id="1276"/>
      </w:r>
      <w:r>
        <w:rPr>
          <w:rStyle w:val="FootnoteAnchor"/>
          <w:rFonts w:ascii="Georgia" w:hAnsi="Georgia"/>
          <w:b w:val="false"/>
          <w:i w:val="false"/>
          <w:color w:val="000000"/>
          <w:position w:val="0"/>
          <w:sz w:val="22"/>
          <w:sz w:val="22"/>
          <w:vertAlign w:val="baseline"/>
        </w:rPr>
        <w:footnoteReference w:id="1277"/>
      </w:r>
      <w:r>
        <w:rPr>
          <w:rFonts w:ascii="Georgia" w:hAnsi="Georgia"/>
          <w:b w:val="false"/>
          <w:i w:val="false"/>
          <w:color w:val="000000"/>
          <w:position w:val="0"/>
          <w:sz w:val="22"/>
          <w:sz w:val="22"/>
          <w:vertAlign w:val="baseline"/>
        </w:rPr>
        <w:t xml:space="preserve">, amongst others. </w:t>
      </w:r>
      <w:r>
        <w:rPr>
          <w:rFonts w:ascii="Georgia" w:hAnsi="Georgia"/>
          <w:b w:val="false"/>
          <w:i w:val="false"/>
          <w:color w:val="000000"/>
          <w:position w:val="0"/>
          <w:sz w:val="22"/>
          <w:sz w:val="22"/>
          <w:vertAlign w:val="baseline"/>
        </w:rPr>
        <w:t>All of these discourses provided alternative, sometimes-surprising insight</w:t>
      </w:r>
      <w:r>
        <w:rPr>
          <w:rFonts w:ascii="Georgia" w:hAnsi="Georgia"/>
          <w:b w:val="false"/>
          <w:i w:val="false"/>
          <w:color w:val="000000"/>
          <w:position w:val="0"/>
          <w:sz w:val="22"/>
          <w:sz w:val="22"/>
          <w:vertAlign w:val="baseline"/>
        </w:rPr>
        <w:t>s</w:t>
      </w:r>
      <w:r>
        <w:rPr>
          <w:rFonts w:ascii="Georgia" w:hAnsi="Georgia"/>
          <w:b w:val="false"/>
          <w:i w:val="false"/>
          <w:color w:val="000000"/>
          <w:position w:val="0"/>
          <w:sz w:val="22"/>
          <w:sz w:val="22"/>
          <w:vertAlign w:val="baseline"/>
        </w:rPr>
        <w:t xml:space="preserve"> into the way human beings </w:t>
      </w:r>
      <w:r>
        <w:rPr>
          <w:rFonts w:ascii="Georgia" w:hAnsi="Georgia"/>
          <w:b w:val="false"/>
          <w:i w:val="false"/>
          <w:color w:val="000000"/>
          <w:position w:val="0"/>
          <w:sz w:val="22"/>
          <w:sz w:val="22"/>
          <w:u w:val="single"/>
          <w:vertAlign w:val="baseline"/>
        </w:rPr>
        <w:t>resonantly</w:t>
      </w:r>
      <w:r>
        <w:rPr>
          <w:rFonts w:ascii="Georgia" w:hAnsi="Georgia"/>
          <w:b w:val="false"/>
          <w:i w:val="false"/>
          <w:color w:val="000000"/>
          <w:position w:val="0"/>
          <w:sz w:val="22"/>
          <w:sz w:val="22"/>
          <w:vertAlign w:val="baseline"/>
        </w:rPr>
        <w:t xml:space="preserve"> engage with other people, imaginary beings, constructed </w:t>
      </w:r>
      <w:r>
        <w:rPr>
          <w:rFonts w:ascii="Georgia" w:hAnsi="Georgia"/>
          <w:b w:val="false"/>
          <w:i w:val="false"/>
          <w:color w:val="000000"/>
          <w:position w:val="0"/>
          <w:sz w:val="22"/>
          <w:sz w:val="22"/>
          <w:vertAlign w:val="baseline"/>
        </w:rPr>
        <w:t>entities</w:t>
      </w:r>
      <w:r>
        <w:rPr>
          <w:rFonts w:ascii="Georgia" w:hAnsi="Georgia"/>
          <w:b w:val="false"/>
          <w:i w:val="false"/>
          <w:color w:val="000000"/>
          <w:position w:val="0"/>
          <w:sz w:val="22"/>
          <w:sz w:val="22"/>
          <w:vertAlign w:val="baseline"/>
        </w:rPr>
        <w:t xml:space="preserve"> and experiences that truly </w:t>
      </w:r>
      <w:r>
        <w:rPr>
          <w:rFonts w:ascii="Georgia" w:hAnsi="Georgia"/>
          <w:b w:val="false"/>
          <w:i w:val="false"/>
          <w:color w:val="000000"/>
          <w:position w:val="0"/>
          <w:sz w:val="22"/>
          <w:sz w:val="22"/>
          <w:vertAlign w:val="baseline"/>
        </w:rPr>
        <w:t>stretch the definitions</w:t>
      </w:r>
      <w:r>
        <w:rPr>
          <w:rFonts w:ascii="Georgia" w:hAnsi="Georgia"/>
          <w:b w:val="false"/>
          <w:i w:val="false"/>
          <w:color w:val="000000"/>
          <w:position w:val="0"/>
          <w:sz w:val="22"/>
          <w:sz w:val="22"/>
          <w:vertAlign w:val="baseline"/>
        </w:rPr>
        <w:t xml:space="preserve"> of what could be considered interpersonal interaction.</w:t>
      </w:r>
    </w:p>
    <w:p>
      <w:pPr>
        <w:pStyle w:val="Normal"/>
        <w:bidi w:val="0"/>
        <w:spacing w:lineRule="auto" w:line="360"/>
        <w:ind w:left="0" w:right="0" w:hanging="0"/>
        <w:jc w:val="left"/>
        <w:rPr>
          <w:rFonts w:ascii="Georgia" w:hAnsi="Georgia"/>
          <w:b w:val="false"/>
          <w:b w:val="false"/>
          <w:i w:val="false"/>
          <w:i w:val="false"/>
          <w:color w:val="000000"/>
          <w:position w:val="0"/>
          <w:sz w:val="22"/>
          <w:sz w:val="22"/>
          <w:vertAlign w:val="baseline"/>
        </w:rPr>
      </w:pPr>
      <w:r>
        <w:rPr>
          <w:rFonts w:ascii="Georgia" w:hAnsi="Georgia"/>
          <w:b w:val="false"/>
          <w:i w:val="false"/>
          <w:color w:val="000000"/>
          <w:position w:val="0"/>
          <w:sz w:val="22"/>
          <w:sz w:val="22"/>
          <w:vertAlign w:val="baseline"/>
        </w:rPr>
      </w:r>
    </w:p>
    <w:p>
      <w:pPr>
        <w:pStyle w:val="Normal"/>
        <w:tabs>
          <w:tab w:val="clear" w:pos="1152"/>
          <w:tab w:val="left" w:pos="-480" w:leader="none"/>
          <w:tab w:val="left" w:pos="0" w:leader="none"/>
        </w:tabs>
        <w:spacing w:lineRule="auto" w:line="360"/>
        <w:ind w:left="0" w:right="0" w:hanging="0"/>
        <w:jc w:val="left"/>
        <w:rPr/>
      </w:pPr>
      <w:r>
        <w:rPr>
          <w:rFonts w:ascii="Georgia" w:hAnsi="Georgia"/>
          <w:b w:val="false"/>
          <w:i w:val="false"/>
          <w:color w:val="000000"/>
          <w:position w:val="0"/>
          <w:sz w:val="22"/>
          <w:sz w:val="22"/>
          <w:vertAlign w:val="baseline"/>
        </w:rPr>
        <w:tab/>
        <w:t>H</w:t>
      </w:r>
      <w:r>
        <w:rPr>
          <w:rFonts w:ascii="Georgia" w:hAnsi="Georgia"/>
          <w:b w:val="false"/>
          <w:i w:val="false"/>
          <w:color w:val="000000"/>
          <w:position w:val="0"/>
          <w:sz w:val="22"/>
          <w:sz w:val="22"/>
          <w:vertAlign w:val="baseline"/>
        </w:rPr>
        <w:t xml:space="preserve">owever, the focus of this </w:t>
      </w:r>
      <w:r>
        <w:rPr>
          <w:rFonts w:ascii="Georgia" w:hAnsi="Georgia"/>
          <w:b w:val="false"/>
          <w:i w:val="false"/>
          <w:color w:val="000000"/>
          <w:position w:val="0"/>
          <w:sz w:val="22"/>
          <w:sz w:val="22"/>
          <w:vertAlign w:val="baseline"/>
        </w:rPr>
        <w:t>chapter</w:t>
      </w:r>
      <w:r>
        <w:rPr>
          <w:rFonts w:ascii="Georgia" w:hAnsi="Georgia"/>
          <w:b w:val="false"/>
          <w:i w:val="false"/>
          <w:color w:val="000000"/>
          <w:position w:val="0"/>
          <w:sz w:val="22"/>
          <w:sz w:val="22"/>
          <w:vertAlign w:val="baseline"/>
        </w:rPr>
        <w:t xml:space="preserve"> lies along the line of </w:t>
      </w:r>
      <w:r>
        <w:rPr>
          <w:rFonts w:ascii="Georgia" w:hAnsi="Georgia"/>
          <w:b w:val="false"/>
          <w:i w:val="false"/>
          <w:color w:val="000000"/>
          <w:position w:val="0"/>
          <w:sz w:val="22"/>
          <w:sz w:val="22"/>
          <w:vertAlign w:val="baseline"/>
        </w:rPr>
        <w:t>e</w:t>
      </w:r>
      <w:r>
        <w:rPr>
          <w:rFonts w:ascii="Georgia" w:hAnsi="Georgia"/>
          <w:b w:val="false"/>
          <w:i w:val="false"/>
          <w:color w:val="000000"/>
          <w:position w:val="0"/>
          <w:sz w:val="22"/>
          <w:sz w:val="22"/>
          <w:vertAlign w:val="baseline"/>
        </w:rPr>
        <w:t xml:space="preserve">nquiry that has most </w:t>
      </w:r>
      <w:r>
        <w:rPr>
          <w:rFonts w:ascii="Georgia" w:hAnsi="Georgia"/>
          <w:b w:val="false"/>
          <w:i w:val="false"/>
          <w:color w:val="000000"/>
          <w:position w:val="0"/>
          <w:sz w:val="22"/>
          <w:sz w:val="22"/>
          <w:vertAlign w:val="baseline"/>
        </w:rPr>
        <w:t>indelibly coloured</w:t>
      </w:r>
      <w:r>
        <w:rPr>
          <w:rFonts w:ascii="Georgia" w:hAnsi="Georgia"/>
          <w:b w:val="false"/>
          <w:i w:val="false"/>
          <w:color w:val="000000"/>
          <w:position w:val="0"/>
          <w:sz w:val="22"/>
          <w:sz w:val="22"/>
          <w:vertAlign w:val="baseline"/>
        </w:rPr>
        <w:t xml:space="preserve"> the development and construction of Project </w:t>
      </w:r>
      <w:r>
        <w:rPr>
          <w:rFonts w:ascii="Courier New" w:hAnsi="Courier New"/>
          <w:b w:val="false"/>
          <w:i w:val="false"/>
          <w:color w:val="000000"/>
          <w:position w:val="0"/>
          <w:sz w:val="22"/>
          <w:sz w:val="22"/>
          <w:vertAlign w:val="baseline"/>
        </w:rPr>
        <w:t>knole</w:t>
      </w:r>
      <w:r>
        <w:rPr>
          <w:rFonts w:ascii="Georgia" w:hAnsi="Georgia"/>
          <w:b w:val="false"/>
          <w:i w:val="false"/>
          <w:color w:val="000000"/>
          <w:position w:val="0"/>
          <w:sz w:val="22"/>
          <w:sz w:val="22"/>
          <w:vertAlign w:val="baseline"/>
        </w:rPr>
        <w:t xml:space="preserve"> as a work of artistic, computational characterisation, </w:t>
      </w:r>
      <w:r>
        <w:rPr>
          <w:rFonts w:ascii="Georgia" w:hAnsi="Georgia"/>
          <w:b w:val="false"/>
          <w:i w:val="false"/>
          <w:color w:val="000000"/>
          <w:position w:val="0"/>
          <w:sz w:val="22"/>
          <w:sz w:val="22"/>
          <w:vertAlign w:val="baseline"/>
        </w:rPr>
        <w:t xml:space="preserve">and which has provided, from its </w:t>
      </w:r>
      <w:r>
        <w:rPr>
          <w:rFonts w:ascii="Georgia" w:hAnsi="Georgia"/>
          <w:b w:val="false"/>
          <w:i w:val="false"/>
          <w:color w:val="000000"/>
          <w:position w:val="0"/>
          <w:sz w:val="22"/>
          <w:sz w:val="22"/>
          <w:u w:val="single"/>
          <w:vertAlign w:val="baseline"/>
        </w:rPr>
        <w:t>autocosmic</w:t>
      </w:r>
      <w:r>
        <w:rPr>
          <w:rFonts w:ascii="Georgia" w:hAnsi="Georgia"/>
          <w:b w:val="false"/>
          <w:i w:val="false"/>
          <w:color w:val="000000"/>
          <w:position w:val="0"/>
          <w:sz w:val="22"/>
          <w:sz w:val="22"/>
          <w:vertAlign w:val="baseline"/>
        </w:rPr>
        <w:t xml:space="preserve"> roots, a model for computational character. </w:t>
      </w:r>
      <w:r>
        <w:rPr>
          <w:rFonts w:ascii="Georgia" w:hAnsi="Georgia"/>
          <w:b w:val="false"/>
          <w:i w:val="false"/>
          <w:color w:val="000000"/>
          <w:position w:val="0"/>
          <w:sz w:val="22"/>
          <w:sz w:val="22"/>
          <w:vertAlign w:val="baseline"/>
        </w:rPr>
        <w:t xml:space="preserve">This enquiry concerns the imaginative human relationship with </w:t>
      </w:r>
      <w:r>
        <w:rPr>
          <w:rFonts w:ascii="Georgia" w:hAnsi="Georgia"/>
          <w:b w:val="false"/>
          <w:i/>
          <w:iCs/>
          <w:color w:val="000000"/>
          <w:position w:val="0"/>
          <w:sz w:val="22"/>
          <w:sz w:val="22"/>
          <w:vertAlign w:val="baseline"/>
        </w:rPr>
        <w:t>environments</w:t>
      </w:r>
      <w:r>
        <w:rPr>
          <w:rFonts w:ascii="Georgia" w:hAnsi="Georgia"/>
          <w:b w:val="false"/>
          <w:i w:val="false"/>
          <w:color w:val="000000"/>
          <w:position w:val="0"/>
          <w:sz w:val="22"/>
          <w:sz w:val="22"/>
          <w:vertAlign w:val="baseline"/>
        </w:rPr>
        <w:t xml:space="preserve">. 'Environment', here, covers a wide range of concepts, from the most general </w:t>
      </w:r>
      <w:r>
        <w:rPr>
          <w:rFonts w:ascii="Georgia" w:hAnsi="Georgia"/>
          <w:b w:val="false"/>
          <w:i w:val="false"/>
          <w:color w:val="000000"/>
          <w:position w:val="0"/>
          <w:sz w:val="22"/>
          <w:sz w:val="22"/>
          <w:vertAlign w:val="baseline"/>
        </w:rPr>
        <w:t>ideas</w:t>
      </w:r>
      <w:r>
        <w:rPr>
          <w:rFonts w:ascii="Georgia" w:hAnsi="Georgia"/>
          <w:b w:val="false"/>
          <w:i w:val="false"/>
          <w:color w:val="000000"/>
          <w:position w:val="0"/>
          <w:sz w:val="22"/>
          <w:sz w:val="22"/>
          <w:vertAlign w:val="baseline"/>
        </w:rPr>
        <w:t xml:space="preserve"> of 'space' to more specific </w:t>
      </w:r>
      <w:r>
        <w:rPr>
          <w:rFonts w:ascii="Georgia" w:hAnsi="Georgia"/>
          <w:b w:val="false"/>
          <w:i w:val="false"/>
          <w:color w:val="000000"/>
          <w:position w:val="0"/>
          <w:sz w:val="22"/>
          <w:sz w:val="22"/>
          <w:vertAlign w:val="baseline"/>
        </w:rPr>
        <w:t>definitions</w:t>
      </w:r>
      <w:r>
        <w:rPr>
          <w:rFonts w:ascii="Georgia" w:hAnsi="Georgia"/>
          <w:b w:val="false"/>
          <w:i w:val="false"/>
          <w:color w:val="000000"/>
          <w:position w:val="0"/>
          <w:sz w:val="22"/>
          <w:sz w:val="22"/>
          <w:vertAlign w:val="baseline"/>
        </w:rPr>
        <w:t xml:space="preserve"> of 'place', 'worlds'</w:t>
      </w:r>
      <w:r>
        <w:rPr>
          <w:rStyle w:val="FootnoteAnchor"/>
          <w:rFonts w:ascii="Georgia" w:hAnsi="Georgia"/>
          <w:b w:val="false"/>
          <w:i w:val="false"/>
          <w:color w:val="000000"/>
          <w:position w:val="0"/>
          <w:sz w:val="22"/>
          <w:sz w:val="22"/>
          <w:vertAlign w:val="baseline"/>
        </w:rPr>
        <w:footnoteReference w:id="1278"/>
      </w:r>
      <w:r>
        <w:rPr>
          <w:rFonts w:ascii="Georgia" w:hAnsi="Georgia"/>
          <w:b w:val="false"/>
          <w:i w:val="false"/>
          <w:color w:val="000000"/>
          <w:position w:val="0"/>
          <w:sz w:val="22"/>
          <w:sz w:val="22"/>
          <w:vertAlign w:val="baseline"/>
        </w:rPr>
        <w:t xml:space="preserve">, 'locales' </w:t>
      </w:r>
      <w:r>
        <w:rPr>
          <w:rFonts w:ascii="Georgia" w:hAnsi="Georgia"/>
          <w:b w:val="false"/>
          <w:i w:val="false"/>
          <w:color w:val="000000"/>
          <w:position w:val="0"/>
          <w:sz w:val="22"/>
          <w:sz w:val="22"/>
          <w:vertAlign w:val="baseline"/>
        </w:rPr>
        <w:t>and</w:t>
      </w:r>
      <w:r>
        <w:rPr>
          <w:rFonts w:ascii="Georgia" w:hAnsi="Georgia"/>
          <w:b w:val="false"/>
          <w:i w:val="false"/>
          <w:color w:val="000000"/>
          <w:position w:val="0"/>
          <w:sz w:val="22"/>
          <w:sz w:val="22"/>
          <w:vertAlign w:val="baseline"/>
        </w:rPr>
        <w:t xml:space="preserve"> 'surroundings'. It includes aesthetic environments, 'landscapes', as well as more systemic, </w:t>
      </w:r>
      <w:r>
        <w:rPr>
          <w:rFonts w:ascii="Georgia" w:hAnsi="Georgia"/>
          <w:b w:val="false"/>
          <w:i w:val="false"/>
          <w:color w:val="000000"/>
          <w:position w:val="0"/>
          <w:sz w:val="22"/>
          <w:sz w:val="22"/>
          <w:vertAlign w:val="baseline"/>
        </w:rPr>
        <w:t>relational</w:t>
      </w:r>
      <w:r>
        <w:rPr>
          <w:rFonts w:ascii="Georgia" w:hAnsi="Georgia"/>
          <w:b w:val="false"/>
          <w:i w:val="false"/>
          <w:color w:val="000000"/>
          <w:position w:val="0"/>
          <w:sz w:val="22"/>
          <w:sz w:val="22"/>
          <w:vertAlign w:val="baseline"/>
        </w:rPr>
        <w:t xml:space="preserve"> conceptions, </w:t>
      </w:r>
      <w:r>
        <w:rPr>
          <w:rFonts w:ascii="Georgia" w:hAnsi="Georgia"/>
          <w:b w:val="false"/>
          <w:i w:val="false"/>
          <w:color w:val="000000"/>
          <w:position w:val="0"/>
          <w:sz w:val="22"/>
          <w:sz w:val="22"/>
          <w:vertAlign w:val="baseline"/>
        </w:rPr>
        <w:t>from the scientific definitions of</w:t>
      </w:r>
      <w:r>
        <w:rPr>
          <w:rFonts w:ascii="Georgia" w:hAnsi="Georgia"/>
          <w:b w:val="false"/>
          <w:i w:val="false"/>
          <w:color w:val="000000"/>
          <w:position w:val="0"/>
          <w:sz w:val="22"/>
          <w:sz w:val="22"/>
          <w:vertAlign w:val="baseline"/>
        </w:rPr>
        <w:t xml:space="preserve"> 'ecosystem' </w:t>
      </w:r>
      <w:r>
        <w:rPr>
          <w:rFonts w:ascii="Georgia" w:hAnsi="Georgia"/>
          <w:b w:val="false"/>
          <w:i w:val="false"/>
          <w:color w:val="000000"/>
          <w:position w:val="0"/>
          <w:sz w:val="22"/>
          <w:sz w:val="22"/>
          <w:vertAlign w:val="baseline"/>
        </w:rPr>
        <w:t>to the object-oriented literary theories of the Russian school</w:t>
      </w:r>
      <w:r>
        <w:rPr>
          <w:rStyle w:val="FootnoteAnchor"/>
          <w:rFonts w:ascii="Georgia" w:hAnsi="Georgia"/>
          <w:b w:val="false"/>
          <w:i w:val="false"/>
          <w:color w:val="000000"/>
          <w:position w:val="0"/>
          <w:sz w:val="22"/>
          <w:sz w:val="22"/>
          <w:vertAlign w:val="baseline"/>
        </w:rPr>
        <w:footnoteReference w:id="1279"/>
      </w:r>
      <w:r>
        <w:rPr>
          <w:rStyle w:val="FootnoteAnchor"/>
          <w:rFonts w:ascii="Georgia" w:hAnsi="Georgia"/>
          <w:b w:val="false"/>
          <w:i w:val="false"/>
          <w:color w:val="000000"/>
          <w:position w:val="0"/>
          <w:sz w:val="22"/>
          <w:sz w:val="22"/>
          <w:vertAlign w:val="baseline"/>
        </w:rPr>
        <w:footnoteReference w:id="1280"/>
      </w:r>
      <w:r>
        <w:rPr>
          <w:rFonts w:ascii="Georgia" w:hAnsi="Georgia"/>
          <w:b w:val="false"/>
          <w:i w:val="false"/>
          <w:color w:val="000000"/>
          <w:position w:val="0"/>
          <w:sz w:val="22"/>
          <w:sz w:val="22"/>
          <w:vertAlign w:val="baseline"/>
        </w:rPr>
        <w:t xml:space="preserve">. </w:t>
      </w:r>
      <w:r>
        <w:rPr>
          <w:rFonts w:ascii="Georgia" w:hAnsi="Georgia"/>
          <w:b w:val="false"/>
          <w:i w:val="false"/>
          <w:color w:val="000000"/>
          <w:position w:val="0"/>
          <w:sz w:val="22"/>
          <w:sz w:val="22"/>
          <w:vertAlign w:val="baseline"/>
        </w:rPr>
        <w:t xml:space="preserve">Together, however, </w:t>
      </w:r>
      <w:r>
        <w:rPr>
          <w:rFonts w:ascii="Georgia" w:hAnsi="Georgia"/>
          <w:b w:val="false"/>
          <w:i w:val="false"/>
          <w:color w:val="000000"/>
          <w:position w:val="0"/>
          <w:sz w:val="22"/>
          <w:sz w:val="22"/>
          <w:vertAlign w:val="baseline"/>
        </w:rPr>
        <w:t>the</w:t>
      </w:r>
      <w:r>
        <w:rPr>
          <w:rFonts w:ascii="Georgia" w:hAnsi="Georgia"/>
          <w:b w:val="false"/>
          <w:i w:val="false"/>
          <w:color w:val="000000"/>
          <w:position w:val="0"/>
          <w:sz w:val="22"/>
          <w:sz w:val="22"/>
          <w:u w:val="none"/>
          <w:vertAlign w:val="baseline"/>
        </w:rPr>
        <w:t xml:space="preserve"> </w:t>
      </w:r>
      <w:r>
        <w:rPr>
          <w:rFonts w:ascii="Georgia" w:hAnsi="Georgia"/>
          <w:b w:val="false"/>
          <w:i w:val="false"/>
          <w:color w:val="000000"/>
          <w:position w:val="0"/>
          <w:sz w:val="22"/>
          <w:sz w:val="22"/>
          <w:u w:val="single"/>
          <w:vertAlign w:val="baseline"/>
        </w:rPr>
        <w:t>autocosmic</w:t>
      </w:r>
      <w:r>
        <w:rPr>
          <w:rFonts w:ascii="Georgia" w:hAnsi="Georgia"/>
          <w:b w:val="false"/>
          <w:i w:val="false"/>
          <w:color w:val="000000"/>
          <w:position w:val="0"/>
          <w:sz w:val="22"/>
          <w:sz w:val="22"/>
          <w:u w:val="none"/>
          <w:vertAlign w:val="baseline"/>
        </w:rPr>
        <w:t xml:space="preserve"> </w:t>
      </w:r>
      <w:r>
        <w:rPr>
          <w:rFonts w:ascii="Georgia" w:hAnsi="Georgia"/>
          <w:b w:val="false"/>
          <w:i w:val="false"/>
          <w:color w:val="000000"/>
          <w:position w:val="0"/>
          <w:sz w:val="22"/>
          <w:sz w:val="22"/>
          <w:vertAlign w:val="baseline"/>
        </w:rPr>
        <w:t>consideration of all such</w:t>
      </w:r>
      <w:r>
        <w:rPr>
          <w:rFonts w:ascii="Georgia" w:hAnsi="Georgia"/>
          <w:b w:val="false"/>
          <w:i/>
          <w:iCs/>
          <w:color w:val="000000"/>
          <w:position w:val="0"/>
          <w:sz w:val="22"/>
          <w:sz w:val="22"/>
          <w:vertAlign w:val="baseline"/>
        </w:rPr>
        <w:t xml:space="preserve"> environment</w:t>
      </w:r>
      <w:r>
        <w:rPr>
          <w:rFonts w:ascii="Georgia" w:hAnsi="Georgia"/>
          <w:b w:val="false"/>
          <w:i/>
          <w:iCs/>
          <w:color w:val="000000"/>
          <w:position w:val="0"/>
          <w:sz w:val="22"/>
          <w:sz w:val="22"/>
          <w:vertAlign w:val="baseline"/>
        </w:rPr>
        <w:t>s</w:t>
      </w:r>
      <w:r>
        <w:rPr>
          <w:rFonts w:ascii="Georgia" w:hAnsi="Georgia"/>
          <w:b w:val="false"/>
          <w:i/>
          <w:iCs/>
          <w:color w:val="000000"/>
          <w:position w:val="0"/>
          <w:sz w:val="22"/>
          <w:sz w:val="22"/>
          <w:vertAlign w:val="baseline"/>
        </w:rPr>
        <w:t xml:space="preserve"> </w:t>
      </w:r>
      <w:r>
        <w:rPr>
          <w:rFonts w:ascii="Georgia" w:hAnsi="Georgia"/>
          <w:b w:val="false"/>
          <w:i w:val="false"/>
          <w:color w:val="000000"/>
          <w:position w:val="0"/>
          <w:sz w:val="22"/>
          <w:sz w:val="22"/>
          <w:vertAlign w:val="baseline"/>
        </w:rPr>
        <w:t xml:space="preserve">represents </w:t>
      </w:r>
      <w:r>
        <w:rPr>
          <w:rFonts w:ascii="Georgia" w:hAnsi="Georgia"/>
          <w:b w:val="false"/>
          <w:i w:val="false"/>
          <w:color w:val="000000"/>
          <w:position w:val="0"/>
          <w:sz w:val="22"/>
          <w:sz w:val="22"/>
          <w:vertAlign w:val="baseline"/>
        </w:rPr>
        <w:t>how the human imaginative relationship with space and place stands as 'one of the most powerful affective devices' in our species' history</w:t>
      </w:r>
      <w:r>
        <w:rPr>
          <w:rStyle w:val="FootnoteAnchor"/>
          <w:rFonts w:eastAsia="Georgia" w:cs="Georgia" w:ascii="Georgia" w:hAnsi="Georgia"/>
          <w:b w:val="false"/>
          <w:i w:val="false"/>
          <w:color w:val="000000"/>
          <w:position w:val="0"/>
          <w:sz w:val="22"/>
          <w:sz w:val="22"/>
          <w:vertAlign w:val="baseline"/>
        </w:rPr>
        <w:footnoteReference w:id="1281"/>
      </w:r>
      <w:r>
        <w:rPr>
          <w:rFonts w:ascii="Georgia" w:hAnsi="Georgia"/>
          <w:b w:val="false"/>
          <w:i w:val="false"/>
          <w:color w:val="000000"/>
          <w:position w:val="0"/>
          <w:sz w:val="22"/>
          <w:sz w:val="22"/>
          <w:vertAlign w:val="baseline"/>
        </w:rPr>
        <w:t xml:space="preserve">; and how it can be used as an alternative </w:t>
      </w:r>
      <w:r>
        <w:rPr>
          <w:rFonts w:ascii="Georgia" w:hAnsi="Georgia"/>
          <w:b w:val="false"/>
          <w:i w:val="false"/>
          <w:color w:val="000000"/>
          <w:position w:val="0"/>
          <w:sz w:val="22"/>
          <w:sz w:val="22"/>
          <w:vertAlign w:val="baseline"/>
        </w:rPr>
        <w:t>model for developing character computationally.</w:t>
      </w:r>
    </w:p>
    <w:p>
      <w:pPr>
        <w:pStyle w:val="Normal"/>
        <w:tabs>
          <w:tab w:val="clear" w:pos="1152"/>
          <w:tab w:val="left" w:pos="-480" w:leader="none"/>
          <w:tab w:val="left" w:pos="0" w:leader="none"/>
        </w:tabs>
        <w:spacing w:lineRule="auto" w:line="360"/>
        <w:ind w:left="0" w:right="0" w:hanging="0"/>
        <w:jc w:val="left"/>
        <w:rPr>
          <w:rFonts w:ascii="Georgia" w:hAnsi="Georgia"/>
          <w:b w:val="false"/>
          <w:b w:val="false"/>
          <w:i w:val="false"/>
          <w:i w:val="false"/>
          <w:color w:val="000000"/>
          <w:position w:val="0"/>
          <w:sz w:val="22"/>
          <w:sz w:val="22"/>
          <w:vertAlign w:val="baseline"/>
        </w:rPr>
      </w:pPr>
      <w:r>
        <w:rPr>
          <w:rFonts w:ascii="Georgia" w:hAnsi="Georgia"/>
          <w:b w:val="false"/>
          <w:i w:val="false"/>
          <w:color w:val="000000"/>
          <w:position w:val="0"/>
          <w:sz w:val="22"/>
          <w:sz w:val="22"/>
          <w:vertAlign w:val="baseline"/>
        </w:rPr>
      </w:r>
    </w:p>
    <w:p>
      <w:pPr>
        <w:pStyle w:val="Normal"/>
        <w:tabs>
          <w:tab w:val="clear" w:pos="1152"/>
          <w:tab w:val="left" w:pos="-480" w:leader="none"/>
          <w:tab w:val="left" w:pos="0" w:leader="none"/>
        </w:tabs>
        <w:spacing w:lineRule="auto" w:line="360"/>
        <w:ind w:left="0" w:right="0" w:hanging="0"/>
        <w:jc w:val="left"/>
        <w:rPr>
          <w:rFonts w:ascii="Georgia" w:hAnsi="Georgia"/>
          <w:b w:val="false"/>
          <w:b w:val="false"/>
          <w:i w:val="false"/>
          <w:i w:val="false"/>
          <w:color w:val="000000"/>
          <w:position w:val="0"/>
          <w:sz w:val="22"/>
          <w:sz w:val="22"/>
          <w:vertAlign w:val="baseline"/>
        </w:rPr>
      </w:pPr>
      <w:r>
        <w:rPr>
          <w:rFonts w:ascii="Georgia" w:hAnsi="Georgia"/>
          <w:b w:val="false"/>
          <w:i w:val="false"/>
          <w:color w:val="000000"/>
          <w:position w:val="0"/>
          <w:sz w:val="22"/>
          <w:sz w:val="22"/>
          <w:vertAlign w:val="baseline"/>
        </w:rPr>
      </w:r>
    </w:p>
    <w:p>
      <w:pPr>
        <w:pStyle w:val="Normal"/>
        <w:tabs>
          <w:tab w:val="clear" w:pos="1152"/>
          <w:tab w:val="left" w:pos="-480" w:leader="none"/>
          <w:tab w:val="left" w:pos="0" w:leader="none"/>
        </w:tabs>
        <w:spacing w:lineRule="auto" w:line="360"/>
        <w:ind w:left="0" w:right="0" w:hanging="0"/>
        <w:jc w:val="left"/>
        <w:rPr>
          <w:rFonts w:ascii="Georgia" w:hAnsi="Georgia"/>
          <w:b w:val="false"/>
          <w:b w:val="false"/>
          <w:i w:val="false"/>
          <w:i w:val="false"/>
          <w:color w:val="000000"/>
          <w:position w:val="0"/>
          <w:sz w:val="22"/>
          <w:sz w:val="22"/>
          <w:vertAlign w:val="baseline"/>
        </w:rPr>
      </w:pPr>
      <w:r>
        <w:rPr>
          <w:rFonts w:ascii="Georgia" w:hAnsi="Georgia"/>
          <w:b w:val="false"/>
          <w:i w:val="false"/>
          <w:color w:val="000000"/>
          <w:position w:val="0"/>
          <w:sz w:val="22"/>
          <w:sz w:val="22"/>
          <w:vertAlign w:val="baseline"/>
        </w:rPr>
      </w:r>
    </w:p>
    <w:p>
      <w:pPr>
        <w:pStyle w:val="Normal"/>
        <w:tabs>
          <w:tab w:val="clear" w:pos="1152"/>
          <w:tab w:val="left" w:pos="-480" w:leader="none"/>
          <w:tab w:val="left" w:pos="0" w:leader="none"/>
        </w:tabs>
        <w:spacing w:lineRule="auto" w:line="360"/>
        <w:ind w:left="0" w:right="0" w:hanging="0"/>
        <w:jc w:val="left"/>
        <w:rPr>
          <w:rFonts w:ascii="Georgia" w:hAnsi="Georgia"/>
          <w:b w:val="false"/>
          <w:b w:val="false"/>
          <w:i w:val="false"/>
          <w:i w:val="false"/>
          <w:color w:val="000000"/>
          <w:position w:val="0"/>
          <w:sz w:val="22"/>
          <w:sz w:val="22"/>
          <w:vertAlign w:val="baseline"/>
        </w:rPr>
      </w:pPr>
      <w:r>
        <w:rPr>
          <w:rFonts w:ascii="Georgia" w:hAnsi="Georgia"/>
          <w:b w:val="false"/>
          <w:i w:val="false"/>
          <w:color w:val="000000"/>
          <w:position w:val="0"/>
          <w:sz w:val="22"/>
          <w:sz w:val="22"/>
          <w:vertAlign w:val="baseline"/>
        </w:rPr>
      </w:r>
    </w:p>
    <w:p>
      <w:pPr>
        <w:pStyle w:val="Normal"/>
        <w:tabs>
          <w:tab w:val="clear" w:pos="1152"/>
          <w:tab w:val="left" w:pos="-480" w:leader="none"/>
          <w:tab w:val="left" w:pos="0" w:leader="none"/>
        </w:tabs>
        <w:spacing w:lineRule="auto" w:line="360"/>
        <w:ind w:left="0" w:right="0" w:hanging="0"/>
        <w:jc w:val="left"/>
        <w:rPr>
          <w:rFonts w:ascii="Georgia" w:hAnsi="Georgia"/>
          <w:b w:val="false"/>
          <w:b w:val="false"/>
          <w:i w:val="false"/>
          <w:i w:val="false"/>
          <w:color w:val="000000"/>
          <w:position w:val="0"/>
          <w:sz w:val="22"/>
          <w:sz w:val="22"/>
          <w:vertAlign w:val="baseline"/>
        </w:rPr>
      </w:pPr>
      <w:r>
        <w:rPr>
          <w:rFonts w:ascii="Georgia" w:hAnsi="Georgia"/>
          <w:b w:val="false"/>
          <w:i w:val="false"/>
          <w:color w:val="000000"/>
          <w:position w:val="0"/>
          <w:sz w:val="22"/>
          <w:sz w:val="22"/>
          <w:vertAlign w:val="baseline"/>
        </w:rPr>
      </w:r>
    </w:p>
    <w:p>
      <w:pPr>
        <w:pStyle w:val="Normal"/>
        <w:tabs>
          <w:tab w:val="clear" w:pos="1152"/>
          <w:tab w:val="left" w:pos="-480" w:leader="none"/>
          <w:tab w:val="left" w:pos="0" w:leader="none"/>
        </w:tabs>
        <w:spacing w:lineRule="auto" w:line="360"/>
        <w:ind w:left="0" w:right="0" w:hanging="0"/>
        <w:jc w:val="left"/>
        <w:rPr>
          <w:rFonts w:ascii="Georgia" w:hAnsi="Georgia"/>
          <w:b w:val="false"/>
          <w:b w:val="false"/>
          <w:i w:val="false"/>
          <w:i w:val="false"/>
          <w:color w:val="000000"/>
          <w:position w:val="0"/>
          <w:sz w:val="22"/>
          <w:sz w:val="22"/>
          <w:vertAlign w:val="baseline"/>
        </w:rPr>
      </w:pPr>
      <w:r>
        <w:rPr>
          <w:rFonts w:ascii="Georgia" w:hAnsi="Georgia"/>
          <w:b w:val="false"/>
          <w:i w:val="false"/>
          <w:color w:val="000000"/>
          <w:position w:val="0"/>
          <w:sz w:val="22"/>
          <w:sz w:val="22"/>
          <w:vertAlign w:val="baseline"/>
        </w:rPr>
      </w:r>
    </w:p>
    <w:p>
      <w:pPr>
        <w:pStyle w:val="Normal"/>
        <w:tabs>
          <w:tab w:val="clear" w:pos="1152"/>
          <w:tab w:val="left" w:pos="-480" w:leader="none"/>
          <w:tab w:val="left" w:pos="0" w:leader="none"/>
        </w:tabs>
        <w:spacing w:lineRule="auto" w:line="360"/>
        <w:ind w:left="0" w:right="0" w:hanging="0"/>
        <w:jc w:val="left"/>
        <w:rPr>
          <w:rFonts w:ascii="Georgia" w:hAnsi="Georgia"/>
          <w:b w:val="false"/>
          <w:b w:val="false"/>
          <w:i w:val="false"/>
          <w:i w:val="false"/>
          <w:color w:val="000000"/>
          <w:position w:val="0"/>
          <w:sz w:val="22"/>
          <w:sz w:val="22"/>
          <w:vertAlign w:val="baseline"/>
        </w:rPr>
      </w:pPr>
      <w:r>
        <w:rPr>
          <w:rFonts w:ascii="Georgia" w:hAnsi="Georgia"/>
          <w:b w:val="false"/>
          <w:i w:val="false"/>
          <w:color w:val="000000"/>
          <w:position w:val="0"/>
          <w:sz w:val="22"/>
          <w:sz w:val="22"/>
          <w:vertAlign w:val="baseline"/>
        </w:rPr>
      </w:r>
    </w:p>
    <w:p>
      <w:pPr>
        <w:pStyle w:val="Normal"/>
        <w:tabs>
          <w:tab w:val="clear" w:pos="1152"/>
          <w:tab w:val="left" w:pos="-480" w:leader="none"/>
          <w:tab w:val="left" w:pos="0" w:leader="none"/>
        </w:tabs>
        <w:spacing w:lineRule="auto" w:line="360"/>
        <w:ind w:left="0" w:right="0" w:hanging="0"/>
        <w:jc w:val="left"/>
        <w:rPr>
          <w:rFonts w:ascii="Georgia" w:hAnsi="Georgia"/>
          <w:b w:val="false"/>
          <w:b w:val="false"/>
          <w:i w:val="false"/>
          <w:i w:val="false"/>
          <w:color w:val="000000"/>
          <w:position w:val="0"/>
          <w:sz w:val="22"/>
          <w:sz w:val="22"/>
          <w:vertAlign w:val="baseline"/>
        </w:rPr>
      </w:pPr>
      <w:r>
        <w:rPr>
          <w:rFonts w:ascii="Georgia" w:hAnsi="Georgia"/>
          <w:b w:val="false"/>
          <w:i w:val="false"/>
          <w:color w:val="000000"/>
          <w:position w:val="0"/>
          <w:sz w:val="22"/>
          <w:sz w:val="22"/>
          <w:vertAlign w:val="baseline"/>
        </w:rPr>
      </w:r>
    </w:p>
    <w:p>
      <w:pPr>
        <w:pStyle w:val="Normal"/>
        <w:tabs>
          <w:tab w:val="clear" w:pos="1152"/>
          <w:tab w:val="left" w:pos="-480" w:leader="none"/>
          <w:tab w:val="left" w:pos="0" w:leader="none"/>
        </w:tabs>
        <w:spacing w:lineRule="auto" w:line="360"/>
        <w:ind w:left="0" w:right="0" w:hanging="0"/>
        <w:jc w:val="left"/>
        <w:rPr>
          <w:rFonts w:ascii="Georgia" w:hAnsi="Georgia"/>
          <w:b w:val="false"/>
          <w:b w:val="false"/>
          <w:i w:val="false"/>
          <w:i w:val="false"/>
          <w:color w:val="000000"/>
          <w:position w:val="0"/>
          <w:sz w:val="22"/>
          <w:sz w:val="22"/>
          <w:vertAlign w:val="baseline"/>
        </w:rPr>
      </w:pPr>
      <w:r>
        <w:rPr>
          <w:rFonts w:ascii="Georgia" w:hAnsi="Georgia"/>
          <w:b w:val="false"/>
          <w:i w:val="false"/>
          <w:color w:val="000000"/>
          <w:position w:val="0"/>
          <w:sz w:val="22"/>
          <w:sz w:val="22"/>
          <w:vertAlign w:val="baseline"/>
        </w:rPr>
      </w:r>
    </w:p>
    <w:p>
      <w:pPr>
        <w:pStyle w:val="Normal"/>
        <w:tabs>
          <w:tab w:val="clear" w:pos="1152"/>
          <w:tab w:val="left" w:pos="-480" w:leader="none"/>
          <w:tab w:val="left" w:pos="0" w:leader="none"/>
        </w:tabs>
        <w:spacing w:lineRule="auto" w:line="360"/>
        <w:ind w:left="0" w:right="0" w:hanging="0"/>
        <w:jc w:val="left"/>
        <w:rPr>
          <w:rFonts w:ascii="Georgia" w:hAnsi="Georgia"/>
          <w:b w:val="false"/>
          <w:b w:val="false"/>
          <w:i w:val="false"/>
          <w:i w:val="false"/>
          <w:color w:val="000000"/>
          <w:position w:val="0"/>
          <w:sz w:val="22"/>
          <w:sz w:val="22"/>
          <w:vertAlign w:val="baseline"/>
        </w:rPr>
      </w:pPr>
      <w:r>
        <w:rPr>
          <w:rFonts w:ascii="Georgia" w:hAnsi="Georgia"/>
          <w:b w:val="false"/>
          <w:i w:val="false"/>
          <w:color w:val="000000"/>
          <w:position w:val="0"/>
          <w:sz w:val="22"/>
          <w:sz w:val="22"/>
          <w:vertAlign w:val="baseline"/>
        </w:rPr>
      </w:r>
    </w:p>
    <w:p>
      <w:pPr>
        <w:pStyle w:val="TableContents"/>
        <w:bidi w:val="0"/>
        <w:spacing w:lineRule="auto" w:line="360" w:before="85" w:after="0"/>
        <w:ind w:left="0" w:right="0" w:hanging="0"/>
        <w:jc w:val="left"/>
        <w:rPr>
          <w:rFonts w:ascii="Georgia" w:hAnsi="Georgia"/>
          <w:b/>
          <w:b/>
          <w:i w:val="false"/>
          <w:i w:val="false"/>
          <w:sz w:val="22"/>
        </w:rPr>
      </w:pPr>
      <w:r>
        <w:rPr>
          <w:rFonts w:ascii="Georgia" w:hAnsi="Georgia"/>
          <w:b/>
          <w:bCs/>
          <w:i w:val="false"/>
          <w:iCs w:val="false"/>
          <w:sz w:val="22"/>
          <w:szCs w:val="22"/>
          <w:u w:val="single"/>
        </w:rPr>
        <w:t xml:space="preserve">Section 3.2: A Brief History Of </w:t>
      </w:r>
      <w:r>
        <w:rPr>
          <w:rFonts w:ascii="Georgia" w:hAnsi="Georgia"/>
          <w:b/>
          <w:bCs/>
          <w:i w:val="false"/>
          <w:iCs w:val="false"/>
          <w:sz w:val="22"/>
          <w:szCs w:val="22"/>
          <w:u w:val="single"/>
        </w:rPr>
        <w:t>Humanity's Complex Relationship With Space</w:t>
      </w:r>
    </w:p>
    <w:p>
      <w:pPr>
        <w:pStyle w:val="TableContents"/>
        <w:bidi w:val="0"/>
        <w:spacing w:lineRule="auto" w:line="360" w:before="85" w:after="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bookmarkStart w:id="12" w:name="3.2"/>
      <w:bookmarkStart w:id="13" w:name="3.2"/>
      <w:bookmarkEnd w:id="13"/>
    </w:p>
    <w:p>
      <w:pPr>
        <w:pStyle w:val="TableContents"/>
        <w:bidi w:val="0"/>
        <w:spacing w:lineRule="auto" w:line="360" w:before="85" w:after="0"/>
        <w:ind w:left="0" w:right="0" w:hanging="0"/>
        <w:jc w:val="left"/>
        <w:rPr/>
      </w:pPr>
      <w:r>
        <w:rPr>
          <w:rFonts w:ascii="Georgia" w:hAnsi="Georgia"/>
          <w:b w:val="false"/>
          <w:bCs w:val="false"/>
          <w:i w:val="false"/>
          <w:iCs w:val="false"/>
          <w:sz w:val="22"/>
          <w:szCs w:val="22"/>
          <w:u w:val="none"/>
        </w:rPr>
        <w:tab/>
        <w:t xml:space="preserve">The overambition of this section's title is </w:t>
      </w:r>
      <w:r>
        <w:rPr>
          <w:rFonts w:ascii="Georgia" w:hAnsi="Georgia"/>
          <w:b w:val="false"/>
          <w:bCs w:val="false"/>
          <w:i w:val="false"/>
          <w:iCs w:val="false"/>
          <w:sz w:val="22"/>
          <w:szCs w:val="22"/>
          <w:u w:val="none"/>
        </w:rPr>
        <w:t>partly</w:t>
      </w:r>
      <w:r>
        <w:rPr>
          <w:rFonts w:ascii="Georgia" w:hAnsi="Georgia"/>
          <w:b w:val="false"/>
          <w:bCs w:val="false"/>
          <w:i w:val="false"/>
          <w:iCs w:val="false"/>
          <w:sz w:val="22"/>
          <w:szCs w:val="22"/>
          <w:u w:val="none"/>
        </w:rPr>
        <w:t xml:space="preserve"> deliberate, </w:t>
      </w:r>
      <w:r>
        <w:rPr>
          <w:rFonts w:ascii="Georgia" w:hAnsi="Georgia"/>
          <w:b w:val="false"/>
          <w:bCs w:val="false"/>
          <w:i w:val="false"/>
          <w:iCs w:val="false"/>
          <w:sz w:val="22"/>
          <w:szCs w:val="22"/>
          <w:u w:val="none"/>
        </w:rPr>
        <w:t xml:space="preserve">and </w:t>
      </w:r>
      <w:r>
        <w:rPr>
          <w:rFonts w:ascii="Georgia" w:hAnsi="Georgia"/>
          <w:b w:val="false"/>
          <w:bCs w:val="false"/>
          <w:i w:val="false"/>
          <w:iCs w:val="false"/>
          <w:sz w:val="22"/>
          <w:szCs w:val="22"/>
          <w:u w:val="none"/>
        </w:rPr>
        <w:t>partly</w:t>
      </w:r>
      <w:r>
        <w:rPr>
          <w:rFonts w:ascii="Georgia" w:hAnsi="Georgia"/>
          <w:b w:val="false"/>
          <w:bCs w:val="false"/>
          <w:i w:val="false"/>
          <w:iCs w:val="false"/>
          <w:sz w:val="22"/>
          <w:szCs w:val="22"/>
          <w:u w:val="none"/>
        </w:rPr>
        <w:t xml:space="preserve"> unavoidable.</w:t>
      </w:r>
      <w:r>
        <w:rPr>
          <w:rFonts w:ascii="Georgia" w:hAnsi="Georgia"/>
          <w:b w:val="false"/>
          <w:bCs w:val="false"/>
          <w:i w:val="false"/>
          <w:iCs w:val="false"/>
          <w:sz w:val="22"/>
          <w:szCs w:val="22"/>
          <w:u w:val="none"/>
        </w:rPr>
        <w:t xml:space="preserve"> To encompass the ways in which humanity </w:t>
      </w:r>
      <w:r>
        <w:rPr>
          <w:rFonts w:ascii="Georgia" w:hAnsi="Georgia"/>
          <w:b w:val="false"/>
          <w:bCs w:val="false"/>
          <w:i w:val="false"/>
          <w:iCs w:val="false"/>
          <w:sz w:val="22"/>
          <w:szCs w:val="22"/>
          <w:u w:val="none"/>
        </w:rPr>
        <w:t>has</w:t>
      </w:r>
      <w:r>
        <w:rPr>
          <w:rFonts w:ascii="Georgia" w:hAnsi="Georgia"/>
          <w:b w:val="false"/>
          <w:bCs w:val="false"/>
          <w:i w:val="false"/>
          <w:iCs w:val="false"/>
          <w:sz w:val="22"/>
          <w:szCs w:val="22"/>
          <w:u w:val="none"/>
        </w:rPr>
        <w:t xml:space="preserve"> relate</w:t>
      </w:r>
      <w:r>
        <w:rPr>
          <w:rFonts w:ascii="Georgia" w:hAnsi="Georgia"/>
          <w:b w:val="false"/>
          <w:bCs w:val="false"/>
          <w:i w:val="false"/>
          <w:iCs w:val="false"/>
          <w:sz w:val="22"/>
          <w:szCs w:val="22"/>
          <w:u w:val="none"/>
        </w:rPr>
        <w:t>d</w:t>
      </w:r>
      <w:r>
        <w:rPr>
          <w:rFonts w:ascii="Georgia" w:hAnsi="Georgia"/>
          <w:b w:val="false"/>
          <w:bCs w:val="false"/>
          <w:i w:val="false"/>
          <w:iCs w:val="false"/>
          <w:sz w:val="22"/>
          <w:szCs w:val="22"/>
          <w:u w:val="none"/>
        </w:rPr>
        <w:t xml:space="preserve"> to, inhabit</w:t>
      </w:r>
      <w:r>
        <w:rPr>
          <w:rFonts w:ascii="Georgia" w:hAnsi="Georgia"/>
          <w:b w:val="false"/>
          <w:bCs w:val="false"/>
          <w:i w:val="false"/>
          <w:iCs w:val="false"/>
          <w:sz w:val="22"/>
          <w:szCs w:val="22"/>
          <w:u w:val="none"/>
        </w:rPr>
        <w:t>ed</w:t>
      </w:r>
      <w:r>
        <w:rPr>
          <w:rFonts w:ascii="Georgia" w:hAnsi="Georgia"/>
          <w:b w:val="false"/>
          <w:bCs w:val="false"/>
          <w:i w:val="false"/>
          <w:iCs w:val="false"/>
          <w:sz w:val="22"/>
          <w:szCs w:val="22"/>
          <w:u w:val="none"/>
        </w:rPr>
        <w:t>, modifie</w:t>
      </w:r>
      <w:r>
        <w:rPr>
          <w:rFonts w:ascii="Georgia" w:hAnsi="Georgia"/>
          <w:b w:val="false"/>
          <w:bCs w:val="false"/>
          <w:i w:val="false"/>
          <w:iCs w:val="false"/>
          <w:sz w:val="22"/>
          <w:szCs w:val="22"/>
          <w:u w:val="none"/>
        </w:rPr>
        <w:t>d</w:t>
      </w:r>
      <w:r>
        <w:rPr>
          <w:rFonts w:ascii="Georgia" w:hAnsi="Georgia"/>
          <w:b w:val="false"/>
          <w:bCs w:val="false"/>
          <w:i w:val="false"/>
          <w:iCs w:val="false"/>
          <w:sz w:val="22"/>
          <w:szCs w:val="22"/>
          <w:u w:val="none"/>
        </w:rPr>
        <w:t xml:space="preserve"> and imagine</w:t>
      </w:r>
      <w:r>
        <w:rPr>
          <w:rFonts w:ascii="Georgia" w:hAnsi="Georgia"/>
          <w:b w:val="false"/>
          <w:bCs w:val="false"/>
          <w:i w:val="false"/>
          <w:iCs w:val="false"/>
          <w:sz w:val="22"/>
          <w:szCs w:val="22"/>
          <w:u w:val="none"/>
        </w:rPr>
        <w:t>d</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 xml:space="preserve">the environments in which it lives </w:t>
      </w:r>
      <w:r>
        <w:rPr>
          <w:rFonts w:ascii="Georgia" w:hAnsi="Georgia"/>
          <w:b w:val="false"/>
          <w:bCs w:val="false"/>
          <w:i w:val="false"/>
          <w:iCs w:val="false"/>
          <w:sz w:val="22"/>
          <w:szCs w:val="22"/>
          <w:u w:val="none"/>
        </w:rPr>
        <w:t>and thinks</w:t>
      </w:r>
      <w:r>
        <w:rPr>
          <w:rFonts w:ascii="Georgia" w:hAnsi="Georgia"/>
          <w:b w:val="false"/>
          <w:bCs w:val="false"/>
          <w:i w:val="false"/>
          <w:iCs w:val="false"/>
          <w:sz w:val="22"/>
          <w:szCs w:val="22"/>
          <w:u w:val="none"/>
        </w:rPr>
        <w:t>, 'however narrowly or broadly conceived'</w:t>
      </w:r>
      <w:r>
        <w:rPr>
          <w:rStyle w:val="FootnoteAnchor"/>
          <w:rFonts w:ascii="Georgia" w:hAnsi="Georgia"/>
          <w:b w:val="false"/>
          <w:bCs w:val="false"/>
          <w:i w:val="false"/>
          <w:iCs w:val="false"/>
          <w:sz w:val="22"/>
          <w:szCs w:val="22"/>
          <w:u w:val="none"/>
        </w:rPr>
        <w:footnoteReference w:id="1282"/>
      </w:r>
      <w:r>
        <w:rPr>
          <w:rFonts w:ascii="Georgia" w:hAnsi="Georgia"/>
          <w:b w:val="false"/>
          <w:bCs w:val="false"/>
          <w:i w:val="false"/>
          <w:iCs w:val="false"/>
          <w:sz w:val="22"/>
          <w:szCs w:val="22"/>
          <w:u w:val="none"/>
        </w:rPr>
        <w:t>, would require a complet</w:t>
      </w:r>
      <w:r>
        <w:rPr>
          <w:rFonts w:ascii="Georgia" w:hAnsi="Georgia"/>
          <w:b w:val="false"/>
          <w:bCs w:val="false"/>
          <w:i w:val="false"/>
          <w:iCs w:val="false"/>
          <w:sz w:val="22"/>
          <w:szCs w:val="22"/>
          <w:u w:val="none"/>
        </w:rPr>
        <w:t>ionist</w:t>
      </w:r>
      <w:r>
        <w:rPr>
          <w:rFonts w:ascii="Georgia" w:hAnsi="Georgia"/>
          <w:b w:val="false"/>
          <w:bCs w:val="false"/>
          <w:i w:val="false"/>
          <w:iCs w:val="false"/>
          <w:sz w:val="22"/>
          <w:szCs w:val="22"/>
          <w:u w:val="none"/>
        </w:rPr>
        <w:t xml:space="preserve"> survey of  </w:t>
      </w:r>
      <w:r>
        <w:rPr>
          <w:rFonts w:ascii="Georgia" w:hAnsi="Georgia"/>
          <w:b w:val="false"/>
          <w:bCs w:val="false"/>
          <w:i w:val="false"/>
          <w:iCs w:val="false"/>
          <w:sz w:val="22"/>
          <w:szCs w:val="22"/>
          <w:u w:val="none"/>
        </w:rPr>
        <w:t>geography, liter</w:t>
      </w:r>
      <w:r>
        <w:rPr>
          <w:rFonts w:ascii="Georgia" w:hAnsi="Georgia"/>
          <w:b w:val="false"/>
          <w:bCs w:val="false"/>
          <w:i w:val="false"/>
          <w:iCs w:val="false"/>
          <w:sz w:val="22"/>
          <w:szCs w:val="22"/>
          <w:u w:val="none"/>
        </w:rPr>
        <w:t>ary theory</w:t>
      </w:r>
      <w:r>
        <w:rPr>
          <w:rFonts w:ascii="Georgia" w:hAnsi="Georgia"/>
          <w:b w:val="false"/>
          <w:bCs w:val="false"/>
          <w:i w:val="false"/>
          <w:iCs w:val="false"/>
          <w:sz w:val="22"/>
          <w:szCs w:val="22"/>
          <w:u w:val="none"/>
        </w:rPr>
        <w:t xml:space="preserve">, biology, anthropology, </w:t>
      </w:r>
      <w:r>
        <w:rPr>
          <w:rFonts w:ascii="Georgia" w:hAnsi="Georgia"/>
          <w:b w:val="false"/>
          <w:bCs w:val="false"/>
          <w:i w:val="false"/>
          <w:iCs w:val="false"/>
          <w:sz w:val="22"/>
          <w:szCs w:val="22"/>
          <w:u w:val="none"/>
        </w:rPr>
        <w:t>sociology,</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ecology,</w:t>
      </w:r>
      <w:r>
        <w:rPr>
          <w:rFonts w:ascii="Georgia" w:hAnsi="Georgia"/>
          <w:b w:val="false"/>
          <w:bCs w:val="false"/>
          <w:i w:val="false"/>
          <w:iCs w:val="false"/>
          <w:sz w:val="22"/>
          <w:szCs w:val="22"/>
          <w:u w:val="none"/>
        </w:rPr>
        <w:t xml:space="preserve"> narratology, philosophy, cognitive science, religious studies </w:t>
      </w:r>
      <w:r>
        <w:rPr>
          <w:rFonts w:ascii="Georgia" w:hAnsi="Georgia"/>
          <w:b w:val="false"/>
          <w:bCs w:val="false"/>
          <w:i w:val="false"/>
          <w:iCs w:val="false"/>
          <w:sz w:val="22"/>
          <w:szCs w:val="22"/>
          <w:u w:val="none"/>
        </w:rPr>
        <w:t>and</w:t>
      </w:r>
      <w:r>
        <w:rPr>
          <w:rFonts w:ascii="Georgia" w:hAnsi="Georgia"/>
          <w:b w:val="false"/>
          <w:bCs w:val="false"/>
          <w:i w:val="false"/>
          <w:iCs w:val="false"/>
          <w:sz w:val="22"/>
          <w:szCs w:val="22"/>
          <w:u w:val="none"/>
        </w:rPr>
        <w:t xml:space="preserve"> neuroscience, </w:t>
      </w:r>
      <w:r>
        <w:rPr>
          <w:rFonts w:ascii="Georgia" w:hAnsi="Georgia"/>
          <w:b w:val="false"/>
          <w:bCs w:val="false"/>
          <w:i w:val="false"/>
          <w:iCs w:val="false"/>
          <w:sz w:val="22"/>
          <w:szCs w:val="22"/>
          <w:u w:val="none"/>
        </w:rPr>
        <w:t>amongst many other sub-categories which, between these monolith</w:t>
      </w:r>
      <w:r>
        <w:rPr>
          <w:rFonts w:ascii="Georgia" w:hAnsi="Georgia"/>
          <w:b w:val="false"/>
          <w:bCs w:val="false"/>
          <w:i w:val="false"/>
          <w:iCs w:val="false"/>
          <w:sz w:val="22"/>
          <w:szCs w:val="22"/>
          <w:u w:val="none"/>
        </w:rPr>
        <w:t>ic subject</w:t>
      </w:r>
      <w:r>
        <w:rPr>
          <w:rFonts w:ascii="Georgia" w:hAnsi="Georgia"/>
          <w:b w:val="false"/>
          <w:bCs w:val="false"/>
          <w:i w:val="false"/>
          <w:iCs w:val="false"/>
          <w:sz w:val="22"/>
          <w:szCs w:val="22"/>
          <w:u w:val="none"/>
        </w:rPr>
        <w:t>s, 'conjoin... in new interdisciplinary formations'</w:t>
      </w:r>
      <w:r>
        <w:rPr>
          <w:rStyle w:val="FootnoteAnchor"/>
          <w:rFonts w:ascii="Georgia" w:hAnsi="Georgia"/>
          <w:b w:val="false"/>
          <w:bCs w:val="false"/>
          <w:i w:val="false"/>
          <w:iCs w:val="false"/>
          <w:sz w:val="22"/>
          <w:szCs w:val="22"/>
          <w:u w:val="none"/>
        </w:rPr>
        <w:footnoteReference w:id="1283"/>
      </w:r>
      <w:r>
        <w:rPr>
          <w:rFonts w:ascii="Georgia" w:hAnsi="Georgia"/>
          <w:b w:val="false"/>
          <w:bCs w:val="false"/>
          <w:i w:val="false"/>
          <w:iCs w:val="false"/>
          <w:sz w:val="22"/>
          <w:szCs w:val="22"/>
          <w:u w:val="none"/>
        </w:rPr>
        <w:t>:</w:t>
      </w:r>
      <w:r>
        <w:rPr>
          <w:rFonts w:ascii="Georgia" w:hAnsi="Georgia"/>
          <w:b w:val="false"/>
          <w:bCs w:val="false"/>
          <w:i w:val="false"/>
          <w:iCs w:val="false"/>
          <w:sz w:val="22"/>
          <w:szCs w:val="22"/>
          <w:u w:val="none"/>
        </w:rPr>
        <w:t xml:space="preserve"> literary geography</w:t>
      </w:r>
      <w:r>
        <w:rPr>
          <w:rStyle w:val="FootnoteAnchor"/>
          <w:rFonts w:ascii="Georgia" w:hAnsi="Georgia"/>
          <w:b w:val="false"/>
          <w:bCs w:val="false"/>
          <w:i w:val="false"/>
          <w:iCs w:val="false"/>
          <w:sz w:val="22"/>
          <w:szCs w:val="22"/>
          <w:u w:val="none"/>
        </w:rPr>
        <w:footnoteReference w:id="1284"/>
      </w:r>
      <w:r>
        <w:rPr>
          <w:rFonts w:ascii="Georgia" w:hAnsi="Georgia"/>
          <w:b w:val="false"/>
          <w:bCs w:val="false"/>
          <w:i w:val="false"/>
          <w:iCs w:val="false"/>
          <w:sz w:val="22"/>
          <w:szCs w:val="22"/>
          <w:u w:val="none"/>
        </w:rPr>
        <w:t>,</w:t>
      </w:r>
      <w:r>
        <w:rPr>
          <w:b w:val="false"/>
          <w:i w:val="false"/>
          <w:strike w:val="false"/>
          <w:dstrike w:val="false"/>
          <w:outline w:val="false"/>
          <w:shadow w:val="false"/>
          <w:color w:val="auto"/>
          <w:spacing w:val="0"/>
          <w:kern w:val="2"/>
          <w:sz w:val="24"/>
          <w:u w:val="none"/>
          <w:em w:val="none"/>
        </w:rPr>
        <w:t xml:space="preserve"> environmental literary criticism</w:t>
      </w:r>
      <w:r>
        <w:rPr>
          <w:rStyle w:val="FootnoteAnchor"/>
          <w:b w:val="false"/>
          <w:i w:val="false"/>
          <w:strike w:val="false"/>
          <w:dstrike w:val="false"/>
          <w:outline w:val="false"/>
          <w:shadow w:val="false"/>
          <w:color w:val="auto"/>
          <w:spacing w:val="0"/>
          <w:kern w:val="2"/>
          <w:sz w:val="24"/>
          <w:u w:val="none"/>
          <w:em w:val="none"/>
        </w:rPr>
        <w:footnoteReference w:id="1285"/>
      </w:r>
      <w:r>
        <w:rPr>
          <w:b w:val="false"/>
          <w:i w:val="false"/>
          <w:strike w:val="false"/>
          <w:dstrike w:val="false"/>
          <w:outline w:val="false"/>
          <w:shadow w:val="false"/>
          <w:color w:val="auto"/>
          <w:spacing w:val="0"/>
          <w:kern w:val="2"/>
          <w:sz w:val="24"/>
          <w:u w:val="none"/>
          <w:em w:val="none"/>
        </w:rPr>
        <w:t>,</w:t>
      </w:r>
      <w:r>
        <w:rPr>
          <w:rFonts w:ascii="Georgia" w:hAnsi="Georgia"/>
          <w:b w:val="false"/>
          <w:bCs w:val="false"/>
          <w:i w:val="false"/>
          <w:iCs w:val="false"/>
          <w:sz w:val="22"/>
          <w:szCs w:val="22"/>
          <w:u w:val="none"/>
        </w:rPr>
        <w:t xml:space="preserve"> heritage interpretation</w:t>
      </w:r>
      <w:r>
        <w:rPr>
          <w:rStyle w:val="FootnoteAnchor"/>
          <w:rFonts w:ascii="Georgia" w:hAnsi="Georgia"/>
          <w:b w:val="false"/>
          <w:bCs w:val="false"/>
          <w:i w:val="false"/>
          <w:iCs w:val="false"/>
          <w:sz w:val="22"/>
          <w:szCs w:val="22"/>
          <w:u w:val="none"/>
        </w:rPr>
        <w:footnoteReference w:id="1286"/>
      </w:r>
      <w:r>
        <w:rPr>
          <w:rStyle w:val="FootnoteAnchor"/>
          <w:rFonts w:ascii="Georgia" w:hAnsi="Georgia"/>
          <w:b w:val="false"/>
          <w:bCs w:val="false"/>
          <w:i w:val="false"/>
          <w:iCs w:val="false"/>
          <w:sz w:val="22"/>
          <w:szCs w:val="22"/>
          <w:u w:val="none"/>
        </w:rPr>
        <w:footnoteReference w:id="1287"/>
      </w:r>
      <w:r>
        <w:rPr>
          <w:rFonts w:ascii="Georgia" w:hAnsi="Georgia"/>
          <w:b w:val="false"/>
          <w:bCs w:val="false"/>
          <w:i w:val="false"/>
          <w:iCs w:val="false"/>
          <w:sz w:val="22"/>
          <w:szCs w:val="22"/>
          <w:u w:val="none"/>
        </w:rPr>
        <w:t>, '</w:t>
      </w:r>
      <w:r>
        <w:rPr>
          <w:rFonts w:eastAsia="Arial" w:cs="Arial" w:ascii="Georgia" w:hAnsi="Georgia"/>
          <w:b w:val="false"/>
          <w:bCs w:val="false"/>
          <w:i w:val="false"/>
          <w:iCs w:val="false"/>
          <w:color w:val="000000"/>
          <w:sz w:val="22"/>
          <w:szCs w:val="22"/>
          <w:u w:val="none"/>
        </w:rPr>
        <w:t>imaginative geography, literary cartography, geocriticism, geopoetics, geohumanities'</w:t>
      </w:r>
      <w:r>
        <w:rPr>
          <w:rStyle w:val="FootnoteAnchor"/>
          <w:rFonts w:eastAsia="Arial" w:cs="Arial" w:ascii="Georgia" w:hAnsi="Georgia"/>
          <w:b w:val="false"/>
          <w:bCs w:val="false"/>
          <w:i w:val="false"/>
          <w:iCs w:val="false"/>
          <w:color w:val="000000"/>
          <w:sz w:val="22"/>
          <w:szCs w:val="22"/>
          <w:u w:val="none"/>
        </w:rPr>
        <w:footnoteReference w:id="1288"/>
      </w:r>
      <w:r>
        <w:rPr>
          <w:rFonts w:eastAsia="Arial" w:cs="Arial" w:ascii="Georgia" w:hAnsi="Georgia"/>
          <w:b w:val="false"/>
          <w:bCs w:val="false"/>
          <w:i w:val="false"/>
          <w:iCs w:val="false"/>
          <w:color w:val="000000"/>
          <w:sz w:val="22"/>
          <w:szCs w:val="22"/>
          <w:u w:val="none"/>
        </w:rPr>
        <w:t>, actor-network theory</w:t>
      </w:r>
      <w:r>
        <w:rPr>
          <w:rStyle w:val="FootnoteAnchor"/>
          <w:rFonts w:eastAsia="Arial" w:cs="Arial" w:ascii="Georgia" w:hAnsi="Georgia"/>
          <w:b w:val="false"/>
          <w:bCs w:val="false"/>
          <w:i w:val="false"/>
          <w:iCs w:val="false"/>
          <w:color w:val="000000"/>
          <w:sz w:val="22"/>
          <w:szCs w:val="22"/>
          <w:u w:val="none"/>
        </w:rPr>
        <w:footnoteReference w:id="1289"/>
      </w:r>
      <w:r>
        <w:rPr>
          <w:rStyle w:val="FootnoteAnchor"/>
          <w:rFonts w:eastAsia="Arial" w:cs="Arial" w:ascii="Georgia" w:hAnsi="Georgia"/>
          <w:b w:val="false"/>
          <w:bCs w:val="false"/>
          <w:i w:val="false"/>
          <w:iCs w:val="false"/>
          <w:color w:val="000000"/>
          <w:sz w:val="22"/>
          <w:szCs w:val="22"/>
          <w:u w:val="none"/>
        </w:rPr>
        <w:footnoteReference w:id="1290"/>
      </w:r>
      <w:r>
        <w:rPr>
          <w:rFonts w:eastAsia="Arial" w:cs="Arial" w:ascii="Georgia" w:hAnsi="Georgia"/>
          <w:b w:val="false"/>
          <w:bCs w:val="false"/>
          <w:i w:val="false"/>
          <w:iCs w:val="false"/>
          <w:color w:val="000000"/>
          <w:sz w:val="22"/>
          <w:szCs w:val="22"/>
          <w:u w:val="none"/>
        </w:rPr>
        <w:t>, possible world studies</w:t>
      </w:r>
      <w:r>
        <w:rPr>
          <w:rStyle w:val="FootnoteAnchor"/>
          <w:rFonts w:eastAsia="Arial" w:cs="Arial" w:ascii="Georgia" w:hAnsi="Georgia"/>
          <w:b w:val="false"/>
          <w:bCs w:val="false"/>
          <w:i w:val="false"/>
          <w:iCs w:val="false"/>
          <w:color w:val="000000"/>
          <w:sz w:val="22"/>
          <w:szCs w:val="22"/>
          <w:u w:val="none"/>
        </w:rPr>
        <w:footnoteReference w:id="1291"/>
      </w:r>
      <w:r>
        <w:rPr>
          <w:rStyle w:val="FootnoteAnchor"/>
          <w:rFonts w:eastAsia="Arial" w:cs="Arial" w:ascii="Georgia" w:hAnsi="Georgia"/>
          <w:b w:val="false"/>
          <w:bCs w:val="false"/>
          <w:i w:val="false"/>
          <w:iCs w:val="false"/>
          <w:color w:val="000000"/>
          <w:sz w:val="22"/>
          <w:szCs w:val="22"/>
          <w:u w:val="none"/>
        </w:rPr>
        <w:footnoteReference w:id="1292"/>
      </w:r>
      <w:r>
        <w:rPr>
          <w:rFonts w:eastAsia="Arial" w:cs="Arial" w:ascii="Georgia" w:hAnsi="Georgia"/>
          <w:b w:val="false"/>
          <w:bCs w:val="false"/>
          <w:i w:val="false"/>
          <w:iCs w:val="false"/>
          <w:color w:val="000000"/>
          <w:sz w:val="22"/>
          <w:szCs w:val="22"/>
          <w:u w:val="none"/>
        </w:rPr>
        <w:t>, ecocriticism</w:t>
      </w:r>
      <w:r>
        <w:rPr>
          <w:rStyle w:val="FootnoteAnchor"/>
          <w:rFonts w:eastAsia="Arial" w:cs="Arial" w:ascii="Georgia" w:hAnsi="Georgia"/>
          <w:b w:val="false"/>
          <w:bCs w:val="false"/>
          <w:i w:val="false"/>
          <w:iCs w:val="false"/>
          <w:color w:val="000000"/>
          <w:sz w:val="22"/>
          <w:szCs w:val="22"/>
          <w:u w:val="none"/>
        </w:rPr>
        <w:footnoteReference w:id="1293"/>
      </w:r>
      <w:r>
        <w:rPr>
          <w:rFonts w:eastAsia="Arial" w:cs="Arial" w:ascii="Georgia" w:hAnsi="Georgia"/>
          <w:b w:val="false"/>
          <w:bCs w:val="false"/>
          <w:i w:val="false"/>
          <w:iCs w:val="false"/>
          <w:color w:val="000000"/>
          <w:sz w:val="22"/>
          <w:szCs w:val="22"/>
          <w:u w:val="none"/>
        </w:rPr>
        <w:t xml:space="preserve">, </w:t>
      </w:r>
      <w:r>
        <w:rPr>
          <w:rFonts w:eastAsia="Arial" w:cs="Arial" w:ascii="Georgia" w:hAnsi="Georgia"/>
          <w:b w:val="false"/>
          <w:bCs w:val="false"/>
          <w:i w:val="false"/>
          <w:iCs w:val="false"/>
          <w:color w:val="000000"/>
          <w:sz w:val="22"/>
          <w:szCs w:val="22"/>
          <w:u w:val="none"/>
        </w:rPr>
        <w:t>general systems theory</w:t>
      </w:r>
      <w:r>
        <w:rPr>
          <w:rStyle w:val="FootnoteAnchor"/>
          <w:rFonts w:eastAsia="Arial" w:cs="Arial" w:ascii="Georgia" w:hAnsi="Georgia"/>
          <w:b w:val="false"/>
          <w:bCs w:val="false"/>
          <w:i w:val="false"/>
          <w:iCs w:val="false"/>
          <w:color w:val="000000"/>
          <w:sz w:val="22"/>
          <w:szCs w:val="22"/>
          <w:u w:val="none"/>
        </w:rPr>
        <w:footnoteReference w:id="1294"/>
      </w:r>
      <w:r>
        <w:rPr>
          <w:rFonts w:eastAsia="Arial" w:cs="Arial" w:ascii="Georgia" w:hAnsi="Georgia"/>
          <w:b w:val="false"/>
          <w:bCs w:val="false"/>
          <w:i w:val="false"/>
          <w:iCs w:val="false"/>
          <w:color w:val="000000"/>
          <w:sz w:val="22"/>
          <w:szCs w:val="22"/>
          <w:u w:val="none"/>
        </w:rPr>
        <w:t xml:space="preserve">, </w:t>
      </w:r>
      <w:r>
        <w:rPr>
          <w:rFonts w:eastAsia="Arial" w:cs="Arial" w:ascii="Georgia" w:hAnsi="Georgia"/>
          <w:b w:val="false"/>
          <w:bCs w:val="false"/>
          <w:i w:val="false"/>
          <w:iCs w:val="false"/>
          <w:color w:val="000000"/>
          <w:sz w:val="22"/>
          <w:szCs w:val="22"/>
          <w:u w:val="none"/>
        </w:rPr>
        <w:t>biosemiotics</w:t>
      </w:r>
      <w:r>
        <w:rPr>
          <w:rStyle w:val="FootnoteAnchor"/>
          <w:rFonts w:eastAsia="Arial" w:cs="Arial" w:ascii="Georgia" w:hAnsi="Georgia"/>
          <w:b w:val="false"/>
          <w:bCs w:val="false"/>
          <w:i w:val="false"/>
          <w:iCs w:val="false"/>
          <w:color w:val="000000"/>
          <w:sz w:val="22"/>
          <w:szCs w:val="22"/>
          <w:u w:val="none"/>
        </w:rPr>
        <w:footnoteReference w:id="1295"/>
      </w:r>
      <w:r>
        <w:rPr>
          <w:rFonts w:eastAsia="Arial" w:cs="Arial" w:ascii="Georgia" w:hAnsi="Georgia"/>
          <w:b w:val="false"/>
          <w:bCs w:val="false"/>
          <w:i w:val="false"/>
          <w:iCs w:val="false"/>
          <w:color w:val="000000"/>
          <w:sz w:val="22"/>
          <w:szCs w:val="22"/>
          <w:u w:val="none"/>
        </w:rPr>
        <w:t xml:space="preserve">, </w:t>
      </w:r>
      <w:r>
        <w:rPr>
          <w:rFonts w:eastAsia="Arial" w:cs="Arial" w:ascii="Georgia" w:hAnsi="Georgia"/>
          <w:b w:val="false"/>
          <w:bCs w:val="false"/>
          <w:i w:val="false"/>
          <w:iCs w:val="false"/>
          <w:color w:val="000000"/>
          <w:sz w:val="22"/>
          <w:szCs w:val="22"/>
          <w:u w:val="none"/>
        </w:rPr>
        <w:t>the environmental humanities</w:t>
      </w:r>
      <w:r>
        <w:rPr>
          <w:rStyle w:val="FootnoteAnchor"/>
          <w:rFonts w:eastAsia="Arial" w:cs="Arial" w:ascii="Georgia" w:hAnsi="Georgia"/>
          <w:b w:val="false"/>
          <w:bCs w:val="false"/>
          <w:i w:val="false"/>
          <w:iCs w:val="false"/>
          <w:color w:val="000000"/>
          <w:sz w:val="22"/>
          <w:szCs w:val="22"/>
          <w:u w:val="none"/>
        </w:rPr>
        <w:footnoteReference w:id="1296"/>
      </w:r>
      <w:r>
        <w:rPr>
          <w:rFonts w:eastAsia="Arial" w:cs="Arial" w:ascii="Georgia" w:hAnsi="Georgia"/>
          <w:b w:val="false"/>
          <w:bCs w:val="false"/>
          <w:i w:val="false"/>
          <w:iCs w:val="false"/>
          <w:color w:val="000000"/>
          <w:sz w:val="22"/>
          <w:szCs w:val="22"/>
          <w:u w:val="none"/>
        </w:rPr>
        <w:t>, neophenomenology</w:t>
      </w:r>
      <w:r>
        <w:rPr>
          <w:rStyle w:val="FootnoteAnchor"/>
          <w:rFonts w:eastAsia="Arial" w:cs="Arial" w:ascii="Georgia" w:hAnsi="Georgia"/>
          <w:b w:val="false"/>
          <w:bCs w:val="false"/>
          <w:i w:val="false"/>
          <w:iCs w:val="false"/>
          <w:color w:val="000000"/>
          <w:sz w:val="22"/>
          <w:szCs w:val="22"/>
          <w:u w:val="none"/>
        </w:rPr>
        <w:footnoteReference w:id="1297"/>
      </w:r>
      <w:r>
        <w:rPr>
          <w:rStyle w:val="FootnoteAnchor"/>
          <w:rFonts w:eastAsia="Arial" w:cs="Arial" w:ascii="Georgia" w:hAnsi="Georgia"/>
          <w:b w:val="false"/>
          <w:bCs w:val="false"/>
          <w:i w:val="false"/>
          <w:iCs w:val="false"/>
          <w:color w:val="000000"/>
          <w:sz w:val="22"/>
          <w:szCs w:val="22"/>
          <w:u w:val="none"/>
        </w:rPr>
        <w:footnoteReference w:id="1298"/>
      </w:r>
      <w:r>
        <w:rPr>
          <w:rFonts w:eastAsia="Arial" w:cs="Arial" w:ascii="Georgia" w:hAnsi="Georgia"/>
          <w:b w:val="false"/>
          <w:bCs w:val="false"/>
          <w:i w:val="false"/>
          <w:iCs w:val="false"/>
          <w:color w:val="000000"/>
          <w:sz w:val="22"/>
          <w:szCs w:val="22"/>
          <w:u w:val="none"/>
        </w:rPr>
        <w:t xml:space="preserve">, </w:t>
      </w:r>
      <w:r>
        <w:rPr>
          <w:rFonts w:eastAsia="Arial" w:cs="Arial" w:ascii="Georgia" w:hAnsi="Georgia"/>
          <w:b w:val="false"/>
          <w:bCs w:val="false"/>
          <w:i w:val="false"/>
          <w:iCs w:val="false"/>
          <w:color w:val="000000"/>
          <w:sz w:val="22"/>
          <w:szCs w:val="22"/>
          <w:u w:val="none"/>
        </w:rPr>
        <w:t>landscape phenomenology</w:t>
      </w:r>
      <w:r>
        <w:rPr>
          <w:rStyle w:val="FootnoteAnchor"/>
          <w:rFonts w:eastAsia="Arial" w:cs="Arial" w:ascii="Georgia" w:hAnsi="Georgia"/>
          <w:b w:val="false"/>
          <w:bCs w:val="false"/>
          <w:i w:val="false"/>
          <w:iCs w:val="false"/>
          <w:color w:val="000000"/>
          <w:sz w:val="22"/>
          <w:szCs w:val="22"/>
          <w:u w:val="none"/>
        </w:rPr>
        <w:footnoteReference w:id="1299"/>
      </w:r>
      <w:r>
        <w:rPr>
          <w:rStyle w:val="FootnoteAnchor"/>
          <w:rFonts w:eastAsia="Arial" w:cs="Arial" w:ascii="Georgia" w:hAnsi="Georgia"/>
          <w:b w:val="false"/>
          <w:bCs w:val="false"/>
          <w:i w:val="false"/>
          <w:iCs w:val="false"/>
          <w:color w:val="000000"/>
          <w:sz w:val="22"/>
          <w:szCs w:val="22"/>
          <w:u w:val="none"/>
        </w:rPr>
        <w:footnoteReference w:id="1300"/>
      </w:r>
      <w:r>
        <w:rPr>
          <w:rStyle w:val="FootnoteAnchor"/>
          <w:rFonts w:eastAsia="Arial" w:cs="Arial" w:ascii="Georgia" w:hAnsi="Georgia"/>
          <w:b w:val="false"/>
          <w:bCs w:val="false"/>
          <w:i w:val="false"/>
          <w:iCs w:val="false"/>
          <w:color w:val="000000"/>
          <w:sz w:val="22"/>
          <w:szCs w:val="22"/>
          <w:u w:val="none"/>
        </w:rPr>
        <w:footnoteReference w:id="1301"/>
      </w:r>
      <w:r>
        <w:rPr>
          <w:rFonts w:eastAsia="Arial" w:cs="Arial" w:ascii="Georgia" w:hAnsi="Georgia"/>
          <w:b w:val="false"/>
          <w:bCs w:val="false"/>
          <w:i w:val="false"/>
          <w:iCs w:val="false"/>
          <w:color w:val="000000"/>
          <w:sz w:val="22"/>
          <w:szCs w:val="22"/>
          <w:u w:val="none"/>
        </w:rPr>
        <w:t xml:space="preserve">, </w:t>
      </w:r>
      <w:r>
        <w:rPr>
          <w:rFonts w:eastAsia="Arial" w:cs="Arial" w:ascii="Georgia" w:hAnsi="Georgia"/>
          <w:b w:val="false"/>
          <w:bCs w:val="false"/>
          <w:i w:val="false"/>
          <w:iCs w:val="false"/>
          <w:color w:val="000000"/>
          <w:sz w:val="22"/>
          <w:szCs w:val="22"/>
          <w:u w:val="none"/>
        </w:rPr>
        <w:t>ecofeminism</w:t>
      </w:r>
      <w:r>
        <w:rPr>
          <w:rStyle w:val="FootnoteAnchor"/>
          <w:rFonts w:eastAsia="Arial" w:cs="Arial" w:ascii="Georgia" w:hAnsi="Georgia"/>
          <w:b w:val="false"/>
          <w:bCs w:val="false"/>
          <w:i w:val="false"/>
          <w:iCs w:val="false"/>
          <w:color w:val="000000"/>
          <w:sz w:val="22"/>
          <w:szCs w:val="22"/>
          <w:u w:val="none"/>
        </w:rPr>
        <w:footnoteReference w:id="1302"/>
      </w:r>
      <w:r>
        <w:rPr>
          <w:rFonts w:eastAsia="Arial" w:cs="Arial" w:ascii="Georgia" w:hAnsi="Georgia"/>
          <w:b w:val="false"/>
          <w:bCs w:val="false"/>
          <w:i w:val="false"/>
          <w:iCs w:val="false"/>
          <w:color w:val="000000"/>
          <w:sz w:val="22"/>
          <w:szCs w:val="22"/>
          <w:u w:val="none"/>
        </w:rPr>
        <w:t>, cybernetics</w:t>
      </w:r>
      <w:r>
        <w:rPr>
          <w:rStyle w:val="FootnoteAnchor"/>
          <w:rFonts w:eastAsia="Arial" w:cs="Arial" w:ascii="Georgia" w:hAnsi="Georgia"/>
          <w:b w:val="false"/>
          <w:bCs w:val="false"/>
          <w:i w:val="false"/>
          <w:iCs w:val="false"/>
          <w:color w:val="000000"/>
          <w:sz w:val="22"/>
          <w:szCs w:val="22"/>
          <w:u w:val="none"/>
        </w:rPr>
        <w:footnoteReference w:id="1303"/>
      </w:r>
      <w:r>
        <w:rPr>
          <w:rStyle w:val="FootnoteAnchor"/>
          <w:rFonts w:eastAsia="Arial" w:cs="Arial" w:ascii="Georgia" w:hAnsi="Georgia"/>
          <w:b w:val="false"/>
          <w:bCs w:val="false"/>
          <w:i w:val="false"/>
          <w:iCs w:val="false"/>
          <w:color w:val="000000"/>
          <w:sz w:val="22"/>
          <w:szCs w:val="22"/>
          <w:u w:val="none"/>
        </w:rPr>
        <w:footnoteReference w:id="1304"/>
      </w:r>
      <w:r>
        <w:rPr>
          <w:rFonts w:eastAsia="Arial" w:cs="Arial" w:ascii="Georgia" w:hAnsi="Georgia"/>
          <w:b w:val="false"/>
          <w:bCs w:val="false"/>
          <w:i w:val="false"/>
          <w:iCs w:val="false"/>
          <w:color w:val="000000"/>
          <w:sz w:val="22"/>
          <w:szCs w:val="22"/>
          <w:u w:val="none"/>
        </w:rPr>
        <w:t>, speculative realism</w:t>
      </w:r>
      <w:r>
        <w:rPr>
          <w:rStyle w:val="FootnoteAnchor"/>
          <w:rFonts w:eastAsia="Arial" w:cs="Arial" w:ascii="Georgia" w:hAnsi="Georgia"/>
          <w:b w:val="false"/>
          <w:bCs w:val="false"/>
          <w:i w:val="false"/>
          <w:iCs w:val="false"/>
          <w:color w:val="000000"/>
          <w:sz w:val="22"/>
          <w:szCs w:val="22"/>
          <w:u w:val="none"/>
        </w:rPr>
        <w:footnoteReference w:id="1305"/>
      </w:r>
      <w:r>
        <w:rPr>
          <w:rFonts w:eastAsia="Arial" w:cs="Arial" w:ascii="Georgia" w:hAnsi="Georgia"/>
          <w:b w:val="false"/>
          <w:bCs w:val="false"/>
          <w:i w:val="false"/>
          <w:iCs w:val="false"/>
          <w:color w:val="000000"/>
          <w:sz w:val="22"/>
          <w:szCs w:val="22"/>
          <w:u w:val="none"/>
        </w:rPr>
        <w:t xml:space="preserve">, </w:t>
      </w:r>
      <w:r>
        <w:rPr>
          <w:rFonts w:eastAsia="Arial" w:cs="Arial" w:ascii="Georgia" w:hAnsi="Georgia"/>
          <w:b w:val="false"/>
          <w:bCs w:val="false"/>
          <w:i w:val="false"/>
          <w:iCs w:val="false"/>
          <w:color w:val="000000"/>
          <w:sz w:val="22"/>
          <w:szCs w:val="22"/>
          <w:u w:val="none"/>
        </w:rPr>
        <w:t>situated, grounded and embodied cognition</w:t>
      </w:r>
      <w:r>
        <w:rPr>
          <w:rStyle w:val="FootnoteAnchor"/>
          <w:rFonts w:eastAsia="Arial" w:cs="Arial" w:ascii="Georgia" w:hAnsi="Georgia"/>
          <w:b w:val="false"/>
          <w:bCs w:val="false"/>
          <w:i w:val="false"/>
          <w:iCs w:val="false"/>
          <w:color w:val="000000"/>
          <w:sz w:val="22"/>
          <w:szCs w:val="22"/>
          <w:u w:val="none"/>
        </w:rPr>
        <w:footnoteReference w:id="1306"/>
      </w:r>
      <w:r>
        <w:rPr>
          <w:rStyle w:val="FootnoteAnchor"/>
          <w:rFonts w:eastAsia="Arial" w:cs="Arial" w:ascii="Georgia" w:hAnsi="Georgia"/>
          <w:b w:val="false"/>
          <w:bCs w:val="false"/>
          <w:i w:val="false"/>
          <w:iCs w:val="false"/>
          <w:color w:val="000000"/>
          <w:sz w:val="22"/>
          <w:szCs w:val="22"/>
          <w:u w:val="none"/>
        </w:rPr>
        <w:footnoteReference w:id="1307"/>
      </w:r>
      <w:r>
        <w:rPr>
          <w:rFonts w:eastAsia="Arial" w:cs="Arial" w:ascii="Georgia" w:hAnsi="Georgia"/>
          <w:b w:val="false"/>
          <w:bCs w:val="false"/>
          <w:i w:val="false"/>
          <w:iCs w:val="false"/>
          <w:color w:val="000000"/>
          <w:sz w:val="22"/>
          <w:szCs w:val="22"/>
          <w:u w:val="none"/>
        </w:rPr>
        <w:t xml:space="preserve">, </w:t>
      </w:r>
      <w:r>
        <w:rPr>
          <w:rFonts w:eastAsia="Arial" w:cs="Arial" w:ascii="Georgia" w:hAnsi="Georgia"/>
          <w:b w:val="false"/>
          <w:bCs w:val="false"/>
          <w:i w:val="false"/>
          <w:iCs w:val="false"/>
          <w:color w:val="000000"/>
          <w:sz w:val="22"/>
          <w:szCs w:val="22"/>
          <w:u w:val="none"/>
        </w:rPr>
        <w:t>cultural geography</w:t>
      </w:r>
      <w:r>
        <w:rPr>
          <w:rStyle w:val="FootnoteAnchor"/>
          <w:rFonts w:eastAsia="Arial" w:cs="Arial" w:ascii="Georgia" w:hAnsi="Georgia"/>
          <w:b w:val="false"/>
          <w:bCs w:val="false"/>
          <w:i w:val="false"/>
          <w:iCs w:val="false"/>
          <w:color w:val="000000"/>
          <w:sz w:val="22"/>
          <w:szCs w:val="22"/>
          <w:u w:val="none"/>
        </w:rPr>
        <w:footnoteReference w:id="1308"/>
      </w:r>
      <w:r>
        <w:rPr>
          <w:rFonts w:eastAsia="Arial" w:cs="Arial" w:ascii="Georgia" w:hAnsi="Georgia"/>
          <w:b w:val="false"/>
          <w:bCs w:val="false"/>
          <w:i w:val="false"/>
          <w:iCs w:val="false"/>
          <w:color w:val="000000"/>
          <w:sz w:val="22"/>
          <w:szCs w:val="22"/>
          <w:u w:val="none"/>
        </w:rPr>
        <w:t>, spatial and platial studies</w:t>
      </w:r>
      <w:r>
        <w:rPr>
          <w:rStyle w:val="FootnoteAnchor"/>
          <w:rFonts w:eastAsia="Arial" w:cs="Arial" w:ascii="Georgia" w:hAnsi="Georgia"/>
          <w:b w:val="false"/>
          <w:bCs w:val="false"/>
          <w:i w:val="false"/>
          <w:iCs w:val="false"/>
          <w:color w:val="000000"/>
          <w:sz w:val="22"/>
          <w:szCs w:val="22"/>
          <w:u w:val="none"/>
        </w:rPr>
        <w:footnoteReference w:id="1309"/>
      </w:r>
      <w:r>
        <w:rPr>
          <w:rStyle w:val="FootnoteAnchor"/>
          <w:rFonts w:eastAsia="Arial" w:cs="Arial" w:ascii="Georgia" w:hAnsi="Georgia"/>
          <w:b w:val="false"/>
          <w:bCs w:val="false"/>
          <w:i w:val="false"/>
          <w:iCs w:val="false"/>
          <w:color w:val="000000"/>
          <w:sz w:val="22"/>
          <w:szCs w:val="22"/>
          <w:u w:val="none"/>
        </w:rPr>
        <w:footnoteReference w:id="1310"/>
      </w:r>
      <w:r>
        <w:rPr>
          <w:rFonts w:eastAsia="Arial" w:cs="Arial" w:ascii="Georgia" w:hAnsi="Georgia"/>
          <w:b w:val="false"/>
          <w:bCs w:val="false"/>
          <w:i w:val="false"/>
          <w:iCs w:val="false"/>
          <w:color w:val="000000"/>
          <w:sz w:val="22"/>
          <w:szCs w:val="22"/>
          <w:u w:val="none"/>
        </w:rPr>
        <w:t xml:space="preserve">... </w:t>
      </w:r>
      <w:r>
        <w:rPr>
          <w:rFonts w:eastAsia="Arial" w:cs="Arial" w:ascii="Georgia" w:hAnsi="Georgia"/>
          <w:b w:val="false"/>
          <w:bCs w:val="false"/>
          <w:i w:val="false"/>
          <w:iCs w:val="false"/>
          <w:color w:val="000000"/>
          <w:sz w:val="22"/>
          <w:szCs w:val="22"/>
          <w:u w:val="none"/>
        </w:rPr>
        <w:t xml:space="preserve">Indeed, even </w:t>
      </w:r>
      <w:r>
        <w:rPr>
          <w:rFonts w:eastAsia="Arial" w:cs="Arial" w:ascii="Georgia" w:hAnsi="Georgia"/>
          <w:b w:val="false"/>
          <w:bCs w:val="false"/>
          <w:i w:val="false"/>
          <w:iCs w:val="false"/>
          <w:color w:val="000000"/>
          <w:sz w:val="22"/>
          <w:szCs w:val="22"/>
          <w:u w:val="none"/>
        </w:rPr>
        <w:t xml:space="preserve">this </w:t>
      </w:r>
      <w:r>
        <w:rPr>
          <w:rFonts w:eastAsia="Arial" w:cs="Arial" w:ascii="Georgia" w:hAnsi="Georgia"/>
          <w:b w:val="false"/>
          <w:bCs w:val="false"/>
          <w:i w:val="false"/>
          <w:iCs w:val="false"/>
          <w:color w:val="000000"/>
          <w:sz w:val="22"/>
          <w:szCs w:val="22"/>
          <w:u w:val="none"/>
        </w:rPr>
        <w:t>review</w:t>
      </w:r>
      <w:r>
        <w:rPr>
          <w:rFonts w:eastAsia="Arial" w:cs="Arial" w:ascii="Georgia" w:hAnsi="Georgia"/>
          <w:b w:val="false"/>
          <w:bCs w:val="false"/>
          <w:i w:val="false"/>
          <w:iCs w:val="false"/>
          <w:color w:val="000000"/>
          <w:sz w:val="22"/>
          <w:szCs w:val="22"/>
          <w:u w:val="none"/>
        </w:rPr>
        <w:t xml:space="preserve"> would not be enough. </w:t>
      </w:r>
      <w:r>
        <w:rPr>
          <w:rFonts w:eastAsia="Arial" w:cs="Arial" w:ascii="Georgia" w:hAnsi="Georgia"/>
          <w:b w:val="false"/>
          <w:bCs w:val="false"/>
          <w:i w:val="false"/>
          <w:iCs w:val="false"/>
          <w:color w:val="000000"/>
          <w:sz w:val="22"/>
          <w:szCs w:val="22"/>
          <w:u w:val="none"/>
        </w:rPr>
        <w:t>B</w:t>
      </w:r>
      <w:r>
        <w:rPr>
          <w:rFonts w:eastAsia="Arial" w:cs="Arial" w:ascii="Georgia" w:hAnsi="Georgia"/>
          <w:b w:val="false"/>
          <w:bCs w:val="false"/>
          <w:i w:val="false"/>
          <w:iCs w:val="false"/>
          <w:color w:val="000000"/>
          <w:sz w:val="22"/>
          <w:szCs w:val="22"/>
          <w:u w:val="none"/>
        </w:rPr>
        <w:t>eyond such 'postclassical' or postmodern intellectual movements and discourses, t</w:t>
      </w:r>
      <w:r>
        <w:rPr>
          <w:rFonts w:eastAsia="Arial" w:cs="Arial" w:ascii="Georgia" w:hAnsi="Georgia"/>
          <w:b w:val="false"/>
          <w:bCs w:val="false"/>
          <w:i w:val="false"/>
          <w:iCs w:val="false"/>
          <w:color w:val="000000"/>
          <w:sz w:val="22"/>
          <w:szCs w:val="22"/>
          <w:u w:val="none"/>
        </w:rPr>
        <w:t>here is most likely not a single domain of human interest that is not coloured by our role as 'bodies located in space'</w:t>
      </w:r>
      <w:r>
        <w:rPr>
          <w:rStyle w:val="FootnoteAnchor"/>
          <w:rFonts w:eastAsia="Georgia" w:cs="Georgia" w:ascii="Georgia" w:hAnsi="Georgia"/>
          <w:b w:val="false"/>
          <w:bCs w:val="false"/>
          <w:i w:val="false"/>
          <w:iCs w:val="false"/>
          <w:color w:val="000000"/>
          <w:sz w:val="22"/>
          <w:szCs w:val="22"/>
          <w:u w:val="none"/>
        </w:rPr>
        <w:footnoteReference w:id="1311"/>
      </w:r>
      <w:r>
        <w:rPr>
          <w:rFonts w:eastAsia="Georgia" w:cs="Georgia" w:ascii="Georgia" w:hAnsi="Georgia"/>
          <w:b w:val="false"/>
          <w:bCs w:val="false"/>
          <w:i w:val="false"/>
          <w:iCs w:val="false"/>
          <w:color w:val="000000"/>
          <w:sz w:val="22"/>
          <w:szCs w:val="22"/>
          <w:u w:val="none"/>
        </w:rPr>
        <w:t>.</w:t>
      </w:r>
    </w:p>
    <w:p>
      <w:pPr>
        <w:pStyle w:val="TableContents"/>
        <w:bidi w:val="0"/>
        <w:spacing w:lineRule="auto" w:line="360" w:before="85" w:after="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r>
    </w:p>
    <w:p>
      <w:pPr>
        <w:pStyle w:val="TableContents"/>
        <w:bidi w:val="0"/>
        <w:spacing w:lineRule="auto" w:line="360" w:before="85" w:after="0"/>
        <w:ind w:left="0" w:right="0" w:hanging="0"/>
        <w:jc w:val="left"/>
        <w:rPr>
          <w:rFonts w:ascii="Georgia" w:hAnsi="Georgia"/>
          <w:b w:val="false"/>
          <w:b w:val="false"/>
          <w:bCs w:val="false"/>
          <w:i w:val="false"/>
          <w:i w:val="false"/>
          <w:iCs w:val="false"/>
          <w:sz w:val="22"/>
          <w:szCs w:val="22"/>
          <w:u w:val="none"/>
        </w:rPr>
      </w:pPr>
      <w:r>
        <w:rPr>
          <w:rFonts w:eastAsia="Georgia" w:cs="Georgia" w:ascii="Georgia" w:hAnsi="Georgia"/>
          <w:b w:val="false"/>
          <w:bCs w:val="false"/>
          <w:i w:val="false"/>
          <w:iCs w:val="false"/>
          <w:color w:val="000000"/>
          <w:sz w:val="22"/>
          <w:szCs w:val="22"/>
          <w:u w:val="none"/>
        </w:rPr>
        <w:tab/>
      </w:r>
      <w:r>
        <w:rPr>
          <w:rFonts w:eastAsia="Georgia" w:cs="Georgia" w:ascii="Georgia" w:hAnsi="Georgia"/>
          <w:b w:val="false"/>
          <w:bCs w:val="false"/>
          <w:i w:val="false"/>
          <w:iCs w:val="false"/>
          <w:color w:val="000000"/>
          <w:sz w:val="22"/>
          <w:szCs w:val="22"/>
          <w:u w:val="none"/>
        </w:rPr>
        <w:t xml:space="preserve">The above disciplines, then, only represent those particular </w:t>
      </w:r>
      <w:r>
        <w:rPr>
          <w:rFonts w:eastAsia="Georgia" w:cs="Georgia" w:ascii="Georgia" w:hAnsi="Georgia"/>
          <w:b w:val="false"/>
          <w:bCs w:val="false"/>
          <w:i w:val="false"/>
          <w:iCs w:val="false"/>
          <w:color w:val="000000"/>
          <w:sz w:val="22"/>
          <w:szCs w:val="22"/>
          <w:u w:val="none"/>
        </w:rPr>
        <w:t>ports of call</w:t>
      </w:r>
      <w:r>
        <w:rPr>
          <w:rFonts w:eastAsia="Georgia" w:cs="Georgia" w:ascii="Georgia" w:hAnsi="Georgia"/>
          <w:b w:val="false"/>
          <w:bCs w:val="false"/>
          <w:i w:val="false"/>
          <w:iCs w:val="false"/>
          <w:color w:val="000000"/>
          <w:sz w:val="22"/>
          <w:szCs w:val="22"/>
          <w:u w:val="none"/>
        </w:rPr>
        <w:t xml:space="preserve"> into which my </w:t>
      </w:r>
      <w:r>
        <w:rPr>
          <w:rFonts w:eastAsia="Georgia" w:cs="Georgia" w:ascii="Georgia" w:hAnsi="Georgia"/>
          <w:b w:val="false"/>
          <w:bCs w:val="false"/>
          <w:i w:val="false"/>
          <w:iCs w:val="false"/>
          <w:color w:val="000000"/>
          <w:sz w:val="22"/>
          <w:szCs w:val="22"/>
          <w:u w:val="single"/>
        </w:rPr>
        <w:t>autocosmic</w:t>
      </w:r>
      <w:r>
        <w:rPr>
          <w:rFonts w:eastAsia="Georgia" w:cs="Georgia" w:ascii="Georgia" w:hAnsi="Georgia"/>
          <w:b w:val="false"/>
          <w:bCs w:val="false"/>
          <w:i w:val="false"/>
          <w:iCs w:val="false"/>
          <w:color w:val="000000"/>
          <w:sz w:val="22"/>
          <w:szCs w:val="22"/>
          <w:u w:val="none"/>
        </w:rPr>
        <w:t xml:space="preserve"> research happened to lead me: disciplines that are particularly interested in how humans relate to, use and interact with their surroundings. They are disciplines that have been most affected (some even born from) the</w:t>
      </w:r>
      <w:r>
        <w:rPr>
          <w:rFonts w:eastAsia="Arial" w:cs="Arial" w:ascii="Georgia" w:hAnsi="Georgia"/>
          <w:b w:val="false"/>
          <w:bCs w:val="false"/>
          <w:i w:val="false"/>
          <w:iCs w:val="false"/>
          <w:color w:val="000000"/>
          <w:sz w:val="22"/>
          <w:szCs w:val="22"/>
          <w:u w:val="none"/>
        </w:rPr>
        <w:t xml:space="preserve"> 'spatial' or 'spatiotemporal turn'</w:t>
      </w:r>
      <w:r>
        <w:rPr>
          <w:rStyle w:val="FootnoteAnchor"/>
          <w:rFonts w:eastAsia="Arial" w:cs="Arial" w:ascii="Georgia" w:hAnsi="Georgia"/>
          <w:b w:val="false"/>
          <w:bCs w:val="false"/>
          <w:i w:val="false"/>
          <w:iCs w:val="false"/>
          <w:color w:val="000000"/>
          <w:sz w:val="22"/>
          <w:szCs w:val="22"/>
          <w:u w:val="none"/>
        </w:rPr>
        <w:footnoteReference w:id="1312"/>
      </w:r>
      <w:r>
        <w:rPr>
          <w:rStyle w:val="FootnoteAnchor"/>
          <w:rFonts w:eastAsia="Arial" w:cs="Arial" w:ascii="Georgia" w:hAnsi="Georgia"/>
          <w:b w:val="false"/>
          <w:bCs w:val="false"/>
          <w:i w:val="false"/>
          <w:iCs w:val="false"/>
          <w:color w:val="000000"/>
          <w:sz w:val="22"/>
          <w:szCs w:val="22"/>
          <w:u w:val="none"/>
        </w:rPr>
        <w:footnoteReference w:id="1313"/>
      </w:r>
      <w:r>
        <w:rPr>
          <w:rStyle w:val="FootnoteAnchor"/>
          <w:rFonts w:eastAsia="Arial" w:cs="Arial" w:ascii="Georgia" w:hAnsi="Georgia"/>
          <w:b w:val="false"/>
          <w:bCs w:val="false"/>
          <w:i w:val="false"/>
          <w:iCs w:val="false"/>
          <w:color w:val="000000"/>
          <w:sz w:val="22"/>
          <w:szCs w:val="22"/>
          <w:u w:val="none"/>
        </w:rPr>
        <w:footnoteReference w:id="1314"/>
      </w:r>
      <w:r>
        <w:rPr>
          <w:rStyle w:val="FootnoteAnchor"/>
          <w:rFonts w:eastAsia="Arial" w:cs="Arial" w:ascii="Georgia" w:hAnsi="Georgia"/>
          <w:b w:val="false"/>
          <w:bCs w:val="false"/>
          <w:i w:val="false"/>
          <w:iCs w:val="false"/>
          <w:color w:val="000000"/>
          <w:sz w:val="22"/>
          <w:szCs w:val="22"/>
          <w:u w:val="none"/>
        </w:rPr>
        <w:footnoteReference w:id="1315"/>
      </w:r>
      <w:r>
        <w:rPr>
          <w:rFonts w:eastAsia="Arial" w:cs="Arial" w:ascii="Georgia" w:hAnsi="Georgia"/>
          <w:b w:val="false"/>
          <w:bCs w:val="false"/>
          <w:i w:val="false"/>
          <w:iCs w:val="false"/>
          <w:color w:val="000000"/>
          <w:sz w:val="22"/>
          <w:szCs w:val="22"/>
          <w:u w:val="none"/>
        </w:rPr>
        <w:t xml:space="preserve"> in </w:t>
      </w:r>
      <w:r>
        <w:rPr>
          <w:rFonts w:eastAsia="Arial" w:cs="Arial" w:ascii="Georgia" w:hAnsi="Georgia"/>
          <w:b w:val="false"/>
          <w:bCs w:val="false"/>
          <w:i w:val="false"/>
          <w:iCs w:val="false"/>
          <w:color w:val="000000"/>
          <w:sz w:val="22"/>
          <w:szCs w:val="22"/>
          <w:u w:val="none"/>
        </w:rPr>
        <w:t xml:space="preserve">academia in recent decades – </w:t>
      </w:r>
      <w:r>
        <w:rPr>
          <w:rFonts w:eastAsia="Arial" w:cs="Arial" w:ascii="Georgia" w:hAnsi="Georgia"/>
          <w:b w:val="false"/>
          <w:bCs w:val="false"/>
          <w:i w:val="false"/>
          <w:iCs w:val="false"/>
          <w:color w:val="000000"/>
          <w:sz w:val="22"/>
          <w:szCs w:val="22"/>
          <w:u w:val="none"/>
        </w:rPr>
        <w:t xml:space="preserve">in which environment, space and place are enlarged beyond the role of </w:t>
      </w:r>
      <w:r>
        <w:rPr>
          <w:rFonts w:eastAsia="Arial" w:cs="Arial" w:ascii="Georgia" w:hAnsi="Georgia"/>
          <w:b w:val="false"/>
          <w:bCs w:val="false"/>
          <w:i w:val="false"/>
          <w:iCs w:val="false"/>
          <w:color w:val="000000"/>
          <w:sz w:val="22"/>
          <w:szCs w:val="22"/>
          <w:u w:val="none"/>
        </w:rPr>
        <w:t>'empty container'</w:t>
      </w:r>
      <w:r>
        <w:rPr>
          <w:rStyle w:val="FootnoteAnchor"/>
          <w:rFonts w:eastAsia="Arial" w:cs="Arial" w:ascii="Georgia" w:hAnsi="Georgia"/>
          <w:b w:val="false"/>
          <w:bCs w:val="false"/>
          <w:i w:val="false"/>
          <w:iCs w:val="false"/>
          <w:color w:val="000000"/>
          <w:sz w:val="22"/>
          <w:szCs w:val="22"/>
          <w:u w:val="none"/>
        </w:rPr>
        <w:footnoteReference w:id="1316"/>
      </w:r>
      <w:r>
        <w:rPr>
          <w:rStyle w:val="FootnoteAnchor"/>
          <w:rFonts w:eastAsia="Arial" w:cs="Arial" w:ascii="Georgia" w:hAnsi="Georgia"/>
          <w:b w:val="false"/>
          <w:bCs w:val="false"/>
          <w:i w:val="false"/>
          <w:iCs w:val="false"/>
          <w:color w:val="000000"/>
          <w:sz w:val="22"/>
          <w:szCs w:val="22"/>
          <w:u w:val="none"/>
        </w:rPr>
        <w:footnoteReference w:id="1317"/>
      </w:r>
      <w:r>
        <w:rPr>
          <w:rFonts w:eastAsia="Arial" w:cs="Arial" w:ascii="Georgia" w:hAnsi="Georgia"/>
          <w:b w:val="false"/>
          <w:bCs w:val="false"/>
          <w:i w:val="false"/>
          <w:iCs w:val="false"/>
          <w:color w:val="000000"/>
          <w:sz w:val="22"/>
          <w:szCs w:val="22"/>
          <w:u w:val="none"/>
        </w:rPr>
        <w:t xml:space="preserve"> </w:t>
      </w:r>
      <w:r>
        <w:rPr>
          <w:rFonts w:eastAsia="Arial" w:cs="Arial" w:ascii="Georgia" w:hAnsi="Georgia"/>
          <w:b w:val="false"/>
          <w:bCs w:val="false"/>
          <w:i w:val="false"/>
          <w:iCs w:val="false"/>
          <w:color w:val="000000"/>
          <w:sz w:val="22"/>
          <w:szCs w:val="22"/>
          <w:u w:val="none"/>
        </w:rPr>
        <w:t>into</w:t>
      </w:r>
      <w:r>
        <w:rPr>
          <w:rFonts w:eastAsia="Arial" w:cs="Arial" w:ascii="Georgia" w:hAnsi="Georgia"/>
          <w:b w:val="false"/>
          <w:bCs w:val="false"/>
          <w:i w:val="false"/>
          <w:iCs w:val="false"/>
          <w:color w:val="000000"/>
          <w:sz w:val="22"/>
          <w:szCs w:val="22"/>
          <w:u w:val="none"/>
        </w:rPr>
        <w:t xml:space="preserve"> other, livelier objects of study. To such disciplines, environments are rich, systemic phenomena </w:t>
      </w:r>
      <w:r>
        <w:rPr>
          <w:rFonts w:eastAsia="Arial" w:cs="Arial" w:ascii="Georgia" w:hAnsi="Georgia"/>
          <w:b w:val="false"/>
          <w:bCs w:val="false"/>
          <w:i w:val="false"/>
          <w:iCs w:val="false"/>
          <w:color w:val="000000"/>
          <w:sz w:val="22"/>
          <w:szCs w:val="22"/>
          <w:u w:val="none"/>
        </w:rPr>
        <w:t xml:space="preserve">subject to </w:t>
      </w:r>
      <w:r>
        <w:rPr>
          <w:rFonts w:eastAsia="Arial" w:cs="Arial" w:ascii="Georgia" w:hAnsi="Georgia"/>
          <w:b w:val="false"/>
          <w:bCs w:val="false"/>
          <w:i w:val="false"/>
          <w:iCs w:val="false"/>
          <w:color w:val="000000"/>
          <w:sz w:val="22"/>
          <w:szCs w:val="22"/>
          <w:u w:val="none"/>
        </w:rPr>
        <w:t>'</w:t>
      </w:r>
      <w:r>
        <w:rPr>
          <w:rFonts w:eastAsia="Georgia" w:cs="Georgia" w:ascii="Georgia" w:hAnsi="Georgia"/>
          <w:b w:val="false"/>
          <w:bCs w:val="false"/>
          <w:i w:val="false"/>
          <w:iCs w:val="false"/>
          <w:color w:val="000000"/>
          <w:sz w:val="22"/>
          <w:szCs w:val="22"/>
          <w:u w:val="none"/>
        </w:rPr>
        <w:t>embodied, emotional, and intersubjective engagements guided by socio-cultural practices'</w:t>
      </w:r>
      <w:r>
        <w:rPr>
          <w:rStyle w:val="FootnoteAnchor"/>
          <w:rFonts w:eastAsia="Georgia" w:cs="Georgia" w:ascii="Georgia" w:hAnsi="Georgia"/>
          <w:b w:val="false"/>
          <w:bCs w:val="false"/>
          <w:i w:val="false"/>
          <w:iCs w:val="false"/>
          <w:color w:val="000000"/>
          <w:sz w:val="22"/>
          <w:szCs w:val="22"/>
          <w:u w:val="none"/>
        </w:rPr>
        <w:footnoteReference w:id="1318"/>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in short, environments are an important component of human s</w:t>
      </w:r>
      <w:r>
        <w:rPr>
          <w:rFonts w:eastAsia="Georgia" w:cs="Georgia" w:ascii="Georgia" w:hAnsi="Georgia"/>
          <w:b w:val="false"/>
          <w:bCs w:val="false"/>
          <w:i w:val="false"/>
          <w:iCs w:val="false"/>
          <w:color w:val="000000"/>
          <w:sz w:val="22"/>
          <w:szCs w:val="22"/>
          <w:u w:val="none"/>
        </w:rPr>
        <w:t xml:space="preserve">ocial, mental, physical and imaginative activity across cultures, historical periods and </w:t>
      </w:r>
      <w:r>
        <w:rPr>
          <w:rFonts w:eastAsia="Georgia" w:cs="Georgia" w:ascii="Georgia" w:hAnsi="Georgia"/>
          <w:b w:val="false"/>
          <w:bCs w:val="false"/>
          <w:i w:val="false"/>
          <w:iCs w:val="false"/>
          <w:color w:val="000000"/>
          <w:sz w:val="22"/>
          <w:szCs w:val="22"/>
          <w:u w:val="none"/>
        </w:rPr>
        <w:t>specialisms</w:t>
      </w:r>
      <w:r>
        <w:rPr>
          <w:rFonts w:eastAsia="Georgia" w:cs="Georgia" w:ascii="Georgia" w:hAnsi="Georgia"/>
          <w:b w:val="false"/>
          <w:bCs w:val="false"/>
          <w:i w:val="false"/>
          <w:iCs w:val="false"/>
          <w:color w:val="000000"/>
          <w:sz w:val="22"/>
          <w:szCs w:val="22"/>
          <w:u w:val="none"/>
        </w:rPr>
        <w:t>.</w:t>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 xml:space="preserve">Alongside the fact that such disciplines often lie far beyond traditional formal or methodological considerations for narrative artists, the 'spatial turn' </w:t>
      </w:r>
      <w:r>
        <w:rPr>
          <w:rFonts w:eastAsia="Georgia" w:cs="Georgia" w:ascii="Georgia" w:hAnsi="Georgia"/>
          <w:b w:val="false"/>
          <w:bCs w:val="false"/>
          <w:i w:val="false"/>
          <w:iCs w:val="false"/>
          <w:color w:val="000000"/>
          <w:sz w:val="22"/>
          <w:szCs w:val="22"/>
          <w:u w:val="none"/>
        </w:rPr>
        <w:t>represents</w:t>
      </w:r>
      <w:r>
        <w:rPr>
          <w:rFonts w:eastAsia="Georgia" w:cs="Georgia" w:ascii="Georgia" w:hAnsi="Georgia"/>
          <w:b w:val="false"/>
          <w:bCs w:val="false"/>
          <w:i w:val="false"/>
          <w:iCs w:val="false"/>
          <w:color w:val="000000"/>
          <w:sz w:val="22"/>
          <w:szCs w:val="22"/>
          <w:u w:val="none"/>
        </w:rPr>
        <w:t xml:space="preserve"> a rich seam for </w:t>
      </w:r>
      <w:r>
        <w:rPr>
          <w:rFonts w:eastAsia="Georgia" w:cs="Georgia" w:ascii="Georgia" w:hAnsi="Georgia"/>
          <w:b w:val="false"/>
          <w:bCs w:val="false"/>
          <w:i w:val="false"/>
          <w:iCs w:val="false"/>
          <w:color w:val="000000"/>
          <w:sz w:val="22"/>
          <w:szCs w:val="22"/>
          <w:u w:val="single"/>
        </w:rPr>
        <w:t>autocosmic</w:t>
      </w:r>
      <w:r>
        <w:rPr>
          <w:rFonts w:eastAsia="Georgia" w:cs="Georgia" w:ascii="Georgia" w:hAnsi="Georgia"/>
          <w:b w:val="false"/>
          <w:bCs w:val="false"/>
          <w:i w:val="false"/>
          <w:iCs w:val="false"/>
          <w:color w:val="000000"/>
          <w:sz w:val="22"/>
          <w:szCs w:val="22"/>
          <w:u w:val="none"/>
        </w:rPr>
        <w:t xml:space="preserve"> study.</w:t>
      </w:r>
    </w:p>
    <w:p>
      <w:pPr>
        <w:pStyle w:val="TableContents"/>
        <w:bidi w:val="0"/>
        <w:spacing w:lineRule="auto" w:line="360" w:before="85" w:after="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r>
    </w:p>
    <w:p>
      <w:pPr>
        <w:pStyle w:val="TableContents"/>
        <w:bidi w:val="0"/>
        <w:spacing w:lineRule="auto" w:line="360" w:before="85" w:after="0"/>
        <w:ind w:left="0" w:right="0" w:hanging="0"/>
        <w:jc w:val="left"/>
        <w:rPr>
          <w:rFonts w:ascii="Georgia" w:hAnsi="Georgia"/>
          <w:b w:val="false"/>
          <w:b w:val="false"/>
          <w:bCs w:val="false"/>
          <w:i w:val="false"/>
          <w:i w:val="false"/>
          <w:iCs w:val="false"/>
          <w:sz w:val="22"/>
          <w:szCs w:val="22"/>
          <w:u w:val="none"/>
        </w:rPr>
      </w:pPr>
      <w:r>
        <w:rPr>
          <w:rFonts w:eastAsia="Georgia" w:cs="Georgia" w:ascii="Georgia" w:hAnsi="Georgia"/>
          <w:b w:val="false"/>
          <w:bCs w:val="false"/>
          <w:i w:val="false"/>
          <w:iCs w:val="false"/>
          <w:color w:val="000000"/>
          <w:sz w:val="22"/>
          <w:szCs w:val="22"/>
          <w:u w:val="none"/>
        </w:rPr>
        <w:tab/>
        <w:t xml:space="preserve">This section is not, then, designed to circumscribe a field, or provide a complete historiography. Though it stretches from humanity's early years to the modern day, it is patchy in its attentions: unsurprisingly, the years of the mid-18th century in England receive </w:t>
      </w:r>
      <w:r>
        <w:rPr>
          <w:rFonts w:eastAsia="Georgia" w:cs="Georgia" w:ascii="Georgia" w:hAnsi="Georgia"/>
          <w:b w:val="false"/>
          <w:bCs w:val="false"/>
          <w:i w:val="false"/>
          <w:iCs w:val="false"/>
          <w:color w:val="000000"/>
          <w:sz w:val="22"/>
          <w:szCs w:val="22"/>
          <w:u w:val="none"/>
        </w:rPr>
        <w:t>disproprotionate</w:t>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focus</w:t>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 xml:space="preserve">It does, however, serve several general purposes. It demonstrates </w:t>
      </w:r>
      <w:r>
        <w:rPr>
          <w:rFonts w:eastAsia="Arial" w:cs="Arial" w:ascii="Georgia" w:hAnsi="Georgia"/>
          <w:b w:val="false"/>
          <w:bCs w:val="false"/>
          <w:i w:val="false"/>
          <w:iCs w:val="false"/>
          <w:color w:val="000000"/>
          <w:sz w:val="22"/>
          <w:szCs w:val="22"/>
          <w:u w:val="none"/>
        </w:rPr>
        <w:t xml:space="preserve">the growing interpenetration of different disciplines studying </w:t>
      </w:r>
      <w:r>
        <w:rPr>
          <w:rFonts w:eastAsia="Arial" w:cs="Arial" w:ascii="Georgia" w:hAnsi="Georgia"/>
          <w:b w:val="false"/>
          <w:bCs w:val="false"/>
          <w:i w:val="false"/>
          <w:iCs w:val="false"/>
          <w:color w:val="000000"/>
          <w:sz w:val="22"/>
          <w:szCs w:val="22"/>
          <w:u w:val="none"/>
        </w:rPr>
        <w:t xml:space="preserve">the biological, and cultural, evolution of </w:t>
      </w:r>
      <w:r>
        <w:rPr>
          <w:rFonts w:eastAsia="Arial" w:cs="Arial" w:ascii="Georgia" w:hAnsi="Georgia"/>
          <w:b w:val="false"/>
          <w:bCs w:val="false"/>
          <w:i w:val="false"/>
          <w:iCs w:val="false"/>
          <w:color w:val="000000"/>
          <w:sz w:val="22"/>
          <w:szCs w:val="22"/>
          <w:u w:val="none"/>
        </w:rPr>
        <w:t xml:space="preserve"> human engagement with place from often-disparate angles of attack – </w:t>
      </w:r>
      <w:r>
        <w:rPr>
          <w:rFonts w:eastAsia="Arial" w:cs="Arial" w:ascii="Georgia" w:hAnsi="Georgia"/>
          <w:b w:val="false"/>
          <w:bCs w:val="false"/>
          <w:i w:val="false"/>
          <w:iCs w:val="false"/>
          <w:color w:val="000000"/>
          <w:sz w:val="22"/>
          <w:szCs w:val="22"/>
          <w:u w:val="none"/>
        </w:rPr>
        <w:t xml:space="preserve">with all </w:t>
      </w:r>
      <w:r>
        <w:rPr>
          <w:rFonts w:eastAsia="Arial" w:cs="Arial" w:ascii="Georgia" w:hAnsi="Georgia"/>
          <w:b w:val="false"/>
          <w:bCs w:val="false"/>
          <w:i w:val="false"/>
          <w:iCs w:val="false"/>
          <w:color w:val="000000"/>
          <w:sz w:val="22"/>
          <w:szCs w:val="22"/>
          <w:u w:val="none"/>
        </w:rPr>
        <w:t xml:space="preserve">the </w:t>
      </w:r>
      <w:r>
        <w:rPr>
          <w:rFonts w:eastAsia="Arial" w:cs="Arial" w:ascii="Georgia" w:hAnsi="Georgia"/>
          <w:b w:val="false"/>
          <w:bCs w:val="false"/>
          <w:i w:val="false"/>
          <w:iCs w:val="false"/>
          <w:color w:val="000000"/>
          <w:sz w:val="22"/>
          <w:szCs w:val="22"/>
          <w:u w:val="none"/>
        </w:rPr>
        <w:t xml:space="preserve">ensuing </w:t>
      </w:r>
      <w:r>
        <w:rPr>
          <w:rFonts w:eastAsia="Arial" w:cs="Arial" w:ascii="Georgia" w:hAnsi="Georgia"/>
          <w:b w:val="false"/>
          <w:bCs w:val="false"/>
          <w:i w:val="false"/>
          <w:iCs w:val="false"/>
          <w:color w:val="000000"/>
          <w:sz w:val="22"/>
          <w:szCs w:val="22"/>
          <w:u w:val="none"/>
        </w:rPr>
        <w:t xml:space="preserve">linkages, overlappings and surprising fusions. </w:t>
      </w:r>
      <w:r>
        <w:rPr>
          <w:rFonts w:eastAsia="Arial" w:cs="Arial" w:ascii="Georgia" w:hAnsi="Georgia"/>
          <w:b w:val="false"/>
          <w:bCs w:val="false"/>
          <w:i w:val="false"/>
          <w:iCs w:val="false"/>
          <w:color w:val="000000"/>
          <w:sz w:val="22"/>
          <w:szCs w:val="22"/>
          <w:u w:val="none"/>
        </w:rPr>
        <w:t xml:space="preserve">It demonstrates much of the research that informed the emergence of </w:t>
      </w:r>
      <w:r>
        <w:rPr>
          <w:rFonts w:eastAsia="Arial" w:cs="Arial" w:ascii="Courier New" w:hAnsi="Courier New"/>
          <w:b w:val="false"/>
          <w:bCs w:val="false"/>
          <w:i w:val="false"/>
          <w:iCs w:val="false"/>
          <w:color w:val="000000"/>
          <w:sz w:val="22"/>
          <w:szCs w:val="22"/>
          <w:u w:val="none"/>
        </w:rPr>
        <w:t>knole</w:t>
      </w:r>
      <w:r>
        <w:rPr>
          <w:rFonts w:eastAsia="Arial" w:cs="Arial" w:ascii="Georgia" w:hAnsi="Georgia"/>
          <w:b w:val="false"/>
          <w:bCs w:val="false"/>
          <w:i w:val="false"/>
          <w:iCs w:val="false"/>
          <w:color w:val="000000"/>
          <w:sz w:val="22"/>
          <w:szCs w:val="22"/>
          <w:u w:val="none"/>
        </w:rPr>
        <w:t xml:space="preserve">'s fiction. </w:t>
      </w:r>
      <w:r>
        <w:rPr>
          <w:rFonts w:eastAsia="Arial" w:cs="Arial" w:ascii="Georgia" w:hAnsi="Georgia"/>
          <w:b w:val="false"/>
          <w:bCs w:val="false"/>
          <w:i w:val="false"/>
          <w:iCs w:val="false"/>
          <w:color w:val="000000"/>
          <w:sz w:val="22"/>
          <w:szCs w:val="22"/>
          <w:u w:val="none"/>
        </w:rPr>
        <w:t xml:space="preserve">It provides me with an appropriately </w:t>
      </w:r>
      <w:r>
        <w:rPr>
          <w:rFonts w:eastAsia="Arial" w:cs="Arial" w:ascii="Georgia" w:hAnsi="Georgia"/>
          <w:b w:val="false"/>
          <w:bCs w:val="false"/>
          <w:i w:val="false"/>
          <w:iCs w:val="false"/>
          <w:color w:val="000000"/>
          <w:sz w:val="22"/>
          <w:szCs w:val="22"/>
          <w:u w:val="single"/>
        </w:rPr>
        <w:t>autocosmic</w:t>
      </w:r>
      <w:r>
        <w:rPr>
          <w:rFonts w:eastAsia="Arial" w:cs="Arial" w:ascii="Georgia" w:hAnsi="Georgia"/>
          <w:b w:val="false"/>
          <w:bCs w:val="false"/>
          <w:i w:val="false"/>
          <w:iCs w:val="false"/>
          <w:color w:val="000000"/>
          <w:sz w:val="22"/>
          <w:szCs w:val="22"/>
          <w:u w:val="none"/>
        </w:rPr>
        <w:t xml:space="preserve"> gamut of influences and potential methodologies for my work, unbound by traditional aesthetic or disciplinary concerns. Finally</w:t>
      </w:r>
      <w:r>
        <w:rPr>
          <w:rFonts w:eastAsia="Arial" w:cs="Arial" w:ascii="Georgia" w:hAnsi="Georgia"/>
          <w:b w:val="false"/>
          <w:bCs w:val="false"/>
          <w:i w:val="false"/>
          <w:iCs w:val="false"/>
          <w:color w:val="000000"/>
          <w:sz w:val="22"/>
          <w:szCs w:val="22"/>
          <w:u w:val="none"/>
        </w:rPr>
        <w:t xml:space="preserve">, it demonstrates </w:t>
      </w:r>
      <w:r>
        <w:rPr>
          <w:rFonts w:eastAsia="Arial" w:cs="Arial" w:ascii="Georgia" w:hAnsi="Georgia"/>
          <w:b w:val="false"/>
          <w:bCs w:val="false"/>
          <w:i w:val="false"/>
          <w:iCs w:val="false"/>
          <w:color w:val="000000"/>
          <w:sz w:val="22"/>
          <w:szCs w:val="22"/>
          <w:u w:val="none"/>
        </w:rPr>
        <w:t>the following qualities of human engagement with space that allow</w:t>
      </w:r>
      <w:r>
        <w:rPr>
          <w:rFonts w:eastAsia="Arial" w:cs="Arial" w:ascii="Georgia" w:hAnsi="Georgia"/>
          <w:b w:val="false"/>
          <w:bCs w:val="false"/>
          <w:i w:val="false"/>
          <w:iCs w:val="false"/>
          <w:color w:val="000000"/>
          <w:sz w:val="22"/>
          <w:szCs w:val="22"/>
          <w:u w:val="none"/>
        </w:rPr>
        <w:t xml:space="preserve">s </w:t>
      </w:r>
      <w:r>
        <w:rPr>
          <w:rFonts w:eastAsia="Arial" w:cs="Arial" w:ascii="Georgia" w:hAnsi="Georgia"/>
          <w:b w:val="false"/>
          <w:bCs w:val="false"/>
          <w:i w:val="false"/>
          <w:iCs w:val="false"/>
          <w:color w:val="000000"/>
          <w:sz w:val="22"/>
          <w:szCs w:val="22"/>
          <w:u w:val="none"/>
        </w:rPr>
        <w:t>me to develop the particular</w:t>
      </w:r>
      <w:r>
        <w:rPr>
          <w:rFonts w:eastAsia="Arial" w:cs="Arial" w:ascii="Georgia" w:hAnsi="Georgia"/>
          <w:b w:val="false"/>
          <w:bCs w:val="false"/>
          <w:i w:val="false"/>
          <w:iCs w:val="false"/>
          <w:color w:val="000000"/>
          <w:sz w:val="22"/>
          <w:szCs w:val="22"/>
          <w:u w:val="single"/>
        </w:rPr>
        <w:t xml:space="preserve"> autocosmic</w:t>
      </w:r>
      <w:r>
        <w:rPr>
          <w:rFonts w:eastAsia="Arial" w:cs="Arial" w:ascii="Georgia" w:hAnsi="Georgia"/>
          <w:b w:val="false"/>
          <w:bCs w:val="false"/>
          <w:i w:val="false"/>
          <w:iCs w:val="false"/>
          <w:color w:val="000000"/>
          <w:sz w:val="22"/>
          <w:szCs w:val="22"/>
          <w:u w:val="none"/>
        </w:rPr>
        <w:t xml:space="preserve"> methodology that lies at the heart of this thesis.</w:t>
      </w:r>
    </w:p>
    <w:p>
      <w:pPr>
        <w:pStyle w:val="TableContents"/>
        <w:bidi w:val="0"/>
        <w:spacing w:lineRule="auto" w:line="360" w:before="85" w:after="0"/>
        <w:ind w:left="0" w:right="0" w:hanging="0"/>
        <w:jc w:val="left"/>
        <w:rPr>
          <w:rFonts w:ascii="Georgia" w:hAnsi="Georgia" w:eastAsia="Arial" w:cs="Arial"/>
          <w:b w:val="false"/>
          <w:b w:val="false"/>
          <w:bCs w:val="false"/>
          <w:i w:val="false"/>
          <w:i w:val="false"/>
          <w:iCs w:val="false"/>
          <w:color w:val="000000"/>
          <w:sz w:val="22"/>
          <w:szCs w:val="22"/>
          <w:u w:val="single"/>
        </w:rPr>
      </w:pPr>
      <w:r>
        <w:rPr>
          <w:rFonts w:eastAsia="Arial" w:cs="Arial" w:ascii="Georgia" w:hAnsi="Georgia"/>
          <w:b w:val="false"/>
          <w:bCs w:val="false"/>
          <w:i w:val="false"/>
          <w:iCs w:val="false"/>
          <w:color w:val="000000"/>
          <w:sz w:val="22"/>
          <w:szCs w:val="22"/>
          <w:u w:val="single"/>
        </w:rPr>
      </w:r>
    </w:p>
    <w:p>
      <w:pPr>
        <w:pStyle w:val="TableContents"/>
        <w:bidi w:val="0"/>
        <w:spacing w:lineRule="auto" w:line="360" w:before="85" w:after="0"/>
        <w:ind w:left="0" w:right="0" w:hanging="0"/>
        <w:jc w:val="left"/>
        <w:rPr>
          <w:rFonts w:ascii="Georgia" w:hAnsi="Georgia"/>
          <w:b/>
          <w:b/>
          <w:bCs/>
          <w:i w:val="false"/>
          <w:i w:val="false"/>
          <w:iCs w:val="false"/>
          <w:sz w:val="22"/>
          <w:szCs w:val="22"/>
          <w:u w:val="none"/>
        </w:rPr>
      </w:pPr>
      <w:r>
        <w:rPr>
          <w:rFonts w:eastAsia="Arial" w:cs="Arial" w:ascii="Georgia" w:hAnsi="Georgia"/>
          <w:b/>
          <w:bCs/>
          <w:i w:val="false"/>
          <w:iCs w:val="false"/>
          <w:color w:val="000000"/>
          <w:sz w:val="22"/>
          <w:szCs w:val="22"/>
          <w:u w:val="none"/>
        </w:rPr>
        <w:t xml:space="preserve">1) Our engagement with space is </w:t>
      </w:r>
      <w:r>
        <w:rPr>
          <w:rFonts w:eastAsia="Arial" w:cs="Arial" w:ascii="Georgia" w:hAnsi="Georgia"/>
          <w:b/>
          <w:bCs/>
          <w:i w:val="false"/>
          <w:iCs w:val="false"/>
          <w:color w:val="000000"/>
          <w:sz w:val="22"/>
          <w:szCs w:val="22"/>
          <w:u w:val="single"/>
        </w:rPr>
        <w:t>autocosmic</w:t>
      </w:r>
      <w:r>
        <w:rPr>
          <w:rFonts w:eastAsia="Arial" w:cs="Arial" w:ascii="Georgia" w:hAnsi="Georgia"/>
          <w:b/>
          <w:bCs/>
          <w:i w:val="false"/>
          <w:iCs w:val="false"/>
          <w:color w:val="000000"/>
          <w:sz w:val="22"/>
          <w:szCs w:val="22"/>
          <w:u w:val="none"/>
        </w:rPr>
        <w:t>.</w:t>
      </w:r>
    </w:p>
    <w:p>
      <w:pPr>
        <w:pStyle w:val="TableContents"/>
        <w:bidi w:val="0"/>
        <w:spacing w:lineRule="auto" w:line="360" w:before="85" w:after="0"/>
        <w:ind w:left="0" w:right="0" w:hanging="0"/>
        <w:jc w:val="left"/>
        <w:rPr>
          <w:rFonts w:ascii="Georgia" w:hAnsi="Georgia" w:eastAsia="Arial" w:cs="Arial"/>
          <w:b w:val="false"/>
          <w:b w:val="false"/>
          <w:bCs w:val="false"/>
          <w:i w:val="false"/>
          <w:i w:val="false"/>
          <w:iCs w:val="false"/>
          <w:color w:val="000000"/>
          <w:sz w:val="22"/>
          <w:szCs w:val="22"/>
          <w:u w:val="none"/>
        </w:rPr>
      </w:pPr>
      <w:r>
        <w:rPr>
          <w:rFonts w:eastAsia="Arial" w:cs="Arial" w:ascii="Georgia" w:hAnsi="Georgia"/>
          <w:b w:val="false"/>
          <w:bCs w:val="false"/>
          <w:i w:val="false"/>
          <w:iCs w:val="false"/>
          <w:color w:val="000000"/>
          <w:sz w:val="22"/>
          <w:szCs w:val="22"/>
          <w:u w:val="none"/>
        </w:rPr>
        <w:t>Human beings relate to and act upon the environments they inhabit (both real and fictional) through embodied cognitive processes which are inherently narrative in nature, and which fail to strictly preserve the arbitrary boundaries between believed and fancied, true and false, aesthetic and functional;</w:t>
      </w:r>
    </w:p>
    <w:p>
      <w:pPr>
        <w:pStyle w:val="TableContents"/>
        <w:bidi w:val="0"/>
        <w:spacing w:lineRule="auto" w:line="360" w:before="85" w:after="0"/>
        <w:ind w:left="0" w:right="0" w:hanging="0"/>
        <w:jc w:val="left"/>
        <w:rPr>
          <w:rFonts w:ascii="Georgia" w:hAnsi="Georgia" w:eastAsia="Arial" w:cs="Arial"/>
          <w:b w:val="false"/>
          <w:b w:val="false"/>
          <w:bCs w:val="false"/>
          <w:i w:val="false"/>
          <w:i w:val="false"/>
          <w:iCs w:val="false"/>
          <w:color w:val="000000"/>
          <w:sz w:val="22"/>
          <w:szCs w:val="22"/>
          <w:u w:val="none"/>
        </w:rPr>
      </w:pPr>
      <w:r>
        <w:rPr>
          <w:rFonts w:eastAsia="Arial" w:cs="Arial" w:ascii="Georgia" w:hAnsi="Georgia"/>
          <w:b w:val="false"/>
          <w:bCs w:val="false"/>
          <w:i w:val="false"/>
          <w:iCs w:val="false"/>
          <w:color w:val="000000"/>
          <w:sz w:val="22"/>
          <w:szCs w:val="22"/>
          <w:u w:val="none"/>
        </w:rPr>
      </w:r>
    </w:p>
    <w:p>
      <w:pPr>
        <w:pStyle w:val="TableContents"/>
        <w:bidi w:val="0"/>
        <w:spacing w:lineRule="auto" w:line="360" w:before="85" w:after="0"/>
        <w:ind w:left="0" w:right="0" w:hanging="0"/>
        <w:jc w:val="left"/>
        <w:rPr>
          <w:rFonts w:ascii="Georgia" w:hAnsi="Georgia"/>
          <w:b/>
          <w:b/>
          <w:bCs/>
          <w:i w:val="false"/>
          <w:i w:val="false"/>
          <w:iCs w:val="false"/>
          <w:sz w:val="22"/>
          <w:szCs w:val="22"/>
          <w:u w:val="none"/>
        </w:rPr>
      </w:pPr>
      <w:r>
        <w:rPr>
          <w:rFonts w:eastAsia="Arial" w:cs="Arial" w:ascii="Georgia" w:hAnsi="Georgia"/>
          <w:b/>
          <w:bCs/>
          <w:i w:val="false"/>
          <w:iCs w:val="false"/>
          <w:color w:val="000000"/>
          <w:sz w:val="22"/>
          <w:szCs w:val="22"/>
          <w:u w:val="none"/>
        </w:rPr>
        <w:t>2</w:t>
      </w:r>
      <w:r>
        <w:rPr>
          <w:rFonts w:eastAsia="Arial" w:cs="Arial" w:ascii="Georgia" w:hAnsi="Georgia"/>
          <w:b/>
          <w:bCs/>
          <w:i w:val="false"/>
          <w:iCs w:val="false"/>
          <w:color w:val="000000"/>
          <w:sz w:val="22"/>
          <w:szCs w:val="22"/>
          <w:u w:val="none"/>
        </w:rPr>
        <w:t xml:space="preserve">) Spaces have differing levels of </w:t>
      </w:r>
      <w:r>
        <w:rPr>
          <w:rFonts w:eastAsia="Arial" w:cs="Arial" w:ascii="Georgia" w:hAnsi="Georgia"/>
          <w:b/>
          <w:bCs/>
          <w:i w:val="false"/>
          <w:iCs w:val="false"/>
          <w:color w:val="000000"/>
          <w:sz w:val="22"/>
          <w:szCs w:val="22"/>
          <w:u w:val="single"/>
        </w:rPr>
        <w:t>resonance</w:t>
      </w:r>
      <w:r>
        <w:rPr>
          <w:rFonts w:eastAsia="Arial" w:cs="Arial" w:ascii="Georgia" w:hAnsi="Georgia"/>
          <w:b/>
          <w:bCs/>
          <w:i w:val="false"/>
          <w:iCs w:val="false"/>
          <w:color w:val="000000"/>
          <w:sz w:val="22"/>
          <w:szCs w:val="22"/>
          <w:u w:val="none"/>
        </w:rPr>
        <w:t>.</w:t>
      </w:r>
    </w:p>
    <w:p>
      <w:pPr>
        <w:pStyle w:val="TableContents"/>
        <w:bidi w:val="0"/>
        <w:spacing w:lineRule="auto" w:line="360" w:before="85" w:after="0"/>
        <w:ind w:left="0" w:right="0" w:hanging="0"/>
        <w:jc w:val="left"/>
        <w:rPr>
          <w:rFonts w:ascii="Georgia" w:hAnsi="Georgia"/>
          <w:b w:val="false"/>
          <w:b w:val="false"/>
          <w:bCs w:val="false"/>
          <w:i w:val="false"/>
          <w:i w:val="false"/>
          <w:iCs w:val="false"/>
          <w:sz w:val="22"/>
          <w:szCs w:val="22"/>
          <w:u w:val="none"/>
        </w:rPr>
      </w:pPr>
      <w:r>
        <w:rPr>
          <w:rFonts w:eastAsia="Arial" w:cs="Arial" w:ascii="Georgia" w:hAnsi="Georgia"/>
          <w:b w:val="false"/>
          <w:bCs w:val="false"/>
          <w:i w:val="false"/>
          <w:iCs w:val="false"/>
          <w:color w:val="000000"/>
          <w:sz w:val="22"/>
          <w:szCs w:val="22"/>
          <w:u w:val="none"/>
        </w:rPr>
        <w:t xml:space="preserve">As with other </w:t>
      </w:r>
      <w:r>
        <w:rPr>
          <w:rFonts w:eastAsia="Arial" w:cs="Arial" w:ascii="Georgia" w:hAnsi="Georgia"/>
          <w:b w:val="false"/>
          <w:bCs w:val="false"/>
          <w:i w:val="false"/>
          <w:iCs w:val="false"/>
          <w:color w:val="000000"/>
          <w:sz w:val="22"/>
          <w:szCs w:val="22"/>
          <w:u w:val="single"/>
        </w:rPr>
        <w:t xml:space="preserve">autocosmic </w:t>
      </w:r>
      <w:r>
        <w:rPr>
          <w:rFonts w:eastAsia="Arial" w:cs="Arial" w:ascii="Georgia" w:hAnsi="Georgia"/>
          <w:b w:val="false"/>
          <w:bCs w:val="false"/>
          <w:i w:val="false"/>
          <w:iCs w:val="false"/>
          <w:color w:val="000000"/>
          <w:sz w:val="22"/>
          <w:szCs w:val="22"/>
          <w:u w:val="none"/>
        </w:rPr>
        <w:t xml:space="preserve">experiences, particularly those </w:t>
      </w:r>
      <w:r>
        <w:rPr>
          <w:rFonts w:eastAsia="Arial" w:cs="Arial" w:ascii="Georgia" w:hAnsi="Georgia"/>
          <w:b w:val="false"/>
          <w:bCs w:val="false"/>
          <w:i w:val="false"/>
          <w:iCs w:val="false"/>
          <w:color w:val="000000"/>
          <w:sz w:val="22"/>
          <w:szCs w:val="22"/>
          <w:u w:val="none"/>
        </w:rPr>
        <w:t>in</w:t>
      </w:r>
      <w:r>
        <w:rPr>
          <w:rFonts w:eastAsia="Arial" w:cs="Arial" w:ascii="Georgia" w:hAnsi="Georgia"/>
          <w:b w:val="false"/>
          <w:bCs w:val="false"/>
          <w:i w:val="false"/>
          <w:iCs w:val="false"/>
          <w:color w:val="000000"/>
          <w:sz w:val="22"/>
          <w:szCs w:val="22"/>
          <w:u w:val="none"/>
        </w:rPr>
        <w:t xml:space="preserve"> art, spaces can </w:t>
      </w:r>
      <w:r>
        <w:rPr>
          <w:rFonts w:eastAsia="Arial" w:cs="Arial" w:ascii="Georgia" w:hAnsi="Georgia"/>
          <w:b w:val="false"/>
          <w:bCs w:val="false"/>
          <w:i w:val="false"/>
          <w:iCs w:val="false"/>
          <w:color w:val="000000"/>
          <w:sz w:val="22"/>
          <w:szCs w:val="22"/>
          <w:u w:val="single"/>
        </w:rPr>
        <w:t>resonate</w:t>
      </w:r>
      <w:r>
        <w:rPr>
          <w:rFonts w:eastAsia="Arial" w:cs="Arial" w:ascii="Georgia" w:hAnsi="Georgia"/>
          <w:b w:val="false"/>
          <w:bCs w:val="false"/>
          <w:i w:val="false"/>
          <w:iCs w:val="false"/>
          <w:color w:val="000000"/>
          <w:sz w:val="22"/>
          <w:szCs w:val="22"/>
          <w:u w:val="none"/>
        </w:rPr>
        <w:t xml:space="preserve"> with our imaginative faculties to different degrees and in different manners, influenced by species-wide, culturally-specific and entirely personal </w:t>
      </w:r>
      <w:r>
        <w:rPr>
          <w:rFonts w:eastAsia="Arial" w:cs="Arial" w:ascii="Georgia" w:hAnsi="Georgia"/>
          <w:b w:val="false"/>
          <w:bCs w:val="false"/>
          <w:i w:val="false"/>
          <w:iCs w:val="false"/>
          <w:color w:val="000000"/>
          <w:sz w:val="22"/>
          <w:szCs w:val="22"/>
          <w:u w:val="none"/>
        </w:rPr>
        <w:t>narrativ</w:t>
      </w:r>
      <w:r>
        <w:rPr>
          <w:rFonts w:eastAsia="Arial" w:cs="Arial" w:ascii="Georgia" w:hAnsi="Georgia"/>
          <w:b w:val="false"/>
          <w:bCs w:val="false"/>
          <w:i w:val="false"/>
          <w:iCs w:val="false"/>
          <w:color w:val="000000"/>
          <w:sz w:val="22"/>
          <w:szCs w:val="22"/>
          <w:u w:val="none"/>
        </w:rPr>
        <w:t>e</w:t>
      </w:r>
      <w:r>
        <w:rPr>
          <w:rFonts w:eastAsia="Arial" w:cs="Arial" w:ascii="Georgia" w:hAnsi="Georgia"/>
          <w:b w:val="false"/>
          <w:bCs w:val="false"/>
          <w:i w:val="false"/>
          <w:iCs w:val="false"/>
          <w:color w:val="000000"/>
          <w:sz w:val="22"/>
          <w:szCs w:val="22"/>
          <w:u w:val="none"/>
        </w:rPr>
        <w:t xml:space="preserve"> </w:t>
      </w:r>
      <w:r>
        <w:rPr>
          <w:rFonts w:eastAsia="Arial" w:cs="Arial" w:ascii="Georgia" w:hAnsi="Georgia"/>
          <w:b w:val="false"/>
          <w:bCs w:val="false"/>
          <w:i w:val="false"/>
          <w:iCs w:val="false"/>
          <w:color w:val="000000"/>
          <w:sz w:val="22"/>
          <w:szCs w:val="22"/>
          <w:u w:val="none"/>
        </w:rPr>
        <w:t>factors.</w:t>
      </w:r>
    </w:p>
    <w:p>
      <w:pPr>
        <w:pStyle w:val="TableContents"/>
        <w:bidi w:val="0"/>
        <w:spacing w:lineRule="auto" w:line="360" w:before="85" w:after="0"/>
        <w:ind w:left="0" w:right="0" w:hanging="0"/>
        <w:jc w:val="left"/>
        <w:rPr>
          <w:rFonts w:ascii="Georgia" w:hAnsi="Georgia" w:eastAsia="Arial" w:cs="Arial"/>
          <w:b/>
          <w:b/>
          <w:bCs/>
          <w:i w:val="false"/>
          <w:i w:val="false"/>
          <w:iCs w:val="false"/>
          <w:color w:val="000000"/>
          <w:sz w:val="22"/>
          <w:szCs w:val="22"/>
          <w:u w:val="none"/>
        </w:rPr>
      </w:pPr>
      <w:r>
        <w:rPr>
          <w:rFonts w:eastAsia="Arial" w:cs="Arial" w:ascii="Georgia" w:hAnsi="Georgia"/>
          <w:b/>
          <w:bCs/>
          <w:i w:val="false"/>
          <w:iCs w:val="false"/>
          <w:color w:val="000000"/>
          <w:sz w:val="22"/>
          <w:szCs w:val="22"/>
          <w:u w:val="none"/>
        </w:rPr>
      </w:r>
    </w:p>
    <w:p>
      <w:pPr>
        <w:pStyle w:val="TableContents"/>
        <w:bidi w:val="0"/>
        <w:spacing w:lineRule="auto" w:line="360" w:before="85" w:after="0"/>
        <w:ind w:left="0" w:right="0" w:hanging="0"/>
        <w:jc w:val="left"/>
        <w:rPr>
          <w:rFonts w:ascii="Georgia" w:hAnsi="Georgia" w:eastAsia="Arial" w:cs="Arial"/>
          <w:b/>
          <w:b/>
          <w:bCs/>
          <w:i w:val="false"/>
          <w:i w:val="false"/>
          <w:iCs w:val="false"/>
          <w:color w:val="000000"/>
          <w:sz w:val="22"/>
          <w:szCs w:val="22"/>
          <w:u w:val="none"/>
        </w:rPr>
      </w:pPr>
      <w:r>
        <w:rPr>
          <w:rFonts w:eastAsia="Arial" w:cs="Arial" w:ascii="Georgia" w:hAnsi="Georgia"/>
          <w:b/>
          <w:bCs/>
          <w:i w:val="false"/>
          <w:iCs w:val="false"/>
          <w:color w:val="000000"/>
          <w:sz w:val="22"/>
          <w:szCs w:val="22"/>
          <w:u w:val="none"/>
        </w:rPr>
      </w:r>
    </w:p>
    <w:p>
      <w:pPr>
        <w:pStyle w:val="TableContents"/>
        <w:bidi w:val="0"/>
        <w:spacing w:lineRule="auto" w:line="360" w:before="85" w:after="0"/>
        <w:ind w:left="0" w:right="0" w:hanging="0"/>
        <w:jc w:val="left"/>
        <w:rPr>
          <w:rFonts w:ascii="Georgia" w:hAnsi="Georgia" w:eastAsia="Arial" w:cs="Arial"/>
          <w:b/>
          <w:b/>
          <w:bCs/>
          <w:i w:val="false"/>
          <w:i w:val="false"/>
          <w:iCs w:val="false"/>
          <w:color w:val="000000"/>
          <w:sz w:val="22"/>
          <w:szCs w:val="22"/>
          <w:u w:val="none"/>
        </w:rPr>
      </w:pPr>
      <w:r>
        <w:rPr>
          <w:rFonts w:eastAsia="Arial" w:cs="Arial" w:ascii="Georgia" w:hAnsi="Georgia"/>
          <w:b/>
          <w:bCs/>
          <w:i w:val="false"/>
          <w:iCs w:val="false"/>
          <w:color w:val="000000"/>
          <w:sz w:val="22"/>
          <w:szCs w:val="22"/>
          <w:u w:val="none"/>
        </w:rPr>
      </w:r>
    </w:p>
    <w:p>
      <w:pPr>
        <w:pStyle w:val="TableContents"/>
        <w:bidi w:val="0"/>
        <w:spacing w:lineRule="auto" w:line="360" w:before="85" w:after="0"/>
        <w:ind w:left="0" w:right="0" w:hanging="0"/>
        <w:jc w:val="left"/>
        <w:rPr>
          <w:rFonts w:ascii="Georgia" w:hAnsi="Georgia" w:eastAsia="Arial" w:cs="Arial"/>
          <w:b/>
          <w:b/>
          <w:bCs/>
          <w:i w:val="false"/>
          <w:i w:val="false"/>
          <w:iCs w:val="false"/>
          <w:color w:val="000000"/>
          <w:sz w:val="22"/>
          <w:szCs w:val="22"/>
          <w:u w:val="none"/>
        </w:rPr>
      </w:pPr>
      <w:r>
        <w:rPr>
          <w:rFonts w:eastAsia="Arial" w:cs="Arial" w:ascii="Georgia" w:hAnsi="Georgia"/>
          <w:b/>
          <w:bCs/>
          <w:i w:val="false"/>
          <w:iCs w:val="false"/>
          <w:color w:val="000000"/>
          <w:sz w:val="22"/>
          <w:szCs w:val="22"/>
          <w:u w:val="none"/>
        </w:rPr>
        <w:t>3) Our engagement intimately involves the systemic nature of environment.</w:t>
      </w:r>
    </w:p>
    <w:p>
      <w:pPr>
        <w:pStyle w:val="TableContents"/>
        <w:bidi w:val="0"/>
        <w:spacing w:lineRule="auto" w:line="360" w:before="85" w:after="0"/>
        <w:ind w:left="0" w:right="0" w:hanging="0"/>
        <w:jc w:val="left"/>
        <w:rPr>
          <w:rFonts w:ascii="Georgia" w:hAnsi="Georgia" w:eastAsia="Arial" w:cs="Arial"/>
          <w:b w:val="false"/>
          <w:b w:val="false"/>
          <w:bCs w:val="false"/>
          <w:i w:val="false"/>
          <w:i w:val="false"/>
          <w:iCs w:val="false"/>
          <w:color w:val="000000"/>
          <w:sz w:val="22"/>
          <w:szCs w:val="22"/>
          <w:u w:val="none"/>
        </w:rPr>
      </w:pPr>
      <w:r>
        <w:rPr>
          <w:rFonts w:eastAsia="Arial" w:cs="Arial" w:ascii="Georgia" w:hAnsi="Georgia"/>
          <w:b w:val="false"/>
          <w:bCs w:val="false"/>
          <w:i w:val="false"/>
          <w:iCs w:val="false"/>
          <w:color w:val="000000"/>
          <w:sz w:val="22"/>
          <w:szCs w:val="22"/>
          <w:u w:val="none"/>
        </w:rPr>
        <w:t>Environments are best represented, and understood, systemically and relationally; as actively procedura</w:t>
      </w:r>
      <w:r>
        <w:rPr>
          <w:rFonts w:eastAsia="Arial" w:cs="Arial" w:ascii="Georgia" w:hAnsi="Georgia"/>
          <w:b w:val="false"/>
          <w:bCs w:val="false"/>
          <w:i w:val="false"/>
          <w:iCs w:val="false"/>
          <w:color w:val="000000"/>
          <w:sz w:val="22"/>
          <w:szCs w:val="22"/>
          <w:u w:val="none"/>
        </w:rPr>
        <w:t xml:space="preserve">l networks of </w:t>
      </w:r>
      <w:r>
        <w:rPr>
          <w:rFonts w:eastAsia="Arial" w:cs="Arial" w:ascii="Georgia" w:hAnsi="Georgia"/>
          <w:b w:val="false"/>
          <w:bCs w:val="false"/>
          <w:i w:val="false"/>
          <w:iCs w:val="false"/>
          <w:color w:val="000000"/>
          <w:sz w:val="22"/>
          <w:szCs w:val="22"/>
          <w:u w:val="none"/>
        </w:rPr>
        <w:t xml:space="preserve">phenomena that have </w:t>
      </w:r>
      <w:r>
        <w:rPr>
          <w:rFonts w:eastAsia="Arial" w:cs="Arial" w:ascii="Georgia" w:hAnsi="Georgia"/>
          <w:b w:val="false"/>
          <w:bCs w:val="false"/>
          <w:i w:val="false"/>
          <w:iCs w:val="false"/>
          <w:color w:val="000000"/>
          <w:sz w:val="22"/>
          <w:szCs w:val="22"/>
          <w:u w:val="none"/>
        </w:rPr>
        <w:t xml:space="preserve">emergent </w:t>
      </w:r>
      <w:r>
        <w:rPr>
          <w:rFonts w:eastAsia="Arial" w:cs="Arial" w:ascii="Georgia" w:hAnsi="Georgia"/>
          <w:b w:val="false"/>
          <w:bCs w:val="false"/>
          <w:i w:val="false"/>
          <w:iCs w:val="false"/>
          <w:color w:val="000000"/>
          <w:sz w:val="22"/>
          <w:szCs w:val="22"/>
          <w:u w:val="none"/>
        </w:rPr>
        <w:t xml:space="preserve">functionality, can enact and be enacted upon. Much of our imaginative engagement with them hinges </w:t>
      </w:r>
      <w:r>
        <w:rPr>
          <w:rFonts w:eastAsia="Arial" w:cs="Arial" w:ascii="Georgia" w:hAnsi="Georgia"/>
          <w:b w:val="false"/>
          <w:bCs w:val="false"/>
          <w:i w:val="false"/>
          <w:iCs w:val="false"/>
          <w:color w:val="000000"/>
          <w:sz w:val="22"/>
          <w:szCs w:val="22"/>
          <w:u w:val="none"/>
        </w:rPr>
        <w:t>up</w:t>
      </w:r>
      <w:r>
        <w:rPr>
          <w:rFonts w:eastAsia="Arial" w:cs="Arial" w:ascii="Georgia" w:hAnsi="Georgia"/>
          <w:b w:val="false"/>
          <w:bCs w:val="false"/>
          <w:i w:val="false"/>
          <w:iCs w:val="false"/>
          <w:color w:val="000000"/>
          <w:sz w:val="22"/>
          <w:szCs w:val="22"/>
          <w:u w:val="none"/>
        </w:rPr>
        <w:t>on th</w:t>
      </w:r>
      <w:r>
        <w:rPr>
          <w:rFonts w:eastAsia="Arial" w:cs="Arial" w:ascii="Georgia" w:hAnsi="Georgia"/>
          <w:b w:val="false"/>
          <w:bCs w:val="false"/>
          <w:i w:val="false"/>
          <w:iCs w:val="false"/>
          <w:color w:val="000000"/>
          <w:sz w:val="22"/>
          <w:szCs w:val="22"/>
          <w:u w:val="none"/>
        </w:rPr>
        <w:t>ese</w:t>
      </w:r>
      <w:r>
        <w:rPr>
          <w:rFonts w:eastAsia="Arial" w:cs="Arial" w:ascii="Georgia" w:hAnsi="Georgia"/>
          <w:b w:val="false"/>
          <w:bCs w:val="false"/>
          <w:i w:val="false"/>
          <w:iCs w:val="false"/>
          <w:color w:val="000000"/>
          <w:sz w:val="22"/>
          <w:szCs w:val="22"/>
          <w:u w:val="none"/>
        </w:rPr>
        <w:t xml:space="preserve"> fact</w:t>
      </w:r>
      <w:r>
        <w:rPr>
          <w:rFonts w:eastAsia="Arial" w:cs="Arial" w:ascii="Georgia" w:hAnsi="Georgia"/>
          <w:b w:val="false"/>
          <w:bCs w:val="false"/>
          <w:i w:val="false"/>
          <w:iCs w:val="false"/>
          <w:color w:val="000000"/>
          <w:sz w:val="22"/>
          <w:szCs w:val="22"/>
          <w:u w:val="none"/>
        </w:rPr>
        <w:t>s.</w:t>
      </w:r>
    </w:p>
    <w:p>
      <w:pPr>
        <w:pStyle w:val="TableContents"/>
        <w:bidi w:val="0"/>
        <w:spacing w:lineRule="auto" w:line="360" w:before="85" w:after="0"/>
        <w:ind w:left="0" w:right="0" w:hanging="0"/>
        <w:jc w:val="left"/>
        <w:rPr>
          <w:rFonts w:ascii="Georgia" w:hAnsi="Georgia" w:eastAsia="Arial" w:cs="Arial"/>
          <w:b w:val="false"/>
          <w:b w:val="false"/>
          <w:bCs w:val="false"/>
          <w:i w:val="false"/>
          <w:i w:val="false"/>
          <w:iCs w:val="false"/>
          <w:color w:val="000000"/>
          <w:sz w:val="22"/>
          <w:szCs w:val="22"/>
          <w:u w:val="none"/>
        </w:rPr>
      </w:pPr>
      <w:r>
        <w:rPr>
          <w:rFonts w:eastAsia="Arial" w:cs="Arial" w:ascii="Georgia" w:hAnsi="Georgia"/>
          <w:b w:val="false"/>
          <w:bCs w:val="false"/>
          <w:i w:val="false"/>
          <w:iCs w:val="false"/>
          <w:color w:val="000000"/>
          <w:sz w:val="22"/>
          <w:szCs w:val="22"/>
          <w:u w:val="none"/>
        </w:rPr>
      </w:r>
    </w:p>
    <w:p>
      <w:pPr>
        <w:pStyle w:val="TableContents"/>
        <w:bidi w:val="0"/>
        <w:spacing w:lineRule="auto" w:line="360" w:before="85" w:after="0"/>
        <w:ind w:left="0" w:right="0" w:hanging="0"/>
        <w:jc w:val="left"/>
        <w:rPr>
          <w:rFonts w:ascii="Georgia" w:hAnsi="Georgia" w:eastAsia="Arial" w:cs="Arial"/>
          <w:b/>
          <w:b/>
          <w:bCs/>
          <w:i w:val="false"/>
          <w:i w:val="false"/>
          <w:iCs w:val="false"/>
          <w:color w:val="000000"/>
          <w:sz w:val="22"/>
          <w:szCs w:val="22"/>
          <w:u w:val="none"/>
        </w:rPr>
      </w:pPr>
      <w:r>
        <w:rPr>
          <w:rFonts w:eastAsia="Arial" w:cs="Arial" w:ascii="Georgia" w:hAnsi="Georgia"/>
          <w:b/>
          <w:bCs/>
          <w:i w:val="false"/>
          <w:iCs w:val="false"/>
          <w:color w:val="000000"/>
          <w:sz w:val="22"/>
          <w:szCs w:val="22"/>
          <w:u w:val="none"/>
        </w:rPr>
        <w:t>4) Frequently, that engagement is strongly characterised.</w:t>
      </w:r>
    </w:p>
    <w:p>
      <w:pPr>
        <w:pStyle w:val="TableContents"/>
        <w:bidi w:val="0"/>
        <w:spacing w:lineRule="auto" w:line="360" w:before="85" w:after="0"/>
        <w:ind w:left="0" w:right="0" w:hanging="0"/>
        <w:jc w:val="left"/>
        <w:rPr>
          <w:rFonts w:ascii="Georgia" w:hAnsi="Georgia"/>
          <w:b w:val="false"/>
          <w:b w:val="false"/>
          <w:bCs w:val="false"/>
          <w:i w:val="false"/>
          <w:i w:val="false"/>
          <w:iCs w:val="false"/>
          <w:sz w:val="22"/>
          <w:szCs w:val="22"/>
          <w:u w:val="none"/>
        </w:rPr>
      </w:pPr>
      <w:r>
        <w:rPr>
          <w:rFonts w:eastAsia="Georgia" w:cs="Georgia" w:ascii="Georgia" w:hAnsi="Georgia"/>
          <w:b w:val="false"/>
          <w:bCs w:val="false"/>
          <w:i w:val="false"/>
          <w:iCs w:val="false"/>
          <w:color w:val="000000"/>
          <w:sz w:val="22"/>
          <w:szCs w:val="22"/>
          <w:u w:val="none"/>
        </w:rPr>
        <w:t>O</w:t>
      </w:r>
      <w:r>
        <w:rPr>
          <w:rFonts w:eastAsia="Georgia" w:cs="Georgia" w:ascii="Georgia" w:hAnsi="Georgia"/>
          <w:b w:val="false"/>
          <w:bCs w:val="false"/>
          <w:i w:val="false"/>
          <w:iCs w:val="false"/>
          <w:color w:val="000000"/>
          <w:sz w:val="22"/>
          <w:szCs w:val="22"/>
          <w:u w:val="none"/>
        </w:rPr>
        <w:t xml:space="preserve">ften, and for a variety of cultural and biological </w:t>
      </w:r>
      <w:r>
        <w:rPr>
          <w:rFonts w:eastAsia="Georgia" w:cs="Georgia" w:ascii="Georgia" w:hAnsi="Georgia"/>
          <w:b w:val="false"/>
          <w:bCs w:val="false"/>
          <w:i w:val="false"/>
          <w:iCs w:val="false"/>
          <w:color w:val="000000"/>
          <w:sz w:val="22"/>
          <w:szCs w:val="22"/>
          <w:u w:val="none"/>
        </w:rPr>
        <w:t>reasons</w:t>
      </w:r>
      <w:r>
        <w:rPr>
          <w:rFonts w:eastAsia="Georgia" w:cs="Georgia" w:ascii="Georgia" w:hAnsi="Georgia"/>
          <w:b w:val="false"/>
          <w:bCs w:val="false"/>
          <w:i w:val="false"/>
          <w:iCs w:val="false"/>
          <w:color w:val="000000"/>
          <w:sz w:val="22"/>
          <w:szCs w:val="22"/>
          <w:u w:val="none"/>
        </w:rPr>
        <w:t xml:space="preserve">, our engagement with </w:t>
      </w:r>
      <w:r>
        <w:rPr>
          <w:rFonts w:eastAsia="Georgia" w:cs="Georgia" w:ascii="Georgia" w:hAnsi="Georgia"/>
          <w:b w:val="false"/>
          <w:bCs w:val="false"/>
          <w:i w:val="false"/>
          <w:iCs w:val="false"/>
          <w:color w:val="000000"/>
          <w:sz w:val="22"/>
          <w:szCs w:val="22"/>
          <w:u w:val="none"/>
        </w:rPr>
        <w:t xml:space="preserve">environments and </w:t>
      </w:r>
      <w:r>
        <w:rPr>
          <w:rFonts w:eastAsia="Georgia" w:cs="Georgia" w:ascii="Georgia" w:hAnsi="Georgia"/>
          <w:b w:val="false"/>
          <w:bCs w:val="false"/>
          <w:i w:val="false"/>
          <w:iCs w:val="false"/>
          <w:color w:val="000000"/>
          <w:sz w:val="22"/>
          <w:szCs w:val="22"/>
          <w:u w:val="none"/>
        </w:rPr>
        <w:t xml:space="preserve">ecosystems has taken the form of a social </w:t>
      </w:r>
      <w:r>
        <w:rPr>
          <w:rFonts w:eastAsia="Georgia" w:cs="Georgia" w:ascii="Georgia" w:hAnsi="Georgia"/>
          <w:b w:val="false"/>
          <w:bCs w:val="false"/>
          <w:i w:val="false"/>
          <w:iCs w:val="false"/>
          <w:color w:val="000000"/>
          <w:sz w:val="22"/>
          <w:szCs w:val="22"/>
          <w:u w:val="none"/>
        </w:rPr>
        <w:t>or parasocial</w:t>
      </w:r>
      <w:r>
        <w:rPr>
          <w:rFonts w:eastAsia="Georgia" w:cs="Georgia" w:ascii="Georgia" w:hAnsi="Georgia"/>
          <w:b w:val="false"/>
          <w:bCs w:val="false"/>
          <w:i w:val="false"/>
          <w:iCs w:val="false"/>
          <w:color w:val="000000"/>
          <w:sz w:val="22"/>
          <w:szCs w:val="22"/>
          <w:u w:val="none"/>
        </w:rPr>
        <w:t xml:space="preserve"> relationship between persons; the complexity and </w:t>
      </w:r>
      <w:r>
        <w:rPr>
          <w:rFonts w:eastAsia="Georgia" w:cs="Georgia" w:ascii="Georgia" w:hAnsi="Georgia"/>
          <w:b w:val="false"/>
          <w:bCs w:val="false"/>
          <w:i w:val="false"/>
          <w:iCs w:val="false"/>
          <w:color w:val="000000"/>
          <w:sz w:val="22"/>
          <w:szCs w:val="22"/>
          <w:u w:val="none"/>
        </w:rPr>
        <w:t>inter</w:t>
      </w:r>
      <w:r>
        <w:rPr>
          <w:rFonts w:eastAsia="Georgia" w:cs="Georgia" w:ascii="Georgia" w:hAnsi="Georgia"/>
          <w:b w:val="false"/>
          <w:bCs w:val="false"/>
          <w:i w:val="false"/>
          <w:iCs w:val="false"/>
          <w:color w:val="000000"/>
          <w:sz w:val="22"/>
          <w:szCs w:val="22"/>
          <w:u w:val="none"/>
        </w:rPr>
        <w:t xml:space="preserve">activity of environments has lent to them many of the features of personhood in the minds and actions of those who perceive them. They take on, </w:t>
      </w:r>
      <w:r>
        <w:rPr>
          <w:rFonts w:eastAsia="Georgia" w:cs="Georgia" w:ascii="Georgia" w:hAnsi="Georgia"/>
          <w:b w:val="false"/>
          <w:bCs w:val="false"/>
          <w:i w:val="false"/>
          <w:iCs w:val="false"/>
          <w:color w:val="000000"/>
          <w:sz w:val="22"/>
          <w:szCs w:val="22"/>
          <w:u w:val="none"/>
        </w:rPr>
        <w:t>in these instances,</w:t>
      </w:r>
      <w:r>
        <w:rPr>
          <w:rFonts w:eastAsia="Georgia" w:cs="Georgia" w:ascii="Georgia" w:hAnsi="Georgia"/>
          <w:b w:val="false"/>
          <w:bCs w:val="false"/>
          <w:i w:val="false"/>
          <w:iCs w:val="false"/>
          <w:color w:val="000000"/>
          <w:sz w:val="22"/>
          <w:szCs w:val="22"/>
          <w:u w:val="none"/>
        </w:rPr>
        <w:t xml:space="preserve"> a </w:t>
      </w:r>
      <w:r>
        <w:rPr>
          <w:rFonts w:eastAsia="Georgia" w:cs="Georgia" w:ascii="Georgia" w:hAnsi="Georgia"/>
          <w:b w:val="false"/>
          <w:bCs w:val="false"/>
          <w:i/>
          <w:iCs/>
          <w:color w:val="000000"/>
          <w:sz w:val="22"/>
          <w:szCs w:val="22"/>
          <w:u w:val="none"/>
        </w:rPr>
        <w:t>systemic personhood</w:t>
      </w:r>
      <w:r>
        <w:rPr>
          <w:rFonts w:eastAsia="Georgia" w:cs="Georgia" w:ascii="Georgia" w:hAnsi="Georgia"/>
          <w:b w:val="false"/>
          <w:bCs w:val="false"/>
          <w:i w:val="false"/>
          <w:iCs w:val="false"/>
          <w:color w:val="000000"/>
          <w:sz w:val="22"/>
          <w:szCs w:val="22"/>
          <w:u w:val="none"/>
        </w:rPr>
        <w:t>.</w:t>
      </w:r>
    </w:p>
    <w:p>
      <w:pPr>
        <w:pStyle w:val="TableContents"/>
        <w:bidi w:val="0"/>
        <w:spacing w:lineRule="auto" w:line="360" w:before="85" w:after="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r>
    </w:p>
    <w:p>
      <w:pPr>
        <w:pStyle w:val="TableContents"/>
        <w:bidi w:val="0"/>
        <w:spacing w:lineRule="auto" w:line="360" w:before="85" w:after="0"/>
        <w:ind w:left="0" w:right="0" w:hanging="0"/>
        <w:jc w:val="center"/>
        <w:rPr>
          <w:rFonts w:ascii="Georgia" w:hAnsi="Georgia" w:eastAsia="Georgia" w:cs="Georgia"/>
          <w:b w:val="false"/>
          <w:b w:val="false"/>
          <w:bCs w:val="false"/>
          <w:i/>
          <w:i/>
          <w:iCs/>
          <w:color w:val="000000"/>
          <w:sz w:val="22"/>
          <w:szCs w:val="22"/>
          <w:u w:val="none"/>
        </w:rPr>
      </w:pPr>
      <w:r>
        <w:rPr>
          <w:rFonts w:eastAsia="Georgia" w:cs="Georgia" w:ascii="Georgia" w:hAnsi="Georgia"/>
          <w:b w:val="false"/>
          <w:bCs w:val="false"/>
          <w:i/>
          <w:iCs/>
          <w:color w:val="000000"/>
          <w:sz w:val="22"/>
          <w:szCs w:val="22"/>
          <w:u w:val="none"/>
        </w:rPr>
        <w:t>*   *   *   *   *</w:t>
      </w:r>
    </w:p>
    <w:p>
      <w:pPr>
        <w:pStyle w:val="TableContents"/>
        <w:bidi w:val="0"/>
        <w:spacing w:lineRule="auto" w:line="360" w:before="85" w:after="0"/>
        <w:ind w:left="0" w:right="0" w:hanging="0"/>
        <w:jc w:val="center"/>
        <w:rPr>
          <w:rFonts w:ascii="Georgia" w:hAnsi="Georgia" w:eastAsia="Georgia" w:cs="Georgia"/>
          <w:b w:val="false"/>
          <w:b w:val="false"/>
          <w:bCs w:val="false"/>
          <w:i/>
          <w:i/>
          <w:iCs/>
          <w:color w:val="000000"/>
          <w:sz w:val="22"/>
          <w:szCs w:val="22"/>
          <w:u w:val="none"/>
        </w:rPr>
      </w:pPr>
      <w:r>
        <w:rPr>
          <w:rFonts w:eastAsia="Georgia" w:cs="Georgia" w:ascii="Georgia" w:hAnsi="Georgia"/>
          <w:b w:val="false"/>
          <w:bCs w:val="false"/>
          <w:i/>
          <w:iCs/>
          <w:color w:val="000000"/>
          <w:sz w:val="22"/>
          <w:szCs w:val="22"/>
          <w:u w:val="none"/>
        </w:rPr>
      </w:r>
    </w:p>
    <w:p>
      <w:pPr>
        <w:pStyle w:val="TableContents"/>
        <w:bidi w:val="0"/>
        <w:spacing w:lineRule="auto" w:line="360" w:before="85" w:after="0"/>
        <w:ind w:left="0" w:right="0" w:hanging="0"/>
        <w:jc w:val="left"/>
        <w:rPr>
          <w:rFonts w:ascii="Georgia" w:hAnsi="Georgia"/>
          <w:b w:val="false"/>
          <w:b w:val="false"/>
          <w:bCs w:val="false"/>
          <w:i/>
          <w:i/>
          <w:iCs/>
          <w:sz w:val="22"/>
          <w:szCs w:val="22"/>
          <w:u w:val="none"/>
        </w:rPr>
      </w:pPr>
      <w:r>
        <w:rPr>
          <w:rFonts w:eastAsia="Georgia" w:cs="Georgia" w:ascii="Georgia" w:hAnsi="Georgia"/>
          <w:b w:val="false"/>
          <w:bCs w:val="false"/>
          <w:i/>
          <w:iCs/>
          <w:color w:val="000000"/>
          <w:sz w:val="22"/>
          <w:szCs w:val="22"/>
          <w:u w:val="none"/>
        </w:rPr>
        <w:tab/>
      </w:r>
      <w:r>
        <w:rPr>
          <w:rFonts w:eastAsia="Georgia" w:cs="Georgia" w:ascii="Georgia" w:hAnsi="Georgia"/>
          <w:b w:val="false"/>
          <w:bCs w:val="false"/>
          <w:i w:val="false"/>
          <w:iCs w:val="false"/>
          <w:color w:val="000000"/>
          <w:sz w:val="22"/>
          <w:szCs w:val="22"/>
          <w:u w:val="none"/>
        </w:rPr>
        <w:t xml:space="preserve">Chapter 1 of this thesis </w:t>
      </w:r>
      <w:r>
        <w:rPr>
          <w:rFonts w:eastAsia="Georgia" w:cs="Georgia" w:ascii="Georgia" w:hAnsi="Georgia"/>
          <w:b w:val="false"/>
          <w:bCs w:val="false"/>
          <w:i w:val="false"/>
          <w:iCs w:val="false"/>
          <w:color w:val="000000"/>
          <w:sz w:val="22"/>
          <w:szCs w:val="22"/>
          <w:u w:val="none"/>
        </w:rPr>
        <w:t xml:space="preserve">delineated much of the post-classical theory </w:t>
      </w:r>
      <w:r>
        <w:rPr>
          <w:rFonts w:eastAsia="Georgia" w:cs="Georgia" w:ascii="Georgia" w:hAnsi="Georgia"/>
          <w:b w:val="false"/>
          <w:bCs w:val="false"/>
          <w:i w:val="false"/>
          <w:iCs w:val="false"/>
          <w:color w:val="000000"/>
          <w:sz w:val="22"/>
          <w:szCs w:val="22"/>
          <w:u w:val="none"/>
        </w:rPr>
        <w:t>mapping</w:t>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single"/>
        </w:rPr>
        <w:t>autocosmic</w:t>
      </w:r>
      <w:r>
        <w:rPr>
          <w:rFonts w:eastAsia="Georgia" w:cs="Georgia" w:ascii="Georgia" w:hAnsi="Georgia"/>
          <w:b w:val="false"/>
          <w:bCs w:val="false"/>
          <w:i w:val="false"/>
          <w:iCs w:val="false"/>
          <w:color w:val="000000"/>
          <w:sz w:val="22"/>
          <w:szCs w:val="22"/>
          <w:u w:val="none"/>
        </w:rPr>
        <w:t xml:space="preserve"> human relationships with </w:t>
      </w:r>
      <w:r>
        <w:rPr>
          <w:rFonts w:eastAsia="Georgia" w:cs="Georgia" w:ascii="Georgia" w:hAnsi="Georgia"/>
          <w:b w:val="false"/>
          <w:bCs w:val="false"/>
          <w:i w:val="false"/>
          <w:iCs w:val="false"/>
          <w:color w:val="000000"/>
          <w:sz w:val="22"/>
          <w:szCs w:val="22"/>
          <w:u w:val="none"/>
        </w:rPr>
        <w:t>the</w:t>
      </w:r>
      <w:r>
        <w:rPr>
          <w:rFonts w:eastAsia="Georgia" w:cs="Georgia" w:ascii="Georgia" w:hAnsi="Georgia"/>
          <w:b w:val="false"/>
          <w:bCs w:val="false"/>
          <w:i w:val="false"/>
          <w:iCs w:val="false"/>
          <w:color w:val="000000"/>
          <w:sz w:val="22"/>
          <w:szCs w:val="22"/>
          <w:u w:val="none"/>
        </w:rPr>
        <w:t xml:space="preserve"> environment; an embodied, cognitive, intellectual, emotional, social and imaginative engagement, evolved from necessary adaptations to the complex 'surround'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319"/>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towards which, and within which, we have always existed</w:t>
      </w:r>
      <w:r>
        <w:rPr>
          <w:rStyle w:val="FootnoteAnchor"/>
          <w:rFonts w:eastAsia="Georgia" w:cs="Georgia" w:ascii="Georgia" w:hAnsi="Georgia"/>
          <w:b w:val="false"/>
          <w:bCs w:val="false"/>
          <w:i w:val="false"/>
          <w:iCs w:val="false"/>
          <w:color w:val="000000"/>
          <w:sz w:val="22"/>
          <w:szCs w:val="22"/>
          <w:u w:val="none"/>
        </w:rPr>
        <w:footnoteReference w:id="1320"/>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as both component and, in our own minds, subject</w:t>
      </w:r>
      <w:r>
        <w:rPr>
          <w:rStyle w:val="FootnoteAnchor"/>
          <w:rFonts w:eastAsia="Georgia" w:cs="Georgia" w:ascii="Georgia" w:hAnsi="Georgia"/>
          <w:b w:val="false"/>
          <w:bCs w:val="false"/>
          <w:i w:val="false"/>
          <w:iCs w:val="false"/>
          <w:color w:val="000000"/>
          <w:sz w:val="22"/>
          <w:szCs w:val="22"/>
          <w:u w:val="none"/>
        </w:rPr>
        <w:footnoteReference w:id="1321"/>
      </w:r>
      <w:r>
        <w:rPr>
          <w:rFonts w:eastAsia="Georgia" w:cs="Georgia" w:ascii="Georgia" w:hAnsi="Georgia"/>
          <w:b w:val="false"/>
          <w:bCs w:val="false"/>
          <w:i w:val="false"/>
          <w:iCs w:val="false"/>
          <w:color w:val="000000"/>
          <w:sz w:val="22"/>
          <w:szCs w:val="22"/>
          <w:u w:val="none"/>
        </w:rPr>
        <w:t xml:space="preserve">. It is a relationship that combines sensory data with mental simulation; </w:t>
      </w:r>
      <w:r>
        <w:rPr>
          <w:rFonts w:eastAsia="Georgia" w:cs="Georgia" w:ascii="Georgia" w:hAnsi="Georgia"/>
          <w:b w:val="false"/>
          <w:bCs w:val="false"/>
          <w:i w:val="false"/>
          <w:iCs w:val="false"/>
          <w:color w:val="000000"/>
          <w:sz w:val="22"/>
          <w:szCs w:val="22"/>
          <w:u w:val="none"/>
        </w:rPr>
        <w:t>the material, 'operational'</w:t>
      </w:r>
      <w:r>
        <w:rPr>
          <w:rStyle w:val="FootnoteAnchor"/>
          <w:rFonts w:eastAsia="Georgia" w:cs="Georgia" w:ascii="Georgia" w:hAnsi="Georgia"/>
          <w:b w:val="false"/>
          <w:bCs w:val="false"/>
          <w:i w:val="false"/>
          <w:iCs w:val="false"/>
          <w:color w:val="000000"/>
          <w:sz w:val="22"/>
          <w:szCs w:val="22"/>
          <w:u w:val="none"/>
        </w:rPr>
        <w:footnoteReference w:id="1322"/>
      </w:r>
      <w:r>
        <w:rPr>
          <w:rFonts w:eastAsia="Georgia" w:cs="Georgia" w:ascii="Georgia" w:hAnsi="Georgia"/>
          <w:b w:val="false"/>
          <w:bCs w:val="false"/>
          <w:i w:val="false"/>
          <w:iCs w:val="false"/>
          <w:color w:val="000000"/>
          <w:sz w:val="22"/>
          <w:szCs w:val="22"/>
          <w:u w:val="none"/>
        </w:rPr>
        <w:t xml:space="preserve"> 'umwelt'</w:t>
      </w:r>
      <w:r>
        <w:rPr>
          <w:rStyle w:val="FootnoteAnchor"/>
          <w:rFonts w:eastAsia="Georgia" w:cs="Georgia" w:ascii="Georgia" w:hAnsi="Georgia"/>
          <w:b w:val="false"/>
          <w:bCs w:val="false"/>
          <w:i w:val="false"/>
          <w:iCs w:val="false"/>
          <w:color w:val="000000"/>
          <w:sz w:val="22"/>
          <w:szCs w:val="22"/>
          <w:u w:val="none"/>
        </w:rPr>
        <w:footnoteReference w:id="1323"/>
      </w:r>
      <w:r>
        <w:rPr>
          <w:rFonts w:eastAsia="Georgia" w:cs="Georgia" w:ascii="Georgia" w:hAnsi="Georgia"/>
          <w:b w:val="false"/>
          <w:bCs w:val="false"/>
          <w:i w:val="false"/>
          <w:iCs w:val="false"/>
          <w:color w:val="000000"/>
          <w:sz w:val="22"/>
          <w:szCs w:val="22"/>
          <w:u w:val="none"/>
        </w:rPr>
        <w:t xml:space="preserve"> that exists outside ourselves, and the 'inne</w:t>
      </w:r>
      <w:r>
        <w:rPr>
          <w:rFonts w:eastAsia="Georgia" w:cs="Georgia" w:ascii="Georgia" w:hAnsi="Georgia"/>
          <w:b w:val="false"/>
          <w:bCs w:val="false"/>
          <w:i w:val="false"/>
          <w:iCs w:val="false"/>
          <w:color w:val="000000"/>
          <w:sz w:val="22"/>
          <w:szCs w:val="22"/>
          <w:u w:val="none"/>
        </w:rPr>
        <w:t>n</w:t>
      </w:r>
      <w:r>
        <w:rPr>
          <w:rFonts w:eastAsia="Georgia" w:cs="Georgia" w:ascii="Georgia" w:hAnsi="Georgia"/>
          <w:b w:val="false"/>
          <w:bCs w:val="false"/>
          <w:i w:val="false"/>
          <w:iCs w:val="false"/>
          <w:color w:val="000000"/>
          <w:sz w:val="22"/>
          <w:szCs w:val="22"/>
          <w:u w:val="none"/>
        </w:rPr>
        <w:t>welt'</w:t>
      </w:r>
      <w:r>
        <w:rPr>
          <w:rStyle w:val="FootnoteAnchor"/>
          <w:rFonts w:eastAsia="Georgia" w:cs="Georgia" w:ascii="Georgia" w:hAnsi="Georgia"/>
          <w:b w:val="false"/>
          <w:bCs w:val="false"/>
          <w:i w:val="false"/>
          <w:iCs w:val="false"/>
          <w:color w:val="000000"/>
          <w:sz w:val="22"/>
          <w:szCs w:val="22"/>
          <w:u w:val="none"/>
        </w:rPr>
        <w:footnoteReference w:id="1324"/>
      </w:r>
      <w:r>
        <w:rPr>
          <w:rFonts w:eastAsia="Georgia" w:cs="Georgia" w:ascii="Georgia" w:hAnsi="Georgia"/>
          <w:b w:val="false"/>
          <w:bCs w:val="false"/>
          <w:i w:val="false"/>
          <w:iCs w:val="false"/>
          <w:color w:val="000000"/>
          <w:sz w:val="22"/>
          <w:szCs w:val="22"/>
          <w:u w:val="none"/>
        </w:rPr>
        <w:t xml:space="preserve"> or </w:t>
      </w:r>
      <w:r>
        <w:rPr>
          <w:rFonts w:eastAsia="Georgia" w:cs="Georgia" w:ascii="Georgia" w:hAnsi="Georgia"/>
          <w:b w:val="false"/>
          <w:bCs w:val="false"/>
          <w:i w:val="false"/>
          <w:iCs w:val="false"/>
          <w:color w:val="000000"/>
          <w:sz w:val="22"/>
          <w:szCs w:val="22"/>
          <w:u w:val="none"/>
        </w:rPr>
        <w:t>'</w:t>
      </w:r>
      <w:r>
        <w:rPr>
          <w:rFonts w:eastAsia="Georgia" w:cs="Georgia" w:ascii="Georgia" w:hAnsi="Georgia"/>
          <w:b w:val="false"/>
          <w:bCs w:val="false"/>
          <w:i w:val="false"/>
          <w:iCs w:val="false"/>
          <w:color w:val="000000"/>
          <w:sz w:val="22"/>
          <w:szCs w:val="22"/>
          <w:u w:val="none"/>
        </w:rPr>
        <w:t>cognised environment'</w:t>
      </w:r>
      <w:r>
        <w:rPr>
          <w:rStyle w:val="FootnoteAnchor"/>
          <w:rFonts w:eastAsia="Georgia" w:cs="Georgia" w:ascii="Georgia" w:hAnsi="Georgia"/>
          <w:b w:val="false"/>
          <w:bCs w:val="false"/>
          <w:i w:val="false"/>
          <w:iCs w:val="false"/>
          <w:color w:val="000000"/>
          <w:sz w:val="22"/>
          <w:szCs w:val="22"/>
          <w:u w:val="none"/>
        </w:rPr>
        <w:footnoteReference w:id="1325"/>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 xml:space="preserve">that exists </w:t>
      </w:r>
      <w:r>
        <w:rPr>
          <w:rFonts w:eastAsia="Georgia" w:cs="Georgia" w:ascii="Georgia" w:hAnsi="Georgia"/>
          <w:b w:val="false"/>
          <w:bCs w:val="false"/>
          <w:i w:val="false"/>
          <w:iCs w:val="false"/>
          <w:color w:val="000000"/>
          <w:sz w:val="22"/>
          <w:szCs w:val="22"/>
          <w:u w:val="none"/>
        </w:rPr>
        <w:t xml:space="preserve">in </w:t>
      </w:r>
      <w:r>
        <w:rPr>
          <w:rFonts w:eastAsia="Georgia" w:cs="Georgia" w:ascii="Georgia" w:hAnsi="Georgia"/>
          <w:b w:val="false"/>
          <w:bCs w:val="false"/>
          <w:i w:val="false"/>
          <w:iCs w:val="false"/>
          <w:color w:val="000000"/>
          <w:sz w:val="22"/>
          <w:szCs w:val="22"/>
          <w:u w:val="none"/>
        </w:rPr>
        <w:t>imaginative</w:t>
      </w:r>
      <w:r>
        <w:rPr>
          <w:rFonts w:eastAsia="Georgia" w:cs="Georgia" w:ascii="Georgia" w:hAnsi="Georgia"/>
          <w:b w:val="false"/>
          <w:bCs w:val="false"/>
          <w:i w:val="false"/>
          <w:iCs w:val="false"/>
          <w:color w:val="000000"/>
          <w:sz w:val="22"/>
          <w:szCs w:val="22"/>
          <w:u w:val="none"/>
        </w:rPr>
        <w:t xml:space="preserve"> blueprint</w:t>
      </w:r>
      <w:r>
        <w:rPr>
          <w:rFonts w:eastAsia="Georgia" w:cs="Georgia" w:ascii="Georgia" w:hAnsi="Georgia"/>
          <w:b w:val="false"/>
          <w:bCs w:val="false"/>
          <w:i w:val="false"/>
          <w:iCs w:val="false"/>
          <w:color w:val="000000"/>
          <w:sz w:val="22"/>
          <w:szCs w:val="22"/>
          <w:u w:val="none"/>
        </w:rPr>
        <w:t xml:space="preserve"> within us. </w:t>
      </w:r>
    </w:p>
    <w:p>
      <w:pPr>
        <w:pStyle w:val="TableContents"/>
        <w:bidi w:val="0"/>
        <w:spacing w:lineRule="auto" w:line="360" w:before="85" w:after="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r>
    </w:p>
    <w:p>
      <w:pPr>
        <w:pStyle w:val="TableContents"/>
        <w:bidi w:val="0"/>
        <w:spacing w:lineRule="auto" w:line="360" w:before="85" w:after="0"/>
        <w:ind w:left="0" w:right="0" w:hanging="0"/>
        <w:jc w:val="left"/>
        <w:rPr>
          <w:rFonts w:ascii="Georgia" w:hAnsi="Georgia"/>
          <w:b w:val="false"/>
          <w:b w:val="false"/>
          <w:bCs w:val="false"/>
          <w:i/>
          <w:i/>
          <w:iCs/>
          <w:sz w:val="22"/>
          <w:szCs w:val="22"/>
          <w:u w:val="none"/>
        </w:rPr>
      </w:pPr>
      <w:r>
        <w:rPr>
          <w:rFonts w:eastAsia="Georgia" w:cs="Georgia" w:ascii="Georgia" w:hAnsi="Georgia"/>
          <w:b w:val="false"/>
          <w:bCs w:val="false"/>
          <w:i w:val="false"/>
          <w:iCs w:val="false"/>
          <w:color w:val="000000"/>
          <w:sz w:val="22"/>
          <w:szCs w:val="22"/>
          <w:u w:val="none"/>
        </w:rPr>
        <w:tab/>
      </w:r>
      <w:r>
        <w:rPr>
          <w:rFonts w:eastAsia="Georgia" w:cs="Georgia" w:ascii="Georgia" w:hAnsi="Georgia"/>
          <w:b w:val="false"/>
          <w:bCs w:val="false"/>
          <w:i w:val="false"/>
          <w:iCs w:val="false"/>
          <w:color w:val="000000"/>
          <w:sz w:val="22"/>
          <w:szCs w:val="22"/>
          <w:u w:val="none"/>
        </w:rPr>
        <w:t>I</w:t>
      </w:r>
      <w:r>
        <w:rPr>
          <w:rFonts w:eastAsia="Georgia" w:cs="Georgia" w:ascii="Georgia" w:hAnsi="Georgia"/>
          <w:b w:val="false"/>
          <w:bCs w:val="false"/>
          <w:i w:val="false"/>
          <w:iCs w:val="false"/>
          <w:color w:val="000000"/>
          <w:sz w:val="22"/>
          <w:szCs w:val="22"/>
          <w:u w:val="none"/>
        </w:rPr>
        <w:t>t is unsurprising that such a</w:t>
      </w:r>
      <w:r>
        <w:rPr>
          <w:rFonts w:eastAsia="Georgia" w:cs="Georgia" w:ascii="Georgia" w:hAnsi="Georgia"/>
          <w:b w:val="false"/>
          <w:bCs w:val="false"/>
          <w:i w:val="false"/>
          <w:iCs w:val="false"/>
          <w:color w:val="000000"/>
          <w:sz w:val="22"/>
          <w:szCs w:val="22"/>
          <w:u w:val="none"/>
        </w:rPr>
        <w:t>n engagement evolved in many animals, not least human beings.</w:t>
      </w:r>
      <w:r>
        <w:rPr>
          <w:rFonts w:eastAsia="Georgia" w:cs="Georgia" w:ascii="Georgia" w:hAnsi="Georgia"/>
          <w:b w:val="false"/>
          <w:bCs w:val="false"/>
          <w:i w:val="false"/>
          <w:iCs w:val="false"/>
          <w:color w:val="000000"/>
          <w:sz w:val="22"/>
          <w:szCs w:val="22"/>
          <w:u w:val="none"/>
        </w:rPr>
        <w:t xml:space="preserve"> The </w:t>
      </w:r>
      <w:r>
        <w:rPr>
          <w:rFonts w:eastAsia="Georgia" w:cs="Georgia" w:ascii="Georgia" w:hAnsi="Georgia"/>
          <w:b w:val="false"/>
          <w:bCs w:val="false"/>
          <w:i w:val="false"/>
          <w:iCs w:val="false"/>
          <w:color w:val="000000"/>
          <w:sz w:val="22"/>
          <w:szCs w:val="22"/>
          <w:u w:val="none"/>
        </w:rPr>
        <w:t>environments of Earth</w:t>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are</w:t>
      </w:r>
      <w:r>
        <w:rPr>
          <w:rFonts w:eastAsia="Georgia" w:cs="Georgia" w:ascii="Georgia" w:hAnsi="Georgia"/>
          <w:b w:val="false"/>
          <w:bCs w:val="false"/>
          <w:i w:val="false"/>
          <w:iCs w:val="false"/>
          <w:color w:val="000000"/>
          <w:sz w:val="22"/>
          <w:szCs w:val="22"/>
          <w:u w:val="none"/>
        </w:rPr>
        <w:t xml:space="preserve"> neither stable, static </w:t>
      </w:r>
      <w:r>
        <w:rPr>
          <w:rFonts w:eastAsia="Georgia" w:cs="Georgia" w:ascii="Georgia" w:hAnsi="Georgia"/>
          <w:b w:val="false"/>
          <w:bCs w:val="false"/>
          <w:i w:val="false"/>
          <w:iCs w:val="false"/>
          <w:color w:val="000000"/>
          <w:sz w:val="22"/>
          <w:szCs w:val="22"/>
          <w:u w:val="none"/>
        </w:rPr>
        <w:t>n</w:t>
      </w:r>
      <w:r>
        <w:rPr>
          <w:rFonts w:eastAsia="Georgia" w:cs="Georgia" w:ascii="Georgia" w:hAnsi="Georgia"/>
          <w:b w:val="false"/>
          <w:bCs w:val="false"/>
          <w:i w:val="false"/>
          <w:iCs w:val="false"/>
          <w:color w:val="000000"/>
          <w:sz w:val="22"/>
          <w:szCs w:val="22"/>
          <w:u w:val="none"/>
        </w:rPr>
        <w:t xml:space="preserve">or domesticated: </w:t>
      </w:r>
      <w:r>
        <w:rPr>
          <w:rFonts w:eastAsia="Georgia" w:cs="Georgia" w:ascii="Georgia" w:hAnsi="Georgia"/>
          <w:b w:val="false"/>
          <w:bCs w:val="false"/>
          <w:i w:val="false"/>
          <w:iCs w:val="false"/>
          <w:color w:val="000000"/>
          <w:sz w:val="22"/>
          <w:szCs w:val="22"/>
          <w:u w:val="none"/>
        </w:rPr>
        <w:t>they are</w:t>
      </w:r>
      <w:r>
        <w:rPr>
          <w:rFonts w:eastAsia="Georgia" w:cs="Georgia" w:ascii="Georgia" w:hAnsi="Georgia"/>
          <w:b w:val="false"/>
          <w:bCs w:val="false"/>
          <w:i w:val="false"/>
          <w:iCs w:val="false"/>
          <w:color w:val="000000"/>
          <w:sz w:val="22"/>
          <w:szCs w:val="22"/>
          <w:u w:val="none"/>
        </w:rPr>
        <w:t xml:space="preserve"> a moil of procedures, a network of mutable relationships</w:t>
      </w:r>
      <w:r>
        <w:rPr>
          <w:rStyle w:val="FootnoteAnchor"/>
          <w:rFonts w:eastAsia="Georgia" w:cs="Georgia" w:ascii="Georgia" w:hAnsi="Georgia"/>
          <w:b w:val="false"/>
          <w:bCs w:val="false"/>
          <w:i w:val="false"/>
          <w:iCs w:val="false"/>
          <w:color w:val="000000"/>
          <w:sz w:val="22"/>
          <w:szCs w:val="22"/>
          <w:u w:val="none"/>
        </w:rPr>
        <w:footnoteReference w:id="1326"/>
      </w:r>
      <w:r>
        <w:rPr>
          <w:rFonts w:eastAsia="Georgia" w:cs="Georgia" w:ascii="Georgia" w:hAnsi="Georgia"/>
          <w:b w:val="false"/>
          <w:bCs w:val="false"/>
          <w:i w:val="false"/>
          <w:iCs w:val="false"/>
          <w:color w:val="000000"/>
          <w:sz w:val="22"/>
          <w:szCs w:val="22"/>
          <w:u w:val="none"/>
        </w:rPr>
        <w:t>, of enactments and actants</w:t>
      </w:r>
      <w:r>
        <w:rPr>
          <w:rStyle w:val="FootnoteAnchor"/>
          <w:rFonts w:eastAsia="Georgia" w:cs="Georgia" w:ascii="Georgia" w:hAnsi="Georgia"/>
          <w:b w:val="false"/>
          <w:bCs w:val="false"/>
          <w:i w:val="false"/>
          <w:iCs w:val="false"/>
          <w:color w:val="000000"/>
          <w:sz w:val="22"/>
          <w:szCs w:val="22"/>
          <w:u w:val="none"/>
        </w:rPr>
        <w:footnoteReference w:id="1327"/>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 xml:space="preserve">of </w:t>
      </w:r>
      <w:r>
        <w:rPr>
          <w:rFonts w:eastAsia="Georgia" w:cs="Georgia" w:ascii="Georgia" w:hAnsi="Georgia"/>
          <w:b w:val="false"/>
          <w:bCs w:val="false"/>
          <w:i w:val="false"/>
          <w:iCs w:val="false"/>
          <w:color w:val="000000"/>
          <w:sz w:val="22"/>
          <w:szCs w:val="22"/>
          <w:u w:val="none"/>
        </w:rPr>
        <w:t xml:space="preserve">occult </w:t>
      </w:r>
      <w:r>
        <w:rPr>
          <w:rFonts w:eastAsia="Georgia" w:cs="Georgia" w:ascii="Georgia" w:hAnsi="Georgia"/>
          <w:b w:val="false"/>
          <w:bCs w:val="false"/>
          <w:i w:val="false"/>
          <w:iCs w:val="false"/>
          <w:color w:val="000000"/>
          <w:sz w:val="22"/>
          <w:szCs w:val="22"/>
          <w:u w:val="none"/>
        </w:rPr>
        <w:t xml:space="preserve">cause and effect. </w:t>
      </w:r>
      <w:r>
        <w:rPr>
          <w:rFonts w:eastAsia="Georgia" w:cs="Georgia" w:ascii="Georgia" w:hAnsi="Georgia"/>
          <w:b w:val="false"/>
          <w:bCs w:val="false"/>
          <w:i w:val="false"/>
          <w:iCs w:val="false"/>
          <w:color w:val="000000"/>
          <w:sz w:val="22"/>
          <w:szCs w:val="22"/>
          <w:u w:val="none"/>
        </w:rPr>
        <w:t>Sensing their entirety, and mapping that entire sense dataset,</w:t>
      </w:r>
      <w:r>
        <w:rPr>
          <w:rFonts w:eastAsia="Georgia" w:cs="Georgia" w:ascii="Georgia" w:hAnsi="Georgia"/>
          <w:b w:val="false"/>
          <w:bCs w:val="false"/>
          <w:i w:val="false"/>
          <w:iCs w:val="false"/>
          <w:color w:val="000000"/>
          <w:sz w:val="22"/>
          <w:szCs w:val="22"/>
          <w:u w:val="none"/>
        </w:rPr>
        <w:t xml:space="preserve"> is impossible. </w:t>
      </w:r>
      <w:r>
        <w:rPr>
          <w:rFonts w:eastAsia="Georgia" w:cs="Georgia" w:ascii="Georgia" w:hAnsi="Georgia"/>
          <w:b w:val="false"/>
          <w:bCs w:val="false"/>
          <w:i w:val="false"/>
          <w:iCs w:val="false"/>
          <w:color w:val="000000"/>
          <w:sz w:val="22"/>
          <w:szCs w:val="22"/>
          <w:u w:val="none"/>
        </w:rPr>
        <w:t>Even</w:t>
      </w:r>
      <w:r>
        <w:rPr>
          <w:rFonts w:eastAsia="Georgia" w:cs="Georgia" w:ascii="Georgia" w:hAnsi="Georgia"/>
          <w:b w:val="false"/>
          <w:bCs w:val="false"/>
          <w:i w:val="false"/>
          <w:iCs w:val="false"/>
          <w:color w:val="000000"/>
          <w:sz w:val="22"/>
          <w:szCs w:val="22"/>
          <w:u w:val="none"/>
        </w:rPr>
        <w:t xml:space="preserve"> understanding </w:t>
      </w:r>
      <w:r>
        <w:rPr>
          <w:rFonts w:eastAsia="Georgia" w:cs="Georgia" w:ascii="Georgia" w:hAnsi="Georgia"/>
          <w:b w:val="false"/>
          <w:bCs w:val="false"/>
          <w:i w:val="false"/>
          <w:iCs w:val="false"/>
          <w:color w:val="000000"/>
          <w:sz w:val="22"/>
          <w:szCs w:val="22"/>
          <w:u w:val="none"/>
        </w:rPr>
        <w:t>them</w:t>
      </w:r>
      <w:r>
        <w:rPr>
          <w:rFonts w:eastAsia="Georgia" w:cs="Georgia" w:ascii="Georgia" w:hAnsi="Georgia"/>
          <w:b w:val="false"/>
          <w:bCs w:val="false"/>
          <w:i w:val="false"/>
          <w:iCs w:val="false"/>
          <w:color w:val="000000"/>
          <w:sz w:val="22"/>
          <w:szCs w:val="22"/>
          <w:u w:val="none"/>
        </w:rPr>
        <w:t xml:space="preserve"> sufficiently </w:t>
      </w:r>
      <w:r>
        <w:rPr>
          <w:rFonts w:eastAsia="Georgia" w:cs="Georgia" w:ascii="Georgia" w:hAnsi="Georgia"/>
          <w:b w:val="false"/>
          <w:bCs w:val="false"/>
          <w:i w:val="false"/>
          <w:iCs w:val="false"/>
          <w:color w:val="000000"/>
          <w:sz w:val="22"/>
          <w:szCs w:val="22"/>
          <w:u w:val="none"/>
        </w:rPr>
        <w:t>to avoid death (a genotypic undesirability)</w:t>
      </w:r>
      <w:r>
        <w:rPr>
          <w:rFonts w:eastAsia="Georgia" w:cs="Georgia" w:ascii="Georgia" w:hAnsi="Georgia"/>
          <w:b w:val="false"/>
          <w:bCs w:val="false"/>
          <w:i w:val="false"/>
          <w:iCs w:val="false"/>
          <w:color w:val="000000"/>
          <w:sz w:val="22"/>
          <w:szCs w:val="22"/>
          <w:u w:val="none"/>
        </w:rPr>
        <w:t xml:space="preserve"> is difficult. As an evolving 'component of [such] systems[s] of trophic exchange'</w:t>
      </w:r>
      <w:r>
        <w:rPr>
          <w:rFonts w:eastAsia="Georgia" w:cs="Georgia" w:ascii="Georgia" w:hAnsi="Georgia"/>
          <w:b w:val="false"/>
          <w:bCs w:val="false"/>
          <w:i w:val="false"/>
          <w:iCs w:val="false"/>
          <w:color w:val="000000"/>
          <w:sz w:val="22"/>
          <w:szCs w:val="22"/>
          <w:u w:val="none"/>
        </w:rPr>
        <w:t>'</w:t>
      </w:r>
      <w:r>
        <w:rPr>
          <w:rStyle w:val="FootnoteAnchor"/>
          <w:rFonts w:eastAsia="Georgia" w:cs="Georgia" w:ascii="Georgia" w:hAnsi="Georgia"/>
          <w:b w:val="false"/>
          <w:bCs w:val="false"/>
          <w:i w:val="false"/>
          <w:iCs w:val="false"/>
          <w:color w:val="000000"/>
          <w:sz w:val="22"/>
          <w:szCs w:val="22"/>
          <w:u w:val="none"/>
        </w:rPr>
        <w:footnoteReference w:id="1328"/>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 xml:space="preserve">human beings inevitably developed embodied, cognitive </w:t>
      </w:r>
      <w:r>
        <w:rPr>
          <w:rFonts w:eastAsia="Georgia" w:cs="Georgia" w:ascii="Georgia" w:hAnsi="Georgia"/>
          <w:b w:val="false"/>
          <w:bCs w:val="false"/>
          <w:i w:val="false"/>
          <w:iCs w:val="false"/>
          <w:color w:val="000000"/>
          <w:sz w:val="22"/>
          <w:szCs w:val="22"/>
          <w:u w:val="none"/>
        </w:rPr>
        <w:t>and</w:t>
      </w:r>
      <w:r>
        <w:rPr>
          <w:rFonts w:eastAsia="Georgia" w:cs="Georgia" w:ascii="Georgia" w:hAnsi="Georgia"/>
          <w:b w:val="false"/>
          <w:bCs w:val="false"/>
          <w:i w:val="false"/>
          <w:iCs w:val="false"/>
          <w:color w:val="000000"/>
          <w:sz w:val="22"/>
          <w:szCs w:val="22"/>
          <w:u w:val="none"/>
        </w:rPr>
        <w:t xml:space="preserve"> biochemical systems to manage relations with their environment; to catalogue and model its components </w:t>
      </w:r>
      <w:r>
        <w:rPr>
          <w:rFonts w:eastAsia="Georgia" w:cs="Georgia" w:ascii="Georgia" w:hAnsi="Georgia"/>
          <w:b w:val="false"/>
          <w:bCs w:val="false"/>
          <w:i w:val="false"/>
          <w:iCs w:val="false"/>
          <w:color w:val="000000"/>
          <w:sz w:val="22"/>
          <w:szCs w:val="22"/>
          <w:u w:val="none"/>
        </w:rPr>
        <w:t xml:space="preserve">into </w:t>
      </w:r>
      <w:r>
        <w:rPr>
          <w:rFonts w:eastAsia="Georgia" w:cs="Georgia" w:ascii="Georgia" w:hAnsi="Georgia"/>
          <w:b w:val="false"/>
          <w:bCs w:val="false"/>
          <w:i w:val="false"/>
          <w:iCs w:val="false"/>
          <w:color w:val="000000"/>
          <w:sz w:val="22"/>
          <w:szCs w:val="22"/>
          <w:u w:val="none"/>
        </w:rPr>
        <w:t>'emergent constellation</w:t>
      </w:r>
      <w:r>
        <w:rPr>
          <w:rFonts w:eastAsia="Georgia" w:cs="Georgia" w:ascii="Georgia" w:hAnsi="Georgia"/>
          <w:b w:val="false"/>
          <w:bCs w:val="false"/>
          <w:i w:val="false"/>
          <w:iCs w:val="false"/>
          <w:color w:val="000000"/>
          <w:sz w:val="22"/>
          <w:szCs w:val="22"/>
          <w:u w:val="none"/>
        </w:rPr>
        <w:t>s</w:t>
      </w:r>
      <w:r>
        <w:rPr>
          <w:rFonts w:eastAsia="Georgia" w:cs="Georgia" w:ascii="Georgia" w:hAnsi="Georgia"/>
          <w:b w:val="false"/>
          <w:bCs w:val="false"/>
          <w:i w:val="false"/>
          <w:iCs w:val="false"/>
          <w:color w:val="000000"/>
          <w:sz w:val="22"/>
          <w:szCs w:val="22"/>
          <w:u w:val="none"/>
        </w:rPr>
        <w:t>'</w:t>
      </w:r>
      <w:r>
        <w:rPr>
          <w:rStyle w:val="FootnoteAnchor"/>
          <w:rFonts w:eastAsia="Georgia" w:cs="Georgia" w:ascii="Georgia" w:hAnsi="Georgia"/>
          <w:b w:val="false"/>
          <w:bCs w:val="false"/>
          <w:i w:val="false"/>
          <w:iCs w:val="false"/>
          <w:color w:val="000000"/>
          <w:sz w:val="22"/>
          <w:szCs w:val="22"/>
          <w:u w:val="none"/>
        </w:rPr>
        <w:footnoteReference w:id="1329"/>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of knowledge</w:t>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'relational epistemologies'</w:t>
      </w:r>
      <w:r>
        <w:rPr>
          <w:rStyle w:val="FootnoteAnchor"/>
          <w:rFonts w:eastAsia="Georgia" w:cs="Georgia" w:ascii="Georgia" w:hAnsi="Georgia"/>
          <w:b w:val="false"/>
          <w:bCs w:val="false"/>
          <w:i w:val="false"/>
          <w:iCs w:val="false"/>
          <w:color w:val="000000"/>
          <w:sz w:val="22"/>
          <w:szCs w:val="22"/>
          <w:u w:val="none"/>
        </w:rPr>
        <w:footnoteReference w:id="1330"/>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developed</w:t>
      </w:r>
      <w:r>
        <w:rPr>
          <w:rFonts w:eastAsia="Georgia" w:cs="Georgia" w:ascii="Georgia" w:hAnsi="Georgia"/>
          <w:b w:val="false"/>
          <w:bCs w:val="false"/>
          <w:i w:val="false"/>
          <w:iCs w:val="false"/>
          <w:color w:val="000000"/>
          <w:sz w:val="22"/>
          <w:szCs w:val="22"/>
          <w:u w:val="none"/>
        </w:rPr>
        <w:t xml:space="preserve"> from birth</w:t>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model</w:t>
      </w:r>
      <w:r>
        <w:rPr>
          <w:rFonts w:eastAsia="Georgia" w:cs="Georgia" w:ascii="Georgia" w:hAnsi="Georgia"/>
          <w:b w:val="false"/>
          <w:bCs w:val="false"/>
          <w:i w:val="false"/>
          <w:iCs w:val="false"/>
          <w:color w:val="000000"/>
          <w:sz w:val="22"/>
          <w:szCs w:val="22"/>
          <w:u w:val="none"/>
        </w:rPr>
        <w:t>ling</w:t>
      </w:r>
      <w:r>
        <w:rPr>
          <w:rFonts w:eastAsia="Georgia" w:cs="Georgia" w:ascii="Georgia" w:hAnsi="Georgia"/>
          <w:b w:val="false"/>
          <w:bCs w:val="false"/>
          <w:i w:val="false"/>
          <w:iCs w:val="false"/>
          <w:color w:val="000000"/>
          <w:sz w:val="22"/>
          <w:szCs w:val="22"/>
          <w:u w:val="none"/>
        </w:rPr>
        <w:t xml:space="preserve"> previous observations</w:t>
      </w:r>
      <w:r>
        <w:rPr>
          <w:rStyle w:val="FootnoteAnchor"/>
          <w:rFonts w:eastAsia="Georgia" w:cs="Georgia" w:ascii="Georgia" w:hAnsi="Georgia"/>
          <w:b w:val="false"/>
          <w:bCs w:val="false"/>
          <w:i w:val="false"/>
          <w:iCs w:val="false"/>
          <w:color w:val="000000"/>
          <w:sz w:val="22"/>
          <w:szCs w:val="22"/>
          <w:u w:val="none"/>
        </w:rPr>
        <w:footnoteReference w:id="1331"/>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and</w:t>
      </w:r>
      <w:r>
        <w:rPr>
          <w:rFonts w:eastAsia="Georgia" w:cs="Georgia" w:ascii="Georgia" w:hAnsi="Georgia"/>
          <w:b w:val="false"/>
          <w:bCs w:val="false"/>
          <w:i w:val="false"/>
          <w:iCs w:val="false"/>
          <w:color w:val="000000"/>
          <w:sz w:val="22"/>
          <w:szCs w:val="22"/>
          <w:u w:val="none"/>
        </w:rPr>
        <w:t xml:space="preserve"> feed</w:t>
      </w:r>
      <w:r>
        <w:rPr>
          <w:rFonts w:eastAsia="Georgia" w:cs="Georgia" w:ascii="Georgia" w:hAnsi="Georgia"/>
          <w:b w:val="false"/>
          <w:bCs w:val="false"/>
          <w:i w:val="false"/>
          <w:iCs w:val="false"/>
          <w:color w:val="000000"/>
          <w:sz w:val="22"/>
          <w:szCs w:val="22"/>
          <w:u w:val="none"/>
        </w:rPr>
        <w:t xml:space="preserve">ing </w:t>
      </w:r>
      <w:r>
        <w:rPr>
          <w:rFonts w:eastAsia="Georgia" w:cs="Georgia" w:ascii="Georgia" w:hAnsi="Georgia"/>
          <w:b w:val="false"/>
          <w:bCs w:val="false"/>
          <w:i w:val="false"/>
          <w:iCs w:val="false"/>
          <w:color w:val="000000"/>
          <w:sz w:val="22"/>
          <w:szCs w:val="22"/>
          <w:u w:val="none"/>
        </w:rPr>
        <w:t>th</w:t>
      </w:r>
      <w:r>
        <w:rPr>
          <w:rFonts w:eastAsia="Georgia" w:cs="Georgia" w:ascii="Georgia" w:hAnsi="Georgia"/>
          <w:b w:val="false"/>
          <w:bCs w:val="false"/>
          <w:i w:val="false"/>
          <w:iCs w:val="false"/>
          <w:color w:val="000000"/>
          <w:sz w:val="22"/>
          <w:szCs w:val="22"/>
          <w:u w:val="none"/>
        </w:rPr>
        <w:t>em</w:t>
      </w:r>
      <w:r>
        <w:rPr>
          <w:rFonts w:eastAsia="Georgia" w:cs="Georgia" w:ascii="Georgia" w:hAnsi="Georgia"/>
          <w:b w:val="false"/>
          <w:bCs w:val="false"/>
          <w:i w:val="false"/>
          <w:iCs w:val="false"/>
          <w:color w:val="000000"/>
          <w:sz w:val="22"/>
          <w:szCs w:val="22"/>
          <w:u w:val="none"/>
        </w:rPr>
        <w:t xml:space="preserve"> into simulations</w:t>
      </w:r>
      <w:r>
        <w:rPr>
          <w:rStyle w:val="FootnoteAnchor"/>
          <w:rFonts w:eastAsia="Georgia" w:cs="Georgia" w:ascii="Georgia" w:hAnsi="Georgia"/>
          <w:b w:val="false"/>
          <w:bCs w:val="false"/>
          <w:i w:val="false"/>
          <w:iCs w:val="false"/>
          <w:color w:val="000000"/>
          <w:sz w:val="22"/>
          <w:szCs w:val="22"/>
          <w:u w:val="none"/>
        </w:rPr>
        <w:footnoteReference w:id="1332"/>
      </w:r>
      <w:r>
        <w:rPr>
          <w:rFonts w:eastAsia="Georgia" w:cs="Georgia" w:ascii="Georgia" w:hAnsi="Georgia"/>
          <w:b w:val="false"/>
          <w:bCs w:val="false"/>
          <w:i w:val="false"/>
          <w:iCs w:val="false"/>
          <w:color w:val="000000"/>
          <w:sz w:val="22"/>
          <w:szCs w:val="22"/>
          <w:u w:val="none"/>
        </w:rPr>
        <w:t xml:space="preserve"> of future scenarios; find</w:t>
      </w:r>
      <w:r>
        <w:rPr>
          <w:rFonts w:eastAsia="Georgia" w:cs="Georgia" w:ascii="Georgia" w:hAnsi="Georgia"/>
          <w:b w:val="false"/>
          <w:bCs w:val="false"/>
          <w:i w:val="false"/>
          <w:iCs w:val="false"/>
          <w:color w:val="000000"/>
          <w:sz w:val="22"/>
          <w:szCs w:val="22"/>
          <w:u w:val="none"/>
        </w:rPr>
        <w:t>ing</w:t>
      </w:r>
      <w:r>
        <w:rPr>
          <w:rFonts w:eastAsia="Georgia" w:cs="Georgia" w:ascii="Georgia" w:hAnsi="Georgia"/>
          <w:b w:val="false"/>
          <w:bCs w:val="false"/>
          <w:i w:val="false"/>
          <w:iCs w:val="false"/>
          <w:color w:val="000000"/>
          <w:sz w:val="22"/>
          <w:szCs w:val="22"/>
          <w:u w:val="none"/>
        </w:rPr>
        <w:t xml:space="preserve"> patterns, mak</w:t>
      </w:r>
      <w:r>
        <w:rPr>
          <w:rFonts w:eastAsia="Georgia" w:cs="Georgia" w:ascii="Georgia" w:hAnsi="Georgia"/>
          <w:b w:val="false"/>
          <w:bCs w:val="false"/>
          <w:i w:val="false"/>
          <w:iCs w:val="false"/>
          <w:color w:val="000000"/>
          <w:sz w:val="22"/>
          <w:szCs w:val="22"/>
          <w:u w:val="none"/>
        </w:rPr>
        <w:t>ing</w:t>
      </w:r>
      <w:r>
        <w:rPr>
          <w:rFonts w:eastAsia="Georgia" w:cs="Georgia" w:ascii="Georgia" w:hAnsi="Georgia"/>
          <w:b w:val="false"/>
          <w:bCs w:val="false"/>
          <w:i w:val="false"/>
          <w:iCs w:val="false"/>
          <w:color w:val="000000"/>
          <w:sz w:val="22"/>
          <w:szCs w:val="22"/>
          <w:u w:val="none"/>
        </w:rPr>
        <w:t xml:space="preserve"> maps</w:t>
      </w:r>
      <w:r>
        <w:rPr>
          <w:rStyle w:val="FootnoteAnchor"/>
          <w:rFonts w:eastAsia="Georgia" w:cs="Georgia" w:ascii="Georgia" w:hAnsi="Georgia"/>
          <w:b w:val="false"/>
          <w:bCs w:val="false"/>
          <w:i w:val="false"/>
          <w:iCs w:val="false"/>
          <w:color w:val="000000"/>
          <w:sz w:val="22"/>
          <w:szCs w:val="22"/>
          <w:u w:val="none"/>
        </w:rPr>
        <w:footnoteReference w:id="1333"/>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and extrapolat</w:t>
      </w:r>
      <w:r>
        <w:rPr>
          <w:rFonts w:eastAsia="Georgia" w:cs="Georgia" w:ascii="Georgia" w:hAnsi="Georgia"/>
          <w:b w:val="false"/>
          <w:bCs w:val="false"/>
          <w:i w:val="false"/>
          <w:iCs w:val="false"/>
          <w:color w:val="000000"/>
          <w:sz w:val="22"/>
          <w:szCs w:val="22"/>
          <w:u w:val="none"/>
        </w:rPr>
        <w:t>ing</w:t>
      </w:r>
      <w:r>
        <w:rPr>
          <w:rFonts w:eastAsia="Georgia" w:cs="Georgia" w:ascii="Georgia" w:hAnsi="Georgia"/>
          <w:b w:val="false"/>
          <w:bCs w:val="false"/>
          <w:i w:val="false"/>
          <w:iCs w:val="false"/>
          <w:color w:val="000000"/>
          <w:sz w:val="22"/>
          <w:szCs w:val="22"/>
          <w:u w:val="none"/>
        </w:rPr>
        <w:t xml:space="preserve"> those elements that </w:t>
      </w:r>
      <w:r>
        <w:rPr>
          <w:rFonts w:eastAsia="Georgia" w:cs="Georgia" w:ascii="Georgia" w:hAnsi="Georgia"/>
          <w:b w:val="false"/>
          <w:bCs w:val="false"/>
          <w:i w:val="false"/>
          <w:iCs w:val="false"/>
          <w:color w:val="000000"/>
          <w:sz w:val="22"/>
          <w:szCs w:val="22"/>
          <w:u w:val="none"/>
        </w:rPr>
        <w:t>cannot</w:t>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be</w:t>
      </w:r>
      <w:r>
        <w:rPr>
          <w:rFonts w:eastAsia="Georgia" w:cs="Georgia" w:ascii="Georgia" w:hAnsi="Georgia"/>
          <w:b w:val="false"/>
          <w:bCs w:val="false"/>
          <w:i w:val="false"/>
          <w:iCs w:val="false"/>
          <w:color w:val="000000"/>
          <w:sz w:val="22"/>
          <w:szCs w:val="22"/>
          <w:u w:val="none"/>
        </w:rPr>
        <w:t xml:space="preserve"> experience</w:t>
      </w:r>
      <w:r>
        <w:rPr>
          <w:rFonts w:eastAsia="Georgia" w:cs="Georgia" w:ascii="Georgia" w:hAnsi="Georgia"/>
          <w:b w:val="false"/>
          <w:bCs w:val="false"/>
          <w:i w:val="false"/>
          <w:iCs w:val="false"/>
          <w:color w:val="000000"/>
          <w:sz w:val="22"/>
          <w:szCs w:val="22"/>
          <w:u w:val="none"/>
        </w:rPr>
        <w:t>d</w:t>
      </w:r>
      <w:r>
        <w:rPr>
          <w:rFonts w:eastAsia="Georgia" w:cs="Georgia" w:ascii="Georgia" w:hAnsi="Georgia"/>
          <w:b w:val="false"/>
          <w:bCs w:val="false"/>
          <w:i w:val="false"/>
          <w:iCs w:val="false"/>
          <w:color w:val="000000"/>
          <w:sz w:val="22"/>
          <w:szCs w:val="22"/>
          <w:u w:val="none"/>
        </w:rPr>
        <w:t xml:space="preserve"> directly</w:t>
      </w:r>
      <w:r>
        <w:rPr>
          <w:rStyle w:val="FootnoteAnchor"/>
          <w:rFonts w:eastAsia="Georgia" w:cs="Georgia" w:ascii="Georgia" w:hAnsi="Georgia"/>
          <w:b w:val="false"/>
          <w:bCs w:val="false"/>
          <w:i w:val="false"/>
          <w:iCs w:val="false"/>
          <w:color w:val="000000"/>
          <w:sz w:val="22"/>
          <w:szCs w:val="22"/>
          <w:u w:val="none"/>
        </w:rPr>
        <w:footnoteReference w:id="1334"/>
      </w:r>
      <w:r>
        <w:rPr>
          <w:rFonts w:eastAsia="Georgia" w:cs="Georgia" w:ascii="Georgia" w:hAnsi="Georgia"/>
          <w:b w:val="false"/>
          <w:bCs w:val="false"/>
          <w:i w:val="false"/>
          <w:iCs w:val="false"/>
          <w:color w:val="000000"/>
          <w:sz w:val="22"/>
          <w:szCs w:val="22"/>
          <w:u w:val="none"/>
        </w:rPr>
        <w:t xml:space="preserve">. </w:t>
      </w:r>
    </w:p>
    <w:p>
      <w:pPr>
        <w:pStyle w:val="TableContents"/>
        <w:bidi w:val="0"/>
        <w:spacing w:lineRule="auto" w:line="360" w:before="85" w:after="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r>
    </w:p>
    <w:p>
      <w:pPr>
        <w:pStyle w:val="TableContents"/>
        <w:bidi w:val="0"/>
        <w:spacing w:lineRule="auto" w:line="360" w:before="85" w:after="0"/>
        <w:ind w:left="0" w:right="0" w:hanging="0"/>
        <w:jc w:val="left"/>
        <w:rPr>
          <w:rFonts w:ascii="Georgia" w:hAnsi="Georgia"/>
          <w:b w:val="false"/>
          <w:b w:val="false"/>
          <w:bCs w:val="false"/>
          <w:i/>
          <w:i/>
          <w:iCs/>
          <w:sz w:val="22"/>
          <w:szCs w:val="22"/>
          <w:u w:val="none"/>
        </w:rPr>
      </w:pPr>
      <w:r>
        <w:rPr>
          <w:rFonts w:eastAsia="Georgia" w:cs="Georgia" w:ascii="Georgia" w:hAnsi="Georgia"/>
          <w:b w:val="false"/>
          <w:bCs w:val="false"/>
          <w:i w:val="false"/>
          <w:iCs w:val="false"/>
          <w:color w:val="000000"/>
          <w:sz w:val="22"/>
          <w:szCs w:val="22"/>
          <w:u w:val="none"/>
        </w:rPr>
        <w:tab/>
      </w:r>
      <w:r>
        <w:rPr>
          <w:rFonts w:eastAsia="Georgia" w:cs="Georgia" w:ascii="Georgia" w:hAnsi="Georgia"/>
          <w:b w:val="false"/>
          <w:bCs w:val="false"/>
          <w:i w:val="false"/>
          <w:iCs w:val="false"/>
          <w:color w:val="000000"/>
          <w:sz w:val="22"/>
          <w:szCs w:val="22"/>
          <w:u w:val="none"/>
        </w:rPr>
        <w:t>A</w:t>
      </w:r>
      <w:r>
        <w:rPr>
          <w:rFonts w:eastAsia="Georgia" w:cs="Georgia" w:ascii="Georgia" w:hAnsi="Georgia"/>
          <w:b w:val="false"/>
          <w:bCs w:val="false"/>
          <w:i w:val="false"/>
          <w:iCs w:val="false"/>
          <w:color w:val="000000"/>
          <w:sz w:val="22"/>
          <w:szCs w:val="22"/>
          <w:u w:val="none"/>
        </w:rPr>
        <w:t xml:space="preserve">s Chapter 1 </w:t>
      </w:r>
      <w:r>
        <w:rPr>
          <w:rFonts w:eastAsia="Georgia" w:cs="Georgia" w:ascii="Georgia" w:hAnsi="Georgia"/>
          <w:b w:val="false"/>
          <w:bCs w:val="false"/>
          <w:i w:val="false"/>
          <w:iCs w:val="false"/>
          <w:color w:val="000000"/>
          <w:sz w:val="22"/>
          <w:szCs w:val="22"/>
          <w:u w:val="none"/>
        </w:rPr>
        <w:t xml:space="preserve">of this thesis </w:t>
      </w:r>
      <w:r>
        <w:rPr>
          <w:rFonts w:eastAsia="Georgia" w:cs="Georgia" w:ascii="Georgia" w:hAnsi="Georgia"/>
          <w:b w:val="false"/>
          <w:bCs w:val="false"/>
          <w:i w:val="false"/>
          <w:iCs w:val="false"/>
          <w:color w:val="000000"/>
          <w:sz w:val="22"/>
          <w:szCs w:val="22"/>
          <w:u w:val="none"/>
        </w:rPr>
        <w:t>describe</w:t>
      </w:r>
      <w:r>
        <w:rPr>
          <w:rFonts w:eastAsia="Georgia" w:cs="Georgia" w:ascii="Georgia" w:hAnsi="Georgia"/>
          <w:b w:val="false"/>
          <w:bCs w:val="false"/>
          <w:i w:val="false"/>
          <w:iCs w:val="false"/>
          <w:color w:val="000000"/>
          <w:sz w:val="22"/>
          <w:szCs w:val="22"/>
          <w:u w:val="none"/>
        </w:rPr>
        <w:t>s in more detail</w:t>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such</w:t>
      </w:r>
      <w:r>
        <w:rPr>
          <w:rFonts w:eastAsia="Georgia" w:cs="Georgia" w:ascii="Georgia" w:hAnsi="Georgia"/>
          <w:b w:val="false"/>
          <w:bCs w:val="false"/>
          <w:i w:val="false"/>
          <w:iCs w:val="false"/>
          <w:color w:val="000000"/>
          <w:sz w:val="22"/>
          <w:szCs w:val="22"/>
          <w:u w:val="none"/>
        </w:rPr>
        <w:t xml:space="preserve"> imaginative interpretation most frequently takes on narrative or (as Ryan </w:t>
      </w:r>
      <w:r>
        <w:rPr>
          <w:rFonts w:eastAsia="Georgia" w:cs="Georgia" w:ascii="Georgia" w:hAnsi="Georgia"/>
          <w:b w:val="false"/>
          <w:bCs w:val="false"/>
          <w:i w:val="false"/>
          <w:iCs w:val="false"/>
          <w:color w:val="000000"/>
          <w:sz w:val="22"/>
          <w:szCs w:val="22"/>
          <w:u w:val="none"/>
        </w:rPr>
        <w:t>might</w:t>
      </w:r>
      <w:r>
        <w:rPr>
          <w:rFonts w:eastAsia="Georgia" w:cs="Georgia" w:ascii="Georgia" w:hAnsi="Georgia"/>
          <w:b w:val="false"/>
          <w:bCs w:val="false"/>
          <w:i w:val="false"/>
          <w:iCs w:val="false"/>
          <w:color w:val="000000"/>
          <w:sz w:val="22"/>
          <w:szCs w:val="22"/>
          <w:u w:val="none"/>
        </w:rPr>
        <w:t xml:space="preserve"> insist</w:t>
      </w:r>
      <w:r>
        <w:rPr>
          <w:rStyle w:val="FootnoteAnchor"/>
          <w:rFonts w:eastAsia="Georgia" w:cs="Georgia" w:ascii="Georgia" w:hAnsi="Georgia"/>
          <w:b w:val="false"/>
          <w:bCs w:val="false"/>
          <w:i w:val="false"/>
          <w:iCs w:val="false"/>
          <w:color w:val="000000"/>
          <w:sz w:val="22"/>
          <w:szCs w:val="22"/>
          <w:u w:val="none"/>
        </w:rPr>
        <w:footnoteReference w:id="1335"/>
      </w:r>
      <w:r>
        <w:rPr>
          <w:rFonts w:eastAsia="Georgia" w:cs="Georgia" w:ascii="Georgia" w:hAnsi="Georgia"/>
          <w:b w:val="false"/>
          <w:bCs w:val="false"/>
          <w:i w:val="false"/>
          <w:iCs w:val="false"/>
          <w:color w:val="000000"/>
          <w:sz w:val="22"/>
          <w:szCs w:val="22"/>
          <w:u w:val="none"/>
        </w:rPr>
        <w:t xml:space="preserve">) narrativist form. </w:t>
      </w:r>
      <w:r>
        <w:rPr>
          <w:rFonts w:eastAsia="Georgia" w:cs="Georgia" w:ascii="Georgia" w:hAnsi="Georgia"/>
          <w:b w:val="false"/>
          <w:bCs w:val="false"/>
          <w:i w:val="false"/>
          <w:iCs w:val="false"/>
          <w:color w:val="000000"/>
          <w:sz w:val="22"/>
          <w:szCs w:val="22"/>
          <w:u w:val="none"/>
        </w:rPr>
        <w:t>It is</w:t>
      </w:r>
      <w:r>
        <w:rPr>
          <w:rFonts w:eastAsia="Georgia" w:cs="Georgia" w:ascii="Georgia" w:hAnsi="Georgia"/>
          <w:b w:val="false"/>
          <w:bCs w:val="false"/>
          <w:i w:val="false"/>
          <w:iCs w:val="false"/>
          <w:color w:val="000000"/>
          <w:sz w:val="22"/>
          <w:szCs w:val="22"/>
          <w:u w:val="none"/>
        </w:rPr>
        <w:t xml:space="preserve"> a modelling, </w:t>
      </w:r>
      <w:r>
        <w:rPr>
          <w:rFonts w:eastAsia="Georgia" w:cs="Georgia" w:ascii="Georgia" w:hAnsi="Georgia"/>
          <w:b w:val="false"/>
          <w:bCs w:val="false"/>
          <w:i w:val="false"/>
          <w:iCs w:val="false"/>
          <w:color w:val="000000"/>
          <w:sz w:val="22"/>
          <w:szCs w:val="22"/>
          <w:u w:val="none"/>
        </w:rPr>
        <w:t>'</w:t>
      </w:r>
      <w:r>
        <w:rPr>
          <w:rFonts w:eastAsia="Georgia" w:cs="Georgia" w:ascii="Georgia" w:hAnsi="Georgia"/>
          <w:b w:val="false"/>
          <w:bCs w:val="false"/>
          <w:i w:val="false"/>
          <w:iCs w:val="false"/>
          <w:color w:val="000000"/>
          <w:sz w:val="22"/>
          <w:szCs w:val="22"/>
          <w:u w:val="none"/>
        </w:rPr>
        <w:t>stabilisation'</w:t>
      </w:r>
      <w:r>
        <w:rPr>
          <w:rStyle w:val="FootnoteAnchor"/>
          <w:rFonts w:eastAsia="Georgia" w:cs="Georgia" w:ascii="Georgia" w:hAnsi="Georgia"/>
          <w:b w:val="false"/>
          <w:bCs w:val="false"/>
          <w:i w:val="false"/>
          <w:iCs w:val="false"/>
          <w:color w:val="000000"/>
          <w:sz w:val="22"/>
          <w:szCs w:val="22"/>
          <w:u w:val="none"/>
        </w:rPr>
        <w:footnoteReference w:id="1336"/>
      </w:r>
      <w:r>
        <w:rPr>
          <w:rFonts w:eastAsia="Georgia" w:cs="Georgia" w:ascii="Georgia" w:hAnsi="Georgia"/>
          <w:b w:val="false"/>
          <w:bCs w:val="false"/>
          <w:i w:val="false"/>
          <w:iCs w:val="false"/>
          <w:color w:val="000000"/>
          <w:sz w:val="22"/>
          <w:szCs w:val="22"/>
          <w:u w:val="none"/>
        </w:rPr>
        <w:t xml:space="preserve"> and deduction of </w:t>
      </w:r>
      <w:r>
        <w:rPr>
          <w:rFonts w:eastAsia="Georgia" w:cs="Georgia" w:ascii="Georgia" w:hAnsi="Georgia"/>
          <w:b w:val="false"/>
          <w:bCs w:val="false"/>
          <w:i w:val="false"/>
          <w:iCs w:val="false"/>
          <w:color w:val="000000"/>
          <w:sz w:val="22"/>
          <w:szCs w:val="22"/>
          <w:u w:val="none"/>
        </w:rPr>
        <w:t>networks</w:t>
      </w:r>
      <w:r>
        <w:rPr>
          <w:rFonts w:eastAsia="Georgia" w:cs="Georgia" w:ascii="Georgia" w:hAnsi="Georgia"/>
          <w:b w:val="false"/>
          <w:bCs w:val="false"/>
          <w:i w:val="false"/>
          <w:iCs w:val="false"/>
          <w:color w:val="000000"/>
          <w:sz w:val="22"/>
          <w:szCs w:val="22"/>
          <w:u w:val="none"/>
        </w:rPr>
        <w:t xml:space="preserve"> of meaning </w:t>
      </w:r>
      <w:r>
        <w:rPr>
          <w:rFonts w:eastAsia="Georgia" w:cs="Georgia" w:ascii="Georgia" w:hAnsi="Georgia"/>
          <w:b w:val="false"/>
          <w:bCs w:val="false"/>
          <w:i w:val="false"/>
          <w:iCs w:val="false"/>
          <w:color w:val="000000"/>
          <w:sz w:val="22"/>
          <w:szCs w:val="22"/>
          <w:u w:val="none"/>
        </w:rPr>
        <w:t>from</w:t>
      </w:r>
      <w:r>
        <w:rPr>
          <w:rFonts w:eastAsia="Georgia" w:cs="Georgia" w:ascii="Georgia" w:hAnsi="Georgia"/>
          <w:b w:val="false"/>
          <w:bCs w:val="false"/>
          <w:i w:val="false"/>
          <w:iCs w:val="false"/>
          <w:color w:val="000000"/>
          <w:sz w:val="22"/>
          <w:szCs w:val="22"/>
          <w:u w:val="none"/>
        </w:rPr>
        <w:t xml:space="preserve"> the </w:t>
      </w:r>
      <w:r>
        <w:rPr>
          <w:rFonts w:eastAsia="Georgia" w:cs="Georgia" w:ascii="Georgia" w:hAnsi="Georgia"/>
          <w:b w:val="false"/>
          <w:bCs w:val="false"/>
          <w:i w:val="false"/>
          <w:iCs w:val="false"/>
          <w:color w:val="000000"/>
          <w:sz w:val="22"/>
          <w:szCs w:val="22"/>
          <w:u w:val="none"/>
        </w:rPr>
        <w:t xml:space="preserve">complex </w:t>
      </w:r>
      <w:r>
        <w:rPr>
          <w:rFonts w:eastAsia="Georgia" w:cs="Georgia" w:ascii="Georgia" w:hAnsi="Georgia"/>
          <w:b w:val="false"/>
          <w:bCs w:val="false"/>
          <w:i w:val="false"/>
          <w:iCs w:val="false"/>
          <w:color w:val="000000"/>
          <w:sz w:val="22"/>
          <w:szCs w:val="22"/>
          <w:u w:val="none"/>
        </w:rPr>
        <w:t>and fragmentary</w:t>
      </w:r>
      <w:r>
        <w:rPr>
          <w:rFonts w:eastAsia="Georgia" w:cs="Georgia" w:ascii="Georgia" w:hAnsi="Georgia"/>
          <w:b w:val="false"/>
          <w:bCs w:val="false"/>
          <w:i w:val="false"/>
          <w:iCs w:val="false"/>
          <w:color w:val="000000"/>
          <w:sz w:val="22"/>
          <w:szCs w:val="22"/>
          <w:u w:val="none"/>
        </w:rPr>
        <w:t xml:space="preserve"> 'cosmos'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337"/>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that we perceive about ourselves,</w:t>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 xml:space="preserve">arranged into </w:t>
      </w:r>
      <w:r>
        <w:rPr>
          <w:rFonts w:eastAsia="Georgia" w:cs="Georgia" w:ascii="Georgia" w:hAnsi="Georgia"/>
          <w:b w:val="false"/>
          <w:bCs w:val="false"/>
          <w:i w:val="false"/>
          <w:iCs w:val="false"/>
          <w:color w:val="000000"/>
          <w:sz w:val="22"/>
          <w:szCs w:val="22"/>
          <w:u w:val="none"/>
        </w:rPr>
        <w:t xml:space="preserve">causal and eventful linkages </w:t>
      </w:r>
      <w:r>
        <w:rPr>
          <w:rFonts w:eastAsia="Georgia" w:cs="Georgia" w:ascii="Georgia" w:hAnsi="Georgia"/>
          <w:b w:val="false"/>
          <w:bCs w:val="false"/>
          <w:i w:val="false"/>
          <w:iCs w:val="false"/>
          <w:color w:val="000000"/>
          <w:sz w:val="22"/>
          <w:szCs w:val="22"/>
          <w:u w:val="none"/>
        </w:rPr>
        <w:t xml:space="preserve">for internal (or external) comprehension; comprehension </w:t>
      </w:r>
      <w:r>
        <w:rPr>
          <w:rFonts w:eastAsia="Georgia" w:cs="Georgia" w:ascii="Georgia" w:hAnsi="Georgia"/>
          <w:b w:val="false"/>
          <w:bCs w:val="false"/>
          <w:i w:val="false"/>
          <w:iCs w:val="false"/>
          <w:color w:val="000000"/>
          <w:sz w:val="22"/>
          <w:szCs w:val="22"/>
          <w:u w:val="none"/>
        </w:rPr>
        <w:t>that privilege</w:t>
      </w:r>
      <w:r>
        <w:rPr>
          <w:rFonts w:eastAsia="Georgia" w:cs="Georgia" w:ascii="Georgia" w:hAnsi="Georgia"/>
          <w:b w:val="false"/>
          <w:bCs w:val="false"/>
          <w:i w:val="false"/>
          <w:iCs w:val="false"/>
          <w:color w:val="000000"/>
          <w:sz w:val="22"/>
          <w:szCs w:val="22"/>
          <w:u w:val="none"/>
        </w:rPr>
        <w:t>s</w:t>
      </w:r>
      <w:r>
        <w:rPr>
          <w:rFonts w:eastAsia="Georgia" w:cs="Georgia" w:ascii="Georgia" w:hAnsi="Georgia"/>
          <w:b w:val="false"/>
          <w:bCs w:val="false"/>
          <w:i w:val="false"/>
          <w:iCs w:val="false"/>
          <w:color w:val="000000"/>
          <w:sz w:val="22"/>
          <w:szCs w:val="22"/>
          <w:u w:val="none"/>
        </w:rPr>
        <w:t xml:space="preserve"> certain features above others, corresponding to our evolved priorities as a species. In short, certain environments, or elements of environments, </w:t>
      </w:r>
      <w:r>
        <w:rPr>
          <w:rFonts w:eastAsia="Georgia" w:cs="Georgia" w:ascii="Georgia" w:hAnsi="Georgia"/>
          <w:b w:val="false"/>
          <w:bCs w:val="false"/>
          <w:i w:val="false"/>
          <w:iCs w:val="false"/>
          <w:color w:val="000000"/>
          <w:sz w:val="22"/>
          <w:szCs w:val="22"/>
          <w:u w:val="single"/>
        </w:rPr>
        <w:t>resonate</w:t>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 xml:space="preserve">narratively </w:t>
      </w:r>
      <w:r>
        <w:rPr>
          <w:rFonts w:eastAsia="Georgia" w:cs="Georgia" w:ascii="Georgia" w:hAnsi="Georgia"/>
          <w:b w:val="false"/>
          <w:bCs w:val="false"/>
          <w:i w:val="false"/>
          <w:iCs w:val="false"/>
          <w:color w:val="000000"/>
          <w:sz w:val="22"/>
          <w:szCs w:val="22"/>
          <w:u w:val="none"/>
        </w:rPr>
        <w:t xml:space="preserve">more than others. </w:t>
      </w:r>
    </w:p>
    <w:p>
      <w:pPr>
        <w:pStyle w:val="TableContents"/>
        <w:bidi w:val="0"/>
        <w:spacing w:lineRule="auto" w:line="360" w:before="85" w:after="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r>
    </w:p>
    <w:p>
      <w:pPr>
        <w:pStyle w:val="TableContents"/>
        <w:bidi w:val="0"/>
        <w:spacing w:lineRule="auto" w:line="360" w:before="85" w:after="0"/>
        <w:ind w:left="0" w:right="0" w:hanging="0"/>
        <w:jc w:val="left"/>
        <w:rPr>
          <w:rFonts w:ascii="Georgia" w:hAnsi="Georgia"/>
          <w:b w:val="false"/>
          <w:b w:val="false"/>
          <w:bCs w:val="false"/>
          <w:i/>
          <w:i/>
          <w:iCs/>
          <w:sz w:val="22"/>
          <w:szCs w:val="22"/>
          <w:u w:val="none"/>
        </w:rPr>
      </w:pPr>
      <w:r>
        <w:rPr>
          <w:rFonts w:eastAsia="Georgia" w:cs="Georgia" w:ascii="Georgia" w:hAnsi="Georgia"/>
          <w:b w:val="false"/>
          <w:bCs w:val="false"/>
          <w:i w:val="false"/>
          <w:iCs w:val="false"/>
          <w:color w:val="000000"/>
          <w:sz w:val="22"/>
          <w:szCs w:val="22"/>
          <w:u w:val="none"/>
        </w:rPr>
        <w:tab/>
        <w:t xml:space="preserve">Landscape studies has much to say on this subject – why, for example, certain spaces become 'places'... </w:t>
      </w:r>
      <w:r>
        <w:rPr>
          <w:rFonts w:eastAsia="Georgia" w:cs="Georgia" w:ascii="Georgia" w:hAnsi="Georgia"/>
          <w:b w:val="false"/>
          <w:bCs w:val="false"/>
          <w:i w:val="false"/>
          <w:iCs w:val="false"/>
          <w:color w:val="000000"/>
          <w:sz w:val="22"/>
          <w:szCs w:val="22"/>
          <w:u w:val="none"/>
        </w:rPr>
        <w:t>imbue[d]... with meaning'</w:t>
      </w:r>
      <w:r>
        <w:rPr>
          <w:rStyle w:val="FootnoteAnchor"/>
          <w:rFonts w:eastAsia="Georgia" w:cs="Georgia" w:ascii="Georgia" w:hAnsi="Georgia"/>
          <w:b w:val="false"/>
          <w:bCs w:val="false"/>
          <w:i w:val="false"/>
          <w:iCs w:val="false"/>
          <w:color w:val="000000"/>
          <w:sz w:val="22"/>
          <w:szCs w:val="22"/>
          <w:u w:val="none"/>
        </w:rPr>
        <w:footnoteReference w:id="1338"/>
      </w:r>
      <w:r>
        <w:rPr>
          <w:rFonts w:eastAsia="Georgia" w:cs="Georgia" w:ascii="Georgia" w:hAnsi="Georgia"/>
          <w:b w:val="false"/>
          <w:bCs w:val="false"/>
          <w:i w:val="false"/>
          <w:iCs w:val="false"/>
          <w:color w:val="000000"/>
          <w:sz w:val="22"/>
          <w:szCs w:val="22"/>
          <w:u w:val="none"/>
        </w:rPr>
        <w:t>, rather than others</w:t>
      </w:r>
      <w:r>
        <w:rPr>
          <w:rStyle w:val="FootnoteAnchor"/>
          <w:rFonts w:eastAsia="Georgia" w:cs="Georgia" w:ascii="Georgia" w:hAnsi="Georgia"/>
          <w:b w:val="false"/>
          <w:bCs w:val="false"/>
          <w:i w:val="false"/>
          <w:iCs w:val="false"/>
          <w:color w:val="000000"/>
          <w:sz w:val="22"/>
          <w:szCs w:val="22"/>
          <w:u w:val="none"/>
        </w:rPr>
        <w:footnoteReference w:id="1339"/>
      </w:r>
      <w:r>
        <w:rPr>
          <w:rStyle w:val="FootnoteAnchor"/>
          <w:rFonts w:eastAsia="Georgia" w:cs="Georgia" w:ascii="Georgia" w:hAnsi="Georgia"/>
          <w:b w:val="false"/>
          <w:bCs w:val="false"/>
          <w:i w:val="false"/>
          <w:iCs w:val="false"/>
          <w:color w:val="000000"/>
          <w:sz w:val="22"/>
          <w:szCs w:val="22"/>
          <w:u w:val="none"/>
        </w:rPr>
        <w:footnoteReference w:id="1340"/>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 xml:space="preserve">– but the focus of this thesis remains on the central, perhaps defining feature of narrative comprehension, and thus of the environments we inhabit: the doings and thinkings of sentient agents or actors within </w:t>
      </w:r>
      <w:r>
        <w:rPr>
          <w:rFonts w:eastAsia="Georgia" w:cs="Georgia" w:ascii="Georgia" w:hAnsi="Georgia"/>
          <w:b w:val="false"/>
          <w:bCs w:val="false"/>
          <w:i w:val="false"/>
          <w:iCs w:val="false"/>
          <w:color w:val="000000"/>
          <w:sz w:val="22"/>
          <w:szCs w:val="22"/>
          <w:u w:val="none"/>
        </w:rPr>
        <w:t>that</w:t>
      </w:r>
      <w:r>
        <w:rPr>
          <w:rFonts w:eastAsia="Georgia" w:cs="Georgia" w:ascii="Georgia" w:hAnsi="Georgia"/>
          <w:b w:val="false"/>
          <w:bCs w:val="false"/>
          <w:i w:val="false"/>
          <w:iCs w:val="false"/>
          <w:color w:val="000000"/>
          <w:sz w:val="22"/>
          <w:szCs w:val="22"/>
          <w:u w:val="none"/>
        </w:rPr>
        <w:t xml:space="preserve"> space. Chapter 1 described how evolutionary pressures gave rise to a wealth of physical and mental apparati, which privilege the imaginative incorporation of agents above all other stimuli in an environment. However, such</w:t>
      </w:r>
      <w:r>
        <w:rPr>
          <w:rFonts w:eastAsia="Georgia" w:cs="Georgia" w:ascii="Georgia" w:hAnsi="Georgia"/>
          <w:b w:val="false"/>
          <w:bCs w:val="false"/>
          <w:i w:val="false"/>
          <w:iCs w:val="false"/>
          <w:color w:val="000000"/>
          <w:sz w:val="22"/>
          <w:szCs w:val="22"/>
          <w:u w:val="none"/>
        </w:rPr>
        <w:t xml:space="preserve"> 'hyperactive agency detectors'</w:t>
      </w:r>
      <w:r>
        <w:rPr>
          <w:rStyle w:val="FootnoteAnchor"/>
          <w:rFonts w:eastAsia="Georgia" w:cs="Georgia" w:ascii="Georgia" w:hAnsi="Georgia"/>
          <w:b w:val="false"/>
          <w:bCs w:val="false"/>
          <w:i w:val="false"/>
          <w:iCs w:val="false"/>
          <w:color w:val="000000"/>
          <w:sz w:val="22"/>
          <w:szCs w:val="22"/>
          <w:u w:val="none"/>
        </w:rPr>
        <w:footnoteReference w:id="1341"/>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often overcompensate</w:t>
      </w:r>
      <w:r>
        <w:rPr>
          <w:rStyle w:val="FootnoteAnchor"/>
          <w:rFonts w:eastAsia="Georgia" w:cs="Georgia" w:ascii="Georgia" w:hAnsi="Georgia"/>
          <w:b w:val="false"/>
          <w:bCs w:val="false"/>
          <w:i w:val="false"/>
          <w:iCs w:val="false"/>
          <w:color w:val="000000"/>
          <w:sz w:val="22"/>
          <w:szCs w:val="22"/>
          <w:u w:val="none"/>
        </w:rPr>
        <w:footnoteReference w:id="1342"/>
      </w:r>
      <w:r>
        <w:rPr>
          <w:rStyle w:val="FootnoteAnchor"/>
          <w:rFonts w:eastAsia="Georgia" w:cs="Georgia" w:ascii="Georgia" w:hAnsi="Georgia"/>
          <w:b w:val="false"/>
          <w:bCs w:val="false"/>
          <w:i w:val="false"/>
          <w:iCs w:val="false"/>
          <w:color w:val="000000"/>
          <w:sz w:val="22"/>
          <w:szCs w:val="22"/>
          <w:u w:val="none"/>
        </w:rPr>
        <w:footnoteReference w:id="1343"/>
      </w:r>
      <w:r>
        <w:rPr>
          <w:rStyle w:val="FootnoteAnchor"/>
          <w:rFonts w:eastAsia="Georgia" w:cs="Georgia" w:ascii="Georgia" w:hAnsi="Georgia"/>
          <w:b w:val="false"/>
          <w:bCs w:val="false"/>
          <w:i w:val="false"/>
          <w:iCs w:val="false"/>
          <w:color w:val="000000"/>
          <w:sz w:val="22"/>
          <w:szCs w:val="22"/>
          <w:u w:val="none"/>
        </w:rPr>
        <w:footnoteReference w:id="1344"/>
      </w:r>
      <w:r>
        <w:rPr>
          <w:rStyle w:val="FootnoteAnchor"/>
          <w:rFonts w:eastAsia="Georgia" w:cs="Georgia" w:ascii="Georgia" w:hAnsi="Georgia"/>
          <w:b w:val="false"/>
          <w:bCs w:val="false"/>
          <w:i w:val="false"/>
          <w:iCs w:val="false"/>
          <w:color w:val="000000"/>
          <w:sz w:val="22"/>
          <w:szCs w:val="22"/>
          <w:u w:val="none"/>
        </w:rPr>
        <w:footnoteReference w:id="1345"/>
      </w:r>
      <w:r>
        <w:rPr>
          <w:rStyle w:val="FootnoteAnchor"/>
          <w:rFonts w:eastAsia="Georgia" w:cs="Georgia" w:ascii="Georgia" w:hAnsi="Georgia"/>
          <w:b w:val="false"/>
          <w:bCs w:val="false"/>
          <w:i w:val="false"/>
          <w:iCs w:val="false"/>
          <w:color w:val="000000"/>
          <w:sz w:val="22"/>
          <w:szCs w:val="22"/>
          <w:u w:val="none"/>
        </w:rPr>
        <w:footnoteReference w:id="1346"/>
      </w:r>
      <w:r>
        <w:rPr>
          <w:rFonts w:eastAsia="Georgia" w:cs="Georgia" w:ascii="Georgia" w:hAnsi="Georgia"/>
          <w:b w:val="false"/>
          <w:bCs w:val="false"/>
          <w:i w:val="false"/>
          <w:iCs w:val="false"/>
          <w:color w:val="000000"/>
          <w:sz w:val="22"/>
          <w:szCs w:val="22"/>
          <w:u w:val="none"/>
        </w:rPr>
        <w:t>, a 'heuristic sensitivity'</w:t>
      </w:r>
      <w:r>
        <w:rPr>
          <w:rStyle w:val="FootnoteAnchor"/>
          <w:rFonts w:eastAsia="Georgia" w:cs="Georgia" w:ascii="Georgia" w:hAnsi="Georgia"/>
          <w:b w:val="false"/>
          <w:bCs w:val="false"/>
          <w:i w:val="false"/>
          <w:iCs w:val="false"/>
          <w:color w:val="000000"/>
          <w:sz w:val="22"/>
          <w:szCs w:val="22"/>
          <w:u w:val="none"/>
        </w:rPr>
        <w:footnoteReference w:id="1347"/>
      </w:r>
      <w:r>
        <w:rPr>
          <w:rFonts w:eastAsia="Georgia" w:cs="Georgia" w:ascii="Georgia" w:hAnsi="Georgia"/>
          <w:b w:val="false"/>
          <w:bCs w:val="false"/>
          <w:i w:val="false"/>
          <w:iCs w:val="false"/>
          <w:color w:val="000000"/>
          <w:sz w:val="22"/>
          <w:szCs w:val="22"/>
          <w:u w:val="none"/>
        </w:rPr>
        <w:t xml:space="preserve"> that causes human beings to frequently detect other </w:t>
      </w:r>
      <w:r>
        <w:rPr>
          <w:rFonts w:eastAsia="Georgia" w:cs="Georgia" w:ascii="Georgia" w:hAnsi="Georgia"/>
          <w:b w:val="false"/>
          <w:bCs w:val="false"/>
          <w:i w:val="false"/>
          <w:iCs w:val="false"/>
          <w:color w:val="000000"/>
          <w:sz w:val="22"/>
          <w:szCs w:val="22"/>
          <w:u w:val="none"/>
        </w:rPr>
        <w:t>agents</w:t>
      </w:r>
      <w:r>
        <w:rPr>
          <w:rFonts w:eastAsia="Georgia" w:cs="Georgia" w:ascii="Georgia" w:hAnsi="Georgia"/>
          <w:b w:val="false"/>
          <w:bCs w:val="false"/>
          <w:i w:val="false"/>
          <w:iCs w:val="false"/>
          <w:color w:val="000000"/>
          <w:sz w:val="22"/>
          <w:szCs w:val="22"/>
          <w:u w:val="none"/>
        </w:rPr>
        <w:t xml:space="preserve"> even wh</w:t>
      </w:r>
      <w:r>
        <w:rPr>
          <w:rFonts w:eastAsia="Georgia" w:cs="Georgia" w:ascii="Georgia" w:hAnsi="Georgia"/>
          <w:b w:val="false"/>
          <w:bCs w:val="false"/>
          <w:i w:val="false"/>
          <w:iCs w:val="false"/>
          <w:color w:val="000000"/>
          <w:sz w:val="22"/>
          <w:szCs w:val="22"/>
          <w:u w:val="none"/>
        </w:rPr>
        <w:t>ere</w:t>
      </w:r>
      <w:r>
        <w:rPr>
          <w:rFonts w:eastAsia="Georgia" w:cs="Georgia" w:ascii="Georgia" w:hAnsi="Georgia"/>
          <w:b w:val="false"/>
          <w:bCs w:val="false"/>
          <w:i w:val="false"/>
          <w:iCs w:val="false"/>
          <w:color w:val="000000"/>
          <w:sz w:val="22"/>
          <w:szCs w:val="22"/>
          <w:u w:val="none"/>
        </w:rPr>
        <w:t xml:space="preserve"> none </w:t>
      </w:r>
      <w:r>
        <w:rPr>
          <w:rFonts w:eastAsia="Georgia" w:cs="Georgia" w:ascii="Georgia" w:hAnsi="Georgia"/>
          <w:b w:val="false"/>
          <w:bCs w:val="false"/>
          <w:i w:val="false"/>
          <w:iCs w:val="false"/>
          <w:color w:val="000000"/>
          <w:sz w:val="22"/>
          <w:szCs w:val="22"/>
          <w:u w:val="none"/>
        </w:rPr>
        <w:t>are</w:t>
      </w:r>
      <w:r>
        <w:rPr>
          <w:rFonts w:eastAsia="Georgia" w:cs="Georgia" w:ascii="Georgia" w:hAnsi="Georgia"/>
          <w:b w:val="false"/>
          <w:bCs w:val="false"/>
          <w:i w:val="false"/>
          <w:iCs w:val="false"/>
          <w:color w:val="000000"/>
          <w:sz w:val="22"/>
          <w:szCs w:val="22"/>
          <w:u w:val="none"/>
        </w:rPr>
        <w:t xml:space="preserve"> present. </w:t>
      </w:r>
      <w:r>
        <w:rPr>
          <w:rFonts w:eastAsia="Georgia" w:cs="Georgia" w:ascii="Georgia" w:hAnsi="Georgia"/>
          <w:b w:val="false"/>
          <w:bCs w:val="false"/>
          <w:i w:val="false"/>
          <w:iCs w:val="false"/>
          <w:color w:val="000000"/>
          <w:sz w:val="22"/>
          <w:szCs w:val="22"/>
          <w:u w:val="none"/>
        </w:rPr>
        <w:t xml:space="preserve">This overcompensation is common in evolved traits; </w:t>
      </w:r>
      <w:r>
        <w:rPr>
          <w:rFonts w:eastAsia="Georgia" w:cs="Georgia" w:ascii="Georgia" w:hAnsi="Georgia"/>
          <w:b w:val="false"/>
          <w:bCs w:val="false"/>
          <w:i w:val="false"/>
          <w:iCs w:val="false"/>
          <w:color w:val="000000"/>
          <w:sz w:val="22"/>
          <w:szCs w:val="22"/>
          <w:u w:val="none"/>
        </w:rPr>
        <w:t>'false positives'</w:t>
      </w:r>
      <w:r>
        <w:rPr>
          <w:rStyle w:val="FootnoteAnchor"/>
          <w:rFonts w:eastAsia="Georgia" w:cs="Georgia" w:ascii="Georgia" w:hAnsi="Georgia"/>
          <w:b w:val="false"/>
          <w:bCs w:val="false"/>
          <w:i w:val="false"/>
          <w:iCs w:val="false"/>
          <w:color w:val="000000"/>
          <w:sz w:val="22"/>
          <w:szCs w:val="22"/>
          <w:u w:val="none"/>
        </w:rPr>
        <w:footnoteReference w:id="1348"/>
      </w:r>
      <w:r>
        <w:rPr>
          <w:rFonts w:eastAsia="Georgia" w:cs="Georgia" w:ascii="Georgia" w:hAnsi="Georgia"/>
          <w:b w:val="false"/>
          <w:bCs w:val="false"/>
          <w:i w:val="false"/>
          <w:iCs w:val="false"/>
          <w:color w:val="000000"/>
          <w:sz w:val="22"/>
          <w:szCs w:val="22"/>
          <w:u w:val="none"/>
        </w:rPr>
        <w:t xml:space="preserve"> preferable, evidently, to fatal inaction</w:t>
      </w:r>
      <w:r>
        <w:rPr>
          <w:rStyle w:val="FootnoteAnchor"/>
          <w:rFonts w:eastAsia="Georgia" w:cs="Georgia" w:ascii="Georgia" w:hAnsi="Georgia"/>
          <w:b w:val="false"/>
          <w:bCs w:val="false"/>
          <w:i w:val="false"/>
          <w:iCs w:val="false"/>
          <w:color w:val="000000"/>
          <w:sz w:val="22"/>
          <w:szCs w:val="22"/>
          <w:u w:val="none"/>
        </w:rPr>
        <w:footnoteReference w:id="1349"/>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They</w:t>
      </w:r>
      <w:r>
        <w:rPr>
          <w:rFonts w:eastAsia="Georgia" w:cs="Georgia" w:ascii="Georgia" w:hAnsi="Georgia"/>
          <w:b w:val="false"/>
          <w:bCs w:val="false"/>
          <w:i w:val="false"/>
          <w:iCs w:val="false"/>
          <w:color w:val="000000"/>
          <w:sz w:val="22"/>
          <w:szCs w:val="22"/>
          <w:u w:val="none"/>
        </w:rPr>
        <w:t xml:space="preserve"> foster an</w:t>
      </w:r>
      <w:r>
        <w:rPr>
          <w:rFonts w:eastAsia="Georgia" w:cs="Georgia" w:ascii="Georgia" w:hAnsi="Georgia"/>
          <w:b w:val="false"/>
          <w:bCs w:val="false"/>
          <w:i w:val="false"/>
          <w:iCs w:val="false"/>
          <w:color w:val="000000"/>
          <w:sz w:val="22"/>
          <w:szCs w:val="22"/>
          <w:u w:val="none"/>
        </w:rPr>
        <w:t xml:space="preserve"> 'intentional stance'</w:t>
      </w:r>
      <w:r>
        <w:rPr>
          <w:rStyle w:val="FootnoteAnchor"/>
          <w:rFonts w:eastAsia="Georgia" w:cs="Georgia" w:ascii="Georgia" w:hAnsi="Georgia"/>
          <w:b w:val="false"/>
          <w:bCs w:val="false"/>
          <w:i w:val="false"/>
          <w:iCs w:val="false"/>
          <w:color w:val="000000"/>
          <w:sz w:val="22"/>
          <w:szCs w:val="22"/>
          <w:u w:val="none"/>
        </w:rPr>
        <w:footnoteReference w:id="1350"/>
      </w:r>
      <w:r>
        <w:rPr>
          <w:rFonts w:eastAsia="Georgia" w:cs="Georgia" w:ascii="Georgia" w:hAnsi="Georgia"/>
          <w:b w:val="false"/>
          <w:bCs w:val="false"/>
          <w:i w:val="false"/>
          <w:iCs w:val="false"/>
          <w:color w:val="000000"/>
          <w:sz w:val="22"/>
          <w:szCs w:val="22"/>
          <w:u w:val="none"/>
        </w:rPr>
        <w:t xml:space="preserve"> towards the world – </w:t>
      </w:r>
      <w:r>
        <w:rPr>
          <w:rFonts w:eastAsia="Georgia" w:cs="Georgia" w:ascii="Georgia" w:hAnsi="Georgia"/>
          <w:b w:val="false"/>
          <w:bCs w:val="false"/>
          <w:i w:val="false"/>
          <w:iCs w:val="false"/>
          <w:color w:val="000000"/>
          <w:sz w:val="22"/>
          <w:szCs w:val="22"/>
          <w:u w:val="none"/>
        </w:rPr>
        <w:t xml:space="preserve">a tendency to navigate our lives via the </w:t>
      </w:r>
      <w:r>
        <w:rPr>
          <w:rFonts w:eastAsia="Georgia" w:cs="Georgia" w:ascii="Georgia" w:hAnsi="Georgia"/>
          <w:b w:val="false"/>
          <w:bCs w:val="false"/>
          <w:i w:val="false"/>
          <w:iCs w:val="false"/>
          <w:color w:val="000000"/>
          <w:sz w:val="22"/>
          <w:szCs w:val="22"/>
          <w:u w:val="none"/>
        </w:rPr>
        <w:t xml:space="preserve">semiotic nodes of other beings, </w:t>
      </w:r>
      <w:r>
        <w:rPr>
          <w:rFonts w:eastAsia="Georgia" w:cs="Georgia" w:ascii="Georgia" w:hAnsi="Georgia"/>
          <w:b w:val="false"/>
          <w:bCs w:val="false"/>
          <w:i w:val="false"/>
          <w:iCs w:val="false"/>
          <w:color w:val="000000"/>
          <w:sz w:val="22"/>
          <w:szCs w:val="22"/>
          <w:u w:val="none"/>
        </w:rPr>
        <w:t xml:space="preserve">real or imagined. It is this stance, for many thinkers including </w:t>
      </w:r>
      <w:r>
        <w:rPr>
          <w:rFonts w:eastAsia="Georgia" w:cs="Georgia" w:ascii="Georgia" w:hAnsi="Georgia"/>
          <w:b w:val="false"/>
          <w:bCs w:val="false"/>
          <w:i w:val="false"/>
          <w:iCs w:val="false"/>
          <w:color w:val="000000"/>
          <w:sz w:val="22"/>
          <w:szCs w:val="22"/>
          <w:u w:val="none"/>
        </w:rPr>
        <w:t>cultural geograph</w:t>
      </w:r>
      <w:r>
        <w:rPr>
          <w:rFonts w:eastAsia="Georgia" w:cs="Georgia" w:ascii="Georgia" w:hAnsi="Georgia"/>
          <w:b w:val="false"/>
          <w:bCs w:val="false"/>
          <w:i w:val="false"/>
          <w:iCs w:val="false"/>
          <w:color w:val="000000"/>
          <w:sz w:val="22"/>
          <w:szCs w:val="22"/>
          <w:u w:val="none"/>
        </w:rPr>
        <w:t>er</w:t>
      </w:r>
      <w:r>
        <w:rPr>
          <w:rFonts w:eastAsia="Georgia" w:cs="Georgia" w:ascii="Georgia" w:hAnsi="Georgia"/>
          <w:b w:val="false"/>
          <w:bCs w:val="false"/>
          <w:i w:val="false"/>
          <w:iCs w:val="false"/>
          <w:color w:val="000000"/>
          <w:sz w:val="22"/>
          <w:szCs w:val="22"/>
          <w:u w:val="none"/>
        </w:rPr>
        <w:t xml:space="preserve"> Yi-Fu Tuan, </w:t>
      </w:r>
      <w:r>
        <w:rPr>
          <w:rFonts w:eastAsia="Georgia" w:cs="Georgia" w:ascii="Georgia" w:hAnsi="Georgia"/>
          <w:b w:val="false"/>
          <w:bCs w:val="false"/>
          <w:i w:val="false"/>
          <w:iCs w:val="false"/>
          <w:color w:val="000000"/>
          <w:sz w:val="22"/>
          <w:szCs w:val="22"/>
          <w:u w:val="none"/>
        </w:rPr>
        <w:t>that</w:t>
      </w:r>
      <w:r>
        <w:rPr>
          <w:rFonts w:eastAsia="Georgia" w:cs="Georgia" w:ascii="Georgia" w:hAnsi="Georgia"/>
          <w:b w:val="false"/>
          <w:bCs w:val="false"/>
          <w:i w:val="false"/>
          <w:iCs w:val="false"/>
          <w:color w:val="000000"/>
          <w:sz w:val="22"/>
          <w:szCs w:val="22"/>
          <w:u w:val="none"/>
        </w:rPr>
        <w:t xml:space="preserve"> 'lies at the foundation of all human culture'</w:t>
      </w:r>
      <w:r>
        <w:rPr>
          <w:rStyle w:val="FootnoteAnchor"/>
          <w:rFonts w:eastAsia="Georgia" w:cs="Georgia" w:ascii="Georgia" w:hAnsi="Georgia"/>
          <w:b w:val="false"/>
          <w:bCs w:val="false"/>
          <w:i w:val="false"/>
          <w:iCs w:val="false"/>
          <w:color w:val="000000"/>
          <w:sz w:val="22"/>
          <w:szCs w:val="22"/>
          <w:u w:val="none"/>
        </w:rPr>
        <w:footnoteReference w:id="1351"/>
      </w:r>
      <w:r>
        <w:rPr>
          <w:rFonts w:eastAsia="Georgia" w:cs="Georgia" w:ascii="Georgia" w:hAnsi="Georgia"/>
          <w:b w:val="false"/>
          <w:bCs w:val="false"/>
          <w:i w:val="false"/>
          <w:iCs w:val="false"/>
          <w:color w:val="000000"/>
          <w:sz w:val="22"/>
          <w:szCs w:val="22"/>
          <w:u w:val="none"/>
        </w:rPr>
        <w:t xml:space="preserve">. </w:t>
      </w:r>
    </w:p>
    <w:p>
      <w:pPr>
        <w:pStyle w:val="TableContents"/>
        <w:bidi w:val="0"/>
        <w:spacing w:lineRule="auto" w:line="360" w:before="85" w:after="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r>
    </w:p>
    <w:p>
      <w:pPr>
        <w:pStyle w:val="TableContents"/>
        <w:bidi w:val="0"/>
        <w:spacing w:lineRule="auto" w:line="360" w:before="85" w:after="0"/>
        <w:ind w:left="0" w:right="0" w:hanging="0"/>
        <w:jc w:val="left"/>
        <w:rPr>
          <w:rFonts w:ascii="Georgia" w:hAnsi="Georgia"/>
          <w:b w:val="false"/>
          <w:b w:val="false"/>
          <w:bCs w:val="false"/>
          <w:i/>
          <w:i/>
          <w:iCs/>
          <w:sz w:val="22"/>
          <w:szCs w:val="22"/>
          <w:u w:val="none"/>
        </w:rPr>
      </w:pPr>
      <w:r>
        <w:rPr>
          <w:rFonts w:eastAsia="Georgia" w:cs="Georgia" w:ascii="Georgia" w:hAnsi="Georgia"/>
          <w:b w:val="false"/>
          <w:bCs w:val="false"/>
          <w:i w:val="false"/>
          <w:iCs w:val="false"/>
          <w:color w:val="000000"/>
          <w:sz w:val="22"/>
          <w:szCs w:val="22"/>
          <w:u w:val="none"/>
        </w:rPr>
        <w:tab/>
        <w:t xml:space="preserve">For </w:t>
      </w:r>
      <w:r>
        <w:rPr>
          <w:rFonts w:eastAsia="Georgia" w:cs="Georgia" w:ascii="Georgia" w:hAnsi="Georgia"/>
          <w:b w:val="false"/>
          <w:bCs w:val="false"/>
          <w:i w:val="false"/>
          <w:iCs w:val="false"/>
          <w:color w:val="000000"/>
          <w:sz w:val="22"/>
          <w:szCs w:val="22"/>
          <w:u w:val="none"/>
        </w:rPr>
        <w:t xml:space="preserve">functionalist, constructivist </w:t>
      </w:r>
      <w:r>
        <w:rPr>
          <w:rFonts w:eastAsia="Georgia" w:cs="Georgia" w:ascii="Georgia" w:hAnsi="Georgia"/>
          <w:b w:val="false"/>
          <w:bCs w:val="false"/>
          <w:i w:val="false"/>
          <w:iCs w:val="false"/>
          <w:color w:val="000000"/>
          <w:sz w:val="22"/>
          <w:szCs w:val="22"/>
          <w:u w:val="none"/>
        </w:rPr>
        <w:t xml:space="preserve">thinkers </w:t>
      </w:r>
      <w:r>
        <w:rPr>
          <w:rFonts w:eastAsia="Georgia" w:cs="Georgia" w:ascii="Georgia" w:hAnsi="Georgia"/>
          <w:b w:val="false"/>
          <w:bCs w:val="false"/>
          <w:i w:val="false"/>
          <w:iCs w:val="false"/>
          <w:color w:val="000000"/>
          <w:sz w:val="22"/>
          <w:szCs w:val="22"/>
          <w:u w:val="none"/>
        </w:rPr>
        <w:t>such as</w:t>
      </w:r>
      <w:r>
        <w:rPr>
          <w:rFonts w:eastAsia="Georgia" w:cs="Georgia" w:ascii="Georgia" w:hAnsi="Georgia"/>
          <w:b w:val="false"/>
          <w:bCs w:val="false"/>
          <w:i w:val="false"/>
          <w:iCs w:val="false"/>
          <w:color w:val="000000"/>
          <w:sz w:val="22"/>
          <w:szCs w:val="22"/>
          <w:u w:val="none"/>
        </w:rPr>
        <w:t xml:space="preserve"> Tuan, and </w:t>
      </w:r>
      <w:r>
        <w:rPr>
          <w:rFonts w:eastAsia="Georgia" w:cs="Georgia" w:ascii="Georgia" w:hAnsi="Georgia"/>
          <w:b w:val="false"/>
          <w:bCs w:val="false"/>
          <w:i w:val="false"/>
          <w:iCs w:val="false"/>
          <w:color w:val="000000"/>
          <w:sz w:val="22"/>
          <w:szCs w:val="22"/>
          <w:u w:val="none"/>
        </w:rPr>
        <w:t xml:space="preserve">Daniel </w:t>
      </w:r>
      <w:r>
        <w:rPr>
          <w:rFonts w:eastAsia="Georgia" w:cs="Georgia" w:ascii="Georgia" w:hAnsi="Georgia"/>
          <w:b w:val="false"/>
          <w:bCs w:val="false"/>
          <w:i w:val="false"/>
          <w:iCs w:val="false"/>
          <w:color w:val="000000"/>
          <w:sz w:val="22"/>
          <w:szCs w:val="22"/>
          <w:u w:val="none"/>
        </w:rPr>
        <w:t xml:space="preserve">Dennett </w:t>
      </w:r>
      <w:r>
        <w:rPr>
          <w:rFonts w:eastAsia="Georgia" w:cs="Georgia" w:ascii="Georgia" w:hAnsi="Georgia"/>
          <w:b w:val="false"/>
          <w:bCs w:val="false"/>
          <w:i w:val="false"/>
          <w:iCs w:val="false"/>
          <w:color w:val="000000"/>
          <w:sz w:val="22"/>
          <w:szCs w:val="22"/>
          <w:u w:val="none"/>
        </w:rPr>
        <w:t>(who originated the nomenclature of 'stances'</w:t>
      </w:r>
      <w:r>
        <w:rPr>
          <w:rStyle w:val="FootnoteAnchor"/>
          <w:rFonts w:eastAsia="Georgia" w:cs="Georgia" w:ascii="Georgia" w:hAnsi="Georgia"/>
          <w:b w:val="false"/>
          <w:bCs w:val="false"/>
          <w:i w:val="false"/>
          <w:iCs w:val="false"/>
          <w:color w:val="000000"/>
          <w:sz w:val="22"/>
          <w:szCs w:val="22"/>
          <w:u w:val="none"/>
        </w:rPr>
        <w:footnoteReference w:id="1352"/>
      </w:r>
      <w:r>
        <w:rPr>
          <w:rFonts w:eastAsia="Georgia" w:cs="Georgia" w:ascii="Georgia" w:hAnsi="Georgia"/>
          <w:b w:val="false"/>
          <w:bCs w:val="false"/>
          <w:i w:val="false"/>
          <w:iCs w:val="false"/>
          <w:color w:val="000000"/>
          <w:sz w:val="22"/>
          <w:szCs w:val="22"/>
          <w:u w:val="none"/>
        </w:rPr>
        <w:t>) it is our often-mistaken attributions of agency to the world around us</w:t>
      </w:r>
      <w:r>
        <w:rPr>
          <w:rFonts w:eastAsia="Georgia" w:cs="Georgia" w:ascii="Georgia" w:hAnsi="Georgia"/>
          <w:b w:val="false"/>
          <w:bCs w:val="false"/>
          <w:i w:val="false"/>
          <w:iCs w:val="false"/>
          <w:color w:val="000000"/>
          <w:sz w:val="22"/>
          <w:szCs w:val="22"/>
          <w:u w:val="none"/>
        </w:rPr>
        <w:t xml:space="preserve"> – through animism</w:t>
      </w:r>
      <w:r>
        <w:rPr>
          <w:rStyle w:val="FootnoteAnchor"/>
          <w:rFonts w:eastAsia="Georgia" w:cs="Georgia" w:ascii="Georgia" w:hAnsi="Georgia"/>
          <w:b w:val="false"/>
          <w:bCs w:val="false"/>
          <w:i w:val="false"/>
          <w:iCs w:val="false"/>
          <w:color w:val="000000"/>
          <w:sz w:val="22"/>
          <w:szCs w:val="22"/>
          <w:u w:val="none"/>
        </w:rPr>
        <w:footnoteReference w:id="1353"/>
      </w:r>
      <w:r>
        <w:rPr>
          <w:rFonts w:eastAsia="Georgia" w:cs="Georgia" w:ascii="Georgia" w:hAnsi="Georgia"/>
          <w:b w:val="false"/>
          <w:bCs w:val="false"/>
          <w:i w:val="false"/>
          <w:iCs w:val="false"/>
          <w:color w:val="000000"/>
          <w:sz w:val="22"/>
          <w:szCs w:val="22"/>
          <w:u w:val="none"/>
        </w:rPr>
        <w:t>, anthropomorphism</w:t>
      </w:r>
      <w:r>
        <w:rPr>
          <w:rStyle w:val="FootnoteAnchor"/>
          <w:rFonts w:eastAsia="Georgia" w:cs="Georgia" w:ascii="Georgia" w:hAnsi="Georgia"/>
          <w:b w:val="false"/>
          <w:bCs w:val="false"/>
          <w:i w:val="false"/>
          <w:iCs w:val="false"/>
          <w:color w:val="000000"/>
          <w:sz w:val="22"/>
          <w:szCs w:val="22"/>
          <w:u w:val="none"/>
        </w:rPr>
        <w:footnoteReference w:id="1354"/>
      </w:r>
      <w:r>
        <w:rPr>
          <w:rFonts w:eastAsia="Georgia" w:cs="Georgia" w:ascii="Georgia" w:hAnsi="Georgia"/>
          <w:b w:val="false"/>
          <w:bCs w:val="false"/>
          <w:i w:val="false"/>
          <w:iCs w:val="false"/>
          <w:color w:val="000000"/>
          <w:sz w:val="22"/>
          <w:szCs w:val="22"/>
          <w:u w:val="none"/>
        </w:rPr>
        <w:t>, pareidolia</w:t>
      </w:r>
      <w:r>
        <w:rPr>
          <w:rStyle w:val="FootnoteAnchor"/>
          <w:rFonts w:eastAsia="Georgia" w:cs="Georgia" w:ascii="Georgia" w:hAnsi="Georgia"/>
          <w:b w:val="false"/>
          <w:bCs w:val="false"/>
          <w:i w:val="false"/>
          <w:iCs w:val="false"/>
          <w:color w:val="000000"/>
          <w:sz w:val="22"/>
          <w:szCs w:val="22"/>
          <w:u w:val="none"/>
        </w:rPr>
        <w:footnoteReference w:id="1355"/>
      </w:r>
      <w:r>
        <w:rPr>
          <w:rFonts w:eastAsia="Georgia" w:cs="Georgia" w:ascii="Georgia" w:hAnsi="Georgia"/>
          <w:b w:val="false"/>
          <w:bCs w:val="false"/>
          <w:i w:val="false"/>
          <w:iCs w:val="false"/>
          <w:color w:val="000000"/>
          <w:sz w:val="22"/>
          <w:szCs w:val="22"/>
          <w:u w:val="none"/>
        </w:rPr>
        <w:t xml:space="preserve"> and other </w:t>
      </w:r>
      <w:r>
        <w:rPr>
          <w:rFonts w:eastAsia="Georgia" w:cs="Georgia" w:ascii="Georgia" w:hAnsi="Georgia"/>
          <w:b w:val="false"/>
          <w:bCs w:val="false"/>
          <w:i w:val="false"/>
          <w:iCs w:val="false"/>
          <w:color w:val="000000"/>
          <w:sz w:val="22"/>
          <w:szCs w:val="22"/>
          <w:u w:val="none"/>
        </w:rPr>
        <w:t>mental phenomena</w:t>
      </w:r>
      <w:r>
        <w:rPr>
          <w:rStyle w:val="FootnoteAnchor"/>
          <w:rFonts w:eastAsia="Georgia" w:cs="Georgia" w:ascii="Georgia" w:hAnsi="Georgia"/>
          <w:b w:val="false"/>
          <w:bCs w:val="false"/>
          <w:i w:val="false"/>
          <w:iCs w:val="false"/>
          <w:color w:val="000000"/>
          <w:sz w:val="22"/>
          <w:szCs w:val="22"/>
          <w:u w:val="none"/>
        </w:rPr>
        <w:footnoteReference w:id="1356"/>
      </w:r>
      <w:r>
        <w:rPr>
          <w:rStyle w:val="FootnoteAnchor"/>
          <w:rFonts w:eastAsia="Georgia" w:cs="Georgia" w:ascii="Georgia" w:hAnsi="Georgia"/>
          <w:b w:val="false"/>
          <w:bCs w:val="false"/>
          <w:i w:val="false"/>
          <w:iCs w:val="false"/>
          <w:color w:val="000000"/>
          <w:sz w:val="22"/>
          <w:szCs w:val="22"/>
          <w:u w:val="none"/>
        </w:rPr>
        <w:footnoteReference w:id="1357"/>
      </w:r>
      <w:r>
        <w:rPr>
          <w:rStyle w:val="FootnoteAnchor"/>
          <w:rFonts w:eastAsia="Georgia" w:cs="Georgia" w:ascii="Georgia" w:hAnsi="Georgia"/>
          <w:b w:val="false"/>
          <w:bCs w:val="false"/>
          <w:i w:val="false"/>
          <w:iCs w:val="false"/>
          <w:color w:val="000000"/>
          <w:sz w:val="22"/>
          <w:szCs w:val="22"/>
          <w:u w:val="none"/>
        </w:rPr>
        <w:footnoteReference w:id="1358"/>
      </w:r>
      <w:r>
        <w:rPr>
          <w:rStyle w:val="FootnoteAnchor"/>
          <w:rFonts w:eastAsia="Georgia" w:cs="Georgia" w:ascii="Georgia" w:hAnsi="Georgia"/>
          <w:b w:val="false"/>
          <w:bCs w:val="false"/>
          <w:i w:val="false"/>
          <w:iCs w:val="false"/>
          <w:color w:val="000000"/>
          <w:sz w:val="22"/>
          <w:szCs w:val="22"/>
          <w:u w:val="none"/>
        </w:rPr>
        <w:footnoteReference w:id="1359"/>
      </w:r>
      <w:r>
        <w:rPr>
          <w:rFonts w:eastAsia="Georgia" w:cs="Georgia" w:ascii="Georgia" w:hAnsi="Georgia"/>
          <w:b w:val="false"/>
          <w:bCs w:val="false"/>
          <w:i w:val="false"/>
          <w:iCs w:val="false"/>
          <w:color w:val="000000"/>
          <w:sz w:val="22"/>
          <w:szCs w:val="22"/>
          <w:u w:val="none"/>
        </w:rPr>
        <w:t xml:space="preserve"> - </w:t>
      </w:r>
      <w:r>
        <w:rPr>
          <w:rFonts w:eastAsia="Georgia" w:cs="Georgia" w:ascii="Georgia" w:hAnsi="Georgia"/>
          <w:b w:val="false"/>
          <w:bCs w:val="false"/>
          <w:i w:val="false"/>
          <w:iCs w:val="false"/>
          <w:color w:val="000000"/>
          <w:sz w:val="22"/>
          <w:szCs w:val="22"/>
          <w:u w:val="none"/>
        </w:rPr>
        <w:t>that sowed the seeds of future cultural practices; from 'protoreligions'</w:t>
      </w:r>
      <w:r>
        <w:rPr>
          <w:rStyle w:val="FootnoteAnchor"/>
          <w:rFonts w:eastAsia="Georgia" w:cs="Georgia" w:ascii="Georgia" w:hAnsi="Georgia"/>
          <w:b w:val="false"/>
          <w:bCs w:val="false"/>
          <w:i w:val="false"/>
          <w:iCs w:val="false"/>
          <w:color w:val="000000"/>
          <w:sz w:val="22"/>
          <w:szCs w:val="22"/>
          <w:u w:val="none"/>
        </w:rPr>
        <w:footnoteReference w:id="1360"/>
      </w:r>
      <w:r>
        <w:rPr>
          <w:rFonts w:eastAsia="Georgia" w:cs="Georgia" w:ascii="Georgia" w:hAnsi="Georgia"/>
          <w:b w:val="false"/>
          <w:bCs w:val="false"/>
          <w:i w:val="false"/>
          <w:iCs w:val="false"/>
          <w:color w:val="000000"/>
          <w:sz w:val="22"/>
          <w:szCs w:val="22"/>
          <w:u w:val="none"/>
        </w:rPr>
        <w:t xml:space="preserve"> and superstitious activities, to religious beliefs</w:t>
      </w:r>
      <w:r>
        <w:rPr>
          <w:rStyle w:val="FootnoteAnchor"/>
          <w:rFonts w:eastAsia="Georgia" w:cs="Georgia" w:ascii="Georgia" w:hAnsi="Georgia"/>
          <w:b w:val="false"/>
          <w:bCs w:val="false"/>
          <w:i w:val="false"/>
          <w:iCs w:val="false"/>
          <w:color w:val="000000"/>
          <w:sz w:val="22"/>
          <w:szCs w:val="22"/>
          <w:u w:val="none"/>
        </w:rPr>
        <w:footnoteReference w:id="1361"/>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 xml:space="preserve">and </w:t>
      </w:r>
      <w:r>
        <w:rPr>
          <w:rFonts w:eastAsia="Georgia" w:cs="Georgia" w:ascii="Georgia" w:hAnsi="Georgia"/>
          <w:b w:val="false"/>
          <w:bCs w:val="false"/>
          <w:i w:val="false"/>
          <w:iCs w:val="false"/>
          <w:color w:val="000000"/>
          <w:sz w:val="22"/>
          <w:szCs w:val="22"/>
          <w:u w:val="none"/>
        </w:rPr>
        <w:t>to what is commonly thought of as artistic, aesthetic practice in the modern sense. In th</w:t>
      </w:r>
      <w:r>
        <w:rPr>
          <w:rFonts w:eastAsia="Georgia" w:cs="Georgia" w:ascii="Georgia" w:hAnsi="Georgia"/>
          <w:b w:val="false"/>
          <w:bCs w:val="false"/>
          <w:i w:val="false"/>
          <w:iCs w:val="false"/>
          <w:color w:val="000000"/>
          <w:sz w:val="22"/>
          <w:szCs w:val="22"/>
          <w:u w:val="none"/>
        </w:rPr>
        <w:t>at</w:t>
      </w:r>
      <w:r>
        <w:rPr>
          <w:rFonts w:eastAsia="Georgia" w:cs="Georgia" w:ascii="Georgia" w:hAnsi="Georgia"/>
          <w:b w:val="false"/>
          <w:bCs w:val="false"/>
          <w:i w:val="false"/>
          <w:iCs w:val="false"/>
          <w:color w:val="000000"/>
          <w:sz w:val="22"/>
          <w:szCs w:val="22"/>
          <w:u w:val="none"/>
        </w:rPr>
        <w:t xml:space="preserve"> hazy, initial </w:t>
      </w:r>
      <w:r>
        <w:rPr>
          <w:rFonts w:eastAsia="Georgia" w:cs="Georgia" w:ascii="Georgia" w:hAnsi="Georgia"/>
          <w:b w:val="false"/>
          <w:bCs w:val="false"/>
          <w:i w:val="false"/>
          <w:iCs w:val="false"/>
          <w:color w:val="000000"/>
          <w:sz w:val="22"/>
          <w:szCs w:val="22"/>
          <w:u w:val="none"/>
        </w:rPr>
        <w:t>interchange</w:t>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between</w:t>
      </w:r>
      <w:r>
        <w:rPr>
          <w:rFonts w:eastAsia="Georgia" w:cs="Georgia" w:ascii="Georgia" w:hAnsi="Georgia"/>
          <w:b w:val="false"/>
          <w:bCs w:val="false"/>
          <w:i w:val="false"/>
          <w:iCs w:val="false"/>
          <w:color w:val="000000"/>
          <w:sz w:val="22"/>
          <w:szCs w:val="22"/>
          <w:u w:val="none"/>
        </w:rPr>
        <w:t xml:space="preserve"> internal </w:t>
      </w:r>
      <w:r>
        <w:rPr>
          <w:rFonts w:eastAsia="Georgia" w:cs="Georgia" w:ascii="Georgia" w:hAnsi="Georgia"/>
          <w:b w:val="false"/>
          <w:bCs w:val="false"/>
          <w:i w:val="false"/>
          <w:iCs w:val="false"/>
          <w:color w:val="000000"/>
          <w:sz w:val="22"/>
          <w:szCs w:val="22"/>
          <w:u w:val="none"/>
        </w:rPr>
        <w:t>and</w:t>
      </w:r>
      <w:r>
        <w:rPr>
          <w:rFonts w:eastAsia="Georgia" w:cs="Georgia" w:ascii="Georgia" w:hAnsi="Georgia"/>
          <w:b w:val="false"/>
          <w:bCs w:val="false"/>
          <w:i w:val="false"/>
          <w:iCs w:val="false"/>
          <w:color w:val="000000"/>
          <w:sz w:val="22"/>
          <w:szCs w:val="22"/>
          <w:u w:val="none"/>
        </w:rPr>
        <w:t xml:space="preserve"> social broadcast of narrative structures </w:t>
      </w:r>
      <w:r>
        <w:rPr>
          <w:rFonts w:eastAsia="Georgia" w:cs="Georgia" w:ascii="Georgia" w:hAnsi="Georgia"/>
          <w:b w:val="false"/>
          <w:bCs w:val="false"/>
          <w:i w:val="false"/>
          <w:iCs w:val="false"/>
          <w:color w:val="000000"/>
          <w:sz w:val="22"/>
          <w:szCs w:val="22"/>
          <w:u w:val="none"/>
        </w:rPr>
        <w:t>'beyond individual understanding'</w:t>
      </w:r>
      <w:r>
        <w:rPr>
          <w:rStyle w:val="FootnoteAnchor"/>
          <w:rFonts w:eastAsia="Georgia" w:cs="Georgia" w:ascii="Georgia" w:hAnsi="Georgia"/>
          <w:b w:val="false"/>
          <w:bCs w:val="false"/>
          <w:i w:val="false"/>
          <w:iCs w:val="false"/>
          <w:color w:val="000000"/>
          <w:sz w:val="22"/>
          <w:szCs w:val="22"/>
          <w:u w:val="none"/>
        </w:rPr>
        <w:footnoteReference w:id="1362"/>
      </w:r>
      <w:r>
        <w:rPr>
          <w:rStyle w:val="FootnoteAnchor"/>
          <w:rFonts w:eastAsia="Georgia" w:cs="Georgia" w:ascii="Georgia" w:hAnsi="Georgia"/>
          <w:b w:val="false"/>
          <w:bCs w:val="false"/>
          <w:i w:val="false"/>
          <w:iCs w:val="false"/>
          <w:color w:val="000000"/>
          <w:sz w:val="22"/>
          <w:szCs w:val="22"/>
          <w:u w:val="none"/>
        </w:rPr>
        <w:footnoteReference w:id="1363"/>
      </w:r>
      <w:r>
        <w:rPr>
          <w:rFonts w:eastAsia="Georgia" w:cs="Georgia" w:ascii="Georgia" w:hAnsi="Georgia"/>
          <w:b w:val="false"/>
          <w:bCs w:val="false"/>
          <w:i w:val="false"/>
          <w:iCs w:val="false"/>
          <w:color w:val="000000"/>
          <w:sz w:val="22"/>
          <w:szCs w:val="22"/>
          <w:u w:val="none"/>
        </w:rPr>
        <w:t xml:space="preserve">, our 'intentional stance' towards our environment proved an advantageous approach. Dennett in particular charts the memetic persistence of particularly </w:t>
      </w:r>
      <w:r>
        <w:rPr>
          <w:rFonts w:eastAsia="Georgia" w:cs="Georgia" w:ascii="Georgia" w:hAnsi="Georgia"/>
          <w:b w:val="false"/>
          <w:bCs w:val="false"/>
          <w:i w:val="false"/>
          <w:iCs w:val="false"/>
          <w:color w:val="000000"/>
          <w:sz w:val="22"/>
          <w:szCs w:val="22"/>
          <w:u w:val="single"/>
        </w:rPr>
        <w:t>resonant</w:t>
      </w:r>
      <w:r>
        <w:rPr>
          <w:rFonts w:eastAsia="Georgia" w:cs="Georgia" w:ascii="Georgia" w:hAnsi="Georgia"/>
          <w:b w:val="false"/>
          <w:bCs w:val="false"/>
          <w:i w:val="false"/>
          <w:iCs w:val="false"/>
          <w:color w:val="000000"/>
          <w:sz w:val="22"/>
          <w:szCs w:val="22"/>
          <w:u w:val="none"/>
        </w:rPr>
        <w:t xml:space="preserve"> narratives about the world through generations of culture</w:t>
      </w:r>
      <w:r>
        <w:rPr>
          <w:rStyle w:val="FootnoteAnchor"/>
          <w:rFonts w:eastAsia="Georgia" w:cs="Georgia" w:ascii="Georgia" w:hAnsi="Georgia"/>
          <w:b w:val="false"/>
          <w:bCs w:val="false"/>
          <w:i w:val="false"/>
          <w:iCs w:val="false"/>
          <w:color w:val="000000"/>
          <w:sz w:val="22"/>
          <w:szCs w:val="22"/>
          <w:u w:val="none"/>
        </w:rPr>
        <w:footnoteReference w:id="1364"/>
      </w:r>
      <w:r>
        <w:rPr>
          <w:rFonts w:eastAsia="Georgia" w:cs="Georgia" w:ascii="Georgia" w:hAnsi="Georgia"/>
          <w:b w:val="false"/>
          <w:bCs w:val="false"/>
          <w:i w:val="false"/>
          <w:iCs w:val="false"/>
          <w:color w:val="000000"/>
          <w:sz w:val="22"/>
          <w:szCs w:val="22"/>
          <w:u w:val="none"/>
        </w:rPr>
        <w:t xml:space="preserve">; many of the </w:t>
      </w:r>
      <w:r>
        <w:rPr>
          <w:rFonts w:eastAsia="Georgia" w:cs="Georgia" w:ascii="Georgia" w:hAnsi="Georgia"/>
          <w:b w:val="false"/>
          <w:bCs w:val="false"/>
          <w:i w:val="false"/>
          <w:iCs w:val="false"/>
          <w:color w:val="000000"/>
          <w:sz w:val="22"/>
          <w:szCs w:val="22"/>
          <w:u w:val="none"/>
        </w:rPr>
        <w:t xml:space="preserve">most persistent drawing directly on the character-led perceptions of personhood, and agency, in our lived spaces. </w:t>
      </w:r>
      <w:r>
        <w:rPr>
          <w:rFonts w:eastAsia="Georgia" w:cs="Georgia" w:ascii="Georgia" w:hAnsi="Georgia"/>
          <w:b w:val="false"/>
          <w:bCs w:val="false"/>
          <w:i w:val="false"/>
          <w:iCs w:val="false"/>
          <w:color w:val="000000"/>
          <w:sz w:val="22"/>
          <w:szCs w:val="22"/>
          <w:u w:val="none"/>
        </w:rPr>
        <w:t xml:space="preserve">Even though </w:t>
      </w:r>
      <w:r>
        <w:rPr>
          <w:rFonts w:eastAsia="Georgia" w:cs="Georgia" w:ascii="Georgia" w:hAnsi="Georgia"/>
          <w:b w:val="false"/>
          <w:bCs w:val="false"/>
          <w:i w:val="false"/>
          <w:iCs w:val="false"/>
          <w:color w:val="000000"/>
          <w:sz w:val="22"/>
          <w:szCs w:val="22"/>
          <w:u w:val="none"/>
        </w:rPr>
        <w:t>often</w:t>
      </w:r>
      <w:r>
        <w:rPr>
          <w:rFonts w:eastAsia="Georgia" w:cs="Georgia" w:ascii="Georgia" w:hAnsi="Georgia"/>
          <w:b w:val="false"/>
          <w:bCs w:val="false"/>
          <w:i w:val="false"/>
          <w:iCs w:val="false"/>
          <w:color w:val="000000"/>
          <w:sz w:val="22"/>
          <w:szCs w:val="22"/>
          <w:u w:val="none"/>
        </w:rPr>
        <w:t xml:space="preserve"> factually mistaken, </w:t>
      </w:r>
      <w:r>
        <w:rPr>
          <w:rFonts w:eastAsia="Georgia" w:cs="Georgia" w:ascii="Georgia" w:hAnsi="Georgia"/>
          <w:b w:val="false"/>
          <w:bCs w:val="false"/>
          <w:i w:val="false"/>
          <w:iCs w:val="false"/>
          <w:color w:val="000000"/>
          <w:sz w:val="22"/>
          <w:szCs w:val="22"/>
          <w:u w:val="none"/>
        </w:rPr>
        <w:t>such transmitted structures of meaning</w:t>
      </w:r>
      <w:r>
        <w:rPr>
          <w:rFonts w:eastAsia="Georgia" w:cs="Georgia" w:ascii="Georgia" w:hAnsi="Georgia"/>
          <w:b w:val="false"/>
          <w:bCs w:val="false"/>
          <w:i w:val="false"/>
          <w:iCs w:val="false"/>
          <w:color w:val="000000"/>
          <w:sz w:val="22"/>
          <w:szCs w:val="22"/>
          <w:u w:val="none"/>
        </w:rPr>
        <w:t xml:space="preserve"> served surprisingly well as </w:t>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'mnemonic... encod[ings of] the environment'</w:t>
      </w:r>
      <w:r>
        <w:rPr>
          <w:rFonts w:eastAsia="Georgia" w:cs="Georgia" w:ascii="Georgia" w:hAnsi="Georgia"/>
          <w:b w:val="false"/>
          <w:bCs w:val="false"/>
          <w:i w:val="false"/>
          <w:iCs w:val="false"/>
          <w:color w:val="000000"/>
          <w:sz w:val="22"/>
          <w:szCs w:val="22"/>
          <w:u w:val="none"/>
        </w:rPr>
        <w:t>s</w:t>
      </w:r>
      <w:r>
        <w:rPr>
          <w:rFonts w:eastAsia="Georgia" w:cs="Georgia" w:ascii="Georgia" w:hAnsi="Georgia"/>
          <w:b w:val="false"/>
          <w:bCs w:val="false"/>
          <w:i w:val="false"/>
          <w:iCs w:val="false"/>
          <w:color w:val="000000"/>
          <w:sz w:val="22"/>
          <w:szCs w:val="22"/>
          <w:u w:val="none"/>
        </w:rPr>
        <w:t>'</w:t>
      </w:r>
      <w:r>
        <w:rPr>
          <w:rStyle w:val="FootnoteAnchor"/>
          <w:rFonts w:eastAsia="Georgia" w:cs="Georgia" w:ascii="Georgia" w:hAnsi="Georgia"/>
          <w:b w:val="false"/>
          <w:bCs w:val="false"/>
          <w:i w:val="false"/>
          <w:iCs w:val="false"/>
          <w:color w:val="000000"/>
          <w:sz w:val="22"/>
          <w:szCs w:val="22"/>
          <w:u w:val="none"/>
        </w:rPr>
        <w:footnoteReference w:id="1365"/>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 xml:space="preserve">ferocious </w:t>
      </w:r>
      <w:r>
        <w:rPr>
          <w:rFonts w:eastAsia="Georgia" w:cs="Georgia" w:ascii="Georgia" w:hAnsi="Georgia"/>
          <w:b w:val="false"/>
          <w:bCs w:val="false"/>
          <w:i w:val="false"/>
          <w:iCs w:val="false"/>
          <w:color w:val="000000"/>
          <w:sz w:val="22"/>
          <w:szCs w:val="22"/>
          <w:u w:val="none"/>
        </w:rPr>
        <w:t xml:space="preserve">structural complexity. </w:t>
      </w:r>
      <w:r>
        <w:rPr>
          <w:rFonts w:eastAsia="Georgia" w:cs="Georgia" w:ascii="Georgia" w:hAnsi="Georgia"/>
          <w:b w:val="false"/>
          <w:bCs w:val="false"/>
          <w:i w:val="false"/>
          <w:iCs w:val="false"/>
          <w:color w:val="000000"/>
          <w:sz w:val="22"/>
          <w:szCs w:val="22"/>
          <w:u w:val="none"/>
        </w:rPr>
        <w:t xml:space="preserve">By </w:t>
      </w:r>
      <w:r>
        <w:rPr>
          <w:rFonts w:eastAsia="Georgia" w:cs="Georgia" w:ascii="Georgia" w:hAnsi="Georgia"/>
          <w:b w:val="false"/>
          <w:bCs w:val="false"/>
          <w:i w:val="false"/>
          <w:iCs w:val="false"/>
          <w:color w:val="000000"/>
          <w:sz w:val="22"/>
          <w:szCs w:val="22"/>
          <w:u w:val="none"/>
        </w:rPr>
        <w:t xml:space="preserve">using the </w:t>
      </w:r>
      <w:r>
        <w:rPr>
          <w:rFonts w:eastAsia="Georgia" w:cs="Georgia" w:ascii="Georgia" w:hAnsi="Georgia"/>
          <w:b w:val="false"/>
          <w:bCs w:val="false"/>
          <w:i w:val="false"/>
          <w:iCs w:val="false"/>
          <w:color w:val="000000"/>
          <w:sz w:val="22"/>
          <w:szCs w:val="22"/>
          <w:u w:val="none"/>
        </w:rPr>
        <w:t xml:space="preserve">comparable </w:t>
      </w:r>
      <w:r>
        <w:rPr>
          <w:rFonts w:eastAsia="Georgia" w:cs="Georgia" w:ascii="Georgia" w:hAnsi="Georgia"/>
          <w:b w:val="false"/>
          <w:bCs w:val="false"/>
          <w:i w:val="false"/>
          <w:iCs w:val="false"/>
          <w:color w:val="000000"/>
          <w:sz w:val="22"/>
          <w:szCs w:val="22"/>
          <w:u w:val="none"/>
        </w:rPr>
        <w:t>complexit</w:t>
      </w:r>
      <w:r>
        <w:rPr>
          <w:rFonts w:eastAsia="Georgia" w:cs="Georgia" w:ascii="Georgia" w:hAnsi="Georgia"/>
          <w:b w:val="false"/>
          <w:bCs w:val="false"/>
          <w:i w:val="false"/>
          <w:iCs w:val="false"/>
          <w:color w:val="000000"/>
          <w:sz w:val="22"/>
          <w:szCs w:val="22"/>
          <w:u w:val="none"/>
        </w:rPr>
        <w:t>ies</w:t>
      </w:r>
      <w:r>
        <w:rPr>
          <w:rFonts w:eastAsia="Georgia" w:cs="Georgia" w:ascii="Georgia" w:hAnsi="Georgia"/>
          <w:b w:val="false"/>
          <w:bCs w:val="false"/>
          <w:i w:val="false"/>
          <w:iCs w:val="false"/>
          <w:color w:val="000000"/>
          <w:sz w:val="22"/>
          <w:szCs w:val="22"/>
          <w:u w:val="none"/>
        </w:rPr>
        <w:t xml:space="preserve"> of </w:t>
      </w:r>
      <w:r>
        <w:rPr>
          <w:rFonts w:eastAsia="Georgia" w:cs="Georgia" w:ascii="Georgia" w:hAnsi="Georgia"/>
          <w:b w:val="false"/>
          <w:bCs w:val="false"/>
          <w:i w:val="false"/>
          <w:iCs w:val="false"/>
          <w:color w:val="000000"/>
          <w:sz w:val="22"/>
          <w:szCs w:val="22"/>
          <w:u w:val="none"/>
        </w:rPr>
        <w:t>human social life as a</w:t>
      </w:r>
      <w:r>
        <w:rPr>
          <w:rFonts w:eastAsia="Georgia" w:cs="Georgia" w:ascii="Georgia" w:hAnsi="Georgia"/>
          <w:b w:val="false"/>
          <w:bCs w:val="false"/>
          <w:i w:val="false"/>
          <w:iCs w:val="false"/>
          <w:color w:val="000000"/>
          <w:sz w:val="22"/>
          <w:szCs w:val="22"/>
          <w:u w:val="none"/>
        </w:rPr>
        <w:t xml:space="preserve"> functional metaphor for how the non-human world functioned</w:t>
      </w:r>
      <w:r>
        <w:rPr>
          <w:rStyle w:val="FootnoteAnchor"/>
          <w:rFonts w:eastAsia="Georgia" w:cs="Georgia" w:ascii="Georgia" w:hAnsi="Georgia"/>
          <w:b w:val="false"/>
          <w:bCs w:val="false"/>
          <w:i w:val="false"/>
          <w:iCs w:val="false"/>
          <w:color w:val="000000"/>
          <w:sz w:val="22"/>
          <w:szCs w:val="22"/>
          <w:u w:val="none"/>
        </w:rPr>
        <w:footnoteReference w:id="1366"/>
      </w:r>
      <w:r>
        <w:rPr>
          <w:rFonts w:eastAsia="Georgia" w:cs="Georgia" w:ascii="Georgia" w:hAnsi="Georgia"/>
          <w:b w:val="false"/>
          <w:bCs w:val="false"/>
          <w:i w:val="false"/>
          <w:iCs w:val="false"/>
          <w:color w:val="000000"/>
          <w:sz w:val="22"/>
          <w:szCs w:val="22"/>
          <w:u w:val="none"/>
        </w:rPr>
        <w:t xml:space="preserve">, early human societies struck upon </w:t>
      </w:r>
      <w:r>
        <w:rPr>
          <w:rFonts w:eastAsia="Georgia" w:cs="Georgia" w:ascii="Georgia" w:hAnsi="Georgia"/>
          <w:b w:val="false"/>
          <w:bCs w:val="false"/>
          <w:i w:val="false"/>
          <w:iCs w:val="false"/>
          <w:color w:val="000000"/>
          <w:sz w:val="22"/>
          <w:szCs w:val="22"/>
          <w:u w:val="none"/>
        </w:rPr>
        <w:t>codes of behaviour and systems of knowledge that served them well:</w:t>
      </w:r>
      <w:r>
        <w:rPr>
          <w:rFonts w:eastAsia="Georgia" w:cs="Georgia" w:ascii="Georgia" w:hAnsi="Georgia"/>
          <w:b w:val="false"/>
          <w:bCs w:val="false"/>
          <w:i w:val="false"/>
          <w:iCs w:val="false"/>
          <w:color w:val="000000"/>
          <w:sz w:val="22"/>
          <w:szCs w:val="22"/>
          <w:u w:val="none"/>
        </w:rPr>
        <w:t xml:space="preserve"> well enough for evolution, at least (both biological and cultural) to select for them again and again. The act of rationalising opaque environmental systems as the presence and society of human-like beings, acting in human-like ways, provided early humans with a schematic for </w:t>
      </w:r>
      <w:r>
        <w:rPr>
          <w:rFonts w:eastAsia="Georgia" w:cs="Georgia" w:ascii="Georgia" w:hAnsi="Georgia"/>
          <w:b w:val="false"/>
          <w:bCs w:val="false"/>
          <w:i w:val="false"/>
          <w:iCs w:val="false"/>
          <w:color w:val="000000"/>
          <w:sz w:val="22"/>
          <w:szCs w:val="22"/>
          <w:u w:val="none"/>
        </w:rPr>
        <w:t xml:space="preserve">not just surviving, but </w:t>
      </w:r>
      <w:r>
        <w:rPr>
          <w:rFonts w:eastAsia="Georgia" w:cs="Georgia" w:ascii="Georgia" w:hAnsi="Georgia"/>
          <w:b w:val="false"/>
          <w:bCs w:val="false"/>
          <w:i w:val="false"/>
          <w:iCs w:val="false"/>
          <w:color w:val="000000"/>
          <w:sz w:val="22"/>
          <w:szCs w:val="22"/>
          <w:u w:val="none"/>
        </w:rPr>
        <w:t>for</w:t>
      </w:r>
      <w:r>
        <w:rPr>
          <w:rFonts w:eastAsia="Georgia" w:cs="Georgia" w:ascii="Georgia" w:hAnsi="Georgia"/>
          <w:b w:val="false"/>
          <w:bCs w:val="false"/>
          <w:i w:val="false"/>
          <w:iCs w:val="false"/>
          <w:color w:val="000000"/>
          <w:sz w:val="22"/>
          <w:szCs w:val="22"/>
          <w:u w:val="none"/>
        </w:rPr>
        <w:t xml:space="preserve"> flourishing on a dangerous planet. This schematic did not just serve well enough for avoiding danger and finding food; it helped an </w:t>
      </w:r>
      <w:r>
        <w:rPr>
          <w:rFonts w:eastAsia="Georgia" w:cs="Georgia" w:ascii="Georgia" w:hAnsi="Georgia"/>
          <w:b w:val="false"/>
          <w:bCs w:val="false"/>
          <w:i w:val="false"/>
          <w:iCs w:val="false"/>
          <w:color w:val="000000"/>
          <w:sz w:val="22"/>
          <w:szCs w:val="22"/>
          <w:u w:val="none"/>
        </w:rPr>
        <w:t>introspective</w:t>
      </w:r>
      <w:r>
        <w:rPr>
          <w:rFonts w:eastAsia="Georgia" w:cs="Georgia" w:ascii="Georgia" w:hAnsi="Georgia"/>
          <w:b w:val="false"/>
          <w:bCs w:val="false"/>
          <w:i w:val="false"/>
          <w:iCs w:val="false"/>
          <w:color w:val="000000"/>
          <w:sz w:val="22"/>
          <w:szCs w:val="22"/>
          <w:u w:val="none"/>
        </w:rPr>
        <w:t xml:space="preserve"> human animal to collectively pursue </w:t>
      </w:r>
      <w:r>
        <w:rPr>
          <w:rFonts w:eastAsia="Georgia" w:cs="Georgia" w:ascii="Georgia" w:hAnsi="Georgia"/>
          <w:b w:val="false"/>
          <w:bCs w:val="false"/>
          <w:i w:val="false"/>
          <w:iCs w:val="false"/>
          <w:color w:val="000000"/>
          <w:sz w:val="22"/>
          <w:szCs w:val="22"/>
          <w:u w:val="none"/>
        </w:rPr>
        <w:t xml:space="preserve">the </w:t>
      </w:r>
      <w:r>
        <w:rPr>
          <w:rFonts w:eastAsia="Georgia" w:cs="Georgia" w:ascii="Georgia" w:hAnsi="Georgia"/>
          <w:b w:val="false"/>
          <w:bCs w:val="false"/>
          <w:i w:val="false"/>
          <w:iCs w:val="false"/>
          <w:color w:val="000000"/>
          <w:sz w:val="22"/>
          <w:szCs w:val="22"/>
          <w:u w:val="none"/>
        </w:rPr>
        <w:t>e</w:t>
      </w:r>
      <w:r>
        <w:rPr>
          <w:rFonts w:eastAsia="Georgia" w:cs="Georgia" w:ascii="Georgia" w:hAnsi="Georgia"/>
          <w:b w:val="false"/>
          <w:bCs w:val="false"/>
          <w:i w:val="false"/>
          <w:iCs w:val="false"/>
          <w:color w:val="000000"/>
          <w:sz w:val="22"/>
          <w:szCs w:val="22"/>
          <w:u w:val="none"/>
        </w:rPr>
        <w:t xml:space="preserve">pistemological quest to categorise and map the numinous, the metaphysical, and the </w:t>
      </w:r>
      <w:r>
        <w:rPr>
          <w:rFonts w:eastAsia="Georgia" w:cs="Georgia" w:ascii="Georgia" w:hAnsi="Georgia"/>
          <w:b w:val="false"/>
          <w:bCs w:val="false"/>
          <w:i w:val="false"/>
          <w:iCs w:val="false"/>
          <w:color w:val="000000"/>
          <w:sz w:val="22"/>
          <w:szCs w:val="22"/>
          <w:u w:val="none"/>
        </w:rPr>
        <w:t>'transcendant or higher truths' or 'logos'</w:t>
      </w:r>
      <w:r>
        <w:rPr>
          <w:rStyle w:val="FootnoteAnchor"/>
          <w:rFonts w:eastAsia="Georgia" w:cs="Georgia" w:ascii="Georgia" w:hAnsi="Georgia"/>
          <w:b w:val="false"/>
          <w:bCs w:val="false"/>
          <w:i w:val="false"/>
          <w:iCs w:val="false"/>
          <w:color w:val="000000"/>
          <w:sz w:val="22"/>
          <w:szCs w:val="22"/>
          <w:u w:val="none"/>
        </w:rPr>
        <w:footnoteReference w:id="1367"/>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beyond everyday concerns</w:t>
      </w:r>
      <w:r>
        <w:rPr>
          <w:rStyle w:val="FootnoteAnchor"/>
          <w:rFonts w:eastAsia="Georgia" w:cs="Georgia" w:ascii="Georgia" w:hAnsi="Georgia"/>
          <w:b w:val="false"/>
          <w:bCs w:val="false"/>
          <w:i w:val="false"/>
          <w:iCs w:val="false"/>
          <w:color w:val="000000"/>
          <w:sz w:val="22"/>
          <w:szCs w:val="22"/>
          <w:u w:val="none"/>
        </w:rPr>
        <w:footnoteReference w:id="1368"/>
      </w:r>
      <w:r>
        <w:rPr>
          <w:rStyle w:val="FootnoteAnchor"/>
          <w:rFonts w:eastAsia="Georgia" w:cs="Georgia" w:ascii="Georgia" w:hAnsi="Georgia"/>
          <w:b w:val="false"/>
          <w:bCs w:val="false"/>
          <w:i w:val="false"/>
          <w:iCs w:val="false"/>
          <w:color w:val="000000"/>
          <w:sz w:val="22"/>
          <w:szCs w:val="22"/>
          <w:u w:val="none"/>
        </w:rPr>
        <w:footnoteReference w:id="1369"/>
      </w:r>
      <w:r>
        <w:rPr>
          <w:rStyle w:val="FootnoteAnchor"/>
          <w:rFonts w:eastAsia="Georgia" w:cs="Georgia" w:ascii="Georgia" w:hAnsi="Georgia"/>
          <w:b w:val="false"/>
          <w:bCs w:val="false"/>
          <w:i w:val="false"/>
          <w:iCs w:val="false"/>
          <w:color w:val="000000"/>
          <w:sz w:val="22"/>
          <w:szCs w:val="22"/>
          <w:u w:val="none"/>
        </w:rPr>
        <w:footnoteReference w:id="1370"/>
      </w:r>
      <w:r>
        <w:rPr>
          <w:rFonts w:eastAsia="Georgia" w:cs="Georgia" w:ascii="Georgia" w:hAnsi="Georgia"/>
          <w:b w:val="false"/>
          <w:bCs w:val="false"/>
          <w:i w:val="false"/>
          <w:iCs w:val="false"/>
          <w:color w:val="000000"/>
          <w:sz w:val="22"/>
          <w:szCs w:val="22"/>
          <w:u w:val="none"/>
        </w:rPr>
        <w:t xml:space="preserve">. </w:t>
      </w:r>
    </w:p>
    <w:p>
      <w:pPr>
        <w:pStyle w:val="TableContents"/>
        <w:bidi w:val="0"/>
        <w:spacing w:lineRule="auto" w:line="360" w:before="85" w:after="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r>
    </w:p>
    <w:p>
      <w:pPr>
        <w:pStyle w:val="TableContents"/>
        <w:bidi w:val="0"/>
        <w:spacing w:lineRule="auto" w:line="360" w:before="85" w:after="0"/>
        <w:ind w:left="0" w:right="0" w:hanging="0"/>
        <w:jc w:val="left"/>
        <w:rPr/>
      </w:pPr>
      <w:r>
        <w:rPr>
          <w:rFonts w:eastAsia="Georgia" w:cs="Georgia" w:ascii="Georgia" w:hAnsi="Georgia"/>
          <w:b w:val="false"/>
          <w:bCs w:val="false"/>
          <w:i w:val="false"/>
          <w:iCs w:val="false"/>
          <w:color w:val="000000"/>
          <w:sz w:val="22"/>
          <w:szCs w:val="22"/>
          <w:u w:val="none"/>
        </w:rPr>
        <w:tab/>
        <w:t xml:space="preserve">Examples of such personificiation, and socialisation, of the non-human environment can be found across the history of our species, </w:t>
      </w:r>
      <w:r>
        <w:rPr>
          <w:rFonts w:eastAsia="Georgia" w:cs="Georgia" w:ascii="Georgia" w:hAnsi="Georgia"/>
          <w:b w:val="false"/>
          <w:bCs w:val="false"/>
          <w:i w:val="false"/>
          <w:iCs w:val="false"/>
          <w:color w:val="000000"/>
          <w:sz w:val="22"/>
          <w:szCs w:val="22"/>
          <w:u w:val="none"/>
        </w:rPr>
        <w:t>in every time period, and at</w:t>
      </w:r>
      <w:r>
        <w:rPr>
          <w:rFonts w:eastAsia="Georgia" w:cs="Georgia" w:ascii="Georgia" w:hAnsi="Georgia"/>
          <w:b w:val="false"/>
          <w:bCs w:val="false"/>
          <w:i w:val="false"/>
          <w:iCs w:val="false"/>
          <w:color w:val="000000"/>
          <w:sz w:val="22"/>
          <w:szCs w:val="22"/>
          <w:u w:val="none"/>
        </w:rPr>
        <w:t xml:space="preserve"> every resolution or </w:t>
      </w:r>
      <w:r>
        <w:rPr>
          <w:rFonts w:eastAsia="Georgia" w:cs="Georgia" w:ascii="Georgia" w:hAnsi="Georgia"/>
          <w:b w:val="false"/>
          <w:i w:val="false"/>
          <w:iCs w:val="false"/>
          <w:color w:val="000000"/>
          <w:sz w:val="22"/>
          <w:u w:val="none"/>
        </w:rPr>
        <w:t>'punctuali</w:t>
      </w:r>
      <w:r>
        <w:rPr>
          <w:rFonts w:eastAsia="Georgia" w:cs="Georgia" w:ascii="Georgia" w:hAnsi="Georgia"/>
          <w:b w:val="false"/>
          <w:i w:val="false"/>
          <w:iCs w:val="false"/>
          <w:color w:val="000000"/>
          <w:sz w:val="22"/>
          <w:u w:val="none"/>
        </w:rPr>
        <w:t>z</w:t>
      </w:r>
      <w:r>
        <w:rPr>
          <w:rFonts w:eastAsia="Georgia" w:cs="Georgia" w:ascii="Georgia" w:hAnsi="Georgia"/>
          <w:b w:val="false"/>
          <w:i w:val="false"/>
          <w:iCs w:val="false"/>
          <w:color w:val="000000"/>
          <w:sz w:val="22"/>
          <w:u w:val="none"/>
        </w:rPr>
        <w:t>ation'</w:t>
      </w:r>
      <w:r>
        <w:rPr>
          <w:rStyle w:val="FootnoteAnchor"/>
          <w:rFonts w:eastAsia="Georgia" w:cs="Georgia" w:ascii="Georgia" w:hAnsi="Georgia"/>
          <w:b w:val="false"/>
          <w:i w:val="false"/>
          <w:iCs w:val="false"/>
          <w:color w:val="000000"/>
          <w:sz w:val="22"/>
          <w:u w:val="none"/>
        </w:rPr>
        <w:footnoteReference w:id="1371"/>
      </w:r>
      <w:r>
        <w:rPr>
          <w:rFonts w:eastAsia="Georgia" w:cs="Georgia" w:ascii="Georgia" w:hAnsi="Georgia"/>
          <w:b w:val="false"/>
          <w:i w:val="false"/>
          <w:iCs w:val="false"/>
          <w:color w:val="000000"/>
          <w:sz w:val="22"/>
          <w:u w:val="none"/>
        </w:rPr>
        <w:t xml:space="preserve"> </w:t>
      </w:r>
      <w:r>
        <w:rPr>
          <w:rFonts w:eastAsia="Georgia" w:cs="Georgia" w:ascii="Georgia" w:hAnsi="Georgia"/>
          <w:b w:val="false"/>
          <w:i w:val="false"/>
          <w:iCs w:val="false"/>
          <w:color w:val="000000"/>
          <w:sz w:val="22"/>
          <w:u w:val="none"/>
        </w:rPr>
        <w:t>of that environment</w:t>
      </w:r>
      <w:r>
        <w:rPr>
          <w:rFonts w:eastAsia="Georgia" w:cs="Georgia" w:ascii="Georgia" w:hAnsi="Georgia"/>
          <w:b w:val="false"/>
          <w:i w:val="false"/>
          <w:iCs w:val="false"/>
          <w:color w:val="000000"/>
          <w:sz w:val="22"/>
          <w:u w:val="none"/>
        </w:rPr>
        <w:t xml:space="preserve">. </w:t>
      </w:r>
      <w:r>
        <w:rPr>
          <w:rFonts w:eastAsia="Georgia" w:cs="Georgia" w:ascii="Georgia" w:hAnsi="Georgia"/>
          <w:b w:val="false"/>
          <w:i w:val="false"/>
          <w:iCs w:val="false"/>
          <w:color w:val="000000"/>
          <w:sz w:val="22"/>
          <w:u w:val="none"/>
        </w:rPr>
        <w:t xml:space="preserve">Animal species, as </w:t>
      </w:r>
      <w:r>
        <w:rPr>
          <w:rFonts w:eastAsia="Georgia" w:cs="Georgia" w:ascii="Georgia" w:hAnsi="Georgia"/>
          <w:b w:val="false"/>
          <w:i w:val="false"/>
          <w:iCs w:val="false"/>
          <w:color w:val="000000"/>
          <w:sz w:val="22"/>
          <w:u w:val="none"/>
        </w:rPr>
        <w:t xml:space="preserve">ecological </w:t>
      </w:r>
      <w:r>
        <w:rPr>
          <w:rFonts w:eastAsia="Georgia" w:cs="Georgia" w:ascii="Georgia" w:hAnsi="Georgia"/>
          <w:b w:val="false"/>
          <w:i w:val="false"/>
          <w:iCs w:val="false"/>
          <w:color w:val="000000"/>
          <w:sz w:val="22"/>
          <w:u w:val="none"/>
        </w:rPr>
        <w:t xml:space="preserve">components that already display some of the features of personhood, </w:t>
      </w:r>
      <w:r>
        <w:rPr>
          <w:rFonts w:eastAsia="Georgia" w:cs="Georgia" w:ascii="Georgia" w:hAnsi="Georgia"/>
          <w:b w:val="false"/>
          <w:i w:val="false"/>
          <w:iCs w:val="false"/>
          <w:color w:val="000000"/>
          <w:sz w:val="22"/>
          <w:u w:val="none"/>
        </w:rPr>
        <w:t xml:space="preserve">are </w:t>
      </w:r>
      <w:r>
        <w:rPr>
          <w:rFonts w:eastAsia="Georgia" w:cs="Georgia" w:ascii="Georgia" w:hAnsi="Georgia"/>
          <w:b w:val="false"/>
          <w:i w:val="false"/>
          <w:iCs w:val="false"/>
          <w:color w:val="000000"/>
          <w:sz w:val="22"/>
          <w:u w:val="none"/>
        </w:rPr>
        <w:t xml:space="preserve">often the focus of characterisation, as a </w:t>
      </w:r>
      <w:r>
        <w:rPr>
          <w:rFonts w:eastAsia="Georgia" w:cs="Georgia" w:ascii="Georgia" w:hAnsi="Georgia"/>
          <w:b w:val="false"/>
          <w:i w:val="false"/>
          <w:iCs w:val="false"/>
          <w:color w:val="000000"/>
          <w:sz w:val="22"/>
          <w:u w:val="none"/>
        </w:rPr>
        <w:t xml:space="preserve">means of modelling the workings of the world that matter most to </w:t>
      </w:r>
      <w:r>
        <w:rPr>
          <w:rFonts w:eastAsia="Georgia" w:cs="Georgia" w:ascii="Georgia" w:hAnsi="Georgia"/>
          <w:b w:val="false"/>
          <w:i w:val="false"/>
          <w:iCs w:val="false"/>
          <w:color w:val="000000"/>
          <w:sz w:val="22"/>
          <w:u w:val="none"/>
        </w:rPr>
        <w:t>traditional</w:t>
      </w:r>
      <w:r>
        <w:rPr>
          <w:rFonts w:eastAsia="Georgia" w:cs="Georgia" w:ascii="Georgia" w:hAnsi="Georgia"/>
          <w:b w:val="false"/>
          <w:i w:val="false"/>
          <w:iCs w:val="false"/>
          <w:color w:val="000000"/>
          <w:sz w:val="22"/>
          <w:u w:val="none"/>
        </w:rPr>
        <w:t xml:space="preserve"> societ</w:t>
      </w:r>
      <w:r>
        <w:rPr>
          <w:rFonts w:eastAsia="Georgia" w:cs="Georgia" w:ascii="Georgia" w:hAnsi="Georgia"/>
          <w:b w:val="false"/>
          <w:i w:val="false"/>
          <w:iCs w:val="false"/>
          <w:color w:val="000000"/>
          <w:sz w:val="22"/>
          <w:u w:val="none"/>
        </w:rPr>
        <w:t>ies</w:t>
      </w:r>
      <w:r>
        <w:rPr>
          <w:rFonts w:eastAsia="Georgia" w:cs="Georgia" w:ascii="Georgia" w:hAnsi="Georgia"/>
          <w:b w:val="false"/>
          <w:i w:val="false"/>
          <w:iCs w:val="false"/>
          <w:color w:val="000000"/>
          <w:sz w:val="22"/>
          <w:u w:val="none"/>
        </w:rPr>
        <w:t xml:space="preserve">. In such conceptions, animals are not mere </w:t>
      </w:r>
      <w:r>
        <w:rPr>
          <w:rFonts w:eastAsia="Georgia" w:cs="Georgia" w:ascii="Georgia" w:hAnsi="Georgia"/>
          <w:b w:val="false"/>
          <w:i w:val="false"/>
          <w:iCs w:val="false"/>
          <w:color w:val="000000"/>
          <w:sz w:val="22"/>
          <w:u w:val="none"/>
        </w:rPr>
        <w:t xml:space="preserve">resources, </w:t>
      </w:r>
      <w:r>
        <w:rPr>
          <w:rFonts w:eastAsia="Georgia" w:cs="Georgia" w:ascii="Georgia" w:hAnsi="Georgia"/>
          <w:b w:val="false"/>
          <w:i w:val="false"/>
          <w:iCs w:val="false"/>
          <w:color w:val="000000"/>
          <w:sz w:val="22"/>
          <w:u w:val="none"/>
        </w:rPr>
        <w:t xml:space="preserve">mobile </w:t>
      </w:r>
      <w:r>
        <w:rPr>
          <w:rFonts w:eastAsia="Georgia" w:cs="Georgia" w:ascii="Georgia" w:hAnsi="Georgia"/>
          <w:b w:val="false"/>
          <w:i/>
          <w:iCs/>
          <w:color w:val="000000"/>
          <w:sz w:val="22"/>
          <w:u w:val="none"/>
        </w:rPr>
        <w:t>bestand</w:t>
      </w:r>
      <w:r>
        <w:rPr>
          <w:rStyle w:val="FootnoteAnchor"/>
          <w:rFonts w:eastAsia="Georgia" w:cs="Georgia" w:ascii="Georgia" w:hAnsi="Georgia"/>
          <w:b w:val="false"/>
          <w:i w:val="false"/>
          <w:iCs w:val="false"/>
          <w:color w:val="000000"/>
          <w:sz w:val="22"/>
          <w:u w:val="none"/>
        </w:rPr>
        <w:footnoteReference w:id="1372"/>
      </w:r>
      <w:r>
        <w:rPr>
          <w:rFonts w:eastAsia="Georgia" w:cs="Georgia" w:ascii="Georgia" w:hAnsi="Georgia"/>
          <w:b w:val="false"/>
          <w:i w:val="false"/>
          <w:iCs w:val="false"/>
          <w:color w:val="000000"/>
          <w:sz w:val="22"/>
          <w:u w:val="none"/>
        </w:rPr>
        <w:t xml:space="preserve"> </w:t>
      </w:r>
      <w:r>
        <w:rPr>
          <w:rFonts w:eastAsia="Georgia" w:cs="Georgia" w:ascii="Georgia" w:hAnsi="Georgia"/>
          <w:b w:val="false"/>
          <w:i w:val="false"/>
          <w:iCs w:val="false"/>
          <w:color w:val="000000"/>
          <w:sz w:val="22"/>
          <w:u w:val="none"/>
        </w:rPr>
        <w:t xml:space="preserve">or dumb beasts; </w:t>
      </w:r>
      <w:r>
        <w:rPr>
          <w:rFonts w:eastAsia="Georgia" w:cs="Georgia" w:ascii="Georgia" w:hAnsi="Georgia"/>
          <w:b w:val="false"/>
          <w:i w:val="false"/>
          <w:iCs w:val="false"/>
          <w:color w:val="000000"/>
          <w:sz w:val="22"/>
          <w:u w:val="none"/>
        </w:rPr>
        <w:t>they possess 'relational personhood'</w:t>
      </w:r>
      <w:r>
        <w:rPr>
          <w:rStyle w:val="FootnoteAnchor"/>
          <w:rFonts w:eastAsia="Georgia" w:cs="Georgia" w:ascii="Georgia" w:hAnsi="Georgia"/>
          <w:b w:val="false"/>
          <w:i w:val="false"/>
          <w:iCs w:val="false"/>
          <w:color w:val="000000"/>
          <w:sz w:val="22"/>
          <w:u w:val="none"/>
        </w:rPr>
        <w:footnoteReference w:id="1373"/>
      </w:r>
      <w:r>
        <w:rPr>
          <w:rFonts w:eastAsia="Georgia" w:cs="Georgia" w:ascii="Georgia" w:hAnsi="Georgia"/>
          <w:b w:val="false"/>
          <w:i w:val="false"/>
          <w:iCs w:val="false"/>
          <w:color w:val="000000"/>
          <w:sz w:val="22"/>
          <w:u w:val="none"/>
        </w:rPr>
        <w:t>, functioning as '</w:t>
      </w:r>
      <w:r>
        <w:rPr>
          <w:rFonts w:eastAsia="Georgia" w:cs="Georgia" w:ascii="Georgia" w:hAnsi="Georgia"/>
          <w:b w:val="false"/>
          <w:i w:val="false"/>
          <w:iCs w:val="false"/>
          <w:color w:val="000000"/>
          <w:sz w:val="22"/>
          <w:u w:val="none"/>
        </w:rPr>
        <w:t>siblings and persons'</w:t>
      </w:r>
      <w:r>
        <w:rPr>
          <w:rStyle w:val="FootnoteAnchor"/>
          <w:rFonts w:eastAsia="Georgia" w:cs="Georgia" w:ascii="Georgia" w:hAnsi="Georgia"/>
          <w:b w:val="false"/>
          <w:i w:val="false"/>
          <w:iCs w:val="false"/>
          <w:color w:val="000000"/>
          <w:sz w:val="22"/>
          <w:u w:val="none"/>
        </w:rPr>
        <w:footnoteReference w:id="1374"/>
      </w:r>
      <w:r>
        <w:rPr>
          <w:rStyle w:val="FootnoteAnchor"/>
          <w:rFonts w:eastAsia="Georgia" w:cs="Georgia" w:ascii="Georgia" w:hAnsi="Georgia"/>
          <w:b w:val="false"/>
          <w:i w:val="false"/>
          <w:iCs w:val="false"/>
          <w:color w:val="000000"/>
          <w:sz w:val="22"/>
          <w:u w:val="none"/>
        </w:rPr>
        <w:footnoteReference w:id="1375"/>
      </w:r>
      <w:r>
        <w:rPr>
          <w:rFonts w:eastAsia="Georgia" w:cs="Georgia" w:ascii="Georgia" w:hAnsi="Georgia"/>
          <w:b w:val="false"/>
          <w:i w:val="false"/>
          <w:iCs w:val="false"/>
          <w:color w:val="000000"/>
          <w:sz w:val="22"/>
          <w:u w:val="none"/>
        </w:rPr>
        <w:t xml:space="preserve"> </w:t>
      </w:r>
      <w:r>
        <w:rPr>
          <w:rFonts w:eastAsia="Georgia" w:cs="Georgia" w:ascii="Georgia" w:hAnsi="Georgia"/>
          <w:b w:val="false"/>
          <w:i w:val="false"/>
          <w:iCs w:val="false"/>
          <w:color w:val="000000"/>
          <w:sz w:val="22"/>
          <w:u w:val="none"/>
        </w:rPr>
        <w:t>whose hunting was a social interaction, an</w:t>
      </w:r>
      <w:r>
        <w:rPr>
          <w:rFonts w:eastAsia="Georgia" w:cs="Georgia" w:ascii="Georgia" w:hAnsi="Georgia"/>
          <w:b w:val="false"/>
          <w:i w:val="false"/>
          <w:iCs w:val="false"/>
          <w:color w:val="000000"/>
          <w:sz w:val="22"/>
          <w:u w:val="none"/>
        </w:rPr>
        <w:t xml:space="preserve"> '</w:t>
      </w:r>
      <w:r>
        <w:rPr>
          <w:rFonts w:eastAsia="Georgia" w:cs="Georgia" w:ascii="Georgia" w:hAnsi="Georgia"/>
          <w:b w:val="false"/>
          <w:i w:val="false"/>
          <w:iCs w:val="false"/>
          <w:color w:val="000000"/>
          <w:sz w:val="22"/>
          <w:u w:val="none"/>
        </w:rPr>
        <w:t>intimate psycho-emotional interdependency'</w:t>
      </w:r>
      <w:r>
        <w:rPr>
          <w:rStyle w:val="FootnoteAnchor"/>
          <w:rFonts w:eastAsia="Georgia" w:cs="Georgia" w:ascii="Georgia" w:hAnsi="Georgia"/>
          <w:b w:val="false"/>
          <w:i w:val="false"/>
          <w:iCs w:val="false"/>
          <w:color w:val="000000"/>
          <w:sz w:val="22"/>
          <w:u w:val="none"/>
        </w:rPr>
        <w:footnoteReference w:id="1376"/>
      </w:r>
      <w:r>
        <w:rPr>
          <w:rFonts w:eastAsia="Georgia" w:cs="Georgia" w:ascii="Georgia" w:hAnsi="Georgia"/>
          <w:b w:val="false"/>
          <w:i w:val="false"/>
          <w:iCs w:val="false"/>
          <w:color w:val="000000"/>
          <w:sz w:val="22"/>
          <w:u w:val="none"/>
        </w:rPr>
        <w:t xml:space="preserve"> that had to be managed effectively</w:t>
      </w:r>
      <w:r>
        <w:rPr>
          <w:rStyle w:val="FootnoteAnchor"/>
          <w:rFonts w:eastAsia="Georgia" w:cs="Georgia" w:ascii="Georgia" w:hAnsi="Georgia"/>
          <w:b w:val="false"/>
          <w:i w:val="false"/>
          <w:iCs w:val="false"/>
          <w:color w:val="000000"/>
          <w:sz w:val="22"/>
          <w:u w:val="none"/>
        </w:rPr>
        <w:footnoteReference w:id="1377"/>
      </w:r>
      <w:r>
        <w:rPr>
          <w:rStyle w:val="FootnoteAnchor"/>
          <w:rFonts w:eastAsia="Georgia" w:cs="Georgia" w:ascii="Georgia" w:hAnsi="Georgia"/>
          <w:b w:val="false"/>
          <w:i w:val="false"/>
          <w:iCs w:val="false"/>
          <w:color w:val="000000"/>
          <w:sz w:val="22"/>
          <w:u w:val="none"/>
        </w:rPr>
        <w:footnoteReference w:id="1378"/>
      </w:r>
      <w:r>
        <w:rPr>
          <w:rStyle w:val="FootnoteAnchor"/>
          <w:rFonts w:eastAsia="Georgia" w:cs="Georgia" w:ascii="Georgia" w:hAnsi="Georgia"/>
          <w:b w:val="false"/>
          <w:i w:val="false"/>
          <w:iCs w:val="false"/>
          <w:color w:val="000000"/>
          <w:sz w:val="22"/>
          <w:u w:val="none"/>
        </w:rPr>
        <w:footnoteReference w:id="1379"/>
      </w:r>
      <w:r>
        <w:rPr>
          <w:rStyle w:val="FootnoteAnchor"/>
          <w:rFonts w:eastAsia="Georgia" w:cs="Georgia" w:ascii="Georgia" w:hAnsi="Georgia"/>
          <w:b w:val="false"/>
          <w:i w:val="false"/>
          <w:iCs w:val="false"/>
          <w:color w:val="000000"/>
          <w:sz w:val="22"/>
          <w:u w:val="none"/>
        </w:rPr>
        <w:footnoteReference w:id="1380"/>
      </w:r>
      <w:r>
        <w:rPr>
          <w:rStyle w:val="FootnoteAnchor"/>
          <w:rFonts w:eastAsia="Georgia" w:cs="Georgia" w:ascii="Georgia" w:hAnsi="Georgia"/>
          <w:b w:val="false"/>
          <w:i w:val="false"/>
          <w:iCs w:val="false"/>
          <w:color w:val="000000"/>
          <w:sz w:val="22"/>
          <w:u w:val="none"/>
        </w:rPr>
        <w:footnoteReference w:id="1381"/>
      </w:r>
      <w:r>
        <w:rPr>
          <w:rFonts w:eastAsia="Georgia" w:cs="Georgia" w:ascii="Georgia" w:hAnsi="Georgia"/>
          <w:b w:val="false"/>
          <w:i w:val="false"/>
          <w:iCs w:val="false"/>
          <w:color w:val="000000"/>
          <w:sz w:val="22"/>
          <w:u w:val="none"/>
        </w:rPr>
        <w:t>. The bevy of z</w:t>
      </w:r>
      <w:r>
        <w:rPr>
          <w:rFonts w:eastAsia="Georgia" w:cs="Georgia" w:ascii="Georgia" w:hAnsi="Georgia"/>
          <w:b w:val="false"/>
          <w:i w:val="false"/>
          <w:iCs w:val="false"/>
          <w:color w:val="000000"/>
          <w:sz w:val="22"/>
          <w:u w:val="none"/>
        </w:rPr>
        <w:t>oomorphic, therianothropic, anthropomorphic and totemistic beliefs across human culture</w:t>
      </w:r>
      <w:r>
        <w:rPr>
          <w:rStyle w:val="FootnoteAnchor"/>
          <w:rFonts w:eastAsia="Georgia" w:cs="Georgia" w:ascii="Georgia" w:hAnsi="Georgia"/>
          <w:b w:val="false"/>
          <w:i w:val="false"/>
          <w:iCs w:val="false"/>
          <w:color w:val="000000"/>
          <w:sz w:val="22"/>
          <w:u w:val="none"/>
        </w:rPr>
        <w:footnoteReference w:id="1382"/>
      </w:r>
      <w:r>
        <w:rPr>
          <w:rStyle w:val="FootnoteAnchor"/>
          <w:rFonts w:eastAsia="Georgia" w:cs="Georgia" w:ascii="Georgia" w:hAnsi="Georgia"/>
          <w:b w:val="false"/>
          <w:i w:val="false"/>
          <w:iCs w:val="false"/>
          <w:color w:val="000000"/>
          <w:sz w:val="22"/>
          <w:u w:val="none"/>
        </w:rPr>
        <w:footnoteReference w:id="1383"/>
      </w:r>
      <w:r>
        <w:rPr>
          <w:rStyle w:val="FootnoteAnchor"/>
          <w:rFonts w:eastAsia="Georgia" w:cs="Georgia" w:ascii="Georgia" w:hAnsi="Georgia"/>
          <w:b w:val="false"/>
          <w:i w:val="false"/>
          <w:iCs w:val="false"/>
          <w:color w:val="000000"/>
          <w:sz w:val="22"/>
          <w:u w:val="none"/>
        </w:rPr>
        <w:footnoteReference w:id="1384"/>
      </w:r>
      <w:r>
        <w:rPr>
          <w:rFonts w:eastAsia="Georgia" w:cs="Georgia" w:ascii="Georgia" w:hAnsi="Georgia"/>
          <w:b w:val="false"/>
          <w:i w:val="false"/>
          <w:iCs w:val="false"/>
          <w:color w:val="000000"/>
          <w:sz w:val="22"/>
          <w:u w:val="none"/>
        </w:rPr>
        <w:t xml:space="preserve"> </w:t>
      </w:r>
      <w:r>
        <w:rPr>
          <w:rFonts w:eastAsia="Georgia" w:cs="Georgia" w:ascii="Georgia" w:hAnsi="Georgia"/>
          <w:b w:val="false"/>
          <w:i w:val="false"/>
          <w:iCs w:val="false"/>
          <w:color w:val="000000"/>
          <w:sz w:val="22"/>
          <w:u w:val="none"/>
        </w:rPr>
        <w:t xml:space="preserve">testify to the role of animals, in an </w:t>
      </w:r>
      <w:r>
        <w:rPr>
          <w:rFonts w:eastAsia="Georgia" w:cs="Georgia" w:ascii="Georgia" w:hAnsi="Georgia"/>
          <w:b w:val="false"/>
          <w:i w:val="false"/>
          <w:iCs w:val="false"/>
          <w:color w:val="000000"/>
          <w:sz w:val="22"/>
          <w:u w:val="single"/>
        </w:rPr>
        <w:t>autocosmic</w:t>
      </w:r>
      <w:r>
        <w:rPr>
          <w:rFonts w:eastAsia="Georgia" w:cs="Georgia" w:ascii="Georgia" w:hAnsi="Georgia"/>
          <w:b w:val="false"/>
          <w:i w:val="false"/>
          <w:iCs w:val="false"/>
          <w:color w:val="000000"/>
          <w:sz w:val="22"/>
          <w:u w:val="none"/>
        </w:rPr>
        <w:t xml:space="preserve"> sense, as equals in the great ecological drama playing out in human storytelling: </w:t>
      </w:r>
      <w:r>
        <w:rPr>
          <w:rFonts w:eastAsia="Georgia" w:cs="Georgia" w:ascii="Georgia" w:hAnsi="Georgia"/>
          <w:b w:val="false"/>
          <w:i w:val="false"/>
          <w:iCs w:val="false"/>
          <w:color w:val="000000"/>
          <w:sz w:val="22"/>
          <w:u w:val="none"/>
        </w:rPr>
        <w:t xml:space="preserve">whether in and of themselves, or as tools to </w:t>
      </w:r>
      <w:r>
        <w:rPr>
          <w:rFonts w:eastAsia="Georgia" w:cs="Georgia" w:ascii="Georgia" w:hAnsi="Georgia"/>
          <w:b w:val="false"/>
          <w:i w:val="false"/>
          <w:iCs w:val="false"/>
          <w:color w:val="000000"/>
          <w:sz w:val="22"/>
          <w:u w:val="none"/>
        </w:rPr>
        <w:t>'</w:t>
      </w:r>
      <w:r>
        <w:rPr>
          <w:rFonts w:eastAsia="Georgia" w:cs="Georgia" w:ascii="Georgia" w:hAnsi="Georgia"/>
          <w:b w:val="false"/>
          <w:i w:val="false"/>
          <w:iCs w:val="false"/>
          <w:color w:val="000000"/>
          <w:sz w:val="22"/>
          <w:u w:val="none"/>
        </w:rPr>
        <w:t>symbolize, dramatize, and illuminate aspects of humans’ experience and fantasy'</w:t>
      </w:r>
      <w:r>
        <w:rPr>
          <w:rStyle w:val="FootnoteAnchor"/>
          <w:rFonts w:eastAsia="Georgia" w:cs="Georgia" w:ascii="Georgia" w:hAnsi="Georgia"/>
          <w:b w:val="false"/>
          <w:i w:val="false"/>
          <w:iCs w:val="false"/>
          <w:color w:val="000000"/>
          <w:sz w:val="22"/>
          <w:u w:val="none"/>
        </w:rPr>
        <w:footnoteReference w:id="1385"/>
      </w:r>
      <w:r>
        <w:rPr>
          <w:rFonts w:eastAsia="Georgia" w:cs="Georgia" w:ascii="Georgia" w:hAnsi="Georgia"/>
          <w:b w:val="false"/>
          <w:i w:val="false"/>
          <w:iCs w:val="false"/>
          <w:color w:val="000000"/>
          <w:sz w:val="22"/>
          <w:u w:val="none"/>
        </w:rPr>
        <w:t>.</w:t>
      </w:r>
      <w:r>
        <w:rPr>
          <w:rFonts w:eastAsia="Georgia" w:cs="Georgia" w:ascii="Georgia" w:hAnsi="Georgia"/>
          <w:b w:val="false"/>
          <w:i w:val="false"/>
          <w:iCs w:val="false"/>
          <w:color w:val="000000"/>
          <w:sz w:val="22"/>
          <w:u w:val="none"/>
        </w:rPr>
        <w:t xml:space="preserve"> </w:t>
      </w:r>
    </w:p>
    <w:p>
      <w:pPr>
        <w:pStyle w:val="TableContents"/>
        <w:bidi w:val="0"/>
        <w:spacing w:lineRule="auto" w:line="360" w:before="85" w:after="0"/>
        <w:ind w:left="0" w:right="0" w:hanging="0"/>
        <w:jc w:val="left"/>
        <w:rPr>
          <w:rFonts w:ascii="Georgia" w:hAnsi="Georgia" w:eastAsia="Georgia" w:cs="Georgia"/>
          <w:b w:val="false"/>
          <w:b w:val="false"/>
          <w:i w:val="false"/>
          <w:i w:val="false"/>
          <w:iCs w:val="false"/>
          <w:color w:val="000000"/>
          <w:sz w:val="22"/>
          <w:u w:val="none"/>
        </w:rPr>
      </w:pPr>
      <w:r>
        <w:rPr>
          <w:rFonts w:eastAsia="Georgia" w:cs="Georgia" w:ascii="Georgia" w:hAnsi="Georgia"/>
          <w:b w:val="false"/>
          <w:i w:val="false"/>
          <w:iCs w:val="false"/>
          <w:color w:val="000000"/>
          <w:sz w:val="22"/>
          <w:u w:val="none"/>
        </w:rPr>
      </w:r>
    </w:p>
    <w:p>
      <w:pPr>
        <w:pStyle w:val="TableContents"/>
        <w:bidi w:val="0"/>
        <w:spacing w:lineRule="auto" w:line="360" w:before="85" w:after="0"/>
        <w:ind w:left="0" w:right="0" w:hanging="0"/>
        <w:jc w:val="left"/>
        <w:rPr/>
      </w:pPr>
      <w:r>
        <w:rPr>
          <w:rFonts w:eastAsia="Georgia" w:cs="Georgia" w:ascii="Georgia" w:hAnsi="Georgia"/>
          <w:b w:val="false"/>
          <w:i w:val="false"/>
          <w:iCs w:val="false"/>
          <w:color w:val="000000"/>
          <w:sz w:val="22"/>
          <w:u w:val="none"/>
        </w:rPr>
        <w:tab/>
      </w:r>
      <w:r>
        <w:rPr>
          <w:rFonts w:eastAsia="Georgia" w:cs="Georgia" w:ascii="Georgia" w:hAnsi="Georgia"/>
          <w:b w:val="false"/>
          <w:i w:val="false"/>
          <w:iCs w:val="false"/>
          <w:color w:val="000000"/>
          <w:sz w:val="22"/>
          <w:u w:val="none"/>
        </w:rPr>
        <w:t xml:space="preserve">Our socialising, intentionalising imaginations </w:t>
      </w:r>
      <w:r>
        <w:rPr>
          <w:rFonts w:eastAsia="Georgia" w:cs="Georgia" w:ascii="Georgia" w:hAnsi="Georgia"/>
          <w:b w:val="false"/>
          <w:i w:val="false"/>
          <w:iCs w:val="false"/>
          <w:color w:val="000000"/>
          <w:sz w:val="22"/>
          <w:u w:val="none"/>
        </w:rPr>
        <w:t>a</w:t>
      </w:r>
      <w:r>
        <w:rPr>
          <w:rFonts w:eastAsia="Georgia" w:cs="Georgia" w:ascii="Georgia" w:hAnsi="Georgia"/>
          <w:b w:val="false"/>
          <w:i w:val="false"/>
          <w:iCs w:val="false"/>
          <w:color w:val="000000"/>
          <w:sz w:val="22"/>
          <w:u w:val="none"/>
        </w:rPr>
        <w:t xml:space="preserve">re not restricted to other animals, whose volition, agency and 'being-ness' </w:t>
      </w:r>
      <w:r>
        <w:rPr>
          <w:rFonts w:eastAsia="Georgia" w:cs="Georgia" w:ascii="Georgia" w:hAnsi="Georgia"/>
          <w:b w:val="false"/>
          <w:i w:val="false"/>
          <w:iCs w:val="false"/>
          <w:color w:val="000000"/>
          <w:sz w:val="22"/>
          <w:u w:val="none"/>
        </w:rPr>
        <w:t>is arguably</w:t>
      </w:r>
      <w:r>
        <w:rPr>
          <w:rFonts w:eastAsia="Georgia" w:cs="Georgia" w:ascii="Georgia" w:hAnsi="Georgia"/>
          <w:b w:val="false"/>
          <w:i w:val="false"/>
          <w:iCs w:val="false"/>
          <w:color w:val="000000"/>
          <w:sz w:val="22"/>
          <w:u w:val="none"/>
        </w:rPr>
        <w:t xml:space="preserve"> self-evident. </w:t>
      </w:r>
      <w:r>
        <w:rPr>
          <w:rFonts w:eastAsia="Georgia" w:cs="Georgia" w:ascii="Georgia" w:hAnsi="Georgia"/>
          <w:b w:val="false"/>
          <w:i w:val="false"/>
          <w:iCs w:val="false"/>
          <w:color w:val="000000"/>
          <w:sz w:val="22"/>
          <w:u w:val="none"/>
        </w:rPr>
        <w:t>W</w:t>
      </w:r>
      <w:r>
        <w:rPr>
          <w:rFonts w:eastAsia="Georgia" w:cs="Georgia" w:ascii="Georgia" w:hAnsi="Georgia"/>
          <w:b w:val="false"/>
          <w:i w:val="false"/>
          <w:iCs w:val="false"/>
          <w:color w:val="000000"/>
          <w:sz w:val="22"/>
          <w:u w:val="none"/>
        </w:rPr>
        <w:t xml:space="preserve">e </w:t>
      </w:r>
      <w:r>
        <w:rPr>
          <w:rFonts w:eastAsia="Georgia" w:cs="Georgia" w:ascii="Georgia" w:hAnsi="Georgia"/>
          <w:b w:val="false"/>
          <w:i w:val="false"/>
          <w:iCs w:val="false"/>
          <w:color w:val="000000"/>
          <w:sz w:val="22"/>
          <w:u w:val="none"/>
        </w:rPr>
        <w:t>a</w:t>
      </w:r>
      <w:r>
        <w:rPr>
          <w:rFonts w:eastAsia="Georgia" w:cs="Georgia" w:ascii="Georgia" w:hAnsi="Georgia"/>
          <w:b w:val="false"/>
          <w:i w:val="false"/>
          <w:iCs w:val="false"/>
          <w:color w:val="000000"/>
          <w:sz w:val="22"/>
          <w:u w:val="none"/>
        </w:rPr>
        <w:t xml:space="preserve">re also capable of </w:t>
      </w:r>
      <w:r>
        <w:rPr>
          <w:rFonts w:eastAsia="Georgia" w:cs="Georgia" w:ascii="Georgia" w:hAnsi="Georgia"/>
          <w:b w:val="false"/>
          <w:i w:val="false"/>
          <w:iCs w:val="false"/>
          <w:color w:val="000000"/>
          <w:sz w:val="22"/>
          <w:u w:val="none"/>
        </w:rPr>
        <w:t>imagining</w:t>
      </w:r>
      <w:r>
        <w:rPr>
          <w:rFonts w:eastAsia="Georgia" w:cs="Georgia" w:ascii="Georgia" w:hAnsi="Georgia"/>
          <w:b w:val="false"/>
          <w:i w:val="false"/>
          <w:iCs w:val="false"/>
          <w:color w:val="000000"/>
          <w:sz w:val="22"/>
          <w:u w:val="none"/>
        </w:rPr>
        <w:t xml:space="preserve"> the traits of character in other forms of life: even in the abstract processes and non-vital landscapes that most commonly form 'the environment'. From early superstitious practices to the convoluted scriptural authority of modern religion, there are countless examples of ecologies and environments, in part or wholly, being reified as entities towards which human beings have a social connection; </w:t>
      </w:r>
      <w:r>
        <w:rPr>
          <w:rFonts w:eastAsia="Georgia" w:cs="Georgia" w:ascii="Georgia" w:hAnsi="Georgia"/>
          <w:b w:val="false"/>
          <w:bCs w:val="false"/>
          <w:i w:val="false"/>
          <w:iCs w:val="false"/>
          <w:color w:val="000000"/>
          <w:sz w:val="22"/>
          <w:szCs w:val="22"/>
          <w:u w:val="none"/>
        </w:rPr>
        <w:t xml:space="preserve">as </w:t>
      </w:r>
      <w:r>
        <w:rPr>
          <w:rFonts w:eastAsia="Georgia" w:cs="Georgia" w:ascii="Georgia" w:hAnsi="Georgia"/>
          <w:b w:val="false"/>
          <w:i w:val="false"/>
          <w:iCs w:val="false"/>
          <w:color w:val="000000"/>
          <w:sz w:val="22"/>
          <w:u w:val="none"/>
        </w:rPr>
        <w:t>'</w:t>
      </w:r>
      <w:r>
        <w:rPr>
          <w:rFonts w:eastAsia="Georgia" w:cs="Georgia" w:ascii="Georgia" w:hAnsi="Georgia"/>
          <w:b w:val="false"/>
          <w:i w:val="false"/>
          <w:iCs w:val="false"/>
          <w:color w:val="000000"/>
          <w:sz w:val="22"/>
          <w:u w:val="none"/>
        </w:rPr>
        <w:t>supernatural agents... whose approval is to be sought'</w:t>
      </w:r>
      <w:r>
        <w:rPr>
          <w:rStyle w:val="FootnoteAnchor"/>
          <w:rFonts w:eastAsia="Georgia" w:cs="Georgia" w:ascii="Georgia" w:hAnsi="Georgia"/>
          <w:b w:val="false"/>
          <w:i w:val="false"/>
          <w:iCs w:val="false"/>
          <w:color w:val="000000"/>
          <w:sz w:val="22"/>
          <w:u w:val="none"/>
        </w:rPr>
        <w:footnoteReference w:id="1386"/>
      </w:r>
      <w:r>
        <w:rPr>
          <w:rFonts w:eastAsia="Georgia" w:cs="Georgia" w:ascii="Georgia" w:hAnsi="Georgia"/>
          <w:b w:val="false"/>
          <w:i w:val="false"/>
          <w:iCs w:val="false"/>
          <w:color w:val="000000"/>
          <w:sz w:val="22"/>
          <w:u w:val="none"/>
        </w:rPr>
        <w:t xml:space="preserve">. </w:t>
      </w:r>
    </w:p>
    <w:p>
      <w:pPr>
        <w:pStyle w:val="TableContents"/>
        <w:bidi w:val="0"/>
        <w:spacing w:lineRule="auto" w:line="360" w:before="85" w:after="0"/>
        <w:ind w:left="0" w:right="0" w:hanging="0"/>
        <w:jc w:val="left"/>
        <w:rPr>
          <w:rFonts w:ascii="Georgia" w:hAnsi="Georgia" w:eastAsia="Georgia" w:cs="Georgia"/>
          <w:b w:val="false"/>
          <w:b w:val="false"/>
          <w:i w:val="false"/>
          <w:i w:val="false"/>
          <w:iCs w:val="false"/>
          <w:color w:val="000000"/>
          <w:sz w:val="22"/>
          <w:u w:val="none"/>
        </w:rPr>
      </w:pPr>
      <w:r>
        <w:rPr>
          <w:rFonts w:eastAsia="Georgia" w:cs="Georgia" w:ascii="Georgia" w:hAnsi="Georgia"/>
          <w:b w:val="false"/>
          <w:i w:val="false"/>
          <w:iCs w:val="false"/>
          <w:color w:val="000000"/>
          <w:sz w:val="22"/>
          <w:u w:val="none"/>
        </w:rPr>
      </w:r>
    </w:p>
    <w:p>
      <w:pPr>
        <w:pStyle w:val="TableContents"/>
        <w:bidi w:val="0"/>
        <w:spacing w:lineRule="auto" w:line="360" w:before="85" w:after="0"/>
        <w:ind w:left="0" w:right="0" w:hanging="0"/>
        <w:jc w:val="left"/>
        <w:rPr/>
      </w:pPr>
      <w:r>
        <w:rPr>
          <w:rFonts w:eastAsia="Georgia" w:cs="Georgia" w:ascii="Georgia" w:hAnsi="Georgia"/>
          <w:b w:val="false"/>
          <w:i w:val="false"/>
          <w:iCs w:val="false"/>
          <w:color w:val="000000"/>
          <w:sz w:val="22"/>
          <w:u w:val="none"/>
        </w:rPr>
        <w:tab/>
        <w:t>From t</w:t>
      </w:r>
      <w:r>
        <w:rPr>
          <w:rFonts w:eastAsia="Georgia" w:cs="Georgia" w:ascii="Georgia" w:hAnsi="Georgia"/>
          <w:b w:val="false"/>
          <w:i w:val="false"/>
          <w:iCs w:val="false"/>
          <w:color w:val="000000"/>
          <w:sz w:val="22"/>
          <w:u w:val="none"/>
        </w:rPr>
        <w:t>he 'full-scale Earth Mother tradition' of early Neolithic societies</w:t>
      </w:r>
      <w:r>
        <w:rPr>
          <w:rStyle w:val="FootnoteAnchor"/>
          <w:rFonts w:eastAsia="Georgia" w:cs="Georgia" w:ascii="Georgia" w:hAnsi="Georgia"/>
          <w:b w:val="false"/>
          <w:i w:val="false"/>
          <w:iCs w:val="false"/>
          <w:color w:val="000000"/>
          <w:sz w:val="22"/>
          <w:szCs w:val="22"/>
          <w:u w:val="none"/>
        </w:rPr>
        <w:footnoteReference w:id="1387"/>
      </w:r>
      <w:r>
        <w:rPr>
          <w:rStyle w:val="FootnoteAnchor"/>
          <w:rFonts w:eastAsia="Georgia" w:cs="Georgia" w:ascii="Georgia" w:hAnsi="Georgia"/>
          <w:b w:val="false"/>
          <w:i w:val="false"/>
          <w:iCs w:val="false"/>
          <w:color w:val="000000"/>
          <w:sz w:val="22"/>
          <w:szCs w:val="22"/>
          <w:u w:val="none"/>
        </w:rPr>
        <w:footnoteReference w:id="1388"/>
      </w:r>
      <w:r>
        <w:rPr>
          <w:rStyle w:val="FootnoteAnchor"/>
          <w:rFonts w:eastAsia="Georgia" w:cs="Georgia" w:ascii="Georgia" w:hAnsi="Georgia"/>
          <w:b w:val="false"/>
          <w:i w:val="false"/>
          <w:iCs w:val="false"/>
          <w:color w:val="000000"/>
          <w:sz w:val="22"/>
          <w:szCs w:val="22"/>
          <w:u w:val="none"/>
        </w:rPr>
        <w:footnoteReference w:id="1389"/>
      </w:r>
      <w:r>
        <w:rPr>
          <w:rFonts w:eastAsia="Georgia" w:cs="Georgia" w:ascii="Georgia" w:hAnsi="Georgia"/>
          <w:b w:val="false"/>
          <w:i w:val="false"/>
          <w:iCs w:val="false"/>
          <w:color w:val="000000"/>
          <w:sz w:val="22"/>
          <w:u w:val="none"/>
        </w:rPr>
        <w:t xml:space="preserve"> to the construction of places of worship, from their earliest </w:t>
      </w:r>
      <w:r>
        <w:rPr>
          <w:rFonts w:eastAsia="Georgia" w:cs="Georgia" w:ascii="Georgia" w:hAnsi="Georgia"/>
          <w:b w:val="false"/>
          <w:i w:val="false"/>
          <w:iCs w:val="false"/>
          <w:color w:val="000000"/>
          <w:sz w:val="22"/>
          <w:u w:val="none"/>
        </w:rPr>
        <w:t>forms,</w:t>
      </w:r>
      <w:r>
        <w:rPr>
          <w:rFonts w:eastAsia="Georgia" w:cs="Georgia" w:ascii="Georgia" w:hAnsi="Georgia"/>
          <w:b w:val="false"/>
          <w:i w:val="false"/>
          <w:iCs w:val="false"/>
          <w:color w:val="000000"/>
          <w:sz w:val="22"/>
          <w:u w:val="none"/>
        </w:rPr>
        <w:t xml:space="preserve"> as 'purpose-built abodes... [for] the newly invented supernatural forces'</w:t>
      </w:r>
      <w:r>
        <w:rPr>
          <w:rStyle w:val="FootnoteAnchor"/>
          <w:rFonts w:eastAsia="Georgia" w:cs="Georgia" w:ascii="Georgia" w:hAnsi="Georgia"/>
          <w:b w:val="false"/>
          <w:i w:val="false"/>
          <w:iCs w:val="false"/>
          <w:color w:val="000000"/>
          <w:sz w:val="22"/>
          <w:u w:val="none"/>
        </w:rPr>
        <w:footnoteReference w:id="1390"/>
      </w:r>
      <w:r>
        <w:rPr>
          <w:rFonts w:eastAsia="Georgia" w:cs="Georgia" w:ascii="Georgia" w:hAnsi="Georgia"/>
          <w:b w:val="false"/>
          <w:i w:val="false"/>
          <w:iCs w:val="false"/>
          <w:color w:val="000000"/>
          <w:sz w:val="22"/>
          <w:u w:val="none"/>
        </w:rPr>
        <w:t>; from the</w:t>
      </w:r>
      <w:r>
        <w:rPr>
          <w:rFonts w:eastAsia="Georgia" w:cs="Georgia" w:ascii="Georgia" w:hAnsi="Georgia"/>
          <w:b w:val="false"/>
          <w:i w:val="false"/>
          <w:iCs w:val="false"/>
          <w:color w:val="000000"/>
          <w:sz w:val="22"/>
          <w:u w:val="none"/>
        </w:rPr>
        <w:t xml:space="preserve"> </w:t>
      </w:r>
      <w:r>
        <w:rPr>
          <w:rFonts w:eastAsia="Georgia" w:cs="Georgia" w:ascii="Georgia" w:hAnsi="Georgia"/>
          <w:b w:val="false"/>
          <w:i/>
          <w:iCs/>
          <w:color w:val="000000"/>
          <w:sz w:val="22"/>
          <w:u w:val="none"/>
        </w:rPr>
        <w:t xml:space="preserve">kami </w:t>
      </w:r>
      <w:r>
        <w:rPr>
          <w:rFonts w:eastAsia="Georgia" w:cs="Georgia" w:ascii="Georgia" w:hAnsi="Georgia"/>
          <w:b w:val="false"/>
          <w:i w:val="false"/>
          <w:iCs w:val="false"/>
          <w:color w:val="000000"/>
          <w:sz w:val="22"/>
          <w:u w:val="none"/>
        </w:rPr>
        <w:t xml:space="preserve">of </w:t>
      </w:r>
      <w:r>
        <w:rPr>
          <w:rFonts w:eastAsia="Georgia" w:cs="Georgia" w:ascii="Georgia" w:hAnsi="Georgia"/>
          <w:b w:val="false"/>
          <w:i w:val="false"/>
          <w:iCs w:val="false"/>
          <w:color w:val="000000"/>
          <w:sz w:val="22"/>
          <w:u w:val="none"/>
        </w:rPr>
        <w:t>Shinto</w:t>
      </w:r>
      <w:r>
        <w:rPr>
          <w:rFonts w:eastAsia="Georgia" w:cs="Georgia" w:ascii="Georgia" w:hAnsi="Georgia"/>
          <w:b w:val="false"/>
          <w:i w:val="false"/>
          <w:iCs w:val="false"/>
          <w:color w:val="000000"/>
          <w:sz w:val="22"/>
          <w:u w:val="none"/>
        </w:rPr>
        <w:t xml:space="preserve"> Japan</w:t>
      </w:r>
      <w:r>
        <w:rPr>
          <w:rStyle w:val="FootnoteAnchor"/>
          <w:rFonts w:eastAsia="Georgia" w:cs="Georgia" w:ascii="Georgia" w:hAnsi="Georgia"/>
          <w:b w:val="false"/>
          <w:i w:val="false"/>
          <w:iCs w:val="false"/>
          <w:color w:val="000000"/>
          <w:sz w:val="22"/>
          <w:u w:val="none"/>
        </w:rPr>
        <w:footnoteReference w:id="1391"/>
      </w:r>
      <w:r>
        <w:rPr>
          <w:rFonts w:eastAsia="Georgia" w:cs="Georgia" w:ascii="Georgia" w:hAnsi="Georgia"/>
          <w:b w:val="false"/>
          <w:i w:val="false"/>
          <w:iCs w:val="false"/>
          <w:color w:val="000000"/>
          <w:sz w:val="22"/>
          <w:u w:val="none"/>
        </w:rPr>
        <w:t xml:space="preserve"> t</w:t>
      </w:r>
      <w:r>
        <w:rPr>
          <w:rFonts w:eastAsia="Georgia" w:cs="Georgia" w:ascii="Georgia" w:hAnsi="Georgia"/>
          <w:b w:val="false"/>
          <w:i w:val="false"/>
          <w:iCs w:val="false"/>
          <w:color w:val="000000"/>
          <w:sz w:val="22"/>
          <w:u w:val="none"/>
        </w:rPr>
        <w:t>o</w:t>
      </w:r>
      <w:r>
        <w:rPr>
          <w:rFonts w:eastAsia="Georgia" w:cs="Georgia" w:ascii="Georgia" w:hAnsi="Georgia"/>
          <w:b w:val="false"/>
          <w:i w:val="false"/>
          <w:iCs w:val="false"/>
          <w:color w:val="000000"/>
          <w:sz w:val="22"/>
          <w:szCs w:val="22"/>
          <w:u w:val="none"/>
        </w:rPr>
        <w:t xml:space="preserve"> </w:t>
      </w:r>
      <w:r>
        <w:rPr>
          <w:rFonts w:eastAsia="Georgia" w:cs="Georgia" w:ascii="Georgia" w:hAnsi="Georgia"/>
          <w:b w:val="false"/>
          <w:i w:val="false"/>
          <w:iCs w:val="false"/>
          <w:color w:val="000000"/>
          <w:sz w:val="22"/>
          <w:szCs w:val="22"/>
          <w:u w:val="none"/>
        </w:rPr>
        <w:t>the</w:t>
      </w:r>
      <w:r>
        <w:rPr>
          <w:rFonts w:eastAsia="Georgia" w:cs="Georgia" w:ascii="Georgia" w:hAnsi="Georgia"/>
          <w:b w:val="false"/>
          <w:i/>
          <w:iCs/>
          <w:color w:val="000000"/>
          <w:sz w:val="22"/>
          <w:szCs w:val="22"/>
          <w:u w:val="none"/>
        </w:rPr>
        <w:t xml:space="preserve"> lares</w:t>
      </w:r>
      <w:r>
        <w:rPr>
          <w:rFonts w:eastAsia="Georgia" w:cs="Georgia" w:ascii="Georgia" w:hAnsi="Georgia"/>
          <w:b w:val="false"/>
          <w:i w:val="false"/>
          <w:iCs w:val="false"/>
          <w:color w:val="000000"/>
          <w:sz w:val="22"/>
          <w:szCs w:val="22"/>
          <w:u w:val="none"/>
        </w:rPr>
        <w:t xml:space="preserve"> and</w:t>
      </w:r>
      <w:r>
        <w:rPr>
          <w:rFonts w:eastAsia="Georgia" w:cs="Georgia" w:ascii="Georgia" w:hAnsi="Georgia"/>
          <w:b w:val="false"/>
          <w:i/>
          <w:iCs/>
          <w:color w:val="000000"/>
          <w:sz w:val="22"/>
          <w:szCs w:val="22"/>
          <w:u w:val="none"/>
        </w:rPr>
        <w:t xml:space="preserve"> genius loci</w:t>
      </w:r>
      <w:r>
        <w:rPr>
          <w:rFonts w:eastAsia="Georgia" w:cs="Georgia" w:ascii="Georgia" w:hAnsi="Georgia"/>
          <w:b w:val="false"/>
          <w:i w:val="false"/>
          <w:iCs w:val="false"/>
          <w:color w:val="000000"/>
          <w:sz w:val="22"/>
          <w:szCs w:val="22"/>
          <w:u w:val="none"/>
        </w:rPr>
        <w:t xml:space="preserve"> of Greek and Roman thought</w:t>
      </w:r>
      <w:r>
        <w:rPr>
          <w:rStyle w:val="FootnoteAnchor"/>
          <w:rFonts w:eastAsia="Georgia" w:cs="Georgia" w:ascii="Georgia" w:hAnsi="Georgia"/>
          <w:b w:val="false"/>
          <w:i w:val="false"/>
          <w:iCs w:val="false"/>
          <w:color w:val="000000"/>
          <w:sz w:val="22"/>
          <w:szCs w:val="22"/>
          <w:u w:val="none"/>
        </w:rPr>
        <w:footnoteReference w:id="1392"/>
      </w:r>
      <w:r>
        <w:rPr>
          <w:rStyle w:val="FootnoteAnchor"/>
          <w:rFonts w:eastAsia="Georgia" w:cs="Georgia" w:ascii="Georgia" w:hAnsi="Georgia"/>
          <w:b w:val="false"/>
          <w:i w:val="false"/>
          <w:iCs w:val="false"/>
          <w:color w:val="000000"/>
          <w:sz w:val="22"/>
          <w:szCs w:val="22"/>
          <w:u w:val="none"/>
        </w:rPr>
        <w:footnoteReference w:id="1393"/>
      </w:r>
      <w:r>
        <w:rPr>
          <w:rFonts w:eastAsia="Georgia" w:cs="Georgia" w:ascii="Georgia" w:hAnsi="Georgia"/>
          <w:b w:val="false"/>
          <w:i w:val="false"/>
          <w:iCs w:val="false"/>
          <w:color w:val="000000"/>
          <w:sz w:val="22"/>
          <w:szCs w:val="22"/>
          <w:u w:val="none"/>
        </w:rPr>
        <w:t xml:space="preserve">; </w:t>
      </w:r>
      <w:r>
        <w:rPr>
          <w:rFonts w:eastAsia="Georgia" w:cs="Georgia" w:ascii="Georgia" w:hAnsi="Georgia"/>
          <w:b w:val="false"/>
          <w:i w:val="false"/>
          <w:iCs w:val="false"/>
          <w:color w:val="000000"/>
          <w:sz w:val="22"/>
          <w:szCs w:val="22"/>
          <w:u w:val="none"/>
        </w:rPr>
        <w:t xml:space="preserve">from </w:t>
      </w:r>
      <w:r>
        <w:rPr>
          <w:rFonts w:eastAsia="Georgia" w:cs="Georgia" w:ascii="Georgia" w:hAnsi="Georgia"/>
          <w:b w:val="false"/>
          <w:i w:val="false"/>
          <w:iCs w:val="false"/>
          <w:color w:val="000000"/>
          <w:sz w:val="22"/>
          <w:szCs w:val="22"/>
          <w:u w:val="none"/>
        </w:rPr>
        <w:t>Vishnu as the '</w:t>
      </w:r>
      <w:r>
        <w:rPr>
          <w:rFonts w:eastAsia="Georgia" w:cs="Georgia" w:ascii="Georgia" w:hAnsi="Georgia"/>
          <w:b w:val="false"/>
          <w:i w:val="false"/>
          <w:iCs w:val="false"/>
          <w:color w:val="000000"/>
          <w:sz w:val="22"/>
          <w:szCs w:val="22"/>
          <w:u w:val="none"/>
        </w:rPr>
        <w:t>all-pervasive' and cosmic vector, materialised in his various avatars, in the Vedic</w:t>
      </w:r>
      <w:r>
        <w:rPr>
          <w:rFonts w:eastAsia="Georgia" w:cs="Georgia" w:ascii="Georgia" w:hAnsi="Georgia"/>
          <w:b w:val="false"/>
          <w:i w:val="false"/>
          <w:iCs w:val="false"/>
          <w:color w:val="000000"/>
          <w:sz w:val="22"/>
          <w:szCs w:val="22"/>
          <w:u w:val="none"/>
        </w:rPr>
        <w:t xml:space="preserve"> cosmology</w:t>
      </w:r>
      <w:r>
        <w:rPr>
          <w:rStyle w:val="FootnoteAnchor"/>
          <w:rFonts w:eastAsia="Georgia" w:cs="Georgia" w:ascii="Georgia" w:hAnsi="Georgia"/>
          <w:b w:val="false"/>
          <w:i w:val="false"/>
          <w:iCs w:val="false"/>
          <w:color w:val="000000"/>
          <w:sz w:val="22"/>
          <w:szCs w:val="22"/>
          <w:u w:val="none"/>
        </w:rPr>
        <w:footnoteReference w:id="1394"/>
      </w:r>
      <w:r>
        <w:rPr>
          <w:rFonts w:eastAsia="Georgia" w:cs="Georgia" w:ascii="Georgia" w:hAnsi="Georgia"/>
          <w:b w:val="false"/>
          <w:i w:val="false"/>
          <w:iCs w:val="false"/>
          <w:color w:val="000000"/>
          <w:sz w:val="22"/>
          <w:szCs w:val="22"/>
          <w:u w:val="none"/>
        </w:rPr>
        <w:t xml:space="preserve">, </w:t>
      </w:r>
      <w:r>
        <w:rPr>
          <w:rFonts w:eastAsia="Georgia" w:cs="Georgia" w:ascii="Georgia" w:hAnsi="Georgia"/>
          <w:b w:val="false"/>
          <w:i w:val="false"/>
          <w:iCs w:val="false"/>
          <w:color w:val="000000"/>
          <w:sz w:val="22"/>
          <w:szCs w:val="22"/>
          <w:u w:val="none"/>
        </w:rPr>
        <w:t xml:space="preserve">to Ra's </w:t>
      </w:r>
      <w:r>
        <w:rPr>
          <w:rFonts w:eastAsia="Georgia" w:cs="Georgia" w:ascii="Georgia" w:hAnsi="Georgia"/>
          <w:b w:val="false"/>
          <w:i w:val="false"/>
          <w:iCs w:val="false"/>
          <w:color w:val="000000"/>
          <w:sz w:val="22"/>
          <w:szCs w:val="22"/>
          <w:u w:val="none"/>
        </w:rPr>
        <w:t>journey across the sky explicating the sun's passage in Egyptian mythology</w:t>
      </w:r>
      <w:r>
        <w:rPr>
          <w:rStyle w:val="FootnoteAnchor"/>
          <w:rFonts w:eastAsia="Georgia" w:cs="Georgia" w:ascii="Georgia" w:hAnsi="Georgia"/>
          <w:b w:val="false"/>
          <w:i w:val="false"/>
          <w:iCs w:val="false"/>
          <w:color w:val="000000"/>
          <w:sz w:val="22"/>
          <w:szCs w:val="22"/>
          <w:u w:val="none"/>
        </w:rPr>
        <w:footnoteReference w:id="1395"/>
      </w:r>
      <w:r>
        <w:rPr>
          <w:rFonts w:eastAsia="Georgia" w:cs="Georgia" w:ascii="Georgia" w:hAnsi="Georgia"/>
          <w:b w:val="false"/>
          <w:i w:val="false"/>
          <w:iCs w:val="false"/>
          <w:color w:val="000000"/>
          <w:sz w:val="22"/>
          <w:szCs w:val="22"/>
          <w:u w:val="none"/>
        </w:rPr>
        <w:t xml:space="preserve">. </w:t>
      </w:r>
      <w:r>
        <w:rPr>
          <w:rFonts w:eastAsia="Georgia" w:cs="Georgia" w:ascii="Georgia" w:hAnsi="Georgia"/>
          <w:b w:val="false"/>
          <w:i w:val="false"/>
          <w:iCs w:val="false"/>
          <w:color w:val="000000"/>
          <w:sz w:val="22"/>
          <w:szCs w:val="22"/>
          <w:u w:val="none"/>
        </w:rPr>
        <w:t xml:space="preserve">Greek mythology </w:t>
      </w:r>
      <w:r>
        <w:rPr>
          <w:rFonts w:eastAsia="Georgia" w:cs="Georgia" w:ascii="Georgia" w:hAnsi="Georgia"/>
          <w:b w:val="false"/>
          <w:i w:val="false"/>
          <w:iCs w:val="false"/>
          <w:color w:val="000000"/>
          <w:sz w:val="22"/>
          <w:szCs w:val="22"/>
          <w:u w:val="none"/>
        </w:rPr>
        <w:t xml:space="preserve">has </w:t>
      </w:r>
      <w:r>
        <w:rPr>
          <w:rFonts w:eastAsia="Georgia" w:cs="Georgia" w:ascii="Georgia" w:hAnsi="Georgia"/>
          <w:b w:val="false"/>
          <w:i w:val="false"/>
          <w:iCs w:val="false"/>
          <w:color w:val="000000"/>
          <w:sz w:val="22"/>
          <w:szCs w:val="22"/>
          <w:u w:val="none"/>
        </w:rPr>
        <w:t xml:space="preserve">Gaea, the </w:t>
      </w:r>
      <w:r>
        <w:rPr>
          <w:rFonts w:eastAsia="Georgia" w:cs="Georgia" w:ascii="Georgia" w:hAnsi="Georgia"/>
          <w:b w:val="false"/>
          <w:i w:val="false"/>
          <w:iCs w:val="false"/>
          <w:color w:val="000000"/>
          <w:sz w:val="22"/>
          <w:szCs w:val="22"/>
          <w:u w:val="none"/>
        </w:rPr>
        <w:t>singular</w:t>
      </w:r>
      <w:r>
        <w:rPr>
          <w:rFonts w:eastAsia="Georgia" w:cs="Georgia" w:ascii="Georgia" w:hAnsi="Georgia"/>
          <w:b w:val="false"/>
          <w:i w:val="false"/>
          <w:iCs w:val="false"/>
          <w:color w:val="000000"/>
          <w:sz w:val="22"/>
          <w:szCs w:val="22"/>
          <w:u w:val="none"/>
        </w:rPr>
        <w:t xml:space="preserve"> Mother Earth</w:t>
      </w:r>
      <w:r>
        <w:rPr>
          <w:rStyle w:val="FootnoteAnchor"/>
          <w:rFonts w:eastAsia="Georgia" w:cs="Georgia" w:ascii="Georgia" w:hAnsi="Georgia"/>
          <w:b w:val="false"/>
          <w:i w:val="false"/>
          <w:iCs w:val="false"/>
          <w:color w:val="000000"/>
          <w:sz w:val="22"/>
          <w:szCs w:val="22"/>
          <w:u w:val="none"/>
        </w:rPr>
        <w:footnoteReference w:id="1396"/>
      </w:r>
      <w:r>
        <w:rPr>
          <w:rStyle w:val="FootnoteAnchor"/>
          <w:rFonts w:eastAsia="Georgia" w:cs="Georgia" w:ascii="Georgia" w:hAnsi="Georgia"/>
          <w:b w:val="false"/>
          <w:i w:val="false"/>
          <w:iCs w:val="false"/>
          <w:color w:val="000000"/>
          <w:sz w:val="22"/>
          <w:szCs w:val="22"/>
          <w:u w:val="none"/>
        </w:rPr>
        <w:footnoteReference w:id="1397"/>
      </w:r>
      <w:r>
        <w:rPr>
          <w:rFonts w:eastAsia="Georgia" w:cs="Georgia" w:ascii="Georgia" w:hAnsi="Georgia"/>
          <w:b w:val="false"/>
          <w:i w:val="false"/>
          <w:iCs w:val="false"/>
          <w:color w:val="000000"/>
          <w:sz w:val="22"/>
          <w:szCs w:val="22"/>
          <w:u w:val="none"/>
        </w:rPr>
        <w:t xml:space="preserve">; </w:t>
      </w:r>
      <w:r>
        <w:rPr>
          <w:rFonts w:eastAsia="Georgia" w:cs="Georgia" w:ascii="Georgia" w:hAnsi="Georgia"/>
          <w:b w:val="false"/>
          <w:i w:val="false"/>
          <w:iCs w:val="false"/>
          <w:color w:val="000000"/>
          <w:sz w:val="22"/>
          <w:szCs w:val="22"/>
          <w:u w:val="none"/>
        </w:rPr>
        <w:t xml:space="preserve">Mesoamerican belief structures </w:t>
      </w:r>
      <w:r>
        <w:rPr>
          <w:rFonts w:eastAsia="Georgia" w:cs="Georgia" w:ascii="Georgia" w:hAnsi="Georgia"/>
          <w:b w:val="false"/>
          <w:i w:val="false"/>
          <w:iCs w:val="false"/>
          <w:color w:val="000000"/>
          <w:sz w:val="22"/>
          <w:szCs w:val="22"/>
          <w:u w:val="none"/>
        </w:rPr>
        <w:t>ha</w:t>
      </w:r>
      <w:r>
        <w:rPr>
          <w:rFonts w:eastAsia="Georgia" w:cs="Georgia" w:ascii="Georgia" w:hAnsi="Georgia"/>
          <w:b w:val="false"/>
          <w:i w:val="false"/>
          <w:iCs w:val="false"/>
          <w:color w:val="000000"/>
          <w:sz w:val="22"/>
          <w:szCs w:val="22"/>
          <w:u w:val="none"/>
        </w:rPr>
        <w:t>ve</w:t>
      </w:r>
      <w:r>
        <w:rPr>
          <w:rFonts w:eastAsia="Georgia" w:cs="Georgia" w:ascii="Georgia" w:hAnsi="Georgia"/>
          <w:b w:val="false"/>
          <w:i w:val="false"/>
          <w:iCs w:val="false"/>
          <w:color w:val="000000"/>
          <w:sz w:val="22"/>
          <w:szCs w:val="22"/>
          <w:u w:val="none"/>
        </w:rPr>
        <w:t xml:space="preserve"> environmental gods </w:t>
      </w:r>
      <w:r>
        <w:rPr>
          <w:rFonts w:eastAsia="Georgia" w:cs="Georgia" w:ascii="Georgia" w:hAnsi="Georgia"/>
          <w:b w:val="false"/>
          <w:i w:val="false"/>
          <w:iCs w:val="false"/>
          <w:color w:val="000000"/>
          <w:sz w:val="22"/>
          <w:szCs w:val="22"/>
          <w:u w:val="none"/>
        </w:rPr>
        <w:t>like</w:t>
      </w:r>
      <w:r>
        <w:rPr>
          <w:rFonts w:eastAsia="Georgia" w:cs="Georgia" w:ascii="Georgia" w:hAnsi="Georgia"/>
          <w:b w:val="false"/>
          <w:i w:val="false"/>
          <w:iCs w:val="false"/>
          <w:color w:val="000000"/>
          <w:sz w:val="22"/>
          <w:szCs w:val="22"/>
          <w:u w:val="none"/>
        </w:rPr>
        <w:t xml:space="preserve"> C</w:t>
      </w:r>
      <w:r>
        <w:rPr>
          <w:rFonts w:eastAsia="Georgia" w:cs="Georgia" w:ascii="Georgia" w:hAnsi="Georgia"/>
          <w:b w:val="false"/>
          <w:i w:val="false"/>
          <w:iCs w:val="false"/>
          <w:color w:val="000000"/>
          <w:sz w:val="22"/>
          <w:szCs w:val="22"/>
          <w:u w:val="none"/>
        </w:rPr>
        <w:t>haac and Xipec Totec</w:t>
      </w:r>
      <w:r>
        <w:rPr>
          <w:rStyle w:val="FootnoteAnchor"/>
          <w:rFonts w:eastAsia="Georgia" w:cs="Georgia" w:ascii="Georgia" w:hAnsi="Georgia"/>
          <w:b w:val="false"/>
          <w:i w:val="false"/>
          <w:iCs w:val="false"/>
          <w:color w:val="000000"/>
          <w:sz w:val="22"/>
          <w:szCs w:val="22"/>
          <w:u w:val="none"/>
        </w:rPr>
        <w:footnoteReference w:id="1398"/>
      </w:r>
      <w:r>
        <w:rPr>
          <w:rStyle w:val="FootnoteAnchor"/>
          <w:rFonts w:eastAsia="Georgia" w:cs="Georgia" w:ascii="Georgia" w:hAnsi="Georgia"/>
          <w:b w:val="false"/>
          <w:i w:val="false"/>
          <w:iCs w:val="false"/>
          <w:color w:val="000000"/>
          <w:sz w:val="22"/>
          <w:szCs w:val="22"/>
          <w:u w:val="none"/>
        </w:rPr>
        <w:footnoteReference w:id="1399"/>
      </w:r>
      <w:r>
        <w:rPr>
          <w:rFonts w:eastAsia="Georgia" w:cs="Georgia" w:ascii="Georgia" w:hAnsi="Georgia"/>
          <w:b w:val="false"/>
          <w:i w:val="false"/>
          <w:iCs w:val="false"/>
          <w:color w:val="000000"/>
          <w:sz w:val="22"/>
          <w:szCs w:val="22"/>
          <w:u w:val="none"/>
        </w:rPr>
        <w:t xml:space="preserve">. </w:t>
      </w:r>
      <w:r>
        <w:rPr>
          <w:rFonts w:eastAsia="Georgia" w:cs="Georgia" w:ascii="Georgia" w:hAnsi="Georgia"/>
          <w:b w:val="false"/>
          <w:i w:val="false"/>
          <w:iCs w:val="false"/>
          <w:color w:val="000000"/>
          <w:sz w:val="22"/>
          <w:szCs w:val="22"/>
          <w:u w:val="none"/>
        </w:rPr>
        <w:t>Thousands of other examples exist, of human-like beings – fully persons -</w:t>
      </w:r>
      <w:r>
        <w:rPr>
          <w:rFonts w:eastAsia="Georgia" w:cs="Georgia" w:ascii="Georgia" w:hAnsi="Georgia"/>
          <w:b w:val="false"/>
          <w:i w:val="false"/>
          <w:iCs w:val="false"/>
          <w:color w:val="000000"/>
          <w:sz w:val="22"/>
          <w:szCs w:val="22"/>
          <w:u w:val="none"/>
        </w:rPr>
        <w:t xml:space="preserve"> that </w:t>
      </w:r>
      <w:r>
        <w:rPr>
          <w:rFonts w:eastAsia="Georgia" w:cs="Georgia" w:ascii="Georgia" w:hAnsi="Georgia"/>
          <w:b w:val="false"/>
          <w:i w:val="false"/>
          <w:iCs w:val="false"/>
          <w:color w:val="000000"/>
          <w:sz w:val="22"/>
          <w:szCs w:val="22"/>
          <w:u w:val="none"/>
        </w:rPr>
        <w:t xml:space="preserve">are perceived to </w:t>
      </w:r>
      <w:r>
        <w:rPr>
          <w:rFonts w:eastAsia="Georgia" w:cs="Georgia" w:ascii="Georgia" w:hAnsi="Georgia"/>
          <w:b w:val="false"/>
          <w:i w:val="false"/>
          <w:iCs w:val="false"/>
          <w:color w:val="000000"/>
          <w:sz w:val="22"/>
          <w:szCs w:val="22"/>
          <w:u w:val="none"/>
        </w:rPr>
        <w:t xml:space="preserve">control, inhabit, embody or personify systemic elements of </w:t>
      </w:r>
      <w:r>
        <w:rPr>
          <w:rFonts w:eastAsia="Georgia" w:cs="Georgia" w:ascii="Georgia" w:hAnsi="Georgia"/>
          <w:b w:val="false"/>
          <w:i w:val="false"/>
          <w:iCs w:val="false"/>
          <w:color w:val="000000"/>
          <w:sz w:val="22"/>
          <w:szCs w:val="22"/>
          <w:u w:val="none"/>
        </w:rPr>
        <w:t xml:space="preserve">our surroundings. In such belief structures, </w:t>
      </w:r>
      <w:r>
        <w:rPr>
          <w:rFonts w:eastAsia="Georgia" w:cs="Georgia" w:ascii="Georgia" w:hAnsi="Georgia"/>
          <w:b w:val="false"/>
          <w:i w:val="false"/>
          <w:iCs w:val="false"/>
          <w:color w:val="000000"/>
          <w:sz w:val="22"/>
          <w:szCs w:val="22"/>
          <w:u w:val="none"/>
        </w:rPr>
        <w:t>different parts of the environment (or the entire universe itself)</w:t>
      </w:r>
      <w:r>
        <w:rPr>
          <w:rFonts w:eastAsia="Georgia" w:cs="Georgia" w:ascii="Georgia" w:hAnsi="Georgia"/>
          <w:b w:val="false"/>
          <w:i w:val="false"/>
          <w:iCs w:val="false"/>
          <w:color w:val="000000"/>
          <w:sz w:val="22"/>
          <w:szCs w:val="22"/>
          <w:u w:val="none"/>
        </w:rPr>
        <w:t xml:space="preserve"> is constituted by, occupied by and transformed into </w:t>
      </w:r>
      <w:r>
        <w:rPr>
          <w:rFonts w:eastAsia="Georgia" w:cs="Georgia" w:ascii="Georgia" w:hAnsi="Georgia"/>
          <w:b w:val="false"/>
          <w:i w:val="false"/>
          <w:iCs w:val="false"/>
          <w:color w:val="000000"/>
          <w:sz w:val="22"/>
          <w:szCs w:val="22"/>
          <w:u w:val="none"/>
        </w:rPr>
        <w:t>the</w:t>
      </w:r>
      <w:r>
        <w:rPr>
          <w:rFonts w:eastAsia="Georgia" w:cs="Georgia" w:ascii="Georgia" w:hAnsi="Georgia"/>
          <w:b w:val="false"/>
          <w:i w:val="false"/>
          <w:iCs w:val="false"/>
          <w:color w:val="000000"/>
          <w:sz w:val="22"/>
          <w:szCs w:val="22"/>
          <w:u w:val="none"/>
        </w:rPr>
        <w:t xml:space="preserve"> domain</w:t>
      </w:r>
      <w:r>
        <w:rPr>
          <w:rFonts w:eastAsia="Georgia" w:cs="Georgia" w:ascii="Georgia" w:hAnsi="Georgia"/>
          <w:b w:val="false"/>
          <w:i w:val="false"/>
          <w:iCs w:val="false"/>
          <w:color w:val="000000"/>
          <w:sz w:val="22"/>
          <w:szCs w:val="22"/>
          <w:u w:val="none"/>
        </w:rPr>
        <w:t>s</w:t>
      </w:r>
      <w:r>
        <w:rPr>
          <w:rFonts w:eastAsia="Georgia" w:cs="Georgia" w:ascii="Georgia" w:hAnsi="Georgia"/>
          <w:b w:val="false"/>
          <w:i w:val="false"/>
          <w:iCs w:val="false"/>
          <w:color w:val="000000"/>
          <w:sz w:val="22"/>
          <w:szCs w:val="22"/>
          <w:u w:val="none"/>
        </w:rPr>
        <w:t>, bod</w:t>
      </w:r>
      <w:r>
        <w:rPr>
          <w:rFonts w:eastAsia="Georgia" w:cs="Georgia" w:ascii="Georgia" w:hAnsi="Georgia"/>
          <w:b w:val="false"/>
          <w:i w:val="false"/>
          <w:iCs w:val="false"/>
          <w:color w:val="000000"/>
          <w:sz w:val="22"/>
          <w:szCs w:val="22"/>
          <w:u w:val="none"/>
        </w:rPr>
        <w:t>ies</w:t>
      </w:r>
      <w:r>
        <w:rPr>
          <w:rFonts w:eastAsia="Georgia" w:cs="Georgia" w:ascii="Georgia" w:hAnsi="Georgia"/>
          <w:b w:val="false"/>
          <w:i w:val="false"/>
          <w:iCs w:val="false"/>
          <w:color w:val="000000"/>
          <w:sz w:val="22"/>
          <w:szCs w:val="22"/>
          <w:u w:val="none"/>
        </w:rPr>
        <w:t xml:space="preserve"> and occupation</w:t>
      </w:r>
      <w:r>
        <w:rPr>
          <w:rFonts w:eastAsia="Georgia" w:cs="Georgia" w:ascii="Georgia" w:hAnsi="Georgia"/>
          <w:b w:val="false"/>
          <w:i w:val="false"/>
          <w:iCs w:val="false"/>
          <w:color w:val="000000"/>
          <w:sz w:val="22"/>
          <w:szCs w:val="22"/>
          <w:u w:val="none"/>
        </w:rPr>
        <w:t>s</w:t>
      </w:r>
      <w:r>
        <w:rPr>
          <w:rFonts w:eastAsia="Georgia" w:cs="Georgia" w:ascii="Georgia" w:hAnsi="Georgia"/>
          <w:b w:val="false"/>
          <w:i w:val="false"/>
          <w:iCs w:val="false"/>
          <w:color w:val="000000"/>
          <w:sz w:val="22"/>
          <w:szCs w:val="22"/>
          <w:u w:val="none"/>
        </w:rPr>
        <w:t xml:space="preserve"> of </w:t>
      </w:r>
      <w:r>
        <w:rPr>
          <w:rFonts w:eastAsia="Georgia" w:cs="Georgia" w:ascii="Georgia" w:hAnsi="Georgia"/>
          <w:b w:val="false"/>
          <w:i w:val="false"/>
          <w:iCs w:val="false"/>
          <w:color w:val="000000"/>
          <w:sz w:val="22"/>
          <w:szCs w:val="22"/>
          <w:u w:val="none"/>
        </w:rPr>
        <w:t>whole</w:t>
      </w:r>
      <w:r>
        <w:rPr>
          <w:rFonts w:eastAsia="Georgia" w:cs="Georgia" w:ascii="Georgia" w:hAnsi="Georgia"/>
          <w:b w:val="false"/>
          <w:i w:val="false"/>
          <w:iCs w:val="false"/>
          <w:color w:val="000000"/>
          <w:sz w:val="22"/>
          <w:szCs w:val="22"/>
          <w:u w:val="none"/>
        </w:rPr>
        <w:t xml:space="preserve"> pantheons of gods, spirits and other </w:t>
      </w:r>
      <w:r>
        <w:rPr>
          <w:rFonts w:eastAsia="Georgia" w:cs="Georgia" w:ascii="Georgia" w:hAnsi="Georgia"/>
          <w:b w:val="false"/>
          <w:i w:val="false"/>
          <w:iCs w:val="false"/>
          <w:color w:val="000000"/>
          <w:sz w:val="22"/>
          <w:szCs w:val="22"/>
          <w:u w:val="none"/>
        </w:rPr>
        <w:t>human-adjacent 'vitalit</w:t>
      </w:r>
      <w:r>
        <w:rPr>
          <w:rFonts w:eastAsia="Georgia" w:cs="Georgia" w:ascii="Georgia" w:hAnsi="Georgia"/>
          <w:b w:val="false"/>
          <w:i w:val="false"/>
          <w:iCs w:val="false"/>
          <w:color w:val="000000"/>
          <w:sz w:val="22"/>
          <w:szCs w:val="22"/>
          <w:u w:val="none"/>
        </w:rPr>
        <w:t>ies</w:t>
      </w:r>
      <w:r>
        <w:rPr>
          <w:rFonts w:eastAsia="Georgia" w:cs="Georgia" w:ascii="Georgia" w:hAnsi="Georgia"/>
          <w:b w:val="false"/>
          <w:i w:val="false"/>
          <w:iCs w:val="false"/>
          <w:color w:val="000000"/>
          <w:sz w:val="22"/>
          <w:szCs w:val="22"/>
          <w:u w:val="none"/>
        </w:rPr>
        <w:t>'</w:t>
      </w:r>
      <w:r>
        <w:rPr>
          <w:rStyle w:val="FootnoteAnchor"/>
          <w:rFonts w:eastAsia="Georgia" w:cs="Georgia" w:ascii="Georgia" w:hAnsi="Georgia"/>
          <w:b w:val="false"/>
          <w:i w:val="false"/>
          <w:iCs w:val="false"/>
          <w:color w:val="000000"/>
          <w:sz w:val="22"/>
          <w:szCs w:val="22"/>
          <w:u w:val="none"/>
        </w:rPr>
        <w:footnoteReference w:id="1400"/>
      </w:r>
      <w:r>
        <w:rPr>
          <w:rFonts w:eastAsia="Georgia" w:cs="Georgia" w:ascii="Georgia" w:hAnsi="Georgia"/>
          <w:b w:val="false"/>
          <w:i w:val="false"/>
          <w:iCs w:val="false"/>
          <w:color w:val="000000"/>
          <w:sz w:val="22"/>
          <w:szCs w:val="22"/>
          <w:u w:val="none"/>
        </w:rPr>
        <w:t xml:space="preserve">. </w:t>
      </w:r>
      <w:r>
        <w:rPr>
          <w:rFonts w:eastAsia="Georgia" w:cs="Georgia" w:ascii="Georgia" w:hAnsi="Georgia"/>
          <w:b w:val="false"/>
          <w:i w:val="false"/>
          <w:iCs w:val="false"/>
          <w:color w:val="000000"/>
          <w:sz w:val="22"/>
          <w:szCs w:val="22"/>
          <w:u w:val="none"/>
        </w:rPr>
        <w:t xml:space="preserve">From the weather to the water, the soil to the sky; the world </w:t>
      </w:r>
      <w:r>
        <w:rPr>
          <w:rFonts w:eastAsia="Georgia" w:cs="Georgia" w:ascii="Georgia" w:hAnsi="Georgia"/>
          <w:b w:val="false"/>
          <w:i w:val="false"/>
          <w:iCs w:val="false"/>
          <w:color w:val="000000"/>
          <w:sz w:val="22"/>
          <w:szCs w:val="22"/>
          <w:u w:val="none"/>
        </w:rPr>
        <w:t>is understood as</w:t>
      </w:r>
      <w:r>
        <w:rPr>
          <w:rFonts w:eastAsia="Georgia" w:cs="Georgia" w:ascii="Georgia" w:hAnsi="Georgia"/>
          <w:b w:val="false"/>
          <w:i w:val="false"/>
          <w:iCs w:val="false"/>
          <w:color w:val="000000"/>
          <w:sz w:val="22"/>
          <w:szCs w:val="22"/>
          <w:u w:val="none"/>
        </w:rPr>
        <w:t xml:space="preserve"> a social arena, </w:t>
      </w:r>
      <w:r>
        <w:rPr>
          <w:rFonts w:eastAsia="Georgia" w:cs="Georgia" w:ascii="Georgia" w:hAnsi="Georgia"/>
          <w:b w:val="false"/>
          <w:i w:val="false"/>
          <w:iCs w:val="false"/>
          <w:color w:val="000000"/>
          <w:sz w:val="22"/>
          <w:szCs w:val="22"/>
          <w:u w:val="none"/>
        </w:rPr>
        <w:t xml:space="preserve">or a character in and of itself, </w:t>
      </w:r>
      <w:r>
        <w:rPr>
          <w:rFonts w:eastAsia="Georgia" w:cs="Georgia" w:ascii="Georgia" w:hAnsi="Georgia"/>
          <w:b w:val="false"/>
          <w:i w:val="false"/>
          <w:iCs w:val="false"/>
          <w:color w:val="000000"/>
          <w:sz w:val="22"/>
          <w:szCs w:val="22"/>
          <w:u w:val="none"/>
        </w:rPr>
        <w:t>as much as an ecological system.</w:t>
      </w:r>
    </w:p>
    <w:p>
      <w:pPr>
        <w:pStyle w:val="TableContents"/>
        <w:bidi w:val="0"/>
        <w:spacing w:lineRule="auto" w:line="360" w:before="85" w:after="0"/>
        <w:ind w:left="0" w:right="0" w:hanging="0"/>
        <w:jc w:val="left"/>
        <w:rPr>
          <w:rFonts w:ascii="Georgia" w:hAnsi="Georgia" w:eastAsia="Georgia" w:cs="Georgia"/>
          <w:b w:val="false"/>
          <w:b w:val="false"/>
          <w:i w:val="false"/>
          <w:i w:val="false"/>
          <w:iCs w:val="false"/>
          <w:color w:val="000000"/>
          <w:sz w:val="22"/>
          <w:szCs w:val="22"/>
          <w:u w:val="none"/>
        </w:rPr>
      </w:pPr>
      <w:r>
        <w:rPr>
          <w:rFonts w:eastAsia="Georgia" w:cs="Georgia" w:ascii="Georgia" w:hAnsi="Georgia"/>
          <w:b w:val="false"/>
          <w:i w:val="false"/>
          <w:iCs w:val="false"/>
          <w:color w:val="000000"/>
          <w:sz w:val="22"/>
          <w:szCs w:val="22"/>
          <w:u w:val="none"/>
        </w:rPr>
      </w:r>
    </w:p>
    <w:p>
      <w:pPr>
        <w:pStyle w:val="TableContents"/>
        <w:bidi w:val="0"/>
        <w:spacing w:lineRule="auto" w:line="360" w:before="85" w:after="0"/>
        <w:ind w:left="0" w:right="0" w:hanging="0"/>
        <w:jc w:val="left"/>
        <w:rPr/>
      </w:pPr>
      <w:r>
        <w:rPr>
          <w:rFonts w:eastAsia="Georgia" w:cs="Georgia" w:ascii="Georgia" w:hAnsi="Georgia"/>
          <w:b w:val="false"/>
          <w:i w:val="false"/>
          <w:iCs w:val="false"/>
          <w:color w:val="000000"/>
          <w:sz w:val="22"/>
          <w:szCs w:val="22"/>
          <w:u w:val="none"/>
        </w:rPr>
        <w:tab/>
      </w:r>
      <w:r>
        <w:rPr>
          <w:rFonts w:eastAsia="Georgia" w:cs="Georgia" w:ascii="Georgia" w:hAnsi="Georgia"/>
          <w:b w:val="false"/>
          <w:i w:val="false"/>
          <w:iCs w:val="false"/>
          <w:color w:val="000000"/>
          <w:sz w:val="22"/>
          <w:szCs w:val="22"/>
          <w:u w:val="none"/>
        </w:rPr>
        <w:t>The utility of such a narrative framework, however, is not just to organise knowledge. It facilitate</w:t>
      </w:r>
      <w:r>
        <w:rPr>
          <w:rFonts w:eastAsia="Georgia" w:cs="Georgia" w:ascii="Georgia" w:hAnsi="Georgia"/>
          <w:b w:val="false"/>
          <w:i w:val="false"/>
          <w:iCs w:val="false"/>
          <w:color w:val="000000"/>
          <w:sz w:val="22"/>
          <w:szCs w:val="22"/>
          <w:u w:val="none"/>
        </w:rPr>
        <w:t>s</w:t>
      </w:r>
      <w:r>
        <w:rPr>
          <w:rFonts w:eastAsia="Georgia" w:cs="Georgia" w:ascii="Georgia" w:hAnsi="Georgia"/>
          <w:b w:val="false"/>
          <w:i w:val="false"/>
          <w:iCs w:val="false"/>
          <w:color w:val="000000"/>
          <w:sz w:val="22"/>
          <w:szCs w:val="22"/>
          <w:u w:val="none"/>
        </w:rPr>
        <w:t xml:space="preserve"> an appropriate, meaningful form of interaction with the world, and</w:t>
      </w:r>
      <w:r>
        <w:rPr>
          <w:rFonts w:eastAsia="Georgia" w:cs="Georgia" w:ascii="Georgia" w:hAnsi="Georgia"/>
          <w:b w:val="false"/>
          <w:i w:val="false"/>
          <w:iCs w:val="false"/>
          <w:color w:val="000000"/>
          <w:sz w:val="22"/>
          <w:szCs w:val="22"/>
          <w:u w:val="none"/>
        </w:rPr>
        <w:t xml:space="preserve"> </w:t>
      </w:r>
      <w:r>
        <w:rPr>
          <w:rFonts w:eastAsia="Georgia" w:cs="Georgia" w:ascii="Georgia" w:hAnsi="Georgia"/>
          <w:b w:val="false"/>
          <w:i w:val="false"/>
          <w:iCs w:val="false"/>
          <w:color w:val="000000"/>
          <w:sz w:val="22"/>
          <w:szCs w:val="22"/>
          <w:u w:val="none"/>
        </w:rPr>
        <w:t>support</w:t>
      </w:r>
      <w:r>
        <w:rPr>
          <w:rFonts w:eastAsia="Georgia" w:cs="Georgia" w:ascii="Georgia" w:hAnsi="Georgia"/>
          <w:b w:val="false"/>
          <w:i w:val="false"/>
          <w:iCs w:val="false"/>
          <w:color w:val="000000"/>
          <w:sz w:val="22"/>
          <w:szCs w:val="22"/>
          <w:u w:val="none"/>
        </w:rPr>
        <w:t>s</w:t>
      </w:r>
      <w:r>
        <w:rPr>
          <w:rFonts w:eastAsia="Georgia" w:cs="Georgia" w:ascii="Georgia" w:hAnsi="Georgia"/>
          <w:b w:val="false"/>
          <w:i w:val="false"/>
          <w:iCs w:val="false"/>
          <w:color w:val="000000"/>
          <w:sz w:val="22"/>
          <w:szCs w:val="22"/>
          <w:u w:val="none"/>
        </w:rPr>
        <w:t xml:space="preserve"> a sense of agency within an unpredictable environment which, unavoidably </w:t>
      </w:r>
      <w:r>
        <w:rPr>
          <w:rFonts w:eastAsia="Georgia" w:cs="Georgia" w:ascii="Georgia" w:hAnsi="Georgia"/>
          <w:b w:val="false"/>
          <w:i w:val="false"/>
          <w:iCs w:val="false"/>
          <w:color w:val="000000"/>
          <w:sz w:val="22"/>
          <w:szCs w:val="22"/>
          <w:u w:val="none"/>
        </w:rPr>
        <w:t>and emergently</w:t>
      </w:r>
      <w:r>
        <w:rPr>
          <w:rFonts w:eastAsia="Georgia" w:cs="Georgia" w:ascii="Georgia" w:hAnsi="Georgia"/>
          <w:b w:val="false"/>
          <w:i w:val="false"/>
          <w:iCs w:val="false"/>
          <w:color w:val="000000"/>
          <w:sz w:val="22"/>
          <w:szCs w:val="22"/>
          <w:u w:val="none"/>
        </w:rPr>
        <w:t>, acts upon us, and which can be acted upon in turn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0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0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03"/>
      </w:r>
      <w:r>
        <w:rPr>
          <w:rFonts w:eastAsia="Georgia" w:cs="Georgia" w:ascii="Georgia" w:hAnsi="Georgia"/>
          <w:b w:val="false"/>
          <w:i w:val="false"/>
          <w:iCs w:val="false"/>
          <w:color w:val="000000"/>
          <w:sz w:val="22"/>
          <w:szCs w:val="22"/>
          <w:u w:val="none"/>
        </w:rPr>
        <w:t>. Knowing how and when to act within the ecosystem is vital to any animal's survival; and the socialised metaphors upon which much early human thought rested provided a functional, 'internal[ly] consisten[t]'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0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0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i w:val="false"/>
          <w:iCs w:val="false"/>
          <w:color w:val="000000"/>
          <w:sz w:val="22"/>
          <w:szCs w:val="22"/>
          <w:u w:val="none"/>
        </w:rPr>
        <w:t>cosmology for that knowledge, and that action.</w:t>
      </w:r>
    </w:p>
    <w:p>
      <w:pPr>
        <w:pStyle w:val="TableContents"/>
        <w:bidi w:val="0"/>
        <w:spacing w:lineRule="auto" w:line="360" w:before="85" w:after="0"/>
        <w:ind w:left="0" w:right="0" w:hanging="0"/>
        <w:jc w:val="left"/>
        <w:rPr>
          <w:rFonts w:ascii="Georgia" w:hAnsi="Georgia" w:eastAsia="Georgia" w:cs="Georgia"/>
          <w:b w:val="false"/>
          <w:b w:val="false"/>
          <w:i w:val="false"/>
          <w:i w:val="false"/>
          <w:iCs w:val="false"/>
          <w:color w:val="000000"/>
          <w:sz w:val="22"/>
          <w:szCs w:val="22"/>
          <w:u w:val="none"/>
        </w:rPr>
      </w:pPr>
      <w:r>
        <w:rPr>
          <w:rFonts w:eastAsia="Georgia" w:cs="Georgia" w:ascii="Georgia" w:hAnsi="Georgia"/>
          <w:b w:val="false"/>
          <w:i w:val="false"/>
          <w:iCs w:val="false"/>
          <w:color w:val="000000"/>
          <w:sz w:val="22"/>
          <w:szCs w:val="22"/>
          <w:u w:val="none"/>
        </w:rPr>
      </w:r>
    </w:p>
    <w:p>
      <w:pPr>
        <w:pStyle w:val="TableContents"/>
        <w:bidi w:val="0"/>
        <w:spacing w:lineRule="auto" w:line="360" w:before="85" w:after="0"/>
        <w:ind w:left="0" w:right="0" w:hanging="0"/>
        <w:jc w:val="left"/>
        <w:rPr/>
      </w:pPr>
      <w:r>
        <w:rPr>
          <w:rFonts w:eastAsia="Georgia" w:cs="Georgia" w:ascii="Georgia" w:hAnsi="Georgia"/>
          <w:b w:val="false"/>
          <w:i w:val="false"/>
          <w:iCs w:val="false"/>
          <w:color w:val="000000"/>
          <w:sz w:val="22"/>
          <w:szCs w:val="22"/>
          <w:u w:val="none"/>
        </w:rPr>
        <w:tab/>
        <w:t xml:space="preserve">If landscapes, their denizens and their abstract processes are perceived, in some manner, as persons, they can be acted upon in ways that are appropriate to interpersonal relations; </w:t>
      </w:r>
      <w:r>
        <w:rPr>
          <w:rFonts w:eastAsia="Georgia" w:cs="Georgia" w:ascii="Georgia" w:hAnsi="Georgia"/>
          <w:b w:val="false"/>
          <w:i w:val="false"/>
          <w:iCs w:val="false"/>
          <w:color w:val="000000"/>
          <w:sz w:val="22"/>
          <w:szCs w:val="22"/>
          <w:u w:val="none"/>
        </w:rPr>
        <w:t xml:space="preserve">a suite of actions which human beings are intimately qualified to undertake. Such socialised actions have most often arisen in the form of ritual, magical practice and social ceremony: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performance of more or less invariant sequences of formal acts and utterances'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designed to effect a certain end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0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0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0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i w:val="false"/>
          <w:iCs w:val="false"/>
          <w:color w:val="000000"/>
          <w:sz w:val="22"/>
          <w:szCs w:val="22"/>
          <w:u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Through ritual, humans</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could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seek to drive off bad weather, plague or misfortune by bullying and intimidating the beings that represented those phenomena with shouting, flogging or material torture</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409"/>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410"/>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They could</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cajole and flatter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the</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gods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that</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controll</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ed</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the availability of resources</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with gifts and sacrifices</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411"/>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or</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by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observ</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ing</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the proper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rules of</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etiquette</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412"/>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Achieving esoteric, systemic change might require a psychopomp to travel to the god's realm directly, to bargain with them, or seek their advice</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413"/>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Again, often enough such social parlays seemed to have the desired effect: good harvests or subsiding epidemics standing as 'sign language'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14"/>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from the environmental persons responsible, as they advertised their pleasure (or displeasure).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Internal consistency was strengthened,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the narratives more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single"/>
          <w:em w:val="none"/>
        </w:rPr>
        <w:t>resonant</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and the rituals bec</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me more and more indispensible.</w:t>
      </w:r>
    </w:p>
    <w:p>
      <w:pPr>
        <w:pStyle w:val="TableContents"/>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TableContents"/>
        <w:bidi w:val="0"/>
        <w:spacing w:lineRule="auto" w:line="360" w:before="85" w:after="0"/>
        <w:ind w:left="0" w:right="0" w:hanging="0"/>
        <w:jc w:val="left"/>
        <w:rPr/>
      </w:pPr>
      <w:r>
        <w:rPr>
          <w:rFonts w:eastAsia="Georgia" w:cs="Georgia" w:ascii="Georgia" w:hAnsi="Georgia"/>
          <w:b w:val="false"/>
          <w:i w:val="false"/>
          <w:iCs w:val="false"/>
          <w:color w:val="000000"/>
          <w:sz w:val="22"/>
          <w:szCs w:val="22"/>
          <w:u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Debates persist as to whether the narrative frameworks, or their complementary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ritual</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behaviours, arose separately, or were 'ambi</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-generative'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1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two are clearly intertwined.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Ritual and magic are,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often,</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the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outward</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manifestations of our narrative conceptions of places and processes as persons;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 'mode of enacting religious thought'</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416"/>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serving as a</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'semi-symbolic, semi-real'</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417"/>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bridge between the 'cognised' and 'operational' environments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in which humanity simult</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n</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e</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ously live</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418"/>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Rituals allow humans, on an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single"/>
          <w:em w:val="none"/>
        </w:rPr>
        <w:t>autocosmic</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plane, to influence and manipulate the systems within which we are enmeshed; to shape the world to our benefit, according to a logical schema</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1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p>
    <w:p>
      <w:pPr>
        <w:pStyle w:val="TableContents"/>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TableContents"/>
        <w:bidi w:val="0"/>
        <w:spacing w:lineRule="auto" w:line="360" w:before="85" w:after="0"/>
        <w:ind w:left="0" w:right="0" w:hanging="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While these conceptions, and these actions, are not directly 'correct',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active relationships with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ecology that they encouraged, and 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'symbolic map[s] of reality'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2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that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they generated,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were rarely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directly</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harmful, and often beneficial, to early societies.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They actively encouraged behaviours that were preservative of ecological health</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2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2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2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2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2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2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and certainly helped to strengthen social bonds between their human participants. Such rituals and thought systems required mass cooperation and collective sustenance; they facilitated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complex coordination, and harmony between disparate kinship groups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2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Their maintenance and practice became inextricable from a growing human municipality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2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evolution and maintenance of human societies'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29"/>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3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3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Many scholars track their coagulation into 'larger religious context[s]', their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resonance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ensuring</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3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that they would continue to manage fragile, unpredictable civic arrangements in the first villages, towns and cities of human history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3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social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relationship with the non-human, non-living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world now kept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humans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alive and thriving in a</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 environment that their own actions were gradually complicating</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 helped to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promote a 'regulatory hierarchy'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3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manage resource use, enforce behavioural norms,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galvanise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invention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and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direct labour</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3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3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3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F</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rom its humble, biological origins, the human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'intentional stance'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ha</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become one of 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foundation stone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much subsequent culture: including politics, religion, and art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3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TableContents"/>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85" w:after="0"/>
        <w:ind w:left="0" w:right="0" w:hanging="0"/>
        <w:jc w:val="center"/>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   *   *   *   *</w:t>
      </w:r>
    </w:p>
    <w:p>
      <w:pPr>
        <w:pStyle w:val="Normal"/>
        <w:bidi w:val="0"/>
        <w:spacing w:lineRule="auto" w:line="360" w:before="85" w:after="0"/>
        <w:ind w:left="0" w:right="0" w:hanging="0"/>
        <w:jc w:val="center"/>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It is at this point, at the birth of human history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3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versus 'prehistory' as it is traditionally defined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4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that humanity's imaginative relationship with its environment has always become subject to bold, summative proclamations; often, of sea change. Traditionally, such proclamations arose from what Rotenstreich calls 'the doctrine of historical progress'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4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supposed chronological maturation in society from primitivism to civilisation, or, as Immanuel Kant called it, 'the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progress of mankind toward improvement'</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442"/>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This 'whig historiography'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4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is the basis for many of the schisms and dualisms that have defined classical discourse, as well as the 'modern' era</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4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4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4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It is a doctrine that often broadly conceives humanity, in its dealings with the world, as moving from ignorance to education; from narrative, animist, naturalised naivety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4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artificial, monotheistic structures of 'belief'</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4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4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where faith (or apostasy) are distinct states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5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5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5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influenced by authoritarian control and education as to rigidly-defined notions of truth and falsehood, rather than an integrated, 'amphibious'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5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social consensus incorporating both fact and fiction. I chose to situate </w:t>
      </w:r>
      <w:r>
        <w:rPr>
          <w:rFonts w:eastAsia="Georgia" w:cs="Georgia"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 counterfactual history</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18</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vertAlign w:val="superscript"/>
          <w:em w:val="none"/>
        </w:rPr>
        <w:t>th</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century England precisely because of that period's pivotal position in this conception of human history. Anne's tumultuous two summers (1759 and 1760) sit along what has often been considered as a faultline, a 'significant historical break'</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5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in Western civilisation, imagination and environmental relations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5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The 'long 18</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vertAlign w:val="superscript"/>
          <w:em w:val="none"/>
        </w:rPr>
        <w:t>th</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century'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5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conceived as a time when 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'iron cage'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5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rationalism, 'correlationism'</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5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empiricism, fed by the discoveries and discourses of the previous century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5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Newtonian physics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6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Cartesian dualism</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6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6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percolated into many aspects of Western culture, fundamentally 'enlightening'</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6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previously-imprecise conceptions of the universe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6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humanity's relationship to and within it. </w:t>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t>Within Anne's lifetime, this optimistic, forward-thrusting age supposedly saw the fall of religion's star – at least the medievalist, distinctly Catholic, 'superstitious' beliefs of previous centuries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6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and in its place the rise of</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reason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6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scientific enquiry, urbanisation, philosophical idealism</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6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industrial progress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as the key interfaces between humanity and nature.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God went from a worldly, interventionist character to a Deist, 'mechanistic'</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6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concept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6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The mind and body were split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7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and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eality' and 'illusion'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became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compartmentalised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7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Art, traditionally lying under the editorial and social aegis of the Church</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7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7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7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7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and forming part of a spiritually-infused, practical everyday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7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7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became divorced into its own distinct 'breach'</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7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79"/>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48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8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8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8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8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8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The mental and physical states produced provided a replacement for religious experience in the form of a new aesthetics: a 'disinterested'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8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distanced and safely illusory imaginative playground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8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8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89"/>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9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9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9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9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9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9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These seismic developments across the Western world have often been identified as the bedrock for more-specific changes in how humanity engaged with its environment.  The oft-quoted anecdote of Voltaire patiently admonishing a terrified public (and a complicit Church) who blamed a volcanic eruption on God's anger perhaps most pithily demonstrates such changes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9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No longer are systemic natural phenomena the manifestation of a complex, unpredictable suite of beings - the 'sacred social imaginary'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9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but instead rational evidence of an 'enormous, soulless mechanism'</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9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499"/>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0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0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Ritual, magical, socialised, embodied engagement with the world was replaced by intellectual, empirical enquiry, the scientific method and deterministic exploitation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02"/>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03"/>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0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The cognitive and perceptual structures to which the 'intentional stance' gave rise in humanity's distant past were set aside, past their use, even actively damaging. In their place, the safer environs of the artistic response arose, complementing a 'disenchant[ed]'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0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0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depersonalised world, with 'rational Man, not God, at its centre'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0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In her own, minor way, Anne Latch is a self-conscious standard bearer for this conception of the eighteenth century, in what she calls the 'coming Age'. In her writing, Anne cobbles together a rudimentary natural philosophy, combining her own endemic concerns of family, body and work with the fragments of Enlightenment thought to which she has been exposed. Her vision of an 'Enlightened' future is almost pathologically intense, sometimes too intense for her to even articulate. It is a time when humanity (and especially womankind) will be entirely divorced from the imprecision and contaminating, 'addling' uncertainty of the natural world: free of the 'foalish' beliefs of her contemporaries and instead indebted to the principles of the 'moderne' condition, as she sees it: 'industry', evidence, 'Troth',  proper procedure, the segregation of Man and Nature, individualism, isolationism, mechanomorphism, cleanliness, tidiness and (of course) the importance of 'Viewing' things as they really are. The 'Newly Beest' that has come to live in the walls of her house is a vanguard of that Age coming, and evidence of its imminence: a denatured instrument, a denizen of a sterile world stripped of all its troublesome vitality and dangerous social milieu.</w:t>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Of course, in mirroring this conception of the Age, Anne's position is subject to its weaknesses, as well as its strengths. In setting down her philosophies in print, she exposes their flaws and their inconsistencies. They are based on illiteracies, overreachings, misunderstandings; contaminations, both personal and ontological. The purist position on the Enlightenment, and the 'doctrine of historical progress' more generally, has always been a troublesome one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08"/>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09"/>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10"/>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11"/>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a simplistic dogma masking a much more complex,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single"/>
          <w:em w:val="none"/>
        </w:rPr>
        <w:t>autocosmic</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truth in continuum, rather than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rupture</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with the past</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12"/>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13"/>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14"/>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In recent years, and across many disciplines,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discourses</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ha</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ve</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change</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d</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to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reflect on</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the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eighteenth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century as an interesting fluctuation in the biological and cultural evolution of humankind</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15"/>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16"/>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one that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modified, rather than stalled, human imaginative engagement with environment, and where the 'imprecise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boundar[ies]'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1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between fact and fiction, art and science, belief and scepticism, are rarely neatly delineated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1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19"/>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2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2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2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2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2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2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As Owen Davies states, 'reason has not ended our relationship with magic'</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2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our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narrative, socialised engagement with the world around us survived the predations of the Enlightenment changed, but intact.</w:t>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85" w:after="0"/>
        <w:ind w:left="0" w:right="0" w:hanging="0"/>
        <w:jc w:val="center"/>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   *   *   *</w:t>
      </w:r>
    </w:p>
    <w:p>
      <w:pPr>
        <w:pStyle w:val="Normal"/>
        <w:bidi w:val="0"/>
        <w:spacing w:lineRule="auto" w:line="360" w:before="85" w:after="0"/>
        <w:ind w:left="0" w:right="0" w:hanging="0"/>
        <w:jc w:val="center"/>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85" w:after="0"/>
        <w:ind w:left="0" w:right="0" w:hanging="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Tracing this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continuum of ritualis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ed and interpersonal relationships with our environment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requires a brief consideration of the foundations of Enlightenment rationality and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scientific revolution. The platform of 18</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vertAlign w:val="superscript"/>
          <w:em w:val="none"/>
        </w:rPr>
        <w:t>th</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century thought rested on older 'natural philosoph</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ies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and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'high magic'</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2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2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2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discourses that relied on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 mixture 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ancient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scholarship</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3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Christian teaching</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3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contemporary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definitions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'reason'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3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ritualised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repetition of experimental acts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3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form a prototypical 'applied science' that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existed throughout the medieval period and into the early modern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3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These traditions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re complex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and multifarious,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riven by disagreements, counter-position and conceptual opposition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3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3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However,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together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they represent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status quo which continued earlier, more explicitly religious (or 'protoreligious'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3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practices, combining them with Christian scholarship, classical survivals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3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39"/>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4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technological advances to derive new understandings of the complexities of the universe.</w:t>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85" w:after="0"/>
        <w:ind w:left="0" w:right="0" w:hanging="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Though the tools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and terms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had changed over the millennia, the methodolog</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ies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had not: practitioners used their narrative faculties, rationalising imaginations and evolved, embodied sensibilities to</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'scrutinise nature, to</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discern its patterns'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4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master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secret forces'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governing</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'causal scheme'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4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4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4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4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This work blurred contemporary boundaries between religion, magic and science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4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4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Isaac Newton and Galileo Galilei, forefathers of the Enlightenment,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were particularly promiscuous in their theses and practices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4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4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For many the old 'intentional stance'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5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still ruled, with complicated natural phenomena conceived not as mechanical processes, but as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'the incomprehensible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yet present activity of... higher power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5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pantheon responsible for such phenomena were, as always, constantly shifting: from witches to demons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5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5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spirits and angels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5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to God himself and the Devil: an environmental figure so present in early modern conceptions of the natural world that the French writer Charles Perrault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called him 'the Great Naturalist'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5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5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As in the distant past, natural philosophy sought to understand the world in dramatic, narrative, characterised terms, and manipulate it through forms of socialised interaction,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even when that interaction was more obviously 'scientific'</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using new understandings and technologies to</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entreat, trap, avoid, obser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ve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appeas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this cast of influential, invisible agents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5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5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5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While I can only risk a cursory history here, this fascinating line of research reveals not only that the birth of modern science marked a continnum with earlier, 'superstitious' engagements with the world, but that subsequently the Enlightenment itself – all that Anne cherished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of reason, 'Troth', and detachment from the past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shared that same 'common epistemic basis'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6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much 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ritual, magical</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method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6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6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6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6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85" w:after="0"/>
        <w:ind w:left="0" w:right="0" w:hanging="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While these links and continuums are consistently becoming better-known, traditionally they have been downplayed, or overlooked in scholarship on the 18</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vertAlign w:val="superscript"/>
          <w:em w:val="none"/>
        </w:rPr>
        <w:t>th</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century; or, more often,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bifurcated along lines of class, education and demographic.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As Owen Davies and Willem de Bleacourt highlight, conceptions of the Enlightenment often divide populations into a large, uneducated underclass and a rich, educated 'elite': the former persisting in superstitious beliefs and practices, and the latter nobly pursuing the rationalist agenda, and exasperated at the foolishness of their inferiors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6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6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6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From Anne's perspective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we see these demographics firsthand.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There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are the representatives 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educated,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moneyed rulers of</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mills and cities: the kindly gentleman scholar Mr. Wainscote; 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authoritarian Magistrate Wandley who presides over Sarah and Matthew's execution;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he eponymous Elijah Knole, the particular and humanitarian mill owner with ideas of social reform and education for the poor.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There are also 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millworkers, drovers and shepherds of the poor moorland communities,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full 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'addled' beliefs and practices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oriented towards the environment that Anne sees as having no place in her 'coming Age'. These beliefs and practices together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form what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ha</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 commonly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been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called 'low magic'</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6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'world of popular belief and custom'</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6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informed by a ragtag of influences,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from</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vestiges of medieval religious and magical worldviews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to</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both Christian and non-Christian belief structures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7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high moorland on which Anne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her contemporaries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live is a perfect petri dish for such imaginations: a suggestive and liminal realm</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7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with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activities, and manifestations,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of</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 whole Docket of... Spriggets'. To Anne's contemporaries, the moor, and its invisible systems, were controlled by the same shifting </w:t>
      </w:r>
      <w:r>
        <w:rPr>
          <w:rFonts w:eastAsia="Georgia" w:cs="Georgia" w:ascii="Georgia" w:hAnsi="Georgia"/>
          <w:b w:val="false"/>
          <w:bCs w:val="false"/>
          <w:i/>
          <w:iCs/>
          <w:strike w:val="false"/>
          <w:dstrike w:val="false"/>
          <w:outline w:val="false"/>
          <w:shadow w:val="false"/>
          <w:color w:val="000000"/>
          <w:spacing w:val="0"/>
          <w:kern w:val="2"/>
          <w:sz w:val="22"/>
          <w:szCs w:val="22"/>
          <w:u w:val="none"/>
          <w:em w:val="none"/>
        </w:rPr>
        <w:t>dramatis personae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that ha</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accompanied humanity throughout its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evolution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7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7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85" w:after="0"/>
        <w:ind w:left="0" w:right="0" w:hanging="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Though she rails against it, seeing herself instead as an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emancipated,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ationalist female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figurehead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 a Newtonian or Cartesian mold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Anne recognises that many of her paying clients instead see her as an exemplar of this older belief system, and the creature that lives within her house as another demon or 'Defil' to placate or threaten. There is a certain, rare defeatist tone in Anne's writing at this point; as if she understands the futility of resisting such ideas, and indeed the opportunity for exploiting them. Anne benefits from the role she assumes in her community, even if she believes it is a misrepresentative one: for this role was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vitally important, and powerful,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this culture as it was in previous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eras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Such figures had many names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7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from 'white witch' to 'healer' to 'soilwarp', in Anne's local Yorkshire dialect – but most commonly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were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called 'cunning folk'</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7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These individuals have been incredibly important figures in the European cultural milieu for centuries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7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individuals who, like the shamans, magicians or priestly castes of earlier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cultures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7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held 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instrumental keys to a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narrative, socialised conception of the world,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providing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storied, internally consistent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'attractive solutions'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7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to the problems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that everyday life brought.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Through ritual and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narrative,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cunning folk sought to make 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opaque systems of 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world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'safer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[and]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less hostile'</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79"/>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by engaging with ecosystems – social and natural – at a personified level</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8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81"/>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82"/>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Through their practices they sought to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 punish the supernatural beings that caused harm to ordinary people through environmental manipulation</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8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vowed to placate unquiet spirits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8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used charms to protect</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houses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from</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supernatural ingress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8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8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to read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natural signs</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as messages, or</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fortunes</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8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Though Anne dismisses these beliefs, her own, supposedly detached practices betray their lineage. Through her misreading of Isaac Newton's </w:t>
      </w:r>
      <w:r>
        <w:rPr>
          <w:rFonts w:eastAsia="Georgia" w:cs="Georgia" w:ascii="Georgia" w:hAnsi="Georgia"/>
          <w:b w:val="false"/>
          <w:bCs w:val="false"/>
          <w:i/>
          <w:iCs/>
          <w:strike w:val="false"/>
          <w:dstrike w:val="false"/>
          <w:outline w:val="false"/>
          <w:shadow w:val="false"/>
          <w:color w:val="000000"/>
          <w:spacing w:val="0"/>
          <w:kern w:val="2"/>
          <w:sz w:val="22"/>
          <w:szCs w:val="22"/>
          <w:u w:val="none"/>
          <w:em w:val="none"/>
        </w:rPr>
        <w:t>Principia Mathematica</w:t>
      </w:r>
      <w:r>
        <w:rPr>
          <w:rStyle w:val="FootnoteAnchor"/>
          <w:rFonts w:eastAsia="Georgia" w:cs="Georgia" w:ascii="Georgia" w:hAnsi="Georgia"/>
          <w:b w:val="false"/>
          <w:bCs w:val="false"/>
          <w:i/>
          <w:iCs/>
          <w:strike w:val="false"/>
          <w:dstrike w:val="false"/>
          <w:outline w:val="false"/>
          <w:shadow w:val="false"/>
          <w:color w:val="000000"/>
          <w:spacing w:val="0"/>
          <w:kern w:val="2"/>
          <w:sz w:val="22"/>
          <w:szCs w:val="22"/>
          <w:u w:val="none"/>
          <w:em w:val="none"/>
        </w:rPr>
        <w:footnoteReference w:id="158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given to her in paternalistic charity by her patron Mr. Wainscote, Anne's conception of the world is no less personified. While it is not demons or spirits, or even God, who manipulates the lives of mortals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in her 'View'</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 is instead the anthropomorphised 'Forse' of 'GRAVITAS': not a mechanical, disembodied physical phenomenon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as Newton intended it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but a being as full of caprice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and agency as any god or 'sp</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y</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rit'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Anne's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rituals and 'receipts',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performed mostly on her 'Beest', have the trappings of a mechanistic, detached rationalism: but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one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can see that they are just as oriented towards socialised manipulation, in their own way, as any practice of 'low magic'.</w:t>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line="360" w:before="85" w:after="0"/>
        <w:ind w:left="0" w:right="0" w:hanging="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Anne's dismissal of her contemporaries' 'addled' belief in the power of supernatural beings represents a common thread of Enlightenment thought: the 'naivety' 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religious faith, and its delusional stranglehold on those lacking the education, or the self-critique, to escape it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89"/>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9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9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This position, which has dominated discussions of the nature of belief for decades (if not centuries)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9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59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is being complicated and critiqued by an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evolving interdisciplinary effort. It is becoming clear that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human beings, whether 'primitive' or 'modern', educated or not, exist in a far more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'amphibious'</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94"/>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epistemological state towards the</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ir beliefs about the world, with strict delineation between 'belief', 'knowledge' and 'imagination'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beginning</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to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appear</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reductive</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or unhelpful</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95"/>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96"/>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97"/>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and often guided by prejudices and agendas beyond the purely descriptive</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98"/>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599"/>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00"/>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r>
    </w:p>
    <w:p>
      <w:pPr>
        <w:pStyle w:val="Normal"/>
        <w:bidi w:val="0"/>
        <w:spacing w:lineRule="auto" w:line="360" w:before="85" w:after="0"/>
        <w:ind w:left="0" w:right="0" w:hanging="0"/>
        <w:jc w:val="left"/>
        <w:rPr/>
      </w:pP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I</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n 18</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vertAlign w:val="superscript"/>
          <w:em w:val="none"/>
        </w:rPr>
        <w:t>th</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century England, 'cunning folk' worked in an imaginative landscape that was ultimately contingent – neither fully distanced nor fully believed, but relying upon a complex social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world</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that contained both believers and non-believers, charlatans and visionaries</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01"/>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02"/>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03"/>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Such historical evidence is corroborated by the work of many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contemporary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scholars, who have charted</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how religious and superstitious belief is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rarely, if ever, watertight: instead, across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human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history it has been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subject to constant 'tactical improvisation [and] opportunist reinvention'</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04"/>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within populaces</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05"/>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06"/>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07"/>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based on a fragile 'social consensus'</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08"/>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09"/>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10"/>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in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particular cultural settings'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11"/>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12"/>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that can be</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reflective[ly]'</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13"/>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and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critically judged by those who practice it,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as well as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continually incorporating new ideas, imaginings and information as time passes</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14"/>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What is most important is that such practices continue to have a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'psychosomatic' utility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1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1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1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1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for the society that engages in them</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19"/>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20"/>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21"/>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22"/>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As research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advance</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s, it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will become increasingly difficult</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to draw distinctions between art, religion and science as distinct forms of human imaginative engagement with the world</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23"/>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24"/>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25"/>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26"/>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27"/>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28"/>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29"/>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30"/>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31"/>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32"/>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33"/>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instead, an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single"/>
          <w:em w:val="none"/>
        </w:rPr>
        <w:t>autocosmic</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'continuum'</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34"/>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transcending matters of class, subjunction or education,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will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become a more mature model for understanding both historical and contemporary evidence.</w:t>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r>
    </w:p>
    <w:p>
      <w:pPr>
        <w:pStyle w:val="Normal"/>
        <w:bidi w:val="0"/>
        <w:spacing w:lineRule="auto" w:line="360" w:before="85" w:after="0"/>
        <w:ind w:left="0" w:right="0" w:hanging="0"/>
        <w:jc w:val="left"/>
        <w:rPr/>
      </w:pP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Considering the supposed 'elites' </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35"/>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of 18</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vertAlign w:val="superscript"/>
          <w:em w:val="none"/>
        </w:rPr>
        <w:t>th</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century England, and their own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detached, informed, 'moderne'</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practices towards their environment, scholarship reveals the weaknesses of a narrative that stresses strict delineations between reason and fancy, imagination and knowledge, or the personified and the lifeless.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As Anne's client list reveals (and as contemporary and scholarly sources corroborate</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36"/>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'cunning folk' and other practitioners of popular belief could count many of the supposedly 'educated' classes amongst their clientele</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37"/>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38"/>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Even amongst those who did not frequent healers or soothsayers, Christian</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faith remained strong, adapted to be compatible with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the</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new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scientific method</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39"/>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40"/>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However, even</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the popular, Newtonian Deist position, which framed God as a detached designer without day-to-day involvement in the running of the world</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41"/>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still had not resolved the problem of 'first causes', or (to put it more appropriately) 'first intentions': despite his distance from worldly affairs, God was still a deliberating, personified agent. What is more, many educated individuals actively rejected the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Deist position, adopting more 'revelatory'</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42"/>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't</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heosophical and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spiritualist'</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43"/>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positions that preserved active, socialised engagement with the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environment's perceived populations. These beliefs – which stressed the presence of agency in environmental phenomena – were paradoxically paired with scientific discoveries (particularly in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microbiology and ethology</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that strained simplistic conceptions of a mechanistic, lifeless natural world beyond the human scale</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44"/>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45"/>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46"/>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Religion and science continued to intertwine as the cutting edge of human ingenuity studied new 'punctualisations' of the world around it.</w:t>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r>
    </w:p>
    <w:p>
      <w:pPr>
        <w:pStyle w:val="Normal"/>
        <w:bidi w:val="0"/>
        <w:spacing w:lineRule="auto" w:line="360" w:before="85" w:after="0"/>
        <w:ind w:left="0" w:right="0" w:hanging="0"/>
        <w:jc w:val="left"/>
        <w:rPr/>
      </w:pP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b/>
        <w:t xml:space="preserve">In the arts, which had supposedly co-opted emotive and cognitive responses towards nature that had once belonged to religious practice into a new,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'disinterested' sandbox</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47"/>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further complications arise. Anne herself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i</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s forced to confront these complications in the form of Elijah Knole: a man that had, previously, exemplified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sober Enlight</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e</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nment values of rationality and industry,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but who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i</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s reduced to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his own form of 'addling' in the face of nature's power.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The image of Knole and his 'elite' companions stood huddled, shivering on the moortop awaiting a glimpse of the 'dignif[ied], incorruptible' cowherd Simon Awlbatch,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 'spyrit' of the moor in his own right,</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stands as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 symbol of how aesthetic practices towards environment in the 18</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vertAlign w:val="superscript"/>
          <w:em w:val="none"/>
        </w:rPr>
        <w:t>th</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century were anything but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'disinterested', depersonalised, or distanced</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48"/>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The Enlightenment trifecta of the picturesque</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49"/>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the sublime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and the beautiful</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5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5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were aesthetic positions towards the world that failed to maintain their distance from older practices</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5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From the continuing personification of nature along female or feminine parameters, in order to justify continued exploitation of its resources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5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5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to burgeoning tourism industries, that provided ritualised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'engagement[s] with landscape'</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55"/>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that were frequently framed in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characterful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narratives of communion or adversity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ith natural forms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5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5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58"/>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59"/>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from the dualism of humanity and nature charted by the sublime, and the imaginative relationship between the two that challenged human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triumphalism</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6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and agency</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61"/>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62"/>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in ways both similar and different to earlier religious beliefs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63"/>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64"/>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65"/>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to the Romanticism and subsequent counter-rational movements that appeared in subsequent decades</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66"/>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67"/>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68"/>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69"/>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70"/>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the belief that the arts lay in some 'improved' territory beyond action, beyond personification, beyond the everyday 'real', seems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 xml:space="preserve">now </w:t>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woefully simplistic</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671"/>
      </w: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t>.</w:t>
      </w:r>
    </w:p>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auto"/>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r>
    </w:p>
    <w:p>
      <w:pPr>
        <w:pStyle w:val="Normal"/>
        <w:tabs>
          <w:tab w:val="clear" w:pos="1152"/>
          <w:tab w:val="left" w:pos="240" w:leader="none"/>
          <w:tab w:val="left" w:pos="720" w:leader="none"/>
        </w:tabs>
        <w:bidi w:val="0"/>
        <w:spacing w:lineRule="auto" w:line="360" w:before="85" w:after="0"/>
        <w:ind w:left="0" w:right="0" w:hanging="0"/>
        <w:jc w:val="center"/>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    *    *    *</w:t>
      </w:r>
    </w:p>
    <w:p>
      <w:pPr>
        <w:pStyle w:val="Normal"/>
        <w:tabs>
          <w:tab w:val="clear" w:pos="1152"/>
          <w:tab w:val="left" w:pos="240" w:leader="none"/>
          <w:tab w:val="left" w:pos="720" w:leader="none"/>
        </w:tabs>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240" w:leader="none"/>
          <w:tab w:val="left" w:pos="720" w:leader="none"/>
        </w:tabs>
        <w:bidi w:val="0"/>
        <w:spacing w:lineRule="auto" w:line="360" w:before="85" w:after="0"/>
        <w:ind w:left="0" w:right="0" w:hanging="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Anne Latch never lived to see the rationalist, denatured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and decharacterised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utopia that she felt sure was fast approaching;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as the (relatively) short review above demonstrates, it is arguable whether it ever did arrive. The idea that the Enlightenent 'disenchanted' nature and the human imagination, and provoked a 'religious-secular dichotomy'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7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is provably oversimplistic</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7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the intellectual movements of this period were a 'diverse phenomenon'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7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that represented fluctuations in a continuous spectrum of the 'psychic claims that human beings have made on nature'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7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tabs>
          <w:tab w:val="clear" w:pos="1152"/>
          <w:tab w:val="left" w:pos="240" w:leader="none"/>
          <w:tab w:val="left" w:pos="720" w:leader="none"/>
        </w:tabs>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p>
    <w:p>
      <w:pPr>
        <w:pStyle w:val="Normal"/>
        <w:tabs>
          <w:tab w:val="clear" w:pos="1152"/>
          <w:tab w:val="left" w:pos="240" w:leader="none"/>
          <w:tab w:val="left" w:pos="720" w:leader="none"/>
        </w:tabs>
        <w:bidi w:val="0"/>
        <w:spacing w:lineRule="auto" w:line="360" w:before="85" w:after="0"/>
        <w:ind w:left="0" w:right="0" w:hanging="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For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many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modern critics, the Enlightenment represent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less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of an abnegation of the trappings of socialised, environmental interaction, and more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 reinvigoration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individual imagination and critical thought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in regard to it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7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Such critiques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led to an even more diverse range of subsequent artistic, philosophical and social trends, in constant, roiling discourse with each other, that continue to mutate their way across the early twenty-first century – from the 'Counter-Enlightenment' of Romanticism to Horkheimer and Adorno's vision of modernism in the early twentieth century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7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7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Like those (and other) critical movements, 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current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'post-classical', postmodern milieu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owes much to the Enlightenment, and what came both before and after it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7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Below is a short list of some contemporary discourse which honour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this fundamentally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conception of the human imagination, and its relationship with the spaces it inhabits: relationships that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resonate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with active, personified force.</w:t>
      </w:r>
    </w:p>
    <w:p>
      <w:pPr>
        <w:pStyle w:val="Normal"/>
        <w:numPr>
          <w:ilvl w:val="0"/>
          <w:numId w:val="2"/>
        </w:numPr>
        <w:tabs>
          <w:tab w:val="clear" w:pos="1152"/>
          <w:tab w:val="left" w:pos="240" w:leader="none"/>
          <w:tab w:val="left" w:pos="720" w:leader="none"/>
        </w:tabs>
        <w:bidi w:val="0"/>
        <w:spacing w:lineRule="auto" w:line="360" w:before="85" w:after="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he prevalance of modern, 'new'</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8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or 'critical'</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8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modes of anthropomorphism and animism across a variety of disciplines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8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8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8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These are often proffered as a scientifically valid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8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way of taking an interpersonal, political, 'relational, embodied, eco-activist'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8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stance towards the environment, that challenges the '</w:t>
      </w:r>
      <w:r>
        <w:rPr>
          <w:rFonts w:eastAsia="Georgia" w:cs="Georgia" w:ascii="Georgia" w:hAnsi="Georgia"/>
          <w:b w:val="false"/>
          <w:bCs w:val="false"/>
          <w:i/>
          <w:iCs/>
          <w:strike w:val="false"/>
          <w:dstrike w:val="false"/>
          <w:outline w:val="false"/>
          <w:shadow w:val="false"/>
          <w:color w:val="000000"/>
          <w:spacing w:val="0"/>
          <w:kern w:val="2"/>
          <w:sz w:val="22"/>
          <w:szCs w:val="22"/>
          <w:u w:val="none"/>
          <w:em w:val="none"/>
        </w:rPr>
        <w:t>a priori</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assumptions' of classical science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8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helps 'people [to] negotiate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everyday needs'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8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that have historically been fulfilled by animism,</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while maintaining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critical rigour</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89"/>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9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9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numPr>
          <w:ilvl w:val="0"/>
          <w:numId w:val="2"/>
        </w:numPr>
        <w:tabs>
          <w:tab w:val="clear" w:pos="1152"/>
          <w:tab w:val="left" w:pos="240" w:leader="none"/>
          <w:tab w:val="left" w:pos="720" w:leader="none"/>
        </w:tabs>
        <w:bidi w:val="0"/>
        <w:spacing w:lineRule="auto" w:line="360" w:before="85" w:after="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ever-growing prevalance of non-human (and even non-organic</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9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narrators and characters in fictional narratives,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 part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 manifestation in the ever-increasing academic interest in the emotions, personalities and life-experiences 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non-human animals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9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9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9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9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9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9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699"/>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0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0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0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0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This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'post-Darwinian' body of work draw</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on postmodernist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philosophy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0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0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0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notably distinct from previous Cartesian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0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or Hobbesian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0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depiction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animals as machines,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allegories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0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or human ciphers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1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framing them instead as autonomous, sentient agents in their own right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1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1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1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with whom we engage in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narrativised,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'trans-species entanglements'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1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numPr>
          <w:ilvl w:val="0"/>
          <w:numId w:val="2"/>
        </w:numPr>
        <w:tabs>
          <w:tab w:val="clear" w:pos="1152"/>
          <w:tab w:val="left" w:pos="240" w:leader="none"/>
          <w:tab w:val="left" w:pos="720" w:leader="none"/>
        </w:tabs>
        <w:bidi w:val="0"/>
        <w:spacing w:lineRule="auto" w:line="360" w:before="85" w:after="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rise of 'environmental personhood' as a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legal precedent, intermingling</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traditional religious belief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with modern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environmentalist legislation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1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1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1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numPr>
          <w:ilvl w:val="0"/>
          <w:numId w:val="2"/>
        </w:numPr>
        <w:tabs>
          <w:tab w:val="clear" w:pos="1152"/>
          <w:tab w:val="left" w:pos="240" w:leader="none"/>
          <w:tab w:val="left" w:pos="720" w:leader="none"/>
        </w:tabs>
        <w:bidi w:val="0"/>
        <w:spacing w:lineRule="auto" w:line="360" w:before="85" w:after="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persistent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ascent of psychogeography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1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nature writing</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1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econarratology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2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'literature of place'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2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their neighbouring genres as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exemplars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a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politicised</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2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'post-secular' narrat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ive practice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2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an 'ecologically informed aestheticised observation'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2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that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draw</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equally on the imaginative and epistemological furniture of religion, science and fiction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2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2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2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2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alike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while defining</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itself as none of these entirely</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It is a class of narrative that often uses the framework of the personal encounter with place to demonstrate a 'dialogic relationship'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between 'the natural and social worlds'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2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between animals and humans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30"/>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3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between place and person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3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3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or between observer and system</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3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as an ongoing social, interactive arrangement.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They explicitly rekindle the role of narrative as, primarily, a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ritualised,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personified engagement with place; a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'psychotherapy [or] psychodrama'</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3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involving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 rather larger than usual cast of characters'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3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p>
    <w:p>
      <w:pPr>
        <w:pStyle w:val="Normal"/>
        <w:numPr>
          <w:ilvl w:val="0"/>
          <w:numId w:val="2"/>
        </w:numPr>
        <w:tabs>
          <w:tab w:val="clear" w:pos="1152"/>
          <w:tab w:val="left" w:pos="240" w:leader="none"/>
          <w:tab w:val="left" w:pos="720" w:leader="none"/>
        </w:tabs>
        <w:bidi w:val="0"/>
        <w:spacing w:lineRule="auto" w:line="360" w:before="85" w:after="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sophistication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fictional world studies in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literary theory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3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3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3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grounded in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ossible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orld theory and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reorienting</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scholarly attention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on 'imaginary worlds'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4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as perdurant,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ontologically complete'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4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systematic</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'transmedia entit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4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individual</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worthy of 'interest in themselves'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4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alongside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persons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that inhabit them</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4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4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4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4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For many, the importance of imaginary worlds can be taken further: they become the most important entities </w:t>
      </w:r>
      <w:r>
        <w:rPr>
          <w:rFonts w:eastAsia="Georgia" w:cs="Georgia" w:ascii="Georgia" w:hAnsi="Georgia"/>
          <w:b w:val="false"/>
          <w:bCs w:val="false"/>
          <w:i/>
          <w:iCs/>
          <w:strike w:val="false"/>
          <w:dstrike w:val="false"/>
          <w:outline w:val="false"/>
          <w:shadow w:val="false"/>
          <w:color w:val="000000"/>
          <w:spacing w:val="0"/>
          <w:kern w:val="2"/>
          <w:sz w:val="22"/>
          <w:szCs w:val="22"/>
          <w:u w:val="none"/>
          <w:em w:val="none"/>
        </w:rPr>
        <w:t xml:space="preserve">within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 text, agents in their own right, enacting plot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4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manipulating the doings of characters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4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who regress to become mere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'functions of landscape'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5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This econarratological</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5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5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perspective privileges the environments of fiction as the prime 'produce[rs of]...</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symbolic and emotional meaning [and]... direct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[ors of]</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patterns of reader engagement'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5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relying on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our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evolved architectures of embodied cognition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5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5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p>
    <w:p>
      <w:pPr>
        <w:pStyle w:val="Normal"/>
        <w:numPr>
          <w:ilvl w:val="0"/>
          <w:numId w:val="2"/>
        </w:numPr>
        <w:tabs>
          <w:tab w:val="clear" w:pos="1152"/>
          <w:tab w:val="left" w:pos="240" w:leader="none"/>
          <w:tab w:val="left" w:pos="720" w:leader="none"/>
        </w:tabs>
        <w:bidi w:val="0"/>
        <w:spacing w:lineRule="auto" w:line="360" w:before="85" w:after="0"/>
        <w:jc w:val="left"/>
        <w:rPr>
          <w:rFonts w:ascii="Georgia" w:hAnsi="Georgia"/>
          <w:sz w:val="22"/>
          <w:szCs w:val="22"/>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 rise of climate literatur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the 'literature of 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nthropocene'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5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5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serving both as aesthetic response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to climate change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a</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 a</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'persuasive resource' for political action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5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Such work encourages active engagement with environment at a variety of 'punctualisations', both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towards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animals, ecosystems and the planet as a whole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59"/>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6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numPr>
          <w:ilvl w:val="0"/>
          <w:numId w:val="2"/>
        </w:numPr>
        <w:tabs>
          <w:tab w:val="clear" w:pos="1152"/>
          <w:tab w:val="left" w:pos="240" w:leader="none"/>
          <w:tab w:val="left" w:pos="720" w:leader="none"/>
        </w:tabs>
        <w:bidi w:val="0"/>
        <w:spacing w:lineRule="auto" w:line="360" w:before="85" w:after="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inter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disciplinary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turn toward 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post-human' and the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'post-humanist'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6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6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6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64"/>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65"/>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diffuse project which deprioritises classical humano-centric ontologies of knowledge into 'flat'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6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ontologies incorporating the more-than-human world. In its more extreme form, it seeks to dissolve the human being as a subject entirely, redrawing the boundaries of subjecthood to instead focus upon the 'network of connections... with all forms of life'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6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numPr>
          <w:ilvl w:val="0"/>
          <w:numId w:val="2"/>
        </w:numPr>
        <w:tabs>
          <w:tab w:val="clear" w:pos="1152"/>
          <w:tab w:val="left" w:pos="240" w:leader="none"/>
          <w:tab w:val="left" w:pos="720" w:leader="none"/>
        </w:tabs>
        <w:bidi w:val="0"/>
        <w:spacing w:lineRule="auto" w:line="360" w:before="85" w:after="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he 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o</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phistication and diversity of thought around landscape and environment interpretation and preservation in the heritage sector</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6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particularly in the fields of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phenomenological archaeology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6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virtual heritage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7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and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affective heritage interpretation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71"/>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72"/>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73"/>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tabs>
          <w:tab w:val="clear" w:pos="1152"/>
          <w:tab w:val="left" w:pos="240" w:leader="none"/>
          <w:tab w:val="left" w:pos="720" w:leader="none"/>
        </w:tabs>
        <w:bidi w:val="0"/>
        <w:spacing w:lineRule="auto" w:line="360" w:before="85" w:after="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240" w:leader="none"/>
          <w:tab w:val="left" w:pos="720" w:leader="none"/>
        </w:tabs>
        <w:bidi w:val="0"/>
        <w:spacing w:lineRule="auto" w:line="360" w:before="85" w:after="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Reaching the present day in this overview of humanity's imaginative engagement with space and place, there is much to critique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in my approach</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examples I have used are necessarily selective, drawn from the specialisms that have influenced my project.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They skirt over some of the complexities of 18</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vertAlign w:val="superscript"/>
          <w:em w:val="none"/>
        </w:rPr>
        <w:t>th</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century thought, particularly in relation to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differences in the conception of empiricism versus idealism, such as in Hume and Kant</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7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this is something I would like explore more in future theoretical work.</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For a review of </w:t>
      </w:r>
      <w:r>
        <w:rPr>
          <w:rFonts w:eastAsia="Georgia" w:cs="Georgia" w:ascii="Georgia" w:hAnsi="Georgia"/>
          <w:b w:val="false"/>
          <w:bCs w:val="false"/>
          <w:i/>
          <w:iCs/>
          <w:strike w:val="false"/>
          <w:dstrike w:val="false"/>
          <w:outline w:val="false"/>
          <w:shadow w:val="false"/>
          <w:color w:val="000000"/>
          <w:spacing w:val="0"/>
          <w:kern w:val="2"/>
          <w:sz w:val="22"/>
          <w:szCs w:val="22"/>
          <w:u w:val="none"/>
          <w:em w:val="none"/>
        </w:rPr>
        <w:t xml:space="preserve">human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imaginative response, I am</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overly focussed on Western discourses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7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76"/>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there are many other examples, from around the world, that could perhaps have taken their place.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Lastly, finding a point to stop my analysis is difficult. N</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ew and interesting developments appear almost every day in the media:</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public reaction to the burning of Notre Dame in 2019, for example, has many intriguing features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salient to</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scholar</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77"/>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tabs>
          <w:tab w:val="clear" w:pos="1152"/>
          <w:tab w:val="left" w:pos="240" w:leader="none"/>
          <w:tab w:val="left" w:pos="720" w:leader="none"/>
        </w:tabs>
        <w:bidi w:val="0"/>
        <w:spacing w:lineRule="auto" w:line="360" w:before="85" w:after="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240" w:leader="none"/>
          <w:tab w:val="left" w:pos="720" w:leader="none"/>
        </w:tabs>
        <w:bidi w:val="0"/>
        <w:spacing w:lineRule="auto" w:line="360" w:before="85" w:after="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What this cursory, longitudinal survey demonstrates, however, in the context of this thesis, is the continuous, undulating qualities of humanity's imaginative engagement with the environments in which it lives, dreams and thinks. Patterns emerge which complicate the 'myths'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7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of progressive despiritualisation, of the depopulation and decharacterisation of our lived environments; of the separation of the real and the fictional, the believed and the known, into strict and tidy denominations. Instead, we see cycles, suppressions and reawakenings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7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again and again: scientific modernity is 'reconcile[d]... with a certain protomodernity'</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78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an emergent 'synergy'</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81"/>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between rationalism and irrationalism. From biolo</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g</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ical 'first principles' to 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latest manifestations of long-relevant cultural movements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82"/>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it seems clear that humanity's engagement with places has always been, in some manner,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systemically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inter</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active and (in some manner) interpersonal.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This relationship has always overwhelmed any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simple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categorisation concerning truth-status</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8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84"/>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social function</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85"/>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8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8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88"/>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or 'simplistic[,] deterministic'</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footnoteReference w:id="1789"/>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prescriptions of belief or non-belief. It is an inescapable, synchretic suite of narrative experiences and actions that oscillate between fact and fiction, the everyday and the sacred, bodily and intellectual, aesthetic and non-aesthetic. They are experiences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which</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draw on a powerful evolutionary impulse to 'nominalise'</w:t>
      </w:r>
      <w:r>
        <w:rPr>
          <w:rStyle w:val="FootnoteAnchor"/>
          <w:rFonts w:eastAsia="Georgia" w:cs="Georgia" w:ascii="Georgia" w:hAnsi="Georgia"/>
          <w:b w:val="false"/>
          <w:bCs w:val="false"/>
          <w:i w:val="false"/>
          <w:iCs w:val="false"/>
          <w:strike w:val="false"/>
          <w:dstrike w:val="false"/>
          <w:outline w:val="false"/>
          <w:shadow w:val="false"/>
          <w:color w:val="auto"/>
          <w:spacing w:val="0"/>
          <w:kern w:val="2"/>
          <w:sz w:val="22"/>
          <w:szCs w:val="22"/>
          <w:u w:val="none"/>
          <w:em w:val="none"/>
        </w:rPr>
        <w:footnoteReference w:id="1790"/>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and characterise the complex, unpredictable and seemingly 'living' systems of the world, of any world;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to build and tell stories about them, and to use those stories in a vast array of practical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applications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p>
    <w:p>
      <w:pPr>
        <w:pStyle w:val="Normal"/>
        <w:tabs>
          <w:tab w:val="clear" w:pos="1152"/>
          <w:tab w:val="left" w:pos="240" w:leader="none"/>
          <w:tab w:val="left" w:pos="720" w:leader="none"/>
        </w:tabs>
        <w:bidi w:val="0"/>
        <w:spacing w:lineRule="auto" w:line="360" w:before="85" w:after="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240" w:leader="none"/>
          <w:tab w:val="left" w:pos="720" w:leader="none"/>
        </w:tabs>
        <w:bidi w:val="0"/>
        <w:spacing w:lineRule="auto" w:line="360" w:before="85" w:after="0"/>
        <w:jc w:val="left"/>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b/>
        <w:t xml:space="preserve">In part, this section has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simply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served to bolster my conception of 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as it was delineated in Chapter 1,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across</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one, specific realm of human existence. However, it also points the way to something more practical.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The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autocosmic</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depth and breadth of humanity's engagement with environments, both within the arts and without,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can serve a methodological purpose. In Project </w:t>
      </w:r>
      <w:r>
        <w:rPr>
          <w:rFonts w:eastAsia="Georgia" w:cs="Georgia" w:ascii="Courier New" w:hAnsi="Courier New"/>
          <w:b w:val="false"/>
          <w:bCs w:val="false"/>
          <w:i w:val="false"/>
          <w:iCs w:val="false"/>
          <w:strike w:val="false"/>
          <w:dstrike w:val="false"/>
          <w:outline w:val="false"/>
          <w:shadow w:val="false"/>
          <w:color w:val="000000"/>
          <w:spacing w:val="0"/>
          <w:kern w:val="2"/>
          <w:sz w:val="22"/>
          <w:szCs w:val="22"/>
          <w:u w:val="none"/>
          <w:em w:val="none"/>
        </w:rPr>
        <w:t>knole</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I have used this spectrum of human experience, and cultural output, to find new opportunities for approaching artistic challenges: in particular, the challenge of developing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resonant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computational characters. As the next section explores, examples of human encounters with a systemic, environmental personhood prove to be surprisingly useful launchpads for marrying the systemic and the personal in </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single"/>
          <w:em w:val="none"/>
        </w:rPr>
        <w:t>comp-art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 xml:space="preserve"> as well: creating a methodology freed from the strictures of purely aesthetic precedent</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p>
      <w:pPr>
        <w:pStyle w:val="Normal"/>
        <w:tabs>
          <w:tab w:val="clear" w:pos="1152"/>
          <w:tab w:val="left" w:pos="240" w:leader="none"/>
          <w:tab w:val="left" w:pos="720" w:leader="none"/>
        </w:tabs>
        <w:bidi w:val="0"/>
        <w:spacing w:lineRule="auto" w:line="360" w:before="85" w:after="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240" w:leader="none"/>
          <w:tab w:val="left" w:pos="720" w:leader="none"/>
        </w:tabs>
        <w:bidi w:val="0"/>
        <w:spacing w:lineRule="auto" w:line="360" w:before="85" w:after="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240" w:leader="none"/>
          <w:tab w:val="left" w:pos="720" w:leader="none"/>
        </w:tabs>
        <w:bidi w:val="0"/>
        <w:spacing w:lineRule="auto" w:line="360" w:before="85" w:after="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240" w:leader="none"/>
          <w:tab w:val="left" w:pos="720" w:leader="none"/>
        </w:tabs>
        <w:bidi w:val="0"/>
        <w:spacing w:lineRule="auto" w:line="360" w:before="85" w:after="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tabs>
          <w:tab w:val="clear" w:pos="1152"/>
          <w:tab w:val="left" w:pos="240" w:leader="none"/>
          <w:tab w:val="left" w:pos="720" w:leader="none"/>
        </w:tabs>
        <w:bidi w:val="0"/>
        <w:spacing w:lineRule="auto" w:line="360" w:before="85" w:after="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22"/>
          <w:szCs w:val="22"/>
          <w:u w:val="none"/>
          <w:em w:val="none"/>
        </w:rPr>
      </w:pP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p>
      <w:pPr>
        <w:pStyle w:val="Normal"/>
        <w:bidi w:val="0"/>
        <w:spacing w:lineRule="auto" w:before="0" w:after="0"/>
        <w:ind w:left="0" w:right="0" w:hanging="0"/>
        <w:jc w:val="left"/>
        <w:rPr>
          <w:rFonts w:ascii="Times New Roman" w:hAnsi="Times New Roman"/>
          <w:b w:val="false"/>
          <w:b w:val="false"/>
          <w:i w:val="false"/>
          <w:i w:val="false"/>
          <w:strike w:val="false"/>
          <w:dstrike w:val="false"/>
          <w:outline w:val="false"/>
          <w:shadow w:val="false"/>
          <w:color w:val="auto"/>
          <w:spacing w:val="0"/>
          <w:kern w:val="2"/>
          <w:sz w:val="30"/>
          <w:szCs w:val="22"/>
          <w:u w:val="none"/>
          <w:em w:val="none"/>
        </w:rPr>
      </w:pPr>
      <w:r>
        <w:rPr>
          <w:b w:val="false"/>
          <w:i w:val="false"/>
          <w:strike w:val="false"/>
          <w:dstrike w:val="false"/>
          <w:outline w:val="false"/>
          <w:shadow w:val="false"/>
          <w:color w:val="auto"/>
          <w:spacing w:val="0"/>
          <w:kern w:val="2"/>
          <w:sz w:val="30"/>
          <w:szCs w:val="22"/>
          <w:u w:val="none"/>
          <w:em w:val="none"/>
        </w:rPr>
      </w:r>
    </w:p>
    <w:p>
      <w:pPr>
        <w:pStyle w:val="Normal"/>
        <w:bidi w:val="0"/>
        <w:spacing w:lineRule="auto" w:before="0" w:after="0"/>
        <w:ind w:left="0" w:right="0" w:hanging="0"/>
        <w:jc w:val="left"/>
        <w:rPr>
          <w:rFonts w:ascii="Times New Roman" w:hAnsi="Times New Roman"/>
          <w:b w:val="false"/>
          <w:b w:val="false"/>
          <w:i w:val="false"/>
          <w:i w:val="false"/>
          <w:strike w:val="false"/>
          <w:dstrike w:val="false"/>
          <w:outline w:val="false"/>
          <w:shadow w:val="false"/>
          <w:color w:val="auto"/>
          <w:spacing w:val="0"/>
          <w:kern w:val="2"/>
          <w:sz w:val="30"/>
          <w:szCs w:val="22"/>
          <w:u w:val="none"/>
          <w:em w:val="none"/>
        </w:rPr>
      </w:pPr>
      <w:r>
        <w:rPr>
          <w:b w:val="false"/>
          <w:i w:val="false"/>
          <w:strike w:val="false"/>
          <w:dstrike w:val="false"/>
          <w:outline w:val="false"/>
          <w:shadow w:val="false"/>
          <w:color w:val="auto"/>
          <w:spacing w:val="0"/>
          <w:kern w:val="2"/>
          <w:sz w:val="30"/>
          <w:szCs w:val="22"/>
          <w:u w:val="none"/>
          <w:em w:val="none"/>
        </w:rPr>
      </w:r>
    </w:p>
    <w:p>
      <w:pPr>
        <w:pStyle w:val="Normal"/>
        <w:bidi w:val="0"/>
        <w:spacing w:lineRule="auto" w:before="0" w:after="0"/>
        <w:ind w:left="0" w:right="0" w:hanging="0"/>
        <w:jc w:val="left"/>
        <w:rPr>
          <w:rFonts w:ascii="Times New Roman" w:hAnsi="Times New Roman"/>
          <w:b w:val="false"/>
          <w:b w:val="false"/>
          <w:i w:val="false"/>
          <w:i w:val="false"/>
          <w:strike w:val="false"/>
          <w:dstrike w:val="false"/>
          <w:outline w:val="false"/>
          <w:shadow w:val="false"/>
          <w:color w:val="auto"/>
          <w:spacing w:val="0"/>
          <w:kern w:val="2"/>
          <w:sz w:val="30"/>
          <w:szCs w:val="22"/>
          <w:u w:val="none"/>
          <w:em w:val="none"/>
        </w:rPr>
      </w:pPr>
      <w:r>
        <w:rPr>
          <w:b w:val="false"/>
          <w:i w:val="false"/>
          <w:strike w:val="false"/>
          <w:dstrike w:val="false"/>
          <w:outline w:val="false"/>
          <w:shadow w:val="false"/>
          <w:color w:val="auto"/>
          <w:spacing w:val="0"/>
          <w:kern w:val="2"/>
          <w:sz w:val="30"/>
          <w:szCs w:val="22"/>
          <w:u w:val="none"/>
          <w:em w:val="none"/>
        </w:rPr>
      </w:r>
    </w:p>
    <w:p>
      <w:pPr>
        <w:pStyle w:val="Normal"/>
        <w:spacing w:lineRule="auto" w:line="360" w:before="0" w:after="0"/>
        <w:ind w:left="0" w:right="0" w:hanging="0"/>
        <w:rPr/>
      </w:pPr>
      <w:bookmarkStart w:id="14" w:name="3.3"/>
      <w:bookmarkEnd w:id="14"/>
      <w:r>
        <w:rPr>
          <w:rFonts w:ascii="Georgia" w:hAnsi="Georgia"/>
          <w:b/>
          <w:bCs/>
          <w:i w:val="false"/>
          <w:color w:val="000000"/>
          <w:sz w:val="22"/>
          <w:u w:val="single"/>
        </w:rPr>
        <w:t xml:space="preserve">Section 3.3: Computational </w:t>
      </w:r>
      <w:r>
        <w:rPr>
          <w:rFonts w:ascii="Georgia" w:hAnsi="Georgia"/>
          <w:b/>
          <w:bCs/>
          <w:i w:val="false"/>
          <w:color w:val="000000"/>
          <w:sz w:val="22"/>
          <w:u w:val="single"/>
        </w:rPr>
        <w:t>Spaces</w:t>
      </w:r>
      <w:r>
        <w:rPr>
          <w:rFonts w:ascii="Georgia" w:hAnsi="Georgia"/>
          <w:b/>
          <w:bCs/>
          <w:i w:val="false"/>
          <w:color w:val="000000"/>
          <w:sz w:val="22"/>
          <w:u w:val="single"/>
        </w:rPr>
        <w:t>, &amp; Character-As-Environment</w:t>
      </w:r>
    </w:p>
    <w:p>
      <w:pPr>
        <w:pStyle w:val="Normal"/>
        <w:spacing w:lineRule="auto" w:line="360" w:before="0" w:after="0"/>
        <w:ind w:left="0" w:right="0" w:hanging="0"/>
        <w:rPr>
          <w:rFonts w:ascii="Georgia" w:hAnsi="Georgia"/>
          <w:b/>
          <w:b/>
          <w:bCs/>
          <w:i w:val="false"/>
          <w:i w:val="false"/>
          <w:color w:val="000000"/>
          <w:sz w:val="22"/>
          <w:u w:val="single"/>
        </w:rPr>
      </w:pPr>
      <w:r>
        <w:rPr>
          <w:rFonts w:ascii="Georgia" w:hAnsi="Georgia"/>
          <w:b/>
          <w:bCs/>
          <w:i w:val="false"/>
          <w:color w:val="000000"/>
          <w:sz w:val="22"/>
          <w:u w:val="single"/>
        </w:rPr>
      </w:r>
    </w:p>
    <w:p>
      <w:pPr>
        <w:pStyle w:val="Normal"/>
        <w:spacing w:lineRule="auto" w:line="360" w:before="0" w:after="0"/>
        <w:ind w:left="0" w:right="0" w:hanging="0"/>
        <w:rPr>
          <w:rFonts w:ascii="Georgia" w:hAnsi="Georgia"/>
          <w:b/>
          <w:b/>
          <w:bCs/>
          <w:i w:val="false"/>
          <w:i w:val="false"/>
          <w:color w:val="000000"/>
          <w:sz w:val="22"/>
          <w:u w:val="none"/>
        </w:rPr>
      </w:pPr>
      <w:r>
        <w:rPr>
          <w:rFonts w:ascii="Georgia" w:hAnsi="Georgia"/>
          <w:b/>
          <w:bCs/>
          <w:i w:val="false"/>
          <w:color w:val="000000"/>
          <w:sz w:val="22"/>
          <w:u w:val="none"/>
        </w:rPr>
        <w:tab/>
      </w:r>
      <w:r>
        <w:rPr>
          <w:rFonts w:ascii="Georgia" w:hAnsi="Georgia"/>
          <w:b w:val="false"/>
          <w:bCs w:val="false"/>
          <w:i w:val="false"/>
          <w:color w:val="000000"/>
          <w:sz w:val="22"/>
          <w:u w:val="none"/>
        </w:rPr>
        <w:t xml:space="preserve">Given the </w:t>
      </w:r>
      <w:r>
        <w:rPr>
          <w:rFonts w:ascii="Georgia" w:hAnsi="Georgia"/>
          <w:b w:val="false"/>
          <w:bCs w:val="false"/>
          <w:i w:val="false"/>
          <w:color w:val="000000"/>
          <w:sz w:val="22"/>
          <w:u w:val="none"/>
        </w:rPr>
        <w:t xml:space="preserve">overwhelming </w:t>
      </w:r>
      <w:r>
        <w:rPr>
          <w:rFonts w:ascii="Georgia" w:hAnsi="Georgia"/>
          <w:b w:val="false"/>
          <w:bCs w:val="false"/>
          <w:i w:val="false"/>
          <w:color w:val="000000"/>
          <w:sz w:val="22"/>
          <w:u w:val="none"/>
        </w:rPr>
        <w:t xml:space="preserve">importance of environmental engagement to the human animal, it is unsurprising that </w:t>
      </w:r>
      <w:r>
        <w:rPr>
          <w:rFonts w:ascii="Georgia" w:hAnsi="Georgia"/>
          <w:b w:val="false"/>
          <w:bCs w:val="false"/>
          <w:i w:val="false"/>
          <w:color w:val="000000"/>
          <w:sz w:val="22"/>
          <w:u w:val="none"/>
        </w:rPr>
        <w:t xml:space="preserve">our </w:t>
      </w:r>
      <w:r>
        <w:rPr>
          <w:rFonts w:ascii="Georgia" w:hAnsi="Georgia"/>
          <w:b w:val="false"/>
          <w:bCs w:val="false"/>
          <w:i w:val="false"/>
          <w:color w:val="000000"/>
          <w:sz w:val="22"/>
          <w:u w:val="none"/>
        </w:rPr>
        <w:t>development of the computational paradigm has been inextricably spatial.</w:t>
      </w:r>
      <w:r>
        <w:rPr>
          <w:rFonts w:ascii="Georgia" w:hAnsi="Georgia"/>
          <w:b w:val="false"/>
          <w:bCs w:val="false"/>
          <w:i w:val="false"/>
          <w:color w:val="000000"/>
          <w:sz w:val="22"/>
          <w:u w:val="none"/>
        </w:rPr>
        <w:t xml:space="preserve"> </w:t>
      </w:r>
      <w:r>
        <w:rPr>
          <w:rFonts w:ascii="Georgia" w:hAnsi="Georgia"/>
          <w:b w:val="false"/>
          <w:bCs w:val="false"/>
          <w:i w:val="false"/>
          <w:color w:val="000000"/>
          <w:sz w:val="22"/>
          <w:u w:val="none"/>
        </w:rPr>
        <w:t>It is beyond the scope of this thesis to determine whether this quality is intrinsic to the form, at the conceptual level, or whether it is merely humanity's best framework for manipulating information, because of our evolved and enculturated sensibilities</w:t>
      </w:r>
      <w:r>
        <w:rPr>
          <w:rStyle w:val="FootnoteAnchor"/>
          <w:rFonts w:ascii="Georgia" w:hAnsi="Georgia"/>
          <w:b w:val="false"/>
          <w:bCs w:val="false"/>
          <w:i w:val="false"/>
          <w:iCs w:val="false"/>
          <w:color w:val="000000"/>
          <w:sz w:val="22"/>
          <w:u w:val="none"/>
        </w:rPr>
        <w:footnoteReference w:id="1791"/>
      </w:r>
      <w:r>
        <w:rPr>
          <w:rFonts w:ascii="Georgia" w:hAnsi="Georgia"/>
          <w:b w:val="false"/>
          <w:bCs w:val="false"/>
          <w:i w:val="false"/>
          <w:color w:val="000000"/>
          <w:sz w:val="22"/>
          <w:u w:val="none"/>
        </w:rPr>
        <w:t>. Answering such a question would require a deeper analysis of mathematic</w:t>
      </w:r>
      <w:r>
        <w:rPr>
          <w:rFonts w:ascii="Georgia" w:hAnsi="Georgia"/>
          <w:b w:val="false"/>
          <w:bCs w:val="false"/>
          <w:i w:val="false"/>
          <w:color w:val="000000"/>
          <w:sz w:val="22"/>
          <w:u w:val="none"/>
        </w:rPr>
        <w:t>s</w:t>
      </w:r>
      <w:r>
        <w:rPr>
          <w:rStyle w:val="FootnoteAnchor"/>
          <w:rFonts w:ascii="Georgia" w:hAnsi="Georgia"/>
          <w:b w:val="false"/>
          <w:bCs w:val="false"/>
          <w:i w:val="false"/>
          <w:color w:val="000000"/>
          <w:sz w:val="22"/>
          <w:u w:val="none"/>
        </w:rPr>
        <w:footnoteReference w:id="1792"/>
      </w:r>
      <w:r>
        <w:rPr>
          <w:rFonts w:ascii="Georgia" w:hAnsi="Georgia"/>
          <w:b w:val="false"/>
          <w:bCs w:val="false"/>
          <w:i w:val="false"/>
          <w:color w:val="000000"/>
          <w:sz w:val="22"/>
          <w:u w:val="none"/>
        </w:rPr>
        <w:t>, cybernetics</w:t>
      </w:r>
      <w:r>
        <w:rPr>
          <w:rStyle w:val="FootnoteAnchor"/>
          <w:rFonts w:ascii="Georgia" w:hAnsi="Georgia"/>
          <w:b w:val="false"/>
          <w:bCs w:val="false"/>
          <w:i w:val="false"/>
          <w:iCs w:val="false"/>
          <w:color w:val="000000"/>
          <w:sz w:val="22"/>
          <w:u w:val="none"/>
        </w:rPr>
        <w:footnoteReference w:id="1793"/>
      </w:r>
      <w:r>
        <w:rPr>
          <w:rFonts w:ascii="Georgia" w:hAnsi="Georgia"/>
          <w:b w:val="false"/>
          <w:bCs w:val="false"/>
          <w:i w:val="false"/>
          <w:color w:val="000000"/>
          <w:sz w:val="22"/>
          <w:u w:val="none"/>
        </w:rPr>
        <w:t xml:space="preserve"> and systems theory</w:t>
      </w:r>
      <w:r>
        <w:rPr>
          <w:rStyle w:val="FootnoteAnchor"/>
          <w:rFonts w:ascii="Georgia" w:hAnsi="Georgia"/>
          <w:b w:val="false"/>
          <w:bCs w:val="false"/>
          <w:i w:val="false"/>
          <w:color w:val="000000"/>
          <w:sz w:val="22"/>
          <w:u w:val="none"/>
        </w:rPr>
        <w:footnoteReference w:id="1794"/>
      </w:r>
      <w:r>
        <w:rPr>
          <w:rFonts w:ascii="Georgia" w:hAnsi="Georgia"/>
          <w:b w:val="false"/>
          <w:bCs w:val="false"/>
          <w:i w:val="false"/>
          <w:color w:val="000000"/>
          <w:sz w:val="22"/>
          <w:u w:val="none"/>
        </w:rPr>
        <w:t xml:space="preserve">, </w:t>
      </w:r>
      <w:r>
        <w:rPr>
          <w:rFonts w:ascii="Georgia" w:hAnsi="Georgia"/>
          <w:b w:val="false"/>
          <w:bCs w:val="false"/>
          <w:i w:val="false"/>
          <w:color w:val="000000"/>
          <w:sz w:val="22"/>
          <w:u w:val="none"/>
        </w:rPr>
        <w:t xml:space="preserve">amongst other disciplines. It is enough to state that, as Lev Manovich has it in </w:t>
      </w:r>
      <w:r>
        <w:rPr>
          <w:rFonts w:ascii="Georgia" w:hAnsi="Georgia"/>
          <w:b w:val="false"/>
          <w:bCs w:val="false"/>
          <w:i/>
          <w:iCs/>
          <w:color w:val="000000"/>
          <w:sz w:val="22"/>
          <w:u w:val="none"/>
        </w:rPr>
        <w:t>The Language of New Media</w:t>
      </w:r>
      <w:r>
        <w:rPr>
          <w:rFonts w:ascii="Georgia" w:hAnsi="Georgia"/>
          <w:b w:val="false"/>
          <w:bCs w:val="false"/>
          <w:i w:val="false"/>
          <w:iCs w:val="false"/>
          <w:color w:val="000000"/>
          <w:sz w:val="22"/>
          <w:u w:val="none"/>
        </w:rPr>
        <w:t xml:space="preserve">, </w:t>
      </w:r>
      <w:r>
        <w:rPr>
          <w:rFonts w:ascii="Georgia" w:hAnsi="Georgia"/>
          <w:b w:val="false"/>
          <w:bCs w:val="false"/>
          <w:i w:val="false"/>
          <w:iCs w:val="false"/>
          <w:color w:val="000000"/>
          <w:sz w:val="22"/>
          <w:u w:val="none"/>
        </w:rPr>
        <w:t xml:space="preserve">that </w:t>
      </w:r>
      <w:r>
        <w:rPr>
          <w:rFonts w:ascii="Georgia" w:hAnsi="Georgia"/>
          <w:b w:val="false"/>
          <w:bCs w:val="false"/>
          <w:i w:val="false"/>
          <w:iCs w:val="false"/>
          <w:color w:val="000000"/>
          <w:sz w:val="22"/>
          <w:u w:val="none"/>
        </w:rPr>
        <w:t xml:space="preserve">the history of computation in the twentieth and twenty-first centuries - from electromechanical to digital form, from </w:t>
      </w:r>
      <w:r>
        <w:rPr>
          <w:rFonts w:ascii="Georgia" w:hAnsi="Georgia"/>
          <w:b w:val="false"/>
          <w:bCs w:val="false"/>
          <w:i w:val="false"/>
          <w:iCs w:val="false"/>
          <w:color w:val="000000"/>
          <w:sz w:val="22"/>
          <w:u w:val="none"/>
        </w:rPr>
        <w:t xml:space="preserve">military to civilian </w:t>
      </w:r>
      <w:r>
        <w:rPr>
          <w:rFonts w:ascii="Georgia" w:hAnsi="Georgia"/>
          <w:b w:val="false"/>
          <w:bCs w:val="false"/>
          <w:i w:val="false"/>
          <w:iCs w:val="false"/>
          <w:color w:val="000000"/>
          <w:sz w:val="22"/>
          <w:u w:val="none"/>
        </w:rPr>
        <w:t>application</w:t>
      </w:r>
      <w:r>
        <w:rPr>
          <w:rStyle w:val="FootnoteAnchor"/>
          <w:rFonts w:ascii="Georgia" w:hAnsi="Georgia"/>
          <w:b w:val="false"/>
          <w:bCs w:val="false"/>
          <w:i w:val="false"/>
          <w:iCs w:val="false"/>
          <w:color w:val="000000"/>
          <w:sz w:val="22"/>
          <w:u w:val="none"/>
        </w:rPr>
        <w:footnoteReference w:id="1795"/>
      </w:r>
      <w:r>
        <w:rPr>
          <w:rFonts w:ascii="Georgia" w:hAnsi="Georgia"/>
          <w:b w:val="false"/>
          <w:bCs w:val="false"/>
          <w:i w:val="false"/>
          <w:iCs w:val="false"/>
          <w:color w:val="000000"/>
          <w:sz w:val="22"/>
          <w:u w:val="none"/>
        </w:rPr>
        <w:t xml:space="preserve"> - </w:t>
      </w:r>
      <w:r>
        <w:rPr>
          <w:rFonts w:ascii="Georgia" w:hAnsi="Georgia"/>
          <w:b w:val="false"/>
          <w:bCs w:val="false"/>
          <w:i w:val="false"/>
          <w:iCs w:val="false"/>
          <w:color w:val="000000"/>
          <w:sz w:val="22"/>
          <w:u w:val="none"/>
        </w:rPr>
        <w:t xml:space="preserve">has seen </w:t>
      </w:r>
      <w:r>
        <w:rPr>
          <w:rFonts w:ascii="Georgia" w:hAnsi="Georgia"/>
          <w:b w:val="false"/>
          <w:bCs w:val="false"/>
          <w:i w:val="false"/>
          <w:iCs w:val="false"/>
          <w:color w:val="000000"/>
          <w:sz w:val="22"/>
          <w:u w:val="none"/>
        </w:rPr>
        <w:t xml:space="preserve"> 'navigable space' become a 'cultural form in its own right... a new tool of labor... [and] a common way to visualize and work with any data'.</w:t>
      </w:r>
      <w:r>
        <w:rPr>
          <w:rStyle w:val="FootnoteAnchor"/>
          <w:rFonts w:ascii="Georgia" w:hAnsi="Georgia"/>
          <w:b w:val="false"/>
          <w:bCs w:val="false"/>
          <w:i w:val="false"/>
          <w:iCs w:val="false"/>
          <w:color w:val="000000"/>
          <w:sz w:val="22"/>
          <w:u w:val="none"/>
        </w:rPr>
        <w:footnoteReference w:id="1796"/>
      </w:r>
    </w:p>
    <w:p>
      <w:pPr>
        <w:pStyle w:val="Normal"/>
        <w:spacing w:lineRule="auto" w:line="360" w:before="0" w:after="0"/>
        <w:ind w:left="0" w:right="0" w:hanging="0"/>
        <w:rPr>
          <w:rFonts w:ascii="Georgia" w:hAnsi="Georgia"/>
          <w:b w:val="false"/>
          <w:b w:val="false"/>
          <w:bCs w:val="false"/>
          <w:i w:val="false"/>
          <w:i w:val="false"/>
          <w:iCs w:val="false"/>
          <w:color w:val="000000"/>
          <w:sz w:val="22"/>
          <w:u w:val="none"/>
        </w:rPr>
      </w:pPr>
      <w:r>
        <w:rPr>
          <w:rFonts w:ascii="Georgia" w:hAnsi="Georgia"/>
          <w:b w:val="false"/>
          <w:bCs w:val="false"/>
          <w:i w:val="false"/>
          <w:iCs w:val="false"/>
          <w:color w:val="000000"/>
          <w:sz w:val="22"/>
          <w:u w:val="none"/>
        </w:rPr>
      </w:r>
    </w:p>
    <w:p>
      <w:pPr>
        <w:pStyle w:val="Normal"/>
        <w:spacing w:lineRule="auto" w:line="360" w:before="0" w:after="0"/>
        <w:ind w:left="0" w:right="0" w:hanging="0"/>
        <w:rPr>
          <w:rFonts w:ascii="Georgia" w:hAnsi="Georgia"/>
          <w:b/>
          <w:b/>
          <w:bCs/>
          <w:i w:val="false"/>
          <w:i w:val="false"/>
          <w:color w:val="000000"/>
          <w:sz w:val="22"/>
          <w:u w:val="none"/>
        </w:rPr>
      </w:pPr>
      <w:r>
        <w:rPr>
          <w:rFonts w:ascii="Georgia" w:hAnsi="Georgia"/>
          <w:b w:val="false"/>
          <w:bCs w:val="false"/>
          <w:i w:val="false"/>
          <w:iCs w:val="false"/>
          <w:color w:val="000000"/>
          <w:sz w:val="22"/>
          <w:u w:val="none"/>
        </w:rPr>
        <w:tab/>
      </w:r>
      <w:r>
        <w:rPr>
          <w:rFonts w:ascii="Georgia" w:hAnsi="Georgia"/>
          <w:b w:val="false"/>
          <w:bCs w:val="false"/>
          <w:i w:val="false"/>
          <w:iCs w:val="false"/>
          <w:color w:val="000000"/>
          <w:sz w:val="22"/>
          <w:u w:val="none"/>
        </w:rPr>
        <w:t>Today, it is almost unimaginable that computation could be anything other than spatial</w:t>
      </w:r>
      <w:r>
        <w:rPr>
          <w:rFonts w:ascii="Georgia" w:hAnsi="Georgia"/>
          <w:b w:val="false"/>
          <w:bCs w:val="false"/>
          <w:i w:val="false"/>
          <w:iCs w:val="false"/>
          <w:color w:val="000000"/>
          <w:sz w:val="22"/>
          <w:u w:val="none"/>
        </w:rPr>
        <w:t>ly conceived</w:t>
      </w:r>
      <w:r>
        <w:rPr>
          <w:rFonts w:ascii="Georgia" w:hAnsi="Georgia"/>
          <w:b w:val="false"/>
          <w:bCs w:val="false"/>
          <w:i w:val="false"/>
          <w:iCs w:val="false"/>
          <w:color w:val="000000"/>
          <w:sz w:val="22"/>
          <w:u w:val="none"/>
        </w:rPr>
        <w:t>. The language and mechanics of computing are riddled with dimensional terms and concepts: the 'network' of the Internet and its related concept of the hypertext, flowing between hypothetical and geographical space</w:t>
      </w:r>
      <w:r>
        <w:rPr>
          <w:rStyle w:val="FootnoteAnchor"/>
          <w:rFonts w:ascii="Georgia" w:hAnsi="Georgia"/>
          <w:b w:val="false"/>
          <w:bCs w:val="false"/>
          <w:i w:val="false"/>
          <w:iCs w:val="false"/>
          <w:color w:val="000000"/>
          <w:sz w:val="22"/>
          <w:u w:val="none"/>
        </w:rPr>
        <w:footnoteReference w:id="1797"/>
      </w:r>
      <w:r>
        <w:rPr>
          <w:rStyle w:val="FootnoteAnchor"/>
          <w:rFonts w:ascii="Georgia" w:hAnsi="Georgia"/>
          <w:b w:val="false"/>
          <w:bCs w:val="false"/>
          <w:i w:val="false"/>
          <w:iCs w:val="false"/>
          <w:color w:val="000000"/>
          <w:sz w:val="22"/>
          <w:u w:val="none"/>
        </w:rPr>
        <w:footnoteReference w:id="1798"/>
      </w:r>
      <w:r>
        <w:rPr>
          <w:rFonts w:ascii="Georgia" w:hAnsi="Georgia"/>
          <w:b w:val="false"/>
          <w:bCs w:val="false"/>
          <w:i w:val="false"/>
          <w:iCs w:val="false"/>
          <w:color w:val="000000"/>
          <w:sz w:val="22"/>
          <w:u w:val="none"/>
        </w:rPr>
        <w:t xml:space="preserve">; </w:t>
      </w:r>
      <w:r>
        <w:rPr>
          <w:rFonts w:ascii="Georgia" w:hAnsi="Georgia"/>
          <w:b w:val="false"/>
          <w:bCs w:val="false"/>
          <w:i w:val="false"/>
          <w:iCs w:val="false"/>
          <w:color w:val="000000"/>
          <w:sz w:val="22"/>
          <w:u w:val="none"/>
        </w:rPr>
        <w:t>the 'architectures' of AI systems, and the programmers and engineers who stand as 'architects' of these intermeshed physical and virtual topologies</w:t>
      </w:r>
      <w:r>
        <w:rPr>
          <w:rStyle w:val="FootnoteAnchor"/>
          <w:rFonts w:ascii="Georgia" w:hAnsi="Georgia"/>
          <w:b w:val="false"/>
          <w:bCs w:val="false"/>
          <w:i w:val="false"/>
          <w:iCs w:val="false"/>
          <w:color w:val="000000"/>
          <w:sz w:val="22"/>
          <w:u w:val="none"/>
        </w:rPr>
        <w:footnoteReference w:id="1799"/>
      </w:r>
      <w:r>
        <w:rPr>
          <w:rStyle w:val="FootnoteAnchor"/>
          <w:rFonts w:ascii="Georgia" w:hAnsi="Georgia"/>
          <w:b w:val="false"/>
          <w:bCs w:val="false"/>
          <w:i w:val="false"/>
          <w:iCs w:val="false"/>
          <w:color w:val="000000"/>
          <w:sz w:val="22"/>
          <w:u w:val="none"/>
        </w:rPr>
        <w:footnoteReference w:id="1800"/>
      </w:r>
      <w:r>
        <w:rPr>
          <w:rStyle w:val="FootnoteAnchor"/>
          <w:rFonts w:ascii="Georgia" w:hAnsi="Georgia"/>
          <w:b w:val="false"/>
          <w:bCs w:val="false"/>
          <w:i w:val="false"/>
          <w:iCs w:val="false"/>
          <w:color w:val="000000"/>
          <w:sz w:val="22"/>
          <w:u w:val="none"/>
        </w:rPr>
        <w:footnoteReference w:id="1801"/>
      </w:r>
      <w:r>
        <w:rPr>
          <w:rFonts w:ascii="Georgia" w:hAnsi="Georgia"/>
          <w:b w:val="false"/>
          <w:bCs w:val="false"/>
          <w:i w:val="false"/>
          <w:iCs w:val="false"/>
          <w:color w:val="000000"/>
          <w:sz w:val="22"/>
          <w:u w:val="none"/>
        </w:rPr>
        <w:t>; the manner in which users, in cybernetic feedback with the machine, 'navigate' and 'search' their way through environments composed of information</w:t>
      </w:r>
      <w:r>
        <w:rPr>
          <w:rStyle w:val="FootnoteAnchor"/>
          <w:rFonts w:ascii="Georgia" w:hAnsi="Georgia"/>
          <w:b w:val="false"/>
          <w:bCs w:val="false"/>
          <w:i w:val="false"/>
          <w:iCs w:val="false"/>
          <w:color w:val="000000"/>
          <w:sz w:val="22"/>
          <w:u w:val="none"/>
        </w:rPr>
        <w:footnoteReference w:id="1802"/>
      </w:r>
      <w:r>
        <w:rPr>
          <w:rStyle w:val="FootnoteAnchor"/>
          <w:rFonts w:ascii="Georgia" w:hAnsi="Georgia"/>
          <w:b w:val="false"/>
          <w:bCs w:val="false"/>
          <w:i w:val="false"/>
          <w:iCs w:val="false"/>
          <w:color w:val="000000"/>
          <w:sz w:val="22"/>
          <w:u w:val="none"/>
        </w:rPr>
        <w:footnoteReference w:id="1803"/>
      </w:r>
      <w:r>
        <w:rPr>
          <w:rStyle w:val="FootnoteAnchor"/>
          <w:rFonts w:ascii="Georgia" w:hAnsi="Georgia"/>
          <w:b w:val="false"/>
          <w:bCs w:val="false"/>
          <w:i w:val="false"/>
          <w:iCs w:val="false"/>
          <w:color w:val="000000"/>
          <w:sz w:val="22"/>
          <w:u w:val="none"/>
        </w:rPr>
        <w:footnoteReference w:id="1804"/>
      </w:r>
      <w:r>
        <w:rPr>
          <w:rStyle w:val="FootnoteAnchor"/>
          <w:rFonts w:ascii="Georgia" w:hAnsi="Georgia"/>
          <w:b w:val="false"/>
          <w:bCs w:val="false"/>
          <w:i w:val="false"/>
          <w:iCs w:val="false"/>
          <w:color w:val="000000"/>
          <w:sz w:val="22"/>
          <w:u w:val="none"/>
        </w:rPr>
        <w:footnoteReference w:id="1805"/>
      </w:r>
      <w:r>
        <w:rPr>
          <w:rFonts w:ascii="Georgia" w:hAnsi="Georgia"/>
          <w:b w:val="false"/>
          <w:bCs w:val="false"/>
          <w:i w:val="false"/>
          <w:iCs w:val="false"/>
          <w:color w:val="000000"/>
          <w:sz w:val="22"/>
          <w:u w:val="none"/>
        </w:rPr>
        <w:t xml:space="preserve">. </w:t>
      </w:r>
      <w:r>
        <w:rPr>
          <w:rFonts w:ascii="Georgia" w:hAnsi="Georgia"/>
          <w:b w:val="false"/>
          <w:bCs w:val="false"/>
          <w:i w:val="false"/>
          <w:iCs w:val="false"/>
          <w:color w:val="000000"/>
          <w:sz w:val="22"/>
          <w:u w:val="none"/>
        </w:rPr>
        <w:t>The shibboleth of the spatial shows no signs of abatement as the development of the computational continues</w:t>
      </w:r>
      <w:r>
        <w:rPr>
          <w:rStyle w:val="FootnoteAnchor"/>
          <w:rFonts w:ascii="Georgia" w:hAnsi="Georgia"/>
          <w:b w:val="false"/>
          <w:bCs w:val="false"/>
          <w:i w:val="false"/>
          <w:iCs w:val="false"/>
          <w:color w:val="000000"/>
          <w:sz w:val="22"/>
          <w:u w:val="none"/>
        </w:rPr>
        <w:footnoteReference w:id="1806"/>
      </w:r>
      <w:r>
        <w:rPr>
          <w:rFonts w:ascii="Georgia" w:hAnsi="Georgia"/>
          <w:b w:val="false"/>
          <w:bCs w:val="false"/>
          <w:i w:val="false"/>
          <w:iCs w:val="false"/>
          <w:color w:val="000000"/>
          <w:sz w:val="22"/>
          <w:u w:val="none"/>
        </w:rPr>
        <w:t>.</w:t>
      </w:r>
      <w:r>
        <w:rPr>
          <w:rFonts w:ascii="Georgia" w:hAnsi="Georgia"/>
          <w:b w:val="false"/>
          <w:bCs w:val="false"/>
          <w:i w:val="false"/>
          <w:iCs w:val="false"/>
          <w:color w:val="000000"/>
          <w:sz w:val="22"/>
          <w:u w:val="none"/>
        </w:rPr>
        <w:t xml:space="preserve"> </w:t>
      </w:r>
      <w:r>
        <w:rPr>
          <w:rFonts w:ascii="Georgia" w:hAnsi="Georgia"/>
          <w:b w:val="false"/>
          <w:bCs w:val="false"/>
          <w:i w:val="false"/>
          <w:iCs w:val="false"/>
          <w:color w:val="000000"/>
          <w:sz w:val="22"/>
          <w:u w:val="none"/>
        </w:rPr>
        <w:t>Computers</w:t>
      </w:r>
      <w:r>
        <w:rPr>
          <w:rFonts w:ascii="Georgia" w:hAnsi="Georgia"/>
          <w:b w:val="false"/>
          <w:bCs w:val="false"/>
          <w:i w:val="false"/>
          <w:iCs w:val="false"/>
          <w:color w:val="000000"/>
          <w:sz w:val="22"/>
          <w:u w:val="none"/>
        </w:rPr>
        <w:t xml:space="preserve"> remain, primarily, a tool for the construction of environments of information, from the representation of the relationships within 'abstract information spaces'</w:t>
      </w:r>
      <w:r>
        <w:rPr>
          <w:rStyle w:val="FootnoteAnchor"/>
          <w:rFonts w:ascii="Georgia" w:hAnsi="Georgia"/>
          <w:b w:val="false"/>
          <w:bCs w:val="false"/>
          <w:i w:val="false"/>
          <w:iCs w:val="false"/>
          <w:color w:val="000000"/>
          <w:sz w:val="22"/>
          <w:u w:val="none"/>
        </w:rPr>
        <w:footnoteReference w:id="1807"/>
      </w:r>
      <w:r>
        <w:rPr>
          <w:rFonts w:ascii="Georgia" w:hAnsi="Georgia"/>
          <w:b w:val="false"/>
          <w:bCs w:val="false"/>
          <w:i w:val="false"/>
          <w:iCs w:val="false"/>
          <w:color w:val="000000"/>
          <w:sz w:val="22"/>
          <w:u w:val="none"/>
        </w:rPr>
        <w:t xml:space="preserve"> </w:t>
      </w:r>
      <w:r>
        <w:rPr>
          <w:rFonts w:ascii="Georgia" w:hAnsi="Georgia"/>
          <w:b w:val="false"/>
          <w:bCs w:val="false"/>
          <w:i w:val="false"/>
          <w:iCs w:val="false"/>
          <w:color w:val="000000"/>
          <w:sz w:val="22"/>
          <w:u w:val="none"/>
        </w:rPr>
        <w:t>and systems</w:t>
      </w:r>
      <w:r>
        <w:rPr>
          <w:rStyle w:val="FootnoteAnchor"/>
          <w:rFonts w:ascii="Georgia" w:hAnsi="Georgia"/>
          <w:b w:val="false"/>
          <w:bCs w:val="false"/>
          <w:i w:val="false"/>
          <w:iCs w:val="false"/>
          <w:color w:val="000000"/>
          <w:sz w:val="22"/>
          <w:u w:val="none"/>
        </w:rPr>
        <w:footnoteReference w:id="1808"/>
      </w:r>
      <w:r>
        <w:rPr>
          <w:rFonts w:ascii="Georgia" w:hAnsi="Georgia"/>
          <w:b w:val="false"/>
          <w:bCs w:val="false"/>
          <w:i w:val="false"/>
          <w:iCs w:val="false"/>
          <w:color w:val="000000"/>
          <w:sz w:val="22"/>
          <w:u w:val="none"/>
        </w:rPr>
        <w:t xml:space="preserve">, </w:t>
      </w:r>
      <w:r>
        <w:rPr>
          <w:rFonts w:ascii="Georgia" w:hAnsi="Georgia"/>
          <w:b w:val="false"/>
          <w:bCs w:val="false"/>
          <w:i w:val="false"/>
          <w:iCs w:val="false"/>
          <w:color w:val="000000"/>
          <w:sz w:val="22"/>
          <w:u w:val="none"/>
        </w:rPr>
        <w:t>to</w:t>
      </w:r>
      <w:r>
        <w:rPr>
          <w:rFonts w:ascii="Georgia" w:hAnsi="Georgia"/>
          <w:b w:val="false"/>
          <w:bCs w:val="false"/>
          <w:i w:val="false"/>
          <w:iCs w:val="false"/>
          <w:color w:val="000000"/>
          <w:sz w:val="22"/>
          <w:u w:val="none"/>
        </w:rPr>
        <w:t xml:space="preserve"> the simulation of 'physical spaces' directly: both real and fictional</w:t>
      </w:r>
      <w:r>
        <w:rPr>
          <w:rStyle w:val="FootnoteAnchor"/>
          <w:rFonts w:ascii="Georgia" w:hAnsi="Georgia"/>
          <w:b w:val="false"/>
          <w:bCs w:val="false"/>
          <w:i w:val="false"/>
          <w:iCs w:val="false"/>
          <w:color w:val="000000"/>
          <w:sz w:val="22"/>
          <w:u w:val="none"/>
        </w:rPr>
        <w:footnoteReference w:id="1809"/>
      </w:r>
      <w:r>
        <w:rPr>
          <w:rStyle w:val="FootnoteAnchor"/>
          <w:rFonts w:ascii="Georgia" w:hAnsi="Georgia"/>
          <w:b w:val="false"/>
          <w:bCs w:val="false"/>
          <w:i w:val="false"/>
          <w:iCs w:val="false"/>
          <w:color w:val="000000"/>
          <w:sz w:val="22"/>
          <w:u w:val="none"/>
        </w:rPr>
        <w:footnoteReference w:id="1810"/>
      </w:r>
      <w:r>
        <w:rPr>
          <w:rStyle w:val="FootnoteAnchor"/>
          <w:rFonts w:ascii="Georgia" w:hAnsi="Georgia"/>
          <w:b w:val="false"/>
          <w:bCs w:val="false"/>
          <w:i w:val="false"/>
          <w:iCs w:val="false"/>
          <w:color w:val="000000"/>
          <w:sz w:val="22"/>
          <w:u w:val="none"/>
        </w:rPr>
        <w:footnoteReference w:id="1811"/>
      </w:r>
      <w:r>
        <w:rPr>
          <w:rStyle w:val="FootnoteAnchor"/>
          <w:rFonts w:ascii="Georgia" w:hAnsi="Georgia"/>
          <w:b w:val="false"/>
          <w:bCs w:val="false"/>
          <w:i w:val="false"/>
          <w:iCs w:val="false"/>
          <w:color w:val="000000"/>
          <w:sz w:val="22"/>
          <w:u w:val="none"/>
        </w:rPr>
        <w:footnoteReference w:id="1812"/>
      </w:r>
      <w:r>
        <w:rPr>
          <w:rStyle w:val="FootnoteAnchor"/>
          <w:rFonts w:ascii="Georgia" w:hAnsi="Georgia"/>
          <w:b w:val="false"/>
          <w:bCs w:val="false"/>
          <w:i w:val="false"/>
          <w:iCs w:val="false"/>
          <w:color w:val="000000"/>
          <w:sz w:val="22"/>
          <w:u w:val="none"/>
        </w:rPr>
        <w:footnoteReference w:id="1813"/>
      </w:r>
      <w:r>
        <w:rPr>
          <w:rFonts w:ascii="Georgia" w:hAnsi="Georgia"/>
          <w:b w:val="false"/>
          <w:bCs w:val="false"/>
          <w:i w:val="false"/>
          <w:iCs w:val="false"/>
          <w:color w:val="000000"/>
          <w:sz w:val="22"/>
          <w:u w:val="none"/>
        </w:rPr>
        <w:t>.</w:t>
      </w:r>
    </w:p>
    <w:p>
      <w:pPr>
        <w:pStyle w:val="Normal"/>
        <w:spacing w:lineRule="auto" w:line="360" w:before="0" w:after="0"/>
        <w:ind w:left="0" w:right="0" w:hanging="0"/>
        <w:rPr>
          <w:rFonts w:ascii="Georgia" w:hAnsi="Georgia"/>
          <w:b w:val="false"/>
          <w:b w:val="false"/>
          <w:bCs w:val="false"/>
          <w:i w:val="false"/>
          <w:i w:val="false"/>
          <w:iCs w:val="false"/>
          <w:color w:val="000000"/>
          <w:sz w:val="22"/>
          <w:u w:val="none"/>
        </w:rPr>
      </w:pPr>
      <w:r>
        <w:rPr>
          <w:rFonts w:ascii="Georgia" w:hAnsi="Georgia"/>
          <w:b w:val="false"/>
          <w:bCs w:val="false"/>
          <w:i w:val="false"/>
          <w:iCs w:val="false"/>
          <w:color w:val="000000"/>
          <w:sz w:val="22"/>
          <w:u w:val="none"/>
        </w:rPr>
      </w:r>
    </w:p>
    <w:p>
      <w:pPr>
        <w:pStyle w:val="Normal"/>
        <w:spacing w:lineRule="auto" w:line="360" w:before="0" w:after="0"/>
        <w:ind w:left="0" w:right="0" w:hanging="0"/>
        <w:rPr>
          <w:rFonts w:ascii="Georgia" w:hAnsi="Georgia"/>
          <w:b/>
          <w:b/>
          <w:bCs/>
          <w:i w:val="false"/>
          <w:i w:val="false"/>
          <w:color w:val="000000"/>
          <w:sz w:val="22"/>
          <w:u w:val="none"/>
        </w:rPr>
      </w:pPr>
      <w:r>
        <w:rPr>
          <w:rFonts w:ascii="Georgia" w:hAnsi="Georgia"/>
          <w:b w:val="false"/>
          <w:bCs w:val="false"/>
          <w:i w:val="false"/>
          <w:color w:val="000000"/>
          <w:sz w:val="22"/>
          <w:u w:val="none"/>
        </w:rPr>
        <w:tab/>
      </w:r>
      <w:r>
        <w:rPr>
          <w:rFonts w:ascii="Georgia" w:hAnsi="Georgia"/>
          <w:b w:val="false"/>
          <w:bCs w:val="false"/>
          <w:i w:val="false"/>
          <w:color w:val="000000"/>
          <w:sz w:val="22"/>
          <w:u w:val="none"/>
        </w:rPr>
        <w:t xml:space="preserve">It is in </w:t>
      </w:r>
      <w:r>
        <w:rPr>
          <w:rFonts w:ascii="Georgia" w:hAnsi="Georgia"/>
          <w:b w:val="false"/>
          <w:bCs w:val="false"/>
          <w:i w:val="false"/>
          <w:color w:val="000000"/>
          <w:sz w:val="22"/>
          <w:u w:val="single"/>
        </w:rPr>
        <w:t>computational art</w:t>
      </w:r>
      <w:r>
        <w:rPr>
          <w:rFonts w:ascii="Georgia" w:hAnsi="Georgia"/>
          <w:b w:val="false"/>
          <w:bCs w:val="false"/>
          <w:i w:val="false"/>
          <w:color w:val="000000"/>
          <w:sz w:val="22"/>
          <w:u w:val="none"/>
        </w:rPr>
        <w:t xml:space="preserve">, </w:t>
      </w:r>
      <w:r>
        <w:rPr>
          <w:rFonts w:ascii="Georgia" w:hAnsi="Georgia"/>
          <w:b w:val="false"/>
          <w:bCs w:val="false"/>
          <w:i w:val="false"/>
          <w:color w:val="000000"/>
          <w:sz w:val="22"/>
          <w:u w:val="none"/>
        </w:rPr>
        <w:t xml:space="preserve">particularly narrative </w:t>
      </w:r>
      <w:r>
        <w:rPr>
          <w:rFonts w:ascii="Georgia" w:hAnsi="Georgia"/>
          <w:b w:val="false"/>
          <w:bCs w:val="false"/>
          <w:i w:val="false"/>
          <w:color w:val="000000"/>
          <w:sz w:val="22"/>
          <w:u w:val="single"/>
        </w:rPr>
        <w:t>comp-art</w:t>
      </w:r>
      <w:r>
        <w:rPr>
          <w:rFonts w:ascii="Georgia" w:hAnsi="Georgia"/>
          <w:b w:val="false"/>
          <w:bCs w:val="false"/>
          <w:i w:val="false"/>
          <w:color w:val="000000"/>
          <w:sz w:val="22"/>
          <w:u w:val="none"/>
        </w:rPr>
        <w:t xml:space="preserve">, </w:t>
      </w:r>
      <w:r>
        <w:rPr>
          <w:rFonts w:ascii="Georgia" w:hAnsi="Georgia"/>
          <w:b w:val="false"/>
          <w:bCs w:val="false"/>
          <w:i w:val="false"/>
          <w:color w:val="000000"/>
          <w:sz w:val="22"/>
          <w:u w:val="none"/>
        </w:rPr>
        <w:t xml:space="preserve">that the systemic, </w:t>
      </w:r>
      <w:r>
        <w:rPr>
          <w:rFonts w:ascii="Georgia" w:hAnsi="Georgia"/>
          <w:b w:val="false"/>
          <w:bCs w:val="false"/>
          <w:i w:val="false"/>
          <w:color w:val="000000"/>
          <w:sz w:val="22"/>
          <w:u w:val="none"/>
        </w:rPr>
        <w:t>interactive</w:t>
      </w:r>
      <w:r>
        <w:rPr>
          <w:rFonts w:ascii="Georgia" w:hAnsi="Georgia"/>
          <w:b w:val="false"/>
          <w:bCs w:val="false"/>
          <w:i w:val="false"/>
          <w:color w:val="000000"/>
          <w:sz w:val="22"/>
          <w:u w:val="none"/>
        </w:rPr>
        <w:t xml:space="preserve"> simulation of spaces, of worlds and environments, finds its most natural home: </w:t>
      </w:r>
      <w:r>
        <w:rPr>
          <w:rFonts w:ascii="Georgia" w:hAnsi="Georgia"/>
          <w:b w:val="false"/>
          <w:bCs w:val="false"/>
          <w:i w:val="false"/>
          <w:color w:val="000000"/>
          <w:sz w:val="22"/>
          <w:u w:val="none"/>
        </w:rPr>
        <w:t>where the primacy of space in the computational, and in narrative, are best-suited to interpenetrate</w:t>
      </w:r>
      <w:r>
        <w:rPr>
          <w:rStyle w:val="FootnoteAnchor"/>
          <w:rFonts w:ascii="Georgia" w:hAnsi="Georgia"/>
          <w:b w:val="false"/>
          <w:bCs w:val="false"/>
          <w:i w:val="false"/>
          <w:color w:val="000000"/>
          <w:sz w:val="22"/>
          <w:u w:val="none"/>
        </w:rPr>
        <w:footnoteReference w:id="1814"/>
      </w:r>
      <w:r>
        <w:rPr>
          <w:rFonts w:ascii="Georgia" w:hAnsi="Georgia"/>
          <w:b w:val="false"/>
          <w:bCs w:val="false"/>
          <w:i w:val="false"/>
          <w:color w:val="000000"/>
          <w:sz w:val="22"/>
          <w:u w:val="none"/>
        </w:rPr>
        <w:t>.</w:t>
      </w:r>
    </w:p>
    <w:p>
      <w:pPr>
        <w:pStyle w:val="Normal"/>
        <w:spacing w:lineRule="auto" w:line="360" w:before="0" w:after="0"/>
        <w:ind w:left="0" w:right="0" w:hanging="0"/>
        <w:rPr>
          <w:rFonts w:ascii="Georgia" w:hAnsi="Georgia"/>
          <w:b/>
          <w:b/>
          <w:bCs/>
          <w:i w:val="false"/>
          <w:i w:val="false"/>
          <w:color w:val="000000"/>
          <w:sz w:val="22"/>
          <w:u w:val="none"/>
        </w:rPr>
      </w:pPr>
      <w:r>
        <w:rPr>
          <w:rFonts w:ascii="Georgia" w:hAnsi="Georgia"/>
          <w:b w:val="false"/>
          <w:bCs w:val="false"/>
          <w:i w:val="false"/>
          <w:color w:val="000000"/>
          <w:sz w:val="22"/>
          <w:u w:val="none"/>
        </w:rPr>
        <w:t xml:space="preserve">In videogames we interact with 'simulated, rule-governed worlds' </w:t>
      </w:r>
      <w:r>
        <w:rPr>
          <w:rStyle w:val="FootnoteAnchor"/>
          <w:rFonts w:ascii="Georgia" w:hAnsi="Georgia"/>
          <w:b w:val="false"/>
          <w:bCs w:val="false"/>
          <w:i w:val="false"/>
          <w:iCs w:val="false"/>
          <w:color w:val="000000"/>
          <w:sz w:val="22"/>
          <w:szCs w:val="22"/>
          <w:u w:val="none"/>
        </w:rPr>
        <w:footnoteReference w:id="1815"/>
      </w:r>
      <w:r>
        <w:rPr>
          <w:rStyle w:val="FootnoteAnchor"/>
          <w:rFonts w:ascii="Georgia" w:hAnsi="Georgia"/>
          <w:b w:val="false"/>
          <w:bCs w:val="false"/>
          <w:i w:val="false"/>
          <w:iCs w:val="false"/>
          <w:color w:val="000000"/>
          <w:sz w:val="22"/>
          <w:szCs w:val="22"/>
          <w:u w:val="none"/>
        </w:rPr>
        <w:footnoteReference w:id="1816"/>
      </w:r>
      <w:r>
        <w:rPr>
          <w:rStyle w:val="FootnoteAnchor"/>
          <w:rFonts w:ascii="Georgia" w:hAnsi="Georgia"/>
          <w:b w:val="false"/>
          <w:bCs w:val="false"/>
          <w:i w:val="false"/>
          <w:iCs w:val="false"/>
          <w:color w:val="000000"/>
          <w:sz w:val="22"/>
          <w:szCs w:val="22"/>
          <w:u w:val="none"/>
        </w:rPr>
        <w:footnoteReference w:id="1817"/>
      </w:r>
      <w:r>
        <w:rPr>
          <w:rFonts w:ascii="Georgia" w:hAnsi="Georgia"/>
          <w:b w:val="false"/>
          <w:bCs w:val="false"/>
          <w:i w:val="false"/>
          <w:iCs w:val="false"/>
          <w:color w:val="000000"/>
          <w:sz w:val="22"/>
          <w:szCs w:val="22"/>
          <w:u w:val="none"/>
        </w:rPr>
        <w:t xml:space="preserve"> as 'graphic realms' </w:t>
      </w:r>
      <w:r>
        <w:rPr>
          <w:rFonts w:ascii="Georgia" w:hAnsi="Georgia"/>
          <w:b w:val="false"/>
          <w:bCs w:val="false"/>
          <w:i w:val="false"/>
          <w:iCs w:val="false"/>
          <w:color w:val="000000"/>
          <w:sz w:val="22"/>
          <w:szCs w:val="22"/>
          <w:u w:val="none"/>
        </w:rPr>
        <w:t xml:space="preserve">of </w:t>
      </w:r>
      <w:r>
        <w:rPr>
          <w:rFonts w:ascii="Georgia" w:hAnsi="Georgia"/>
          <w:b w:val="false"/>
          <w:bCs w:val="false"/>
          <w:i w:val="false"/>
          <w:iCs w:val="false"/>
          <w:color w:val="000000"/>
          <w:sz w:val="22"/>
          <w:szCs w:val="22"/>
          <w:u w:val="none"/>
        </w:rPr>
        <w:t xml:space="preserve">a </w:t>
      </w:r>
      <w:r>
        <w:rPr>
          <w:rFonts w:ascii="Georgia" w:hAnsi="Georgia"/>
          <w:b w:val="false"/>
          <w:bCs w:val="false"/>
          <w:i w:val="false"/>
          <w:iCs w:val="false"/>
          <w:color w:val="000000"/>
          <w:sz w:val="22"/>
          <w:szCs w:val="22"/>
          <w:u w:val="none"/>
        </w:rPr>
        <w:t>particular narrativity</w:t>
      </w:r>
      <w:r>
        <w:rPr>
          <w:rStyle w:val="FootnoteAnchor"/>
          <w:rFonts w:ascii="Georgia" w:hAnsi="Georgia"/>
          <w:b w:val="false"/>
          <w:bCs w:val="false"/>
          <w:i w:val="false"/>
          <w:iCs w:val="false"/>
          <w:color w:val="000000"/>
          <w:sz w:val="22"/>
          <w:szCs w:val="22"/>
          <w:u w:val="none"/>
        </w:rPr>
        <w:footnoteReference w:id="1818"/>
      </w:r>
      <w:r>
        <w:rPr>
          <w:rStyle w:val="FootnoteAnchor"/>
          <w:rFonts w:ascii="Georgia" w:hAnsi="Georgia"/>
          <w:b w:val="false"/>
          <w:bCs w:val="false"/>
          <w:i w:val="false"/>
          <w:iCs w:val="false"/>
          <w:color w:val="000000"/>
          <w:sz w:val="22"/>
          <w:szCs w:val="22"/>
          <w:u w:val="none"/>
        </w:rPr>
        <w:footnoteReference w:id="1819"/>
      </w:r>
      <w:r>
        <w:rPr>
          <w:rStyle w:val="FootnoteAnchor"/>
          <w:rFonts w:ascii="Georgia" w:hAnsi="Georgia"/>
          <w:b w:val="false"/>
          <w:bCs w:val="false"/>
          <w:i w:val="false"/>
          <w:iCs w:val="false"/>
          <w:color w:val="000000"/>
          <w:sz w:val="22"/>
          <w:szCs w:val="22"/>
          <w:u w:val="none"/>
        </w:rPr>
        <w:footnoteReference w:id="1820"/>
      </w:r>
      <w:r>
        <w:rPr>
          <w:rStyle w:val="FootnoteAnchor"/>
          <w:rFonts w:ascii="Georgia" w:hAnsi="Georgia"/>
          <w:b w:val="false"/>
          <w:bCs w:val="false"/>
          <w:i w:val="false"/>
          <w:iCs w:val="false"/>
          <w:color w:val="000000"/>
          <w:sz w:val="22"/>
          <w:szCs w:val="22"/>
          <w:u w:val="none"/>
        </w:rPr>
        <w:footnoteReference w:id="1821"/>
      </w:r>
      <w:r>
        <w:rPr>
          <w:rStyle w:val="FootnoteAnchor"/>
          <w:rFonts w:ascii="Georgia" w:hAnsi="Georgia"/>
          <w:b w:val="false"/>
          <w:bCs w:val="false"/>
          <w:i w:val="false"/>
          <w:iCs w:val="false"/>
          <w:color w:val="000000"/>
          <w:sz w:val="22"/>
          <w:szCs w:val="22"/>
          <w:u w:val="none"/>
        </w:rPr>
        <w:footnoteReference w:id="1822"/>
      </w:r>
      <w:r>
        <w:rPr>
          <w:rStyle w:val="FootnoteAnchor"/>
          <w:rFonts w:ascii="Georgia" w:hAnsi="Georgia"/>
          <w:b w:val="false"/>
          <w:bCs w:val="false"/>
          <w:i w:val="false"/>
          <w:iCs w:val="false"/>
          <w:color w:val="000000"/>
          <w:sz w:val="22"/>
          <w:szCs w:val="22"/>
          <w:u w:val="none"/>
        </w:rPr>
        <w:footnoteReference w:id="1823"/>
      </w:r>
      <w:r>
        <w:rPr>
          <w:rStyle w:val="FootnoteAnchor"/>
          <w:rFonts w:ascii="Georgia" w:hAnsi="Georgia"/>
          <w:b w:val="false"/>
          <w:bCs w:val="false"/>
          <w:i w:val="false"/>
          <w:iCs w:val="false"/>
          <w:color w:val="000000"/>
          <w:sz w:val="22"/>
          <w:szCs w:val="22"/>
          <w:u w:val="none"/>
        </w:rPr>
        <w:footnoteReference w:id="1824"/>
      </w:r>
      <w:r>
        <w:rPr>
          <w:rStyle w:val="FootnoteAnchor"/>
          <w:rFonts w:ascii="Georgia" w:hAnsi="Georgia"/>
          <w:b w:val="false"/>
          <w:bCs w:val="false"/>
          <w:i w:val="false"/>
          <w:iCs w:val="false"/>
          <w:color w:val="000000"/>
          <w:sz w:val="22"/>
          <w:szCs w:val="22"/>
          <w:u w:val="none"/>
        </w:rPr>
        <w:footnoteReference w:id="1825"/>
      </w:r>
      <w:r>
        <w:rPr>
          <w:rFonts w:ascii="Georgia" w:hAnsi="Georgia"/>
          <w:b w:val="false"/>
          <w:bCs w:val="false"/>
          <w:i w:val="false"/>
          <w:iCs w:val="false"/>
          <w:color w:val="000000"/>
          <w:sz w:val="22"/>
          <w:szCs w:val="22"/>
          <w:u w:val="none"/>
        </w:rPr>
        <w:t xml:space="preserve">. </w:t>
      </w:r>
      <w:r>
        <w:rPr>
          <w:rFonts w:ascii="Georgia" w:hAnsi="Georgia"/>
          <w:b w:val="false"/>
          <w:bCs w:val="false"/>
          <w:i w:val="false"/>
          <w:iCs w:val="false"/>
          <w:color w:val="000000"/>
          <w:sz w:val="22"/>
          <w:szCs w:val="22"/>
          <w:u w:val="none"/>
        </w:rPr>
        <w:t xml:space="preserve">In interactive fiction, text </w:t>
      </w:r>
      <w:r>
        <w:rPr>
          <w:rFonts w:ascii="Georgia" w:hAnsi="Georgia"/>
          <w:b w:val="false"/>
          <w:bCs w:val="false"/>
          <w:i w:val="false"/>
          <w:iCs w:val="false"/>
          <w:color w:val="000000"/>
          <w:sz w:val="22"/>
          <w:szCs w:val="22"/>
          <w:u w:val="none"/>
        </w:rPr>
        <w:t>becomes a spatial mechanism, a simulated world</w:t>
      </w:r>
      <w:r>
        <w:rPr>
          <w:rStyle w:val="FootnoteAnchor"/>
          <w:rFonts w:ascii="Georgia" w:hAnsi="Georgia"/>
          <w:b w:val="false"/>
          <w:bCs w:val="false"/>
          <w:i w:val="false"/>
          <w:iCs w:val="false"/>
          <w:color w:val="000000"/>
          <w:sz w:val="22"/>
          <w:szCs w:val="22"/>
          <w:u w:val="none"/>
        </w:rPr>
        <w:footnoteReference w:id="1826"/>
      </w:r>
      <w:r>
        <w:rPr>
          <w:rFonts w:ascii="Georgia" w:hAnsi="Georgia"/>
          <w:b w:val="false"/>
          <w:bCs w:val="false"/>
          <w:i w:val="false"/>
          <w:iCs w:val="false"/>
          <w:color w:val="000000"/>
          <w:sz w:val="22"/>
          <w:szCs w:val="22"/>
          <w:u w:val="none"/>
        </w:rPr>
        <w:t>, t</w:t>
      </w:r>
      <w:r>
        <w:rPr>
          <w:rFonts w:ascii="Georgia" w:hAnsi="Georgia"/>
          <w:b w:val="false"/>
          <w:bCs w:val="false"/>
          <w:i w:val="false"/>
          <w:iCs w:val="false"/>
          <w:color w:val="000000"/>
          <w:sz w:val="22"/>
          <w:szCs w:val="22"/>
          <w:u w:val="none"/>
        </w:rPr>
        <w:t xml:space="preserve">o be navigated </w:t>
      </w:r>
      <w:r>
        <w:rPr>
          <w:rFonts w:ascii="Georgia" w:hAnsi="Georgia"/>
          <w:b w:val="false"/>
          <w:bCs w:val="false"/>
          <w:i w:val="false"/>
          <w:iCs w:val="false"/>
          <w:color w:val="000000"/>
          <w:sz w:val="22"/>
          <w:szCs w:val="22"/>
          <w:u w:val="none"/>
        </w:rPr>
        <w:t>as</w:t>
      </w:r>
      <w:r>
        <w:rPr>
          <w:rFonts w:ascii="Georgia" w:hAnsi="Georgia"/>
          <w:b w:val="false"/>
          <w:bCs w:val="false"/>
          <w:i w:val="false"/>
          <w:iCs w:val="false"/>
          <w:color w:val="000000"/>
          <w:sz w:val="22"/>
          <w:szCs w:val="22"/>
          <w:u w:val="none"/>
        </w:rPr>
        <w:t xml:space="preserve"> </w:t>
      </w:r>
      <w:r>
        <w:rPr>
          <w:rFonts w:ascii="Georgia" w:hAnsi="Georgia"/>
          <w:b w:val="false"/>
          <w:bCs w:val="false"/>
          <w:i w:val="false"/>
          <w:iCs w:val="false"/>
          <w:color w:val="000000"/>
          <w:sz w:val="22"/>
          <w:szCs w:val="22"/>
          <w:u w:val="none"/>
        </w:rPr>
        <w:t xml:space="preserve">a </w:t>
      </w:r>
      <w:r>
        <w:rPr>
          <w:rFonts w:ascii="Georgia" w:hAnsi="Georgia"/>
          <w:b w:val="false"/>
          <w:bCs w:val="false"/>
          <w:i w:val="false"/>
          <w:iCs w:val="false"/>
          <w:color w:val="000000"/>
          <w:sz w:val="22"/>
          <w:szCs w:val="22"/>
          <w:u w:val="none"/>
        </w:rPr>
        <w:t xml:space="preserve">topography </w:t>
      </w:r>
      <w:r>
        <w:rPr>
          <w:rFonts w:ascii="Georgia" w:hAnsi="Georgia"/>
          <w:b w:val="false"/>
          <w:bCs w:val="false"/>
          <w:i w:val="false"/>
          <w:iCs w:val="false"/>
          <w:color w:val="000000"/>
          <w:sz w:val="22"/>
          <w:szCs w:val="22"/>
          <w:u w:val="none"/>
        </w:rPr>
        <w:t>of 'twisty little passages'</w:t>
      </w:r>
      <w:r>
        <w:rPr>
          <w:rStyle w:val="FootnoteAnchor"/>
          <w:rFonts w:ascii="Georgia" w:hAnsi="Georgia"/>
          <w:b w:val="false"/>
          <w:bCs w:val="false"/>
          <w:i w:val="false"/>
          <w:iCs w:val="false"/>
          <w:color w:val="000000"/>
          <w:sz w:val="22"/>
          <w:szCs w:val="22"/>
          <w:u w:val="none"/>
        </w:rPr>
        <w:footnoteReference w:id="1827"/>
      </w:r>
      <w:r>
        <w:rPr>
          <w:rFonts w:ascii="Georgia" w:hAnsi="Georgia"/>
          <w:b w:val="false"/>
          <w:bCs w:val="false"/>
          <w:i w:val="false"/>
          <w:iCs w:val="false"/>
          <w:color w:val="000000"/>
          <w:sz w:val="22"/>
          <w:szCs w:val="22"/>
          <w:u w:val="none"/>
        </w:rPr>
        <w:t xml:space="preserve"> </w:t>
      </w:r>
      <w:r>
        <w:rPr>
          <w:rFonts w:ascii="Georgia" w:hAnsi="Georgia"/>
          <w:b w:val="false"/>
          <w:bCs w:val="false"/>
          <w:i w:val="false"/>
          <w:iCs w:val="false"/>
          <w:color w:val="000000"/>
          <w:sz w:val="22"/>
          <w:szCs w:val="22"/>
          <w:u w:val="none"/>
        </w:rPr>
        <w:t>representing</w:t>
      </w:r>
      <w:r>
        <w:rPr>
          <w:rFonts w:ascii="Georgia" w:hAnsi="Georgia"/>
          <w:b w:val="false"/>
          <w:bCs w:val="false"/>
          <w:i w:val="false"/>
          <w:iCs w:val="false"/>
          <w:color w:val="000000"/>
          <w:sz w:val="22"/>
          <w:szCs w:val="22"/>
          <w:u w:val="none"/>
        </w:rPr>
        <w:t xml:space="preserve"> a gamut of human experiences</w:t>
      </w:r>
      <w:r>
        <w:rPr>
          <w:rStyle w:val="FootnoteAnchor"/>
          <w:rFonts w:ascii="Georgia" w:hAnsi="Georgia"/>
          <w:b w:val="false"/>
          <w:bCs w:val="false"/>
          <w:i w:val="false"/>
          <w:iCs w:val="false"/>
          <w:color w:val="000000"/>
          <w:sz w:val="22"/>
          <w:szCs w:val="22"/>
          <w:u w:val="none"/>
        </w:rPr>
        <w:footnoteReference w:id="1828"/>
      </w:r>
      <w:r>
        <w:rPr>
          <w:rStyle w:val="FootnoteAnchor"/>
          <w:rFonts w:ascii="Georgia" w:hAnsi="Georgia"/>
          <w:b w:val="false"/>
          <w:bCs w:val="false"/>
          <w:i w:val="false"/>
          <w:iCs w:val="false"/>
          <w:color w:val="000000"/>
          <w:sz w:val="22"/>
          <w:szCs w:val="22"/>
          <w:u w:val="none"/>
        </w:rPr>
        <w:footnoteReference w:id="1829"/>
      </w:r>
      <w:r>
        <w:rPr>
          <w:rFonts w:ascii="Georgia" w:hAnsi="Georgia"/>
          <w:b w:val="false"/>
          <w:bCs w:val="false"/>
          <w:i w:val="false"/>
          <w:iCs w:val="false"/>
          <w:color w:val="000000"/>
          <w:sz w:val="22"/>
          <w:szCs w:val="22"/>
          <w:u w:val="none"/>
        </w:rPr>
        <w:t xml:space="preserve">. Real and virtual spaces are entwined and interpolated in MR and XR </w:t>
      </w:r>
      <w:r>
        <w:rPr>
          <w:rFonts w:ascii="Georgia" w:hAnsi="Georgia"/>
          <w:b w:val="false"/>
          <w:bCs w:val="false"/>
          <w:i w:val="false"/>
          <w:iCs w:val="false"/>
          <w:color w:val="000000"/>
          <w:sz w:val="22"/>
          <w:szCs w:val="22"/>
          <w:u w:val="none"/>
        </w:rPr>
        <w:t>art</w:t>
      </w:r>
      <w:r>
        <w:rPr>
          <w:rFonts w:ascii="Georgia" w:hAnsi="Georgia"/>
          <w:b w:val="false"/>
          <w:bCs w:val="false"/>
          <w:i w:val="false"/>
          <w:iCs w:val="false"/>
          <w:color w:val="000000"/>
          <w:sz w:val="22"/>
          <w:szCs w:val="22"/>
          <w:u w:val="none"/>
        </w:rPr>
        <w:t>work</w:t>
      </w:r>
      <w:r>
        <w:rPr>
          <w:rStyle w:val="FootnoteAnchor"/>
          <w:rFonts w:ascii="Georgia" w:hAnsi="Georgia"/>
          <w:b w:val="false"/>
          <w:bCs w:val="false"/>
          <w:i w:val="false"/>
          <w:iCs w:val="false"/>
          <w:color w:val="000000"/>
          <w:sz w:val="22"/>
          <w:szCs w:val="22"/>
          <w:u w:val="none"/>
          <w:lang w:val="en-US"/>
        </w:rPr>
        <w:footnoteReference w:id="1830"/>
      </w:r>
      <w:r>
        <w:rPr>
          <w:rStyle w:val="FootnoteAnchor"/>
          <w:rFonts w:ascii="Georgia" w:hAnsi="Georgia"/>
          <w:b w:val="false"/>
          <w:bCs w:val="false"/>
          <w:i w:val="false"/>
          <w:iCs w:val="false"/>
          <w:color w:val="000000"/>
          <w:sz w:val="22"/>
          <w:szCs w:val="22"/>
          <w:u w:val="none"/>
          <w:lang w:val="en-US"/>
        </w:rPr>
        <w:footnoteReference w:id="1831"/>
      </w:r>
      <w:r>
        <w:rPr>
          <w:rStyle w:val="FootnoteAnchor"/>
          <w:rFonts w:ascii="Georgia" w:hAnsi="Georgia"/>
          <w:b w:val="false"/>
          <w:bCs w:val="false"/>
          <w:i w:val="false"/>
          <w:iCs w:val="false"/>
          <w:color w:val="000000"/>
          <w:sz w:val="22"/>
          <w:szCs w:val="22"/>
          <w:u w:val="none"/>
          <w:lang w:val="en-US"/>
        </w:rPr>
        <w:footnoteReference w:id="1832"/>
      </w:r>
      <w:r>
        <w:rPr>
          <w:rFonts w:ascii="Georgia" w:hAnsi="Georgia"/>
          <w:b w:val="false"/>
          <w:bCs w:val="false"/>
          <w:i w:val="false"/>
          <w:iCs w:val="false"/>
          <w:color w:val="000000"/>
          <w:sz w:val="22"/>
          <w:szCs w:val="22"/>
          <w:u w:val="none"/>
          <w:lang w:val="en-US"/>
        </w:rPr>
        <w:t xml:space="preserve">, </w:t>
      </w:r>
      <w:r>
        <w:rPr>
          <w:rFonts w:ascii="Georgia" w:hAnsi="Georgia"/>
          <w:b w:val="false"/>
          <w:bCs w:val="false"/>
          <w:i w:val="false"/>
          <w:iCs w:val="false"/>
          <w:color w:val="000000"/>
          <w:sz w:val="22"/>
          <w:szCs w:val="22"/>
          <w:u w:val="none"/>
          <w:lang w:val="en-US"/>
        </w:rPr>
        <w:t>the traversal between them, and the manipulation of each, a key driver of a still-emerging form of storytelling.</w:t>
      </w:r>
      <w:r>
        <w:rPr>
          <w:rFonts w:ascii="Georgia" w:hAnsi="Georgia"/>
          <w:b w:val="false"/>
          <w:bCs w:val="false"/>
          <w:i w:val="false"/>
          <w:iCs w:val="false"/>
          <w:color w:val="000000"/>
          <w:sz w:val="22"/>
          <w:szCs w:val="22"/>
          <w:u w:val="none"/>
        </w:rPr>
        <w:t xml:space="preserve"> </w:t>
      </w:r>
      <w:r>
        <w:rPr>
          <w:rFonts w:ascii="Georgia" w:hAnsi="Georgia"/>
          <w:b w:val="false"/>
          <w:bCs w:val="false"/>
          <w:i w:val="false"/>
          <w:iCs w:val="false"/>
          <w:color w:val="000000"/>
          <w:sz w:val="22"/>
          <w:szCs w:val="22"/>
          <w:u w:val="none"/>
        </w:rPr>
        <w:t>In</w:t>
      </w:r>
      <w:r>
        <w:rPr>
          <w:rFonts w:ascii="Georgia" w:hAnsi="Georgia"/>
          <w:b w:val="false"/>
          <w:bCs w:val="false"/>
          <w:i w:val="false"/>
          <w:iCs w:val="false"/>
          <w:color w:val="000000"/>
          <w:sz w:val="22"/>
          <w:szCs w:val="22"/>
          <w:u w:val="none"/>
        </w:rPr>
        <w:t xml:space="preserve"> virtual </w:t>
      </w:r>
      <w:r>
        <w:rPr>
          <w:rFonts w:ascii="Georgia" w:hAnsi="Georgia"/>
          <w:b w:val="false"/>
          <w:bCs w:val="false"/>
          <w:i w:val="false"/>
          <w:iCs w:val="false"/>
          <w:color w:val="000000"/>
          <w:sz w:val="22"/>
          <w:szCs w:val="22"/>
          <w:u w:val="none"/>
        </w:rPr>
        <w:t>and digital</w:t>
      </w:r>
      <w:r>
        <w:rPr>
          <w:rFonts w:ascii="Georgia" w:hAnsi="Georgia"/>
          <w:b w:val="false"/>
          <w:bCs w:val="false"/>
          <w:i w:val="false"/>
          <w:iCs w:val="false"/>
          <w:color w:val="000000"/>
          <w:sz w:val="22"/>
          <w:szCs w:val="22"/>
          <w:u w:val="none"/>
        </w:rPr>
        <w:t xml:space="preserve"> heritage interpretation, we undertake 'virtual travel'</w:t>
      </w:r>
      <w:r>
        <w:rPr>
          <w:rStyle w:val="FootnoteAnchor"/>
          <w:rFonts w:ascii="Georgia" w:hAnsi="Georgia"/>
          <w:b w:val="false"/>
          <w:bCs w:val="false"/>
          <w:i w:val="false"/>
          <w:iCs w:val="false"/>
          <w:color w:val="000000"/>
          <w:sz w:val="22"/>
          <w:szCs w:val="22"/>
          <w:u w:val="none"/>
        </w:rPr>
        <w:footnoteReference w:id="1833"/>
      </w:r>
      <w:r>
        <w:rPr>
          <w:rFonts w:ascii="Georgia" w:hAnsi="Georgia"/>
          <w:b w:val="false"/>
          <w:bCs w:val="false"/>
          <w:i w:val="false"/>
          <w:iCs w:val="false"/>
          <w:color w:val="000000"/>
          <w:sz w:val="22"/>
          <w:szCs w:val="22"/>
          <w:u w:val="none"/>
        </w:rPr>
        <w:t xml:space="preserve"> to preserved or long-gone cultural spaces, </w:t>
      </w:r>
      <w:r>
        <w:rPr>
          <w:rFonts w:ascii="Georgia" w:hAnsi="Georgia"/>
          <w:b w:val="false"/>
          <w:bCs w:val="false"/>
          <w:i w:val="false"/>
          <w:iCs w:val="false"/>
          <w:color w:val="000000"/>
          <w:sz w:val="22"/>
          <w:szCs w:val="22"/>
          <w:u w:val="none"/>
        </w:rPr>
        <w:t xml:space="preserve">in order to understand them in </w:t>
      </w:r>
      <w:r>
        <w:rPr>
          <w:rFonts w:ascii="Georgia" w:hAnsi="Georgia"/>
          <w:b w:val="false"/>
          <w:bCs w:val="false"/>
          <w:i w:val="false"/>
          <w:iCs w:val="false"/>
          <w:color w:val="000000"/>
          <w:sz w:val="22"/>
          <w:szCs w:val="22"/>
          <w:u w:val="none"/>
        </w:rPr>
        <w:t>manners</w:t>
      </w:r>
      <w:r>
        <w:rPr>
          <w:rFonts w:ascii="Georgia" w:hAnsi="Georgia"/>
          <w:b w:val="false"/>
          <w:bCs w:val="false"/>
          <w:i w:val="false"/>
          <w:iCs w:val="false"/>
          <w:color w:val="000000"/>
          <w:sz w:val="22"/>
          <w:szCs w:val="22"/>
          <w:u w:val="none"/>
        </w:rPr>
        <w:t xml:space="preserve"> different from </w:t>
      </w:r>
      <w:r>
        <w:rPr>
          <w:rFonts w:ascii="Georgia" w:hAnsi="Georgia"/>
          <w:b w:val="false"/>
          <w:bCs w:val="false"/>
          <w:i w:val="false"/>
          <w:iCs w:val="false"/>
          <w:color w:val="000000"/>
          <w:sz w:val="22"/>
          <w:szCs w:val="22"/>
          <w:u w:val="none"/>
        </w:rPr>
        <w:t>the</w:t>
      </w:r>
      <w:r>
        <w:rPr>
          <w:rFonts w:ascii="Georgia" w:hAnsi="Georgia"/>
          <w:b w:val="false"/>
          <w:bCs w:val="false"/>
          <w:i w:val="false"/>
          <w:iCs w:val="false"/>
          <w:color w:val="000000"/>
          <w:sz w:val="22"/>
          <w:szCs w:val="22"/>
          <w:u w:val="none"/>
        </w:rPr>
        <w:t xml:space="preserve"> study </w:t>
      </w:r>
      <w:r>
        <w:rPr>
          <w:rFonts w:ascii="Georgia" w:hAnsi="Georgia"/>
          <w:b w:val="false"/>
          <w:bCs w:val="false"/>
          <w:i w:val="false"/>
          <w:iCs w:val="false"/>
          <w:color w:val="000000"/>
          <w:sz w:val="22"/>
          <w:szCs w:val="22"/>
          <w:u w:val="none"/>
        </w:rPr>
        <w:t>of</w:t>
      </w:r>
      <w:r>
        <w:rPr>
          <w:rFonts w:ascii="Georgia" w:hAnsi="Georgia"/>
          <w:b w:val="false"/>
          <w:bCs w:val="false"/>
          <w:i w:val="false"/>
          <w:iCs w:val="false"/>
          <w:color w:val="000000"/>
          <w:sz w:val="22"/>
          <w:szCs w:val="22"/>
          <w:u w:val="none"/>
        </w:rPr>
        <w:t xml:space="preserve"> relics or </w:t>
      </w:r>
      <w:r>
        <w:rPr>
          <w:rFonts w:ascii="Georgia" w:hAnsi="Georgia"/>
          <w:b w:val="false"/>
          <w:bCs w:val="false"/>
          <w:i w:val="false"/>
          <w:iCs w:val="false"/>
          <w:color w:val="000000"/>
          <w:sz w:val="22"/>
          <w:szCs w:val="22"/>
          <w:u w:val="none"/>
        </w:rPr>
        <w:t xml:space="preserve">the </w:t>
      </w:r>
      <w:r>
        <w:rPr>
          <w:rFonts w:ascii="Georgia" w:hAnsi="Georgia"/>
          <w:b w:val="false"/>
          <w:bCs w:val="false"/>
          <w:i w:val="false"/>
          <w:iCs w:val="false"/>
          <w:color w:val="000000"/>
          <w:sz w:val="22"/>
          <w:szCs w:val="22"/>
          <w:u w:val="none"/>
        </w:rPr>
        <w:t xml:space="preserve">reading </w:t>
      </w:r>
      <w:r>
        <w:rPr>
          <w:rFonts w:ascii="Georgia" w:hAnsi="Georgia"/>
          <w:b w:val="false"/>
          <w:bCs w:val="false"/>
          <w:i w:val="false"/>
          <w:iCs w:val="false"/>
          <w:color w:val="000000"/>
          <w:sz w:val="22"/>
          <w:szCs w:val="22"/>
          <w:u w:val="none"/>
        </w:rPr>
        <w:t xml:space="preserve">of </w:t>
      </w:r>
      <w:r>
        <w:rPr>
          <w:rFonts w:ascii="Georgia" w:hAnsi="Georgia"/>
          <w:b w:val="false"/>
          <w:bCs w:val="false"/>
          <w:i w:val="false"/>
          <w:iCs w:val="false"/>
          <w:color w:val="000000"/>
          <w:sz w:val="22"/>
          <w:szCs w:val="22"/>
          <w:u w:val="none"/>
        </w:rPr>
        <w:t>texts</w:t>
      </w:r>
      <w:r>
        <w:rPr>
          <w:rStyle w:val="FootnoteAnchor"/>
          <w:rFonts w:ascii="Georgia" w:hAnsi="Georgia"/>
          <w:b w:val="false"/>
          <w:bCs w:val="false"/>
          <w:i w:val="false"/>
          <w:iCs w:val="false"/>
          <w:color w:val="000000"/>
          <w:sz w:val="22"/>
          <w:szCs w:val="22"/>
          <w:u w:val="none"/>
        </w:rPr>
        <w:footnoteReference w:id="1834"/>
      </w:r>
      <w:r>
        <w:rPr>
          <w:rStyle w:val="FootnoteAnchor"/>
          <w:rFonts w:ascii="Georgia" w:hAnsi="Georgia"/>
          <w:b w:val="false"/>
          <w:bCs w:val="false"/>
          <w:i w:val="false"/>
          <w:iCs w:val="false"/>
          <w:color w:val="000000"/>
          <w:sz w:val="22"/>
          <w:szCs w:val="22"/>
          <w:u w:val="none"/>
        </w:rPr>
        <w:footnoteReference w:id="1835"/>
      </w:r>
      <w:r>
        <w:rPr>
          <w:rStyle w:val="FootnoteAnchor"/>
          <w:rFonts w:ascii="Georgia" w:hAnsi="Georgia"/>
          <w:b w:val="false"/>
          <w:bCs w:val="false"/>
          <w:i w:val="false"/>
          <w:iCs w:val="false"/>
          <w:color w:val="000000"/>
          <w:sz w:val="22"/>
          <w:szCs w:val="22"/>
          <w:u w:val="none"/>
        </w:rPr>
        <w:footnoteReference w:id="1836"/>
      </w:r>
      <w:r>
        <w:rPr>
          <w:rStyle w:val="FootnoteAnchor"/>
          <w:rFonts w:ascii="Georgia" w:hAnsi="Georgia"/>
          <w:b w:val="false"/>
          <w:bCs w:val="false"/>
          <w:i w:val="false"/>
          <w:iCs w:val="false"/>
          <w:color w:val="000000"/>
          <w:sz w:val="22"/>
          <w:szCs w:val="22"/>
          <w:u w:val="none"/>
        </w:rPr>
        <w:footnoteReference w:id="1837"/>
      </w:r>
      <w:r>
        <w:rPr>
          <w:rFonts w:ascii="Georgia" w:hAnsi="Georgia"/>
          <w:b w:val="false"/>
          <w:bCs w:val="false"/>
          <w:i w:val="false"/>
          <w:iCs w:val="false"/>
          <w:color w:val="000000"/>
          <w:sz w:val="22"/>
          <w:szCs w:val="22"/>
          <w:u w:val="none"/>
        </w:rPr>
        <w:t xml:space="preserve">. </w:t>
      </w:r>
      <w:r>
        <w:rPr>
          <w:rFonts w:ascii="Georgia" w:hAnsi="Georgia"/>
          <w:b w:val="false"/>
          <w:bCs w:val="false"/>
          <w:i w:val="false"/>
          <w:iCs w:val="false"/>
          <w:color w:val="000000"/>
          <w:sz w:val="22"/>
          <w:szCs w:val="22"/>
          <w:u w:val="none"/>
        </w:rPr>
        <w:t xml:space="preserve">In each </w:t>
      </w:r>
      <w:r>
        <w:rPr>
          <w:rFonts w:ascii="Georgia" w:hAnsi="Georgia"/>
          <w:b w:val="false"/>
          <w:bCs w:val="false"/>
          <w:i w:val="false"/>
          <w:iCs w:val="false"/>
          <w:color w:val="000000"/>
          <w:sz w:val="22"/>
          <w:szCs w:val="22"/>
          <w:u w:val="none"/>
        </w:rPr>
        <w:t>case</w:t>
      </w:r>
      <w:r>
        <w:rPr>
          <w:rFonts w:ascii="Georgia" w:hAnsi="Georgia"/>
          <w:b w:val="false"/>
          <w:bCs w:val="false"/>
          <w:i w:val="false"/>
          <w:iCs w:val="false"/>
          <w:color w:val="000000"/>
          <w:sz w:val="22"/>
          <w:szCs w:val="22"/>
          <w:u w:val="none"/>
        </w:rPr>
        <w:t xml:space="preserve">, the architects of these </w:t>
      </w:r>
      <w:r>
        <w:rPr>
          <w:rFonts w:ascii="Georgia" w:hAnsi="Georgia"/>
          <w:b w:val="false"/>
          <w:bCs w:val="false"/>
          <w:i w:val="false"/>
          <w:iCs w:val="false"/>
          <w:color w:val="000000"/>
          <w:sz w:val="22"/>
          <w:szCs w:val="22"/>
          <w:u w:val="none"/>
          <w:lang w:val="en-US"/>
        </w:rPr>
        <w:t>‘</w:t>
      </w:r>
      <w:r>
        <w:rPr>
          <w:rFonts w:ascii="Georgia" w:hAnsi="Georgia"/>
          <w:b w:val="false"/>
          <w:bCs w:val="false"/>
          <w:i w:val="false"/>
          <w:iCs w:val="false"/>
          <w:color w:val="000000"/>
          <w:sz w:val="22"/>
          <w:szCs w:val="22"/>
          <w:u w:val="none"/>
        </w:rPr>
        <w:t>procedural, pa</w:t>
      </w:r>
      <w:r>
        <w:rPr>
          <w:rFonts w:ascii="Georgia" w:hAnsi="Georgia"/>
          <w:b w:val="false"/>
          <w:bCs w:val="false"/>
          <w:i w:val="false"/>
          <w:iCs w:val="false"/>
          <w:color w:val="000000"/>
          <w:sz w:val="22"/>
          <w:szCs w:val="22"/>
          <w:u w:val="none"/>
        </w:rPr>
        <w:t>r</w:t>
      </w:r>
      <w:r>
        <w:rPr>
          <w:rFonts w:ascii="Georgia" w:hAnsi="Georgia"/>
          <w:b w:val="false"/>
          <w:bCs w:val="false"/>
          <w:i w:val="false"/>
          <w:iCs w:val="false"/>
          <w:color w:val="000000"/>
          <w:sz w:val="22"/>
          <w:szCs w:val="22"/>
          <w:u w:val="none"/>
        </w:rPr>
        <w:t>ticipatory, spatial and encyclopedic'</w:t>
      </w:r>
      <w:r>
        <w:rPr>
          <w:rStyle w:val="FootnoteAnchor"/>
          <w:rFonts w:ascii="Georgia" w:hAnsi="Georgia"/>
          <w:b w:val="false"/>
          <w:bCs w:val="false"/>
          <w:i w:val="false"/>
          <w:iCs w:val="false"/>
          <w:color w:val="000000"/>
          <w:sz w:val="22"/>
          <w:szCs w:val="22"/>
          <w:u w:val="none"/>
        </w:rPr>
        <w:footnoteReference w:id="1838"/>
      </w:r>
      <w:r>
        <w:rPr>
          <w:rFonts w:ascii="Georgia" w:hAnsi="Georgia"/>
          <w:b w:val="false"/>
          <w:bCs w:val="false"/>
          <w:i w:val="false"/>
          <w:iCs w:val="false"/>
          <w:color w:val="000000"/>
          <w:sz w:val="22"/>
          <w:szCs w:val="22"/>
          <w:u w:val="none"/>
        </w:rPr>
        <w:t xml:space="preserve"> </w:t>
      </w:r>
      <w:r>
        <w:rPr>
          <w:rFonts w:ascii="Georgia" w:hAnsi="Georgia"/>
          <w:b w:val="false"/>
          <w:bCs w:val="false"/>
          <w:i w:val="false"/>
          <w:iCs w:val="false"/>
          <w:color w:val="000000"/>
          <w:sz w:val="22"/>
          <w:szCs w:val="22"/>
          <w:u w:val="none"/>
        </w:rPr>
        <w:t xml:space="preserve">worlds, </w:t>
      </w:r>
      <w:r>
        <w:rPr>
          <w:rFonts w:ascii="Georgia" w:hAnsi="Georgia"/>
          <w:b w:val="false"/>
          <w:bCs w:val="false"/>
          <w:i w:val="false"/>
          <w:iCs w:val="false"/>
          <w:color w:val="000000"/>
          <w:sz w:val="22"/>
          <w:szCs w:val="22"/>
          <w:u w:val="none"/>
        </w:rPr>
        <w:t>'ripe with narrative possibility'</w:t>
      </w:r>
      <w:r>
        <w:rPr>
          <w:rStyle w:val="FootnoteAnchor"/>
          <w:rFonts w:ascii="Georgia" w:hAnsi="Georgia"/>
          <w:b w:val="false"/>
          <w:bCs w:val="false"/>
          <w:i w:val="false"/>
          <w:iCs w:val="false"/>
          <w:color w:val="000000"/>
          <w:sz w:val="22"/>
          <w:szCs w:val="22"/>
          <w:u w:val="none"/>
        </w:rPr>
        <w:footnoteReference w:id="1839"/>
      </w:r>
      <w:r>
        <w:rPr>
          <w:rFonts w:ascii="Georgia" w:hAnsi="Georgia"/>
          <w:b w:val="false"/>
          <w:bCs w:val="false"/>
          <w:i w:val="false"/>
          <w:iCs w:val="false"/>
          <w:color w:val="000000"/>
          <w:sz w:val="22"/>
          <w:szCs w:val="22"/>
          <w:u w:val="none"/>
        </w:rPr>
        <w:t>,</w:t>
      </w:r>
      <w:r>
        <w:rPr>
          <w:rFonts w:ascii="Georgia" w:hAnsi="Georgia"/>
          <w:b w:val="false"/>
          <w:bCs w:val="false"/>
          <w:i w:val="false"/>
          <w:iCs w:val="false"/>
          <w:color w:val="000000"/>
          <w:sz w:val="22"/>
          <w:szCs w:val="22"/>
          <w:u w:val="none"/>
        </w:rPr>
        <w:t xml:space="preserve"> deliberately use their audience's evolved and enculturated capacity for environmental engagement as a driver of </w:t>
      </w:r>
      <w:r>
        <w:rPr>
          <w:rFonts w:ascii="Georgia" w:hAnsi="Georgia"/>
          <w:b w:val="false"/>
          <w:bCs w:val="false"/>
          <w:i w:val="false"/>
          <w:iCs w:val="false"/>
          <w:color w:val="000000"/>
          <w:sz w:val="22"/>
          <w:szCs w:val="22"/>
          <w:u w:val="single"/>
        </w:rPr>
        <w:t>resonance</w:t>
      </w:r>
      <w:r>
        <w:rPr>
          <w:rFonts w:ascii="Georgia" w:hAnsi="Georgia"/>
          <w:b w:val="false"/>
          <w:bCs w:val="false"/>
          <w:i w:val="false"/>
          <w:iCs w:val="false"/>
          <w:color w:val="000000"/>
          <w:sz w:val="22"/>
          <w:szCs w:val="22"/>
          <w:u w:val="none"/>
        </w:rPr>
        <w:t>. Ancient (and not so ancient) 'reservoirs of</w:t>
      </w:r>
      <w:r>
        <w:rPr>
          <w:rFonts w:ascii="Georgia" w:hAnsi="Georgia"/>
          <w:b w:val="false"/>
          <w:bCs w:val="false"/>
          <w:i w:val="false"/>
          <w:iCs w:val="false"/>
          <w:color w:val="000000"/>
          <w:sz w:val="22"/>
          <w:szCs w:val="22"/>
          <w:u w:val="none"/>
        </w:rPr>
        <w:t xml:space="preserve"> emotional, intellectual and physical experience'</w:t>
      </w:r>
      <w:r>
        <w:rPr>
          <w:rStyle w:val="FootnoteAnchor"/>
          <w:rFonts w:ascii="Georgia" w:hAnsi="Georgia"/>
          <w:b w:val="false"/>
          <w:bCs w:val="false"/>
          <w:i w:val="false"/>
          <w:iCs w:val="false"/>
          <w:color w:val="000000"/>
          <w:sz w:val="22"/>
          <w:szCs w:val="22"/>
          <w:u w:val="none"/>
        </w:rPr>
        <w:footnoteReference w:id="1840"/>
      </w:r>
      <w:r>
        <w:rPr>
          <w:rFonts w:ascii="Georgia" w:hAnsi="Georgia"/>
          <w:b w:val="false"/>
          <w:bCs w:val="false"/>
          <w:i w:val="false"/>
          <w:iCs w:val="false"/>
          <w:color w:val="000000"/>
          <w:sz w:val="22"/>
          <w:szCs w:val="22"/>
          <w:u w:val="none"/>
        </w:rPr>
        <w:t xml:space="preserve"> </w:t>
      </w:r>
      <w:r>
        <w:rPr>
          <w:rFonts w:ascii="Georgia" w:hAnsi="Georgia"/>
          <w:b w:val="false"/>
          <w:bCs w:val="false"/>
          <w:i w:val="false"/>
          <w:iCs w:val="false"/>
          <w:color w:val="000000"/>
          <w:sz w:val="22"/>
          <w:szCs w:val="22"/>
          <w:u w:val="none"/>
        </w:rPr>
        <w:t xml:space="preserve">with place provide the foundations </w:t>
      </w:r>
      <w:r>
        <w:rPr>
          <w:rFonts w:ascii="Georgia" w:hAnsi="Georgia"/>
          <w:b w:val="false"/>
          <w:bCs w:val="false"/>
          <w:i w:val="false"/>
          <w:iCs w:val="false"/>
          <w:color w:val="000000"/>
          <w:sz w:val="22"/>
          <w:szCs w:val="22"/>
          <w:u w:val="none"/>
        </w:rPr>
        <w:t>for</w:t>
      </w:r>
      <w:r>
        <w:rPr>
          <w:rFonts w:ascii="Georgia" w:hAnsi="Georgia"/>
          <w:b w:val="false"/>
          <w:bCs w:val="false"/>
          <w:i w:val="false"/>
          <w:iCs w:val="false"/>
          <w:color w:val="000000"/>
          <w:sz w:val="22"/>
          <w:szCs w:val="22"/>
          <w:u w:val="none"/>
        </w:rPr>
        <w:t xml:space="preserve"> narrative </w:t>
      </w:r>
      <w:r>
        <w:rPr>
          <w:rFonts w:ascii="Georgia" w:hAnsi="Georgia"/>
          <w:b w:val="false"/>
          <w:bCs w:val="false"/>
          <w:i w:val="false"/>
          <w:iCs w:val="false"/>
          <w:color w:val="000000"/>
          <w:sz w:val="22"/>
          <w:szCs w:val="22"/>
          <w:u w:val="none"/>
        </w:rPr>
        <w:t>'involvement'</w:t>
      </w:r>
      <w:r>
        <w:rPr>
          <w:rStyle w:val="FootnoteAnchor"/>
          <w:rFonts w:ascii="Georgia" w:hAnsi="Georgia"/>
          <w:b w:val="false"/>
          <w:bCs w:val="false"/>
          <w:i w:val="false"/>
          <w:iCs w:val="false"/>
          <w:color w:val="000000"/>
          <w:sz w:val="22"/>
          <w:szCs w:val="22"/>
          <w:u w:val="none"/>
        </w:rPr>
        <w:footnoteReference w:id="1841"/>
      </w:r>
      <w:r>
        <w:rPr>
          <w:rStyle w:val="FootnoteAnchor"/>
          <w:rFonts w:ascii="Georgia" w:hAnsi="Georgia"/>
          <w:b w:val="false"/>
          <w:bCs w:val="false"/>
          <w:i w:val="false"/>
          <w:iCs w:val="false"/>
          <w:color w:val="000000"/>
          <w:sz w:val="22"/>
          <w:szCs w:val="22"/>
          <w:u w:val="none"/>
          <w:lang w:val="en-US"/>
        </w:rPr>
        <w:footnoteReference w:id="1842"/>
      </w:r>
      <w:r>
        <w:rPr>
          <w:rStyle w:val="FootnoteAnchor"/>
          <w:rFonts w:ascii="Georgia" w:hAnsi="Georgia"/>
          <w:b w:val="false"/>
          <w:bCs w:val="false"/>
          <w:i w:val="false"/>
          <w:iCs w:val="false"/>
          <w:color w:val="000000"/>
          <w:sz w:val="22"/>
          <w:szCs w:val="22"/>
          <w:u w:val="none"/>
          <w:lang w:val="en-US"/>
        </w:rPr>
        <w:footnoteReference w:id="1843"/>
      </w:r>
      <w:r>
        <w:rPr>
          <w:rStyle w:val="FootnoteAnchor"/>
          <w:rFonts w:ascii="Georgia" w:hAnsi="Georgia"/>
          <w:b w:val="false"/>
          <w:bCs w:val="false"/>
          <w:i w:val="false"/>
          <w:iCs w:val="false"/>
          <w:color w:val="000000"/>
          <w:sz w:val="22"/>
          <w:szCs w:val="22"/>
          <w:u w:val="none"/>
        </w:rPr>
        <w:footnoteReference w:id="1844"/>
      </w:r>
      <w:r>
        <w:rPr>
          <w:rStyle w:val="FootnoteAnchor"/>
          <w:rFonts w:ascii="Georgia" w:hAnsi="Georgia"/>
          <w:b w:val="false"/>
          <w:bCs w:val="false"/>
          <w:i w:val="false"/>
          <w:iCs w:val="false"/>
          <w:color w:val="000000"/>
          <w:sz w:val="22"/>
          <w:szCs w:val="22"/>
          <w:u w:val="none"/>
        </w:rPr>
        <w:footnoteReference w:id="1845"/>
      </w:r>
      <w:r>
        <w:rPr>
          <w:rStyle w:val="FootnoteAnchor"/>
          <w:rFonts w:ascii="Georgia" w:hAnsi="Georgia"/>
          <w:b w:val="false"/>
          <w:bCs w:val="false"/>
          <w:i w:val="false"/>
          <w:iCs w:val="false"/>
          <w:color w:val="000000"/>
          <w:sz w:val="22"/>
          <w:szCs w:val="22"/>
          <w:u w:val="none"/>
        </w:rPr>
        <w:footnoteReference w:id="1846"/>
      </w:r>
      <w:r>
        <w:rPr>
          <w:rStyle w:val="FootnoteAnchor"/>
          <w:rFonts w:ascii="Georgia" w:hAnsi="Georgia"/>
          <w:b w:val="false"/>
          <w:bCs w:val="false"/>
          <w:i w:val="false"/>
          <w:iCs w:val="false"/>
          <w:color w:val="000000"/>
          <w:sz w:val="22"/>
          <w:szCs w:val="22"/>
          <w:u w:val="none"/>
        </w:rPr>
        <w:footnoteReference w:id="1847"/>
      </w:r>
      <w:r>
        <w:rPr>
          <w:rStyle w:val="FootnoteAnchor"/>
          <w:rFonts w:ascii="Georgia" w:hAnsi="Georgia"/>
          <w:b w:val="false"/>
          <w:bCs w:val="false"/>
          <w:i w:val="false"/>
          <w:iCs w:val="false"/>
          <w:color w:val="000000"/>
          <w:sz w:val="22"/>
          <w:szCs w:val="22"/>
          <w:u w:val="none"/>
        </w:rPr>
        <w:footnoteReference w:id="1848"/>
      </w:r>
      <w:r>
        <w:rPr>
          <w:rStyle w:val="FootnoteAnchor"/>
          <w:rFonts w:ascii="Georgia" w:hAnsi="Georgia"/>
          <w:b w:val="false"/>
          <w:bCs w:val="false"/>
          <w:i w:val="false"/>
          <w:iCs w:val="false"/>
          <w:color w:val="000000"/>
          <w:sz w:val="22"/>
          <w:szCs w:val="22"/>
          <w:u w:val="none"/>
        </w:rPr>
        <w:footnoteReference w:id="1849"/>
      </w:r>
      <w:r>
        <w:rPr>
          <w:rStyle w:val="FootnoteAnchor"/>
          <w:rFonts w:ascii="Georgia" w:hAnsi="Georgia"/>
          <w:b w:val="false"/>
          <w:bCs w:val="false"/>
          <w:i w:val="false"/>
          <w:iCs w:val="false"/>
          <w:color w:val="000000"/>
          <w:sz w:val="22"/>
          <w:szCs w:val="22"/>
          <w:u w:val="none"/>
        </w:rPr>
        <w:footnoteReference w:id="1850"/>
      </w:r>
      <w:r>
        <w:rPr>
          <w:rFonts w:ascii="Georgia" w:hAnsi="Georgia"/>
          <w:b w:val="false"/>
          <w:bCs w:val="false"/>
          <w:i w:val="false"/>
          <w:iCs w:val="false"/>
          <w:color w:val="000000"/>
          <w:sz w:val="22"/>
          <w:szCs w:val="22"/>
          <w:u w:val="none"/>
        </w:rPr>
        <w:t>.</w:t>
      </w:r>
    </w:p>
    <w:p>
      <w:pPr>
        <w:pStyle w:val="Normal"/>
        <w:spacing w:lineRule="auto" w:line="360" w:before="0" w:after="0"/>
        <w:ind w:left="0" w:right="0" w:hanging="0"/>
        <w:rPr>
          <w:rFonts w:ascii="Georgia" w:hAnsi="Georgia"/>
          <w:b w:val="false"/>
          <w:b w:val="false"/>
          <w:bCs w:val="false"/>
          <w:i w:val="false"/>
          <w:i w:val="false"/>
          <w:iCs w:val="false"/>
          <w:color w:val="000000"/>
          <w:sz w:val="22"/>
          <w:szCs w:val="22"/>
          <w:u w:val="none"/>
        </w:rPr>
      </w:pPr>
      <w:r>
        <w:rPr>
          <w:rFonts w:ascii="Georgia" w:hAnsi="Georgia"/>
          <w:b w:val="false"/>
          <w:bCs w:val="false"/>
          <w:i w:val="false"/>
          <w:iCs w:val="false"/>
          <w:color w:val="000000"/>
          <w:sz w:val="22"/>
          <w:szCs w:val="22"/>
          <w:u w:val="none"/>
        </w:rPr>
      </w:r>
    </w:p>
    <w:p>
      <w:pPr>
        <w:pStyle w:val="Normal"/>
        <w:spacing w:lineRule="auto" w:line="360" w:before="0" w:after="0"/>
        <w:ind w:left="0" w:right="0" w:hanging="0"/>
        <w:rPr>
          <w:rFonts w:ascii="Georgia" w:hAnsi="Georgia"/>
          <w:b/>
          <w:b/>
          <w:bCs/>
          <w:i w:val="false"/>
          <w:i w:val="false"/>
          <w:color w:val="000000"/>
          <w:sz w:val="22"/>
          <w:u w:val="none"/>
        </w:rPr>
      </w:pPr>
      <w:r>
        <w:rPr>
          <w:rFonts w:ascii="Georgia" w:hAnsi="Georgia"/>
          <w:b w:val="false"/>
          <w:bCs w:val="false"/>
          <w:i w:val="false"/>
          <w:iCs w:val="false"/>
          <w:color w:val="000000"/>
          <w:sz w:val="22"/>
          <w:szCs w:val="22"/>
          <w:u w:val="none"/>
        </w:rPr>
        <w:tab/>
      </w:r>
      <w:r>
        <w:rPr>
          <w:rFonts w:ascii="Georgia" w:hAnsi="Georgia"/>
          <w:b w:val="false"/>
          <w:bCs w:val="false"/>
          <w:i w:val="false"/>
          <w:iCs w:val="false"/>
          <w:color w:val="000000"/>
          <w:sz w:val="22"/>
          <w:szCs w:val="22"/>
          <w:u w:val="none"/>
        </w:rPr>
        <w:t xml:space="preserve">It is not hyperbole to state that, since the form's earliest years, the representation of functional, interactive space has proven to be the most successful form of </w:t>
      </w:r>
      <w:r>
        <w:rPr>
          <w:rFonts w:ascii="Georgia" w:hAnsi="Georgia"/>
          <w:b w:val="false"/>
          <w:bCs w:val="false"/>
          <w:i w:val="false"/>
          <w:iCs w:val="false"/>
          <w:color w:val="000000"/>
          <w:sz w:val="22"/>
          <w:szCs w:val="22"/>
          <w:u w:val="single"/>
        </w:rPr>
        <w:t>resonant</w:t>
      </w:r>
      <w:r>
        <w:rPr>
          <w:rFonts w:ascii="Georgia" w:hAnsi="Georgia"/>
          <w:b w:val="false"/>
          <w:bCs w:val="false"/>
          <w:i w:val="false"/>
          <w:iCs w:val="false"/>
          <w:color w:val="000000"/>
          <w:sz w:val="22"/>
          <w:szCs w:val="22"/>
          <w:u w:val="none"/>
        </w:rPr>
        <w:t xml:space="preserve"> narrative expression in </w:t>
      </w:r>
      <w:r>
        <w:rPr>
          <w:rFonts w:ascii="Georgia" w:hAnsi="Georgia"/>
          <w:b w:val="false"/>
          <w:bCs w:val="false"/>
          <w:i w:val="false"/>
          <w:iCs w:val="false"/>
          <w:color w:val="000000"/>
          <w:sz w:val="22"/>
          <w:szCs w:val="22"/>
          <w:u w:val="single"/>
        </w:rPr>
        <w:t>comp-art</w:t>
      </w:r>
      <w:r>
        <w:rPr>
          <w:rStyle w:val="FootnoteAnchor"/>
          <w:rFonts w:ascii="Georgia" w:hAnsi="Georgia"/>
          <w:b w:val="false"/>
          <w:bCs w:val="false"/>
          <w:i w:val="false"/>
          <w:iCs w:val="false"/>
          <w:color w:val="000000"/>
          <w:sz w:val="22"/>
          <w:szCs w:val="22"/>
          <w:u w:val="none"/>
          <w:lang w:val="en-US"/>
        </w:rPr>
        <w:footnoteReference w:id="1851"/>
      </w:r>
      <w:r>
        <w:rPr>
          <w:rStyle w:val="FootnoteAnchor"/>
          <w:rFonts w:ascii="Georgia" w:hAnsi="Georgia"/>
          <w:b w:val="false"/>
          <w:bCs w:val="false"/>
          <w:i w:val="false"/>
          <w:iCs w:val="false"/>
          <w:color w:val="000000"/>
          <w:sz w:val="22"/>
          <w:szCs w:val="22"/>
          <w:u w:val="none"/>
          <w:lang w:val="en-US"/>
        </w:rPr>
        <w:footnoteReference w:id="1852"/>
      </w:r>
      <w:r>
        <w:rPr>
          <w:rStyle w:val="FootnoteAnchor"/>
          <w:rFonts w:ascii="Georgia" w:hAnsi="Georgia"/>
          <w:b w:val="false"/>
          <w:bCs w:val="false"/>
          <w:i w:val="false"/>
          <w:iCs w:val="false"/>
          <w:color w:val="000000"/>
          <w:sz w:val="22"/>
          <w:szCs w:val="22"/>
          <w:u w:val="none"/>
          <w:lang w:val="en-US"/>
        </w:rPr>
        <w:footnoteReference w:id="1853"/>
      </w:r>
      <w:r>
        <w:rPr>
          <w:rStyle w:val="FootnoteAnchor"/>
          <w:rFonts w:ascii="Georgia" w:hAnsi="Georgia"/>
          <w:b w:val="false"/>
          <w:bCs w:val="false"/>
          <w:i w:val="false"/>
          <w:iCs w:val="false"/>
          <w:color w:val="000000"/>
          <w:sz w:val="22"/>
          <w:szCs w:val="22"/>
          <w:u w:val="none"/>
          <w:lang w:val="en-US"/>
        </w:rPr>
        <w:footnoteReference w:id="1854"/>
      </w:r>
      <w:r>
        <w:rPr>
          <w:rStyle w:val="FootnoteAnchor"/>
          <w:rFonts w:ascii="Georgia" w:hAnsi="Georgia"/>
          <w:b w:val="false"/>
          <w:bCs w:val="false"/>
          <w:i w:val="false"/>
          <w:iCs w:val="false"/>
          <w:color w:val="000000"/>
          <w:sz w:val="22"/>
          <w:szCs w:val="22"/>
          <w:u w:val="none"/>
          <w:lang w:val="en-US"/>
        </w:rPr>
        <w:footnoteReference w:id="1855"/>
      </w:r>
      <w:r>
        <w:rPr>
          <w:rFonts w:ascii="Georgia" w:hAnsi="Georgia"/>
          <w:b w:val="false"/>
          <w:bCs w:val="false"/>
          <w:i w:val="false"/>
          <w:iCs w:val="false"/>
          <w:color w:val="000000"/>
          <w:sz w:val="22"/>
          <w:szCs w:val="22"/>
          <w:u w:val="none"/>
          <w:lang w:val="en-US"/>
        </w:rPr>
        <w:t xml:space="preserve">. </w:t>
      </w:r>
      <w:r>
        <w:rPr>
          <w:rFonts w:ascii="Georgia" w:hAnsi="Georgia"/>
          <w:b w:val="false"/>
          <w:bCs w:val="false"/>
          <w:i w:val="false"/>
          <w:iCs w:val="false"/>
          <w:color w:val="000000"/>
          <w:sz w:val="22"/>
          <w:szCs w:val="22"/>
          <w:u w:val="none"/>
        </w:rPr>
        <w:t xml:space="preserve"> </w:t>
      </w:r>
      <w:r>
        <w:rPr>
          <w:rFonts w:ascii="Georgia" w:hAnsi="Georgia"/>
          <w:b w:val="false"/>
          <w:bCs w:val="false"/>
          <w:i w:val="false"/>
          <w:iCs w:val="false"/>
          <w:color w:val="000000"/>
          <w:sz w:val="22"/>
          <w:szCs w:val="22"/>
          <w:u w:val="none"/>
        </w:rPr>
        <w:t>M</w:t>
      </w:r>
      <w:r>
        <w:rPr>
          <w:rFonts w:ascii="Georgia" w:hAnsi="Georgia"/>
          <w:b w:val="false"/>
          <w:bCs w:val="false"/>
          <w:i w:val="false"/>
          <w:iCs w:val="false"/>
          <w:color w:val="000000"/>
          <w:sz w:val="22"/>
          <w:szCs w:val="22"/>
          <w:u w:val="none"/>
        </w:rPr>
        <w:t xml:space="preserve">uch of </w:t>
      </w:r>
      <w:r>
        <w:rPr>
          <w:rFonts w:ascii="Georgia" w:hAnsi="Georgia"/>
          <w:b w:val="false"/>
          <w:bCs w:val="false"/>
          <w:i w:val="false"/>
          <w:iCs w:val="false"/>
          <w:color w:val="000000"/>
          <w:sz w:val="22"/>
          <w:szCs w:val="22"/>
          <w:u w:val="none"/>
        </w:rPr>
        <w:t xml:space="preserve">what is termed </w:t>
      </w:r>
      <w:r>
        <w:rPr>
          <w:rFonts w:ascii="Georgia" w:hAnsi="Georgia"/>
          <w:b w:val="false"/>
          <w:bCs w:val="false"/>
          <w:i w:val="false"/>
          <w:iCs w:val="false"/>
          <w:color w:val="000000"/>
          <w:sz w:val="22"/>
          <w:szCs w:val="22"/>
          <w:u w:val="none"/>
        </w:rPr>
        <w:t xml:space="preserve">'narrative design' in the field </w:t>
      </w:r>
      <w:r>
        <w:rPr>
          <w:rFonts w:ascii="Georgia" w:hAnsi="Georgia"/>
          <w:b w:val="false"/>
          <w:bCs w:val="false"/>
          <w:i w:val="false"/>
          <w:iCs w:val="false"/>
          <w:color w:val="000000"/>
          <w:sz w:val="22"/>
          <w:szCs w:val="22"/>
          <w:u w:val="none"/>
        </w:rPr>
        <w:t xml:space="preserve">is, at its best, a form of </w:t>
      </w:r>
      <w:r>
        <w:rPr>
          <w:rFonts w:ascii="Georgia" w:hAnsi="Georgia"/>
          <w:b w:val="false"/>
          <w:bCs w:val="false"/>
          <w:i w:val="false"/>
          <w:iCs w:val="false"/>
          <w:color w:val="000000"/>
          <w:sz w:val="22"/>
          <w:szCs w:val="22"/>
          <w:u w:val="none"/>
        </w:rPr>
        <w:t>environment design</w:t>
      </w:r>
      <w:r>
        <w:rPr>
          <w:rStyle w:val="FootnoteAnchor"/>
          <w:rFonts w:ascii="Georgia" w:hAnsi="Georgia"/>
          <w:b w:val="false"/>
          <w:bCs w:val="false"/>
          <w:i w:val="false"/>
          <w:iCs w:val="false"/>
          <w:color w:val="000000"/>
          <w:sz w:val="22"/>
          <w:szCs w:val="22"/>
          <w:u w:val="none"/>
          <w:lang w:val="en-GB"/>
        </w:rPr>
        <w:footnoteReference w:id="1856"/>
      </w:r>
      <w:r>
        <w:rPr>
          <w:rStyle w:val="FootnoteAnchor"/>
          <w:rFonts w:ascii="Georgia" w:hAnsi="Georgia"/>
          <w:b w:val="false"/>
          <w:bCs w:val="false"/>
          <w:i w:val="false"/>
          <w:iCs w:val="false"/>
          <w:color w:val="000000"/>
          <w:sz w:val="22"/>
          <w:szCs w:val="22"/>
          <w:u w:val="none"/>
          <w:lang w:val="en-GB"/>
        </w:rPr>
        <w:footnoteReference w:id="1857"/>
      </w:r>
      <w:r>
        <w:rPr>
          <w:rStyle w:val="FootnoteAnchor"/>
          <w:rFonts w:ascii="Georgia" w:hAnsi="Georgia"/>
          <w:b w:val="false"/>
          <w:bCs w:val="false"/>
          <w:i w:val="false"/>
          <w:iCs w:val="false"/>
          <w:color w:val="000000"/>
          <w:sz w:val="22"/>
          <w:szCs w:val="22"/>
          <w:u w:val="none"/>
          <w:lang w:val="en-GB"/>
        </w:rPr>
        <w:footnoteReference w:id="1858"/>
      </w:r>
      <w:r>
        <w:rPr>
          <w:rStyle w:val="FootnoteAnchor"/>
          <w:rFonts w:ascii="Georgia" w:hAnsi="Georgia"/>
          <w:b w:val="false"/>
          <w:bCs w:val="false"/>
          <w:i w:val="false"/>
          <w:iCs w:val="false"/>
          <w:color w:val="000000"/>
          <w:sz w:val="22"/>
          <w:szCs w:val="22"/>
          <w:u w:val="none"/>
          <w:lang w:val="en-GB"/>
        </w:rPr>
        <w:footnoteReference w:id="1859"/>
      </w:r>
      <w:r>
        <w:rPr>
          <w:rStyle w:val="FootnoteAnchor"/>
          <w:rFonts w:ascii="Georgia" w:hAnsi="Georgia"/>
          <w:b w:val="false"/>
          <w:bCs w:val="false"/>
          <w:i w:val="false"/>
          <w:iCs w:val="false"/>
          <w:color w:val="000000"/>
          <w:sz w:val="22"/>
          <w:szCs w:val="22"/>
          <w:u w:val="none"/>
          <w:lang w:val="en-GB"/>
        </w:rPr>
        <w:footnoteReference w:id="1860"/>
      </w:r>
      <w:r>
        <w:rPr>
          <w:rFonts w:ascii="Georgia" w:hAnsi="Georgia"/>
          <w:b w:val="false"/>
          <w:bCs w:val="false"/>
          <w:i w:val="false"/>
          <w:iCs w:val="false"/>
          <w:color w:val="000000"/>
          <w:sz w:val="22"/>
          <w:szCs w:val="22"/>
          <w:u w:val="none"/>
          <w:lang w:val="en-GB"/>
        </w:rPr>
        <w:t xml:space="preserve">: </w:t>
      </w:r>
      <w:r>
        <w:rPr>
          <w:rFonts w:ascii="Georgia" w:hAnsi="Georgia"/>
          <w:b w:val="false"/>
          <w:bCs w:val="false"/>
          <w:i w:val="false"/>
          <w:iCs w:val="false"/>
          <w:color w:val="000000"/>
          <w:sz w:val="22"/>
          <w:szCs w:val="22"/>
          <w:u w:val="none"/>
          <w:lang w:val="en-GB"/>
        </w:rPr>
        <w:t>in which practitioners transform topography and ecologies into what Henry Jenkins calls a ‘narrative architecture’</w:t>
      </w:r>
      <w:r>
        <w:rPr>
          <w:rStyle w:val="FootnoteAnchor"/>
          <w:rFonts w:ascii="Georgia" w:hAnsi="Georgia"/>
          <w:b w:val="false"/>
          <w:bCs w:val="false"/>
          <w:i w:val="false"/>
          <w:iCs w:val="false"/>
          <w:color w:val="000000"/>
          <w:sz w:val="22"/>
          <w:szCs w:val="22"/>
          <w:u w:val="none"/>
        </w:rPr>
        <w:footnoteReference w:id="1861"/>
      </w:r>
      <w:r>
        <w:rPr>
          <w:rFonts w:ascii="Georgia" w:hAnsi="Georgia"/>
          <w:b w:val="false"/>
          <w:bCs w:val="false"/>
          <w:i w:val="false"/>
          <w:iCs w:val="false"/>
          <w:color w:val="000000"/>
          <w:sz w:val="22"/>
          <w:szCs w:val="22"/>
          <w:u w:val="none"/>
        </w:rPr>
        <w:t>.</w:t>
      </w:r>
    </w:p>
    <w:p>
      <w:pPr>
        <w:pStyle w:val="Normal"/>
        <w:spacing w:lineRule="auto" w:line="360" w:before="0" w:after="0"/>
        <w:ind w:left="0" w:right="0" w:hanging="0"/>
        <w:rPr>
          <w:rFonts w:ascii="Georgia" w:hAnsi="Georgia"/>
          <w:b w:val="false"/>
          <w:b w:val="false"/>
          <w:bCs w:val="false"/>
          <w:i w:val="false"/>
          <w:i w:val="false"/>
          <w:iCs w:val="false"/>
          <w:color w:val="000000"/>
          <w:sz w:val="22"/>
          <w:szCs w:val="22"/>
          <w:u w:val="none"/>
        </w:rPr>
      </w:pPr>
      <w:r>
        <w:rPr>
          <w:rFonts w:ascii="Georgia" w:hAnsi="Georgia"/>
          <w:b w:val="false"/>
          <w:bCs w:val="false"/>
          <w:i w:val="false"/>
          <w:iCs w:val="false"/>
          <w:color w:val="000000"/>
          <w:sz w:val="22"/>
          <w:szCs w:val="22"/>
          <w:u w:val="none"/>
        </w:rPr>
      </w:r>
    </w:p>
    <w:p>
      <w:pPr>
        <w:pStyle w:val="Normal"/>
        <w:spacing w:lineRule="auto" w:line="360" w:before="0" w:after="0"/>
        <w:ind w:left="0" w:right="0" w:hanging="0"/>
        <w:rPr/>
      </w:pPr>
      <w:r>
        <w:rPr>
          <w:rFonts w:ascii="Georgia" w:hAnsi="Georgia"/>
          <w:b w:val="false"/>
          <w:bCs w:val="false"/>
          <w:i w:val="false"/>
          <w:iCs w:val="false"/>
          <w:color w:val="000000"/>
          <w:sz w:val="22"/>
          <w:szCs w:val="22"/>
          <w:u w:val="none"/>
        </w:rPr>
        <w:tab/>
      </w:r>
      <w:r>
        <w:rPr>
          <w:rFonts w:ascii="Georgia" w:hAnsi="Georgia"/>
          <w:b w:val="false"/>
          <w:bCs w:val="false"/>
          <w:i w:val="false"/>
          <w:iCs w:val="false"/>
          <w:color w:val="000000"/>
          <w:sz w:val="22"/>
          <w:szCs w:val="22"/>
          <w:u w:val="none"/>
        </w:rPr>
        <w:t xml:space="preserve">Fifteen years ago, Jenkins identified four main ways in which environmental design in </w:t>
      </w:r>
      <w:r>
        <w:rPr>
          <w:rFonts w:ascii="Georgia" w:hAnsi="Georgia"/>
          <w:b w:val="false"/>
          <w:bCs w:val="false"/>
          <w:i w:val="false"/>
          <w:iCs w:val="false"/>
          <w:color w:val="000000"/>
          <w:sz w:val="22"/>
          <w:szCs w:val="22"/>
          <w:u w:val="single"/>
        </w:rPr>
        <w:t>comp-art</w:t>
      </w:r>
      <w:r>
        <w:rPr>
          <w:rFonts w:ascii="Georgia" w:hAnsi="Georgia"/>
          <w:b w:val="false"/>
          <w:bCs w:val="false"/>
          <w:i w:val="false"/>
          <w:iCs w:val="false"/>
          <w:color w:val="000000"/>
          <w:sz w:val="22"/>
          <w:szCs w:val="22"/>
          <w:u w:val="none"/>
        </w:rPr>
        <w:t xml:space="preserve"> facilitated </w:t>
      </w:r>
      <w:r>
        <w:rPr>
          <w:rFonts w:ascii="Georgia" w:hAnsi="Georgia"/>
          <w:b w:val="false"/>
          <w:bCs w:val="false"/>
          <w:i w:val="false"/>
          <w:iCs w:val="false"/>
          <w:color w:val="000000"/>
          <w:sz w:val="22"/>
          <w:szCs w:val="22"/>
          <w:u w:val="single"/>
        </w:rPr>
        <w:t>resonant</w:t>
      </w:r>
      <w:r>
        <w:rPr>
          <w:rFonts w:ascii="Georgia" w:hAnsi="Georgia"/>
          <w:b w:val="false"/>
          <w:bCs w:val="false"/>
          <w:i w:val="false"/>
          <w:iCs w:val="false"/>
          <w:color w:val="000000"/>
          <w:sz w:val="22"/>
          <w:szCs w:val="22"/>
          <w:u w:val="none"/>
        </w:rPr>
        <w:t xml:space="preserve"> narrative experiences: fifteen years later, his taxonomy </w:t>
      </w:r>
      <w:r>
        <w:rPr>
          <w:rFonts w:ascii="Georgia" w:hAnsi="Georgia"/>
          <w:b w:val="false"/>
          <w:bCs w:val="false"/>
          <w:i w:val="false"/>
          <w:iCs w:val="false"/>
          <w:color w:val="000000"/>
          <w:sz w:val="22"/>
          <w:szCs w:val="22"/>
          <w:u w:val="none"/>
        </w:rPr>
        <w:t xml:space="preserve">of 'evocation, embeddedness, enactment and evocation' </w:t>
      </w:r>
      <w:r>
        <w:rPr>
          <w:rFonts w:ascii="Georgia" w:hAnsi="Georgia"/>
          <w:b w:val="false"/>
          <w:bCs w:val="false"/>
          <w:i w:val="false"/>
          <w:iCs w:val="false"/>
          <w:color w:val="000000"/>
          <w:sz w:val="22"/>
          <w:szCs w:val="22"/>
          <w:u w:val="none"/>
        </w:rPr>
        <w:t>still stands</w:t>
      </w:r>
      <w:r>
        <w:rPr>
          <w:rStyle w:val="FootnoteAnchor"/>
          <w:rFonts w:ascii="Georgia" w:hAnsi="Georgia"/>
          <w:b w:val="false"/>
          <w:bCs w:val="false"/>
          <w:i w:val="false"/>
          <w:iCs w:val="false"/>
          <w:color w:val="000000"/>
          <w:sz w:val="22"/>
          <w:szCs w:val="22"/>
          <w:u w:val="none"/>
        </w:rPr>
        <w:footnoteReference w:id="1862"/>
      </w:r>
      <w:r>
        <w:rPr>
          <w:rFonts w:ascii="Georgia" w:hAnsi="Georgia"/>
          <w:b w:val="false"/>
          <w:bCs w:val="false"/>
          <w:i w:val="false"/>
          <w:iCs w:val="false"/>
          <w:color w:val="000000"/>
          <w:sz w:val="22"/>
          <w:szCs w:val="22"/>
          <w:u w:val="none"/>
        </w:rPr>
        <w:t xml:space="preserve">. </w:t>
      </w:r>
      <w:r>
        <w:rPr>
          <w:rFonts w:ascii="Georgia" w:hAnsi="Georgia"/>
          <w:b w:val="false"/>
          <w:bCs w:val="false"/>
          <w:i w:val="false"/>
          <w:iCs w:val="false"/>
          <w:color w:val="000000"/>
          <w:sz w:val="22"/>
          <w:szCs w:val="22"/>
          <w:u w:val="none"/>
        </w:rPr>
        <w:t>The plotting in videogames and interactive fiction often remains wedded to the topology of the gameworld: the landscapes and environmental systems providing the narrative framework for Campbellian quest</w:t>
      </w:r>
      <w:r>
        <w:rPr>
          <w:rFonts w:ascii="Georgia" w:hAnsi="Georgia"/>
          <w:b w:val="false"/>
          <w:bCs w:val="false"/>
          <w:i w:val="false"/>
          <w:iCs w:val="false"/>
          <w:color w:val="000000"/>
          <w:sz w:val="22"/>
          <w:szCs w:val="22"/>
          <w:u w:val="none"/>
        </w:rPr>
        <w:t>s</w:t>
      </w:r>
      <w:r>
        <w:rPr>
          <w:rFonts w:ascii="Georgia" w:hAnsi="Georgia"/>
          <w:b w:val="false"/>
          <w:bCs w:val="false"/>
          <w:i w:val="false"/>
          <w:iCs w:val="false"/>
          <w:color w:val="000000"/>
          <w:sz w:val="22"/>
          <w:szCs w:val="22"/>
          <w:u w:val="none"/>
        </w:rPr>
        <w:t xml:space="preserve"> or murder myster</w:t>
      </w:r>
      <w:r>
        <w:rPr>
          <w:rFonts w:ascii="Georgia" w:hAnsi="Georgia"/>
          <w:b w:val="false"/>
          <w:bCs w:val="false"/>
          <w:i w:val="false"/>
          <w:iCs w:val="false"/>
          <w:color w:val="000000"/>
          <w:sz w:val="22"/>
          <w:szCs w:val="22"/>
          <w:u w:val="none"/>
        </w:rPr>
        <w:t>ies</w:t>
      </w:r>
      <w:r>
        <w:rPr>
          <w:rStyle w:val="FootnoteAnchor"/>
          <w:rFonts w:ascii="Georgia" w:hAnsi="Georgia"/>
          <w:b w:val="false"/>
          <w:bCs w:val="false"/>
          <w:i w:val="false"/>
          <w:iCs w:val="false"/>
          <w:color w:val="000000"/>
          <w:sz w:val="22"/>
          <w:szCs w:val="22"/>
          <w:u w:val="none"/>
        </w:rPr>
        <w:footnoteReference w:id="1863"/>
      </w:r>
      <w:r>
        <w:rPr>
          <w:rStyle w:val="FootnoteAnchor"/>
          <w:rFonts w:ascii="Georgia" w:hAnsi="Georgia"/>
          <w:b w:val="false"/>
          <w:bCs w:val="false"/>
          <w:i w:val="false"/>
          <w:iCs w:val="false"/>
          <w:color w:val="000000"/>
          <w:sz w:val="22"/>
          <w:szCs w:val="22"/>
          <w:u w:val="none"/>
        </w:rPr>
        <w:footnoteReference w:id="1864"/>
      </w:r>
      <w:r>
        <w:rPr>
          <w:rStyle w:val="FootnoteAnchor"/>
          <w:rFonts w:ascii="Georgia" w:hAnsi="Georgia"/>
          <w:b w:val="false"/>
          <w:bCs w:val="false"/>
          <w:i w:val="false"/>
          <w:iCs w:val="false"/>
          <w:color w:val="000000"/>
          <w:sz w:val="22"/>
          <w:szCs w:val="22"/>
          <w:u w:val="none"/>
        </w:rPr>
        <w:footnoteReference w:id="1865"/>
      </w:r>
      <w:r>
        <w:rPr>
          <w:rStyle w:val="FootnoteAnchor"/>
          <w:rFonts w:ascii="Georgia" w:hAnsi="Georgia"/>
          <w:b w:val="false"/>
          <w:bCs w:val="false"/>
          <w:i w:val="false"/>
          <w:iCs w:val="false"/>
          <w:color w:val="000000"/>
          <w:sz w:val="22"/>
          <w:szCs w:val="22"/>
          <w:u w:val="none"/>
        </w:rPr>
        <w:footnoteReference w:id="1866"/>
      </w:r>
      <w:r>
        <w:rPr>
          <w:rStyle w:val="FootnoteAnchor"/>
          <w:rFonts w:ascii="Georgia" w:hAnsi="Georgia"/>
          <w:b w:val="false"/>
          <w:bCs w:val="false"/>
          <w:i w:val="false"/>
          <w:iCs w:val="false"/>
          <w:color w:val="000000"/>
          <w:sz w:val="22"/>
          <w:szCs w:val="22"/>
          <w:u w:val="none"/>
        </w:rPr>
        <w:footnoteReference w:id="1867"/>
      </w:r>
      <w:r>
        <w:rPr>
          <w:rStyle w:val="FootnoteAnchor"/>
          <w:rFonts w:ascii="Georgia" w:hAnsi="Georgia"/>
          <w:b w:val="false"/>
          <w:bCs w:val="false"/>
          <w:i w:val="false"/>
          <w:iCs w:val="false"/>
          <w:color w:val="000000"/>
          <w:sz w:val="22"/>
          <w:szCs w:val="22"/>
          <w:u w:val="none"/>
        </w:rPr>
        <w:footnoteReference w:id="1868"/>
      </w:r>
      <w:r>
        <w:rPr>
          <w:rFonts w:ascii="Georgia" w:hAnsi="Georgia"/>
          <w:b w:val="false"/>
          <w:bCs w:val="false"/>
          <w:i w:val="false"/>
          <w:iCs w:val="false"/>
          <w:color w:val="000000"/>
          <w:sz w:val="22"/>
          <w:szCs w:val="22"/>
          <w:u w:val="none"/>
        </w:rPr>
        <w:t>.</w:t>
      </w:r>
    </w:p>
    <w:p>
      <w:pPr>
        <w:pStyle w:val="Normal"/>
        <w:spacing w:lineRule="auto" w:line="360" w:before="0" w:after="0"/>
        <w:ind w:left="0" w:right="0" w:hanging="0"/>
        <w:rPr/>
      </w:pPr>
      <w:r>
        <w:rPr>
          <w:rFonts w:ascii="Georgia" w:hAnsi="Georgia"/>
          <w:b w:val="false"/>
          <w:bCs w:val="false"/>
          <w:i w:val="false"/>
          <w:iCs w:val="false"/>
          <w:color w:val="000000"/>
          <w:sz w:val="22"/>
          <w:szCs w:val="22"/>
          <w:u w:val="none"/>
        </w:rPr>
        <w:t>'Environmental storytelling'</w:t>
      </w:r>
      <w:r>
        <w:rPr>
          <w:rStyle w:val="FootnoteAnchor"/>
          <w:rFonts w:ascii="Georgia" w:hAnsi="Georgia"/>
          <w:b w:val="false"/>
          <w:bCs w:val="false"/>
          <w:i w:val="false"/>
          <w:iCs w:val="false"/>
          <w:color w:val="000000"/>
          <w:sz w:val="22"/>
          <w:szCs w:val="22"/>
          <w:u w:val="none"/>
        </w:rPr>
        <w:footnoteReference w:id="1869"/>
      </w:r>
      <w:r>
        <w:rPr>
          <w:rFonts w:ascii="Georgia" w:hAnsi="Georgia"/>
          <w:b w:val="false"/>
          <w:bCs w:val="false"/>
          <w:i w:val="false"/>
          <w:iCs w:val="false"/>
          <w:color w:val="000000"/>
          <w:sz w:val="22"/>
          <w:szCs w:val="22"/>
          <w:u w:val="none"/>
        </w:rPr>
        <w:t xml:space="preserve"> remains </w:t>
      </w:r>
      <w:r>
        <w:rPr>
          <w:rFonts w:ascii="Georgia" w:hAnsi="Georgia"/>
          <w:b w:val="false"/>
          <w:bCs w:val="false"/>
          <w:i w:val="false"/>
          <w:iCs w:val="false"/>
          <w:color w:val="000000"/>
          <w:sz w:val="22"/>
          <w:szCs w:val="22"/>
          <w:u w:val="none"/>
        </w:rPr>
        <w:t>firmly in</w:t>
      </w:r>
      <w:r>
        <w:rPr>
          <w:rFonts w:ascii="Georgia" w:hAnsi="Georgia"/>
          <w:b w:val="false"/>
          <w:bCs w:val="false"/>
          <w:i w:val="false"/>
          <w:iCs w:val="false"/>
          <w:color w:val="000000"/>
          <w:sz w:val="22"/>
          <w:szCs w:val="22"/>
          <w:u w:val="none"/>
        </w:rPr>
        <w:t xml:space="preserve"> vogue, </w:t>
      </w:r>
      <w:r>
        <w:rPr>
          <w:rFonts w:ascii="Georgia" w:hAnsi="Georgia"/>
          <w:b w:val="false"/>
          <w:bCs w:val="false"/>
          <w:i w:val="false"/>
          <w:iCs w:val="false"/>
          <w:color w:val="000000"/>
          <w:sz w:val="22"/>
          <w:szCs w:val="22"/>
          <w:u w:val="none"/>
        </w:rPr>
        <w:t>by which narrative information is embedded into an (often-depopulated</w:t>
      </w:r>
      <w:r>
        <w:rPr>
          <w:rStyle w:val="FootnoteAnchor"/>
          <w:rFonts w:ascii="Georgia" w:hAnsi="Georgia"/>
          <w:b w:val="false"/>
          <w:bCs w:val="false"/>
          <w:i w:val="false"/>
          <w:iCs w:val="false"/>
          <w:color w:val="000000"/>
          <w:sz w:val="22"/>
          <w:szCs w:val="22"/>
          <w:u w:val="none"/>
        </w:rPr>
        <w:footnoteReference w:id="1870"/>
      </w:r>
      <w:r>
        <w:rPr>
          <w:rFonts w:ascii="Georgia" w:hAnsi="Georgia"/>
          <w:b w:val="false"/>
          <w:bCs w:val="false"/>
          <w:i w:val="false"/>
          <w:iCs w:val="false"/>
          <w:color w:val="000000"/>
          <w:sz w:val="22"/>
          <w:szCs w:val="22"/>
          <w:u w:val="none"/>
        </w:rPr>
        <w:t xml:space="preserve">) environment in order to create an interactive structure of </w:t>
      </w:r>
      <w:r>
        <w:rPr>
          <w:rFonts w:ascii="Georgia" w:hAnsi="Georgia"/>
          <w:b w:val="false"/>
          <w:bCs w:val="false"/>
          <w:i w:val="false"/>
          <w:iCs w:val="false"/>
          <w:color w:val="000000"/>
          <w:sz w:val="22"/>
          <w:szCs w:val="22"/>
          <w:u w:val="none"/>
        </w:rPr>
        <w:t xml:space="preserve">'epistemological discovery' </w:t>
      </w:r>
      <w:r>
        <w:rPr>
          <w:rFonts w:ascii="Georgia" w:hAnsi="Georgia"/>
          <w:b w:val="false"/>
          <w:bCs w:val="false"/>
          <w:i w:val="false"/>
          <w:iCs w:val="false"/>
          <w:color w:val="000000"/>
          <w:sz w:val="22"/>
          <w:szCs w:val="22"/>
          <w:u w:val="none"/>
        </w:rPr>
        <w:t>and investigation</w:t>
      </w:r>
      <w:r>
        <w:rPr>
          <w:rStyle w:val="FootnoteAnchor"/>
          <w:rFonts w:ascii="Georgia" w:hAnsi="Georgia"/>
          <w:b w:val="false"/>
          <w:bCs w:val="false"/>
          <w:i w:val="false"/>
          <w:iCs w:val="false"/>
          <w:color w:val="000000"/>
          <w:sz w:val="22"/>
          <w:szCs w:val="22"/>
          <w:u w:val="none"/>
        </w:rPr>
        <w:footnoteReference w:id="1871"/>
      </w:r>
      <w:r>
        <w:rPr>
          <w:rStyle w:val="FootnoteAnchor"/>
          <w:rFonts w:ascii="Georgia" w:hAnsi="Georgia"/>
          <w:b w:val="false"/>
          <w:bCs w:val="false"/>
          <w:i w:val="false"/>
          <w:iCs w:val="false"/>
          <w:color w:val="000000"/>
          <w:sz w:val="22"/>
          <w:szCs w:val="22"/>
          <w:u w:val="none"/>
        </w:rPr>
        <w:footnoteReference w:id="1872"/>
      </w:r>
      <w:r>
        <w:rPr>
          <w:rStyle w:val="FootnoteAnchor"/>
          <w:rFonts w:ascii="Georgia" w:hAnsi="Georgia"/>
          <w:b w:val="false"/>
          <w:bCs w:val="false"/>
          <w:i w:val="false"/>
          <w:iCs w:val="false"/>
          <w:color w:val="000000"/>
          <w:sz w:val="22"/>
          <w:szCs w:val="22"/>
          <w:u w:val="none"/>
        </w:rPr>
        <w:footnoteReference w:id="1873"/>
      </w:r>
      <w:r>
        <w:rPr>
          <w:rStyle w:val="FootnoteAnchor"/>
          <w:rFonts w:ascii="Georgia" w:hAnsi="Georgia"/>
          <w:b w:val="false"/>
          <w:bCs w:val="false"/>
          <w:i w:val="false"/>
          <w:iCs w:val="false"/>
          <w:color w:val="000000"/>
          <w:sz w:val="22"/>
          <w:szCs w:val="22"/>
          <w:u w:val="none"/>
        </w:rPr>
        <w:footnoteReference w:id="1874"/>
      </w:r>
      <w:r>
        <w:rPr>
          <w:rStyle w:val="FootnoteAnchor"/>
          <w:rFonts w:ascii="Georgia" w:hAnsi="Georgia"/>
          <w:b w:val="false"/>
          <w:bCs w:val="false"/>
          <w:i w:val="false"/>
          <w:iCs w:val="false"/>
          <w:color w:val="000000"/>
          <w:sz w:val="22"/>
          <w:szCs w:val="22"/>
          <w:u w:val="none"/>
        </w:rPr>
        <w:footnoteReference w:id="1875"/>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876"/>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877"/>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878"/>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879"/>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880"/>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881"/>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882"/>
      </w:r>
      <w:r>
        <w:rPr>
          <w:rFonts w:ascii="Georgia" w:hAnsi="Georgia"/>
          <w:b w:val="false"/>
          <w:bCs w:val="false"/>
          <w:i w:val="false"/>
          <w:iCs w:val="false"/>
          <w:color w:val="000000"/>
          <w:sz w:val="22"/>
          <w:szCs w:val="22"/>
          <w:u w:val="none"/>
        </w:rPr>
        <w:t xml:space="preserve">. </w:t>
      </w:r>
      <w:r>
        <w:rPr>
          <w:rFonts w:ascii="Georgia" w:hAnsi="Georgia"/>
          <w:b w:val="false"/>
          <w:bCs w:val="false"/>
          <w:i w:val="false"/>
          <w:iCs w:val="false"/>
          <w:color w:val="000000"/>
          <w:sz w:val="22"/>
          <w:szCs w:val="22"/>
          <w:u w:val="none"/>
        </w:rPr>
        <w:t>The navigation of systemic space is sometimes used more metaphorically, an interactive allegory for other, more complex phenomena</w:t>
      </w:r>
      <w:r>
        <w:rPr>
          <w:rStyle w:val="FootnoteAnchor"/>
          <w:rFonts w:ascii="Georgia" w:hAnsi="Georgia"/>
          <w:b w:val="false"/>
          <w:bCs w:val="false"/>
          <w:i w:val="false"/>
          <w:iCs w:val="false"/>
          <w:color w:val="000000"/>
          <w:sz w:val="22"/>
          <w:szCs w:val="22"/>
          <w:u w:val="none"/>
        </w:rPr>
        <w:footnoteReference w:id="1883"/>
      </w:r>
      <w:r>
        <w:rPr>
          <w:rStyle w:val="FootnoteAnchor"/>
          <w:rFonts w:ascii="Georgia" w:hAnsi="Georgia"/>
          <w:b w:val="false"/>
          <w:bCs w:val="false"/>
          <w:i w:val="false"/>
          <w:iCs w:val="false"/>
          <w:color w:val="000000"/>
          <w:sz w:val="22"/>
          <w:szCs w:val="22"/>
          <w:u w:val="none"/>
        </w:rPr>
        <w:footnoteReference w:id="1884"/>
      </w:r>
      <w:r>
        <w:rPr>
          <w:rStyle w:val="FootnoteAnchor"/>
          <w:rFonts w:ascii="Georgia" w:hAnsi="Georgia"/>
          <w:b w:val="false"/>
          <w:bCs w:val="false"/>
          <w:i w:val="false"/>
          <w:iCs w:val="false"/>
          <w:color w:val="000000"/>
          <w:sz w:val="22"/>
          <w:szCs w:val="22"/>
          <w:u w:val="none"/>
        </w:rPr>
        <w:footnoteReference w:id="1885"/>
      </w:r>
      <w:r>
        <w:rPr>
          <w:rStyle w:val="FootnoteAnchor"/>
          <w:rFonts w:ascii="Georgia" w:hAnsi="Georgia"/>
          <w:b w:val="false"/>
          <w:bCs w:val="false"/>
          <w:i w:val="false"/>
          <w:iCs w:val="false"/>
          <w:color w:val="000000"/>
          <w:sz w:val="22"/>
          <w:szCs w:val="22"/>
          <w:u w:val="none"/>
        </w:rPr>
        <w:footnoteReference w:id="1886"/>
      </w:r>
      <w:r>
        <w:rPr>
          <w:rStyle w:val="FootnoteAnchor"/>
          <w:rFonts w:ascii="Georgia" w:hAnsi="Georgia"/>
          <w:b w:val="false"/>
          <w:bCs w:val="false"/>
          <w:i w:val="false"/>
          <w:iCs w:val="false"/>
          <w:color w:val="000000"/>
          <w:sz w:val="22"/>
          <w:szCs w:val="22"/>
          <w:u w:val="none"/>
        </w:rPr>
        <w:footnoteReference w:id="1887"/>
      </w:r>
      <w:r>
        <w:rPr>
          <w:rStyle w:val="FootnoteAnchor"/>
          <w:rFonts w:ascii="Georgia" w:hAnsi="Georgia"/>
          <w:b w:val="false"/>
          <w:bCs w:val="false"/>
          <w:i w:val="false"/>
          <w:iCs w:val="false"/>
          <w:color w:val="000000"/>
          <w:sz w:val="22"/>
          <w:szCs w:val="22"/>
          <w:u w:val="none"/>
        </w:rPr>
        <w:footnoteReference w:id="1888"/>
      </w:r>
      <w:r>
        <w:rPr>
          <w:rStyle w:val="FootnoteAnchor"/>
          <w:rFonts w:ascii="Georgia" w:hAnsi="Georgia"/>
          <w:b w:val="false"/>
          <w:bCs w:val="false"/>
          <w:i w:val="false"/>
          <w:iCs w:val="false"/>
          <w:color w:val="000000"/>
          <w:sz w:val="22"/>
          <w:szCs w:val="22"/>
          <w:u w:val="none"/>
        </w:rPr>
        <w:footnoteReference w:id="1889"/>
      </w:r>
      <w:r>
        <w:rPr>
          <w:rStyle w:val="FootnoteAnchor"/>
          <w:rFonts w:ascii="Georgia" w:hAnsi="Georgia"/>
          <w:b w:val="false"/>
          <w:bCs w:val="false"/>
          <w:i w:val="false"/>
          <w:iCs w:val="false"/>
          <w:color w:val="000000"/>
          <w:sz w:val="22"/>
          <w:szCs w:val="22"/>
          <w:u w:val="none"/>
        </w:rPr>
        <w:footnoteReference w:id="1890"/>
      </w:r>
      <w:r>
        <w:rPr>
          <w:rStyle w:val="FootnoteAnchor"/>
          <w:rFonts w:ascii="Georgia" w:hAnsi="Georgia"/>
          <w:b w:val="false"/>
          <w:bCs w:val="false"/>
          <w:i w:val="false"/>
          <w:iCs w:val="false"/>
          <w:color w:val="000000"/>
          <w:sz w:val="22"/>
          <w:szCs w:val="22"/>
          <w:u w:val="none"/>
        </w:rPr>
        <w:footnoteReference w:id="1891"/>
      </w:r>
      <w:r>
        <w:rPr>
          <w:rStyle w:val="FootnoteAnchor"/>
          <w:rFonts w:ascii="Georgia" w:hAnsi="Georgia"/>
          <w:b w:val="false"/>
          <w:bCs w:val="false"/>
          <w:i w:val="false"/>
          <w:iCs w:val="false"/>
          <w:color w:val="000000"/>
          <w:sz w:val="22"/>
          <w:szCs w:val="22"/>
          <w:u w:val="none"/>
        </w:rPr>
        <w:footnoteReference w:id="1892"/>
      </w:r>
      <w:r>
        <w:rPr>
          <w:rFonts w:ascii="Georgia" w:hAnsi="Georgia"/>
          <w:b w:val="false"/>
          <w:bCs w:val="false"/>
          <w:i w:val="false"/>
          <w:iCs w:val="false"/>
          <w:color w:val="000000"/>
          <w:sz w:val="22"/>
          <w:szCs w:val="22"/>
          <w:u w:val="none"/>
        </w:rPr>
        <w:t xml:space="preserve">. When the </w:t>
      </w:r>
    </w:p>
    <w:p>
      <w:pPr>
        <w:pStyle w:val="Normal"/>
        <w:spacing w:lineRule="auto" w:line="360" w:before="0" w:after="0"/>
        <w:ind w:left="0" w:right="0" w:hanging="0"/>
        <w:rPr/>
      </w:pPr>
      <w:r>
        <w:rPr>
          <w:rFonts w:ascii="Georgia" w:hAnsi="Georgia"/>
          <w:b w:val="false"/>
          <w:bCs w:val="false"/>
          <w:i w:val="false"/>
          <w:iCs w:val="false"/>
          <w:color w:val="000000"/>
          <w:sz w:val="22"/>
          <w:szCs w:val="22"/>
          <w:u w:val="none"/>
        </w:rPr>
        <w:t>'</w:t>
      </w:r>
      <w:r>
        <w:rPr>
          <w:rFonts w:ascii="Georgia" w:hAnsi="Georgia"/>
          <w:b w:val="false"/>
          <w:bCs w:val="false"/>
          <w:i w:val="false"/>
          <w:iCs w:val="false"/>
          <w:color w:val="000000"/>
          <w:sz w:val="22"/>
          <w:szCs w:val="22"/>
          <w:u w:val="none"/>
        </w:rPr>
        <w:t>simulation model' is more complex</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highlight w:val="white"/>
          <w:u w:val="none"/>
          <w:em w:val="none"/>
          <w:lang w:val="en-GB"/>
        </w:rPr>
        <w:footnoteReference w:id="1893"/>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highlight w:val="white"/>
          <w:u w:val="none"/>
          <w:em w:val="none"/>
          <w:lang w:val="en-GB"/>
        </w:rPr>
        <w:footnoteReference w:id="1894"/>
      </w:r>
      <w:r>
        <w:rPr>
          <w:rFonts w:ascii="Georgia" w:hAnsi="Georgia"/>
          <w:b w:val="false"/>
          <w:bCs w:val="false"/>
          <w:i w:val="false"/>
          <w:iCs w:val="false"/>
          <w:color w:val="000000"/>
          <w:sz w:val="22"/>
          <w:szCs w:val="22"/>
          <w:u w:val="none"/>
        </w:rPr>
        <w:t xml:space="preserve">, dynamic and less-rigidly controlled, practitioners allow the simulation to generate narrative scenarios emergently </w:t>
      </w:r>
      <w:r>
        <w:rPr>
          <w:rFonts w:ascii="Georgia" w:hAnsi="Georgia"/>
          <w:b w:val="false"/>
          <w:bCs w:val="false"/>
          <w:i w:val="false"/>
          <w:iCs w:val="false"/>
          <w:color w:val="000000"/>
          <w:sz w:val="22"/>
          <w:szCs w:val="22"/>
          <w:u w:val="none"/>
        </w:rPr>
        <w:t>from the simulated environment</w:t>
      </w:r>
      <w:r>
        <w:rPr>
          <w:rStyle w:val="FootnoteAnchor"/>
          <w:rFonts w:ascii="Georgia" w:hAnsi="Georgia"/>
          <w:b w:val="false"/>
          <w:bCs w:val="false"/>
          <w:i w:val="false"/>
          <w:iCs w:val="false"/>
          <w:color w:val="000000"/>
          <w:sz w:val="22"/>
          <w:szCs w:val="22"/>
          <w:u w:val="none"/>
        </w:rPr>
        <w:footnoteReference w:id="1895"/>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896"/>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897"/>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898"/>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899"/>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00"/>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01"/>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02"/>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w:t>
      </w:r>
    </w:p>
    <w:p>
      <w:pPr>
        <w:pStyle w:val="Normal"/>
        <w:spacing w:lineRule="auto" w:line="360" w:before="0" w:after="0"/>
        <w:ind w:left="0" w:right="0" w:hanging="0"/>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lang w:val="en-GB"/>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r>
    </w:p>
    <w:p>
      <w:pPr>
        <w:pStyle w:val="Normal"/>
        <w:spacing w:lineRule="auto" w:line="360" w:before="0" w:after="0"/>
        <w:ind w:left="0" w:right="0" w:hanging="0"/>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ab/>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In my gameplay study (see Appendix 2), this inextricable link between environment and narrative in </w:t>
      </w:r>
      <w:r>
        <w:rPr>
          <w:rFonts w:ascii="Georgia" w:hAnsi="Georgia"/>
          <w:b w:val="false"/>
          <w:bCs w:val="false"/>
          <w:i w:val="false"/>
          <w:iCs w:val="false"/>
          <w:strike w:val="false"/>
          <w:dstrike w:val="false"/>
          <w:outline w:val="false"/>
          <w:shadow w:val="false"/>
          <w:color w:val="000000"/>
          <w:spacing w:val="0"/>
          <w:kern w:val="2"/>
          <w:sz w:val="22"/>
          <w:szCs w:val="22"/>
          <w:u w:val="single"/>
          <w:em w:val="none"/>
          <w:lang w:val="en-GB"/>
        </w:rPr>
        <w:t>comp-art</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was plain to see in my participants’ play, and their comments on their own play. Their attention, their actions, their emotions and their cognition was captivated by the worlds they found themselves in: most of their strategy, curiosity and narrative engagement co-opted into the navigation and manipulation of worlds both fantastical and familiar.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After playing </w:t>
      </w:r>
      <w:r>
        <w:rPr>
          <w:rFonts w:ascii="Georgia" w:hAnsi="Georgia"/>
          <w:b w:val="false"/>
          <w:bCs w:val="false"/>
          <w:i/>
          <w:iCs/>
          <w:strike w:val="false"/>
          <w:dstrike w:val="false"/>
          <w:outline w:val="false"/>
          <w:shadow w:val="false"/>
          <w:color w:val="000000"/>
          <w:spacing w:val="0"/>
          <w:kern w:val="2"/>
          <w:sz w:val="22"/>
          <w:szCs w:val="22"/>
          <w:u w:val="none"/>
          <w:em w:val="none"/>
          <w:lang w:val="en-GB"/>
        </w:rPr>
        <w:t>Everybody’s Gone To The Rapture</w:t>
      </w:r>
      <w:r>
        <w:rPr>
          <w:rStyle w:val="FootnoteAnchor"/>
          <w:rFonts w:ascii="Georgia" w:hAnsi="Georgia"/>
          <w:b w:val="false"/>
          <w:bCs w:val="false"/>
          <w:i/>
          <w:iCs/>
          <w:strike w:val="false"/>
          <w:dstrike w:val="false"/>
          <w:outline w:val="false"/>
          <w:shadow w:val="false"/>
          <w:color w:val="000000"/>
          <w:spacing w:val="0"/>
          <w:kern w:val="2"/>
          <w:sz w:val="22"/>
          <w:szCs w:val="22"/>
          <w:u w:val="none"/>
          <w:em w:val="none"/>
          <w:lang w:val="en-GB"/>
        </w:rPr>
        <w:footnoteReference w:id="1903"/>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one player struggled to remember any of the (deliberately) insubstantial characters he had encountered, or their stories: it was the village, the winding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network of</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hedgerows, the empty houses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and discarded objects</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that the characters that had left behind, that most captivated him. Another</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participant, making his way through the ‘beautifully-realised’, misty hills of </w:t>
      </w:r>
      <w:r>
        <w:rPr>
          <w:rFonts w:ascii="Georgia" w:hAnsi="Georgia"/>
          <w:b w:val="false"/>
          <w:bCs w:val="false"/>
          <w:i/>
          <w:iCs/>
          <w:strike w:val="false"/>
          <w:dstrike w:val="false"/>
          <w:outline w:val="false"/>
          <w:shadow w:val="false"/>
          <w:color w:val="000000"/>
          <w:spacing w:val="0"/>
          <w:kern w:val="2"/>
          <w:sz w:val="22"/>
          <w:szCs w:val="22"/>
          <w:u w:val="none"/>
          <w:em w:val="none"/>
          <w:lang w:val="en-GB"/>
        </w:rPr>
        <w:t>The Elder Scrolls V: Skyrim</w:t>
      </w:r>
      <w:r>
        <w:rPr>
          <w:rStyle w:val="FootnoteAnchor"/>
          <w:rFonts w:ascii="Georgia" w:hAnsi="Georgia"/>
          <w:b w:val="false"/>
          <w:bCs w:val="false"/>
          <w:i/>
          <w:iCs/>
          <w:strike w:val="false"/>
          <w:dstrike w:val="false"/>
          <w:outline w:val="false"/>
          <w:shadow w:val="false"/>
          <w:color w:val="000000"/>
          <w:spacing w:val="0"/>
          <w:kern w:val="2"/>
          <w:sz w:val="22"/>
          <w:szCs w:val="22"/>
          <w:u w:val="none"/>
          <w:em w:val="none"/>
          <w:lang w:val="en-GB"/>
        </w:rPr>
        <w:footnoteReference w:id="1904"/>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crystallised this bias. To him, his narrative experience was </w:t>
      </w:r>
      <w:r>
        <w:rPr>
          <w:rFonts w:ascii="Georgia" w:hAnsi="Georgia"/>
          <w:b w:val="false"/>
          <w:bCs w:val="false"/>
          <w:i/>
          <w:iCs/>
          <w:strike w:val="false"/>
          <w:dstrike w:val="false"/>
          <w:outline w:val="false"/>
          <w:shadow w:val="false"/>
          <w:color w:val="000000"/>
          <w:spacing w:val="0"/>
          <w:kern w:val="2"/>
          <w:sz w:val="22"/>
          <w:szCs w:val="22"/>
          <w:u w:val="none"/>
          <w:em w:val="none"/>
          <w:lang w:val="en-GB"/>
        </w:rPr>
        <w:t xml:space="preserve">with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the environment, rather than any other element within it: in its systemic complexity, representational wealth and its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reactive stance towards the player</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it was the most important element of that experience, beyond the characters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or</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plotlines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vying for</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his attention. The province of Skyrim became the ‘principal actor’</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05"/>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of the game’s drama: an environmental entity that ‘demands our attention’, that impels us to interact, to ‘know… intimately’, with far more persuasiveness than any other entity within it</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06"/>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07"/>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w:t>
      </w:r>
    </w:p>
    <w:p>
      <w:pPr>
        <w:pStyle w:val="Normal"/>
        <w:spacing w:lineRule="auto" w:line="360" w:before="0" w:after="0"/>
        <w:ind w:left="0" w:right="0" w:hanging="0"/>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lang w:val="en-GB"/>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r>
    </w:p>
    <w:p>
      <w:pPr>
        <w:pStyle w:val="Normal"/>
        <w:spacing w:lineRule="auto" w:line="360" w:before="0" w:after="0"/>
        <w:ind w:left="0" w:right="0" w:hanging="0"/>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ab/>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The reasons for the prevalence of environments that balance narrative </w:t>
      </w:r>
      <w:r>
        <w:rPr>
          <w:rFonts w:ascii="Georgia" w:hAnsi="Georgia"/>
          <w:b w:val="false"/>
          <w:bCs w:val="false"/>
          <w:i w:val="false"/>
          <w:iCs w:val="false"/>
          <w:strike w:val="false"/>
          <w:dstrike w:val="false"/>
          <w:outline w:val="false"/>
          <w:shadow w:val="false"/>
          <w:color w:val="000000"/>
          <w:spacing w:val="0"/>
          <w:kern w:val="2"/>
          <w:sz w:val="22"/>
          <w:szCs w:val="22"/>
          <w:u w:val="single"/>
          <w:em w:val="none"/>
          <w:lang w:val="en-GB"/>
        </w:rPr>
        <w:t>resonance</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and computation in this manner, as opposed to other narrative elements (such as characters or plot) which do the same thing, are manifold. They are perhaps impossible to fully delineate: but for an artist seeking a methodology, it would be best to focus on practical issues. If (as Chapter 2 supposed) the key potential here is to meaningful represent something of the </w:t>
      </w:r>
      <w:r>
        <w:rPr>
          <w:rFonts w:ascii="Georgia" w:hAnsi="Georgia"/>
          <w:b w:val="false"/>
          <w:bCs w:val="false"/>
          <w:i/>
          <w:iCs/>
          <w:strike w:val="false"/>
          <w:dstrike w:val="false"/>
          <w:outline w:val="false"/>
          <w:shadow w:val="false"/>
          <w:color w:val="000000"/>
          <w:spacing w:val="0"/>
          <w:kern w:val="2"/>
          <w:sz w:val="22"/>
          <w:szCs w:val="22"/>
          <w:u w:val="none"/>
          <w:em w:val="none"/>
          <w:lang w:val="en-GB"/>
        </w:rPr>
        <w:t>functionality</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of the narrative element in question, it is clear that </w:t>
      </w:r>
      <w:r>
        <w:rPr>
          <w:rFonts w:ascii="Georgia" w:hAnsi="Georgia"/>
          <w:b w:val="false"/>
          <w:bCs w:val="false"/>
          <w:i w:val="false"/>
          <w:iCs w:val="false"/>
          <w:strike w:val="false"/>
          <w:dstrike w:val="false"/>
          <w:outline w:val="false"/>
          <w:shadow w:val="false"/>
          <w:color w:val="000000"/>
          <w:spacing w:val="0"/>
          <w:kern w:val="2"/>
          <w:sz w:val="22"/>
          <w:szCs w:val="22"/>
          <w:u w:val="single"/>
          <w:em w:val="none"/>
          <w:lang w:val="en-GB"/>
        </w:rPr>
        <w:t>comp-art</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is ‘structurally predisposed’ to represent the </w:t>
      </w:r>
      <w:r>
        <w:rPr>
          <w:rFonts w:ascii="Georgia" w:hAnsi="Georgia"/>
          <w:b w:val="false"/>
          <w:bCs w:val="false"/>
          <w:i/>
          <w:iCs/>
          <w:strike w:val="false"/>
          <w:dstrike w:val="false"/>
          <w:outline w:val="false"/>
          <w:shadow w:val="false"/>
          <w:color w:val="000000"/>
          <w:spacing w:val="0"/>
          <w:kern w:val="2"/>
          <w:sz w:val="22"/>
          <w:szCs w:val="22"/>
          <w:u w:val="none"/>
          <w:em w:val="none"/>
          <w:lang w:val="en-GB"/>
        </w:rPr>
        <w:t>functionality</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of space, ecologies, environments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08"/>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rather than the </w:t>
      </w:r>
      <w:r>
        <w:rPr>
          <w:rFonts w:ascii="Georgia" w:hAnsi="Georgia"/>
          <w:b w:val="false"/>
          <w:bCs w:val="false"/>
          <w:i/>
          <w:iCs/>
          <w:strike w:val="false"/>
          <w:dstrike w:val="false"/>
          <w:outline w:val="false"/>
          <w:shadow w:val="false"/>
          <w:color w:val="000000"/>
          <w:spacing w:val="0"/>
          <w:kern w:val="2"/>
          <w:sz w:val="22"/>
          <w:szCs w:val="22"/>
          <w:u w:val="none"/>
          <w:em w:val="none"/>
          <w:lang w:val="en-GB"/>
        </w:rPr>
        <w:t xml:space="preserve">functionality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of personhood. It is arguable (see Conclusion) whether or not space is represented more meaningfully in </w:t>
      </w:r>
      <w:r>
        <w:rPr>
          <w:rFonts w:ascii="Georgia" w:hAnsi="Georgia"/>
          <w:b w:val="false"/>
          <w:bCs w:val="false"/>
          <w:i w:val="false"/>
          <w:iCs w:val="false"/>
          <w:strike w:val="false"/>
          <w:dstrike w:val="false"/>
          <w:outline w:val="false"/>
          <w:shadow w:val="false"/>
          <w:color w:val="000000"/>
          <w:spacing w:val="0"/>
          <w:kern w:val="2"/>
          <w:sz w:val="22"/>
          <w:szCs w:val="22"/>
          <w:u w:val="single"/>
          <w:em w:val="none"/>
          <w:lang w:val="en-GB"/>
        </w:rPr>
        <w:t>comp-art</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or whether we merely tolerate a lower semiotic resolution, and a greater mechanomorphism, from perceived environments than we do from perceived persons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09"/>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the answers to this question lie in the subtleties of human evolution</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10"/>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11"/>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Whatever the case, it is certainly true that, as Bruno Dias has it,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palaces are cheap, and kings are expensive’</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12"/>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from videogames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13"/>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to digital heritage interpretation</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14"/>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the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stock affordances’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15"/>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of computational time and space for </w:t>
      </w:r>
      <w:r>
        <w:rPr>
          <w:rFonts w:ascii="Georgia" w:hAnsi="Georgia"/>
          <w:b w:val="false"/>
          <w:bCs w:val="false"/>
          <w:i w:val="false"/>
          <w:iCs w:val="false"/>
          <w:strike w:val="false"/>
          <w:dstrike w:val="false"/>
          <w:outline w:val="false"/>
          <w:shadow w:val="false"/>
          <w:color w:val="000000"/>
          <w:spacing w:val="0"/>
          <w:kern w:val="2"/>
          <w:sz w:val="22"/>
          <w:szCs w:val="22"/>
          <w:u w:val="single"/>
          <w:em w:val="none"/>
          <w:lang w:val="en-GB"/>
        </w:rPr>
        <w:t>resonant</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narrative engagement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are</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easier to achieve than the use of computational characters. As such, practitioners – from risk-averse commercial markets to academic AI developers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16"/>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to cash-strapped creatives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17"/>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 explore the path of least resistance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and greatest appropriateness:</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the disparity between environment and character becoming wider and wider as resources and creative effort are ploughed into the former rather than the latter. As Chapter 2 demonstrated, this disparity is visible in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many different forms across the </w:t>
      </w:r>
      <w:r>
        <w:rPr>
          <w:rFonts w:ascii="Georgia" w:hAnsi="Georgia"/>
          <w:b w:val="false"/>
          <w:bCs w:val="false"/>
          <w:i w:val="false"/>
          <w:iCs w:val="false"/>
          <w:strike w:val="false"/>
          <w:dstrike w:val="false"/>
          <w:outline w:val="false"/>
          <w:shadow w:val="false"/>
          <w:color w:val="000000"/>
          <w:spacing w:val="0"/>
          <w:kern w:val="2"/>
          <w:sz w:val="22"/>
          <w:szCs w:val="22"/>
          <w:u w:val="single"/>
          <w:em w:val="none"/>
          <w:lang w:val="en-GB"/>
        </w:rPr>
        <w:t>comp-art</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spectrum.</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Characters are often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neglected as</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animatronic’</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18"/>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caricatures,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or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‘navigation cues’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19"/>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within a far more </w:t>
      </w:r>
      <w:r>
        <w:rPr>
          <w:rFonts w:ascii="Georgia" w:hAnsi="Georgia"/>
          <w:b w:val="false"/>
          <w:bCs w:val="false"/>
          <w:i w:val="false"/>
          <w:iCs w:val="false"/>
          <w:strike w:val="false"/>
          <w:dstrike w:val="false"/>
          <w:outline w:val="false"/>
          <w:shadow w:val="false"/>
          <w:color w:val="000000"/>
          <w:spacing w:val="0"/>
          <w:kern w:val="2"/>
          <w:sz w:val="22"/>
          <w:szCs w:val="22"/>
          <w:u w:val="single"/>
          <w:em w:val="none"/>
          <w:lang w:val="en-GB"/>
        </w:rPr>
        <w:t>resonant</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systemic world.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Sometimes, characters are limited to non-human </w:t>
      </w:r>
    </w:p>
    <w:p>
      <w:pPr>
        <w:pStyle w:val="Normal"/>
        <w:spacing w:lineRule="auto" w:line="360" w:before="0" w:after="0"/>
        <w:ind w:left="0" w:right="0" w:hanging="0"/>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protagonists and deuteragonists,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functioning as ‘pets, companions, enemie</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s</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[and] tools’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20"/>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in ways that better suit the mechanics of ecological simulation. The qualities of such characters can range from the ‘coldly mechanical’ and utilitarian</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21"/>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22"/>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23"/>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24"/>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to the more-nuanced and complex</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25"/>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26"/>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in either case, the animal character</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s</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function more successfully as a component of the wider, virtual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environment</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than a human character of similar complexity;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lending themselves more easily to the ecological or archetypal narrative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forms</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found in </w:t>
      </w:r>
      <w:r>
        <w:rPr>
          <w:rFonts w:ascii="Georgia" w:hAnsi="Georgia"/>
          <w:b w:val="false"/>
          <w:bCs w:val="false"/>
          <w:i w:val="false"/>
          <w:iCs w:val="false"/>
          <w:strike w:val="false"/>
          <w:dstrike w:val="false"/>
          <w:outline w:val="false"/>
          <w:shadow w:val="false"/>
          <w:color w:val="000000"/>
          <w:spacing w:val="0"/>
          <w:kern w:val="2"/>
          <w:sz w:val="22"/>
          <w:szCs w:val="22"/>
          <w:u w:val="single"/>
          <w:em w:val="none"/>
          <w:lang w:val="en-GB"/>
        </w:rPr>
        <w:t>comp-art</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w:t>
      </w:r>
    </w:p>
    <w:p>
      <w:pPr>
        <w:pStyle w:val="Normal"/>
        <w:spacing w:lineRule="auto" w:line="360" w:before="0" w:after="0"/>
        <w:ind w:left="0" w:right="0" w:hanging="0"/>
        <w:rPr>
          <w:rFonts w:ascii="Georgia" w:hAnsi="Georgia"/>
          <w:b w:val="false"/>
          <w:b w:val="false"/>
          <w:bCs w:val="false"/>
          <w:i w:val="false"/>
          <w:i w:val="false"/>
          <w:iCs w:val="false"/>
          <w:strike w:val="false"/>
          <w:dstrike w:val="false"/>
          <w:outline w:val="false"/>
          <w:shadow w:val="false"/>
          <w:color w:val="000000"/>
          <w:spacing w:val="0"/>
          <w:kern w:val="2"/>
          <w:sz w:val="22"/>
          <w:szCs w:val="22"/>
          <w:u w:val="none"/>
          <w:em w:val="none"/>
          <w:lang w:val="en-GB"/>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r>
    </w:p>
    <w:p>
      <w:pPr>
        <w:pStyle w:val="Normal"/>
        <w:spacing w:lineRule="auto" w:line="360" w:before="0" w:after="0"/>
        <w:ind w:left="0" w:right="0" w:hanging="0"/>
        <w:rPr/>
      </w:pP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ab/>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I</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n works as diverse as </w:t>
      </w:r>
      <w:r>
        <w:rPr>
          <w:rFonts w:ascii="Georgia" w:hAnsi="Georgia"/>
          <w:b w:val="false"/>
          <w:bCs w:val="false"/>
          <w:i/>
          <w:iCs/>
          <w:strike w:val="false"/>
          <w:dstrike w:val="false"/>
          <w:outline w:val="false"/>
          <w:shadow w:val="false"/>
          <w:color w:val="000000"/>
          <w:spacing w:val="0"/>
          <w:kern w:val="2"/>
          <w:sz w:val="22"/>
          <w:szCs w:val="22"/>
          <w:u w:val="none"/>
          <w:em w:val="none"/>
          <w:lang w:val="en-GB"/>
        </w:rPr>
        <w:t>Walden</w:t>
      </w:r>
      <w:r>
        <w:rPr>
          <w:rStyle w:val="FootnoteAnchor"/>
          <w:rFonts w:ascii="Georgia" w:hAnsi="Georgia"/>
          <w:b w:val="false"/>
          <w:bCs w:val="false"/>
          <w:i/>
          <w:iCs/>
          <w:strike w:val="false"/>
          <w:dstrike w:val="false"/>
          <w:outline w:val="false"/>
          <w:shadow w:val="false"/>
          <w:color w:val="000000"/>
          <w:spacing w:val="0"/>
          <w:kern w:val="2"/>
          <w:sz w:val="22"/>
          <w:szCs w:val="22"/>
          <w:u w:val="none"/>
          <w:em w:val="none"/>
          <w:lang w:val="en-GB"/>
        </w:rPr>
        <w:footnoteReference w:id="1927"/>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and Lawrence Lek’s </w:t>
      </w:r>
      <w:r>
        <w:rPr>
          <w:rFonts w:ascii="Georgia" w:hAnsi="Georgia"/>
          <w:b w:val="false"/>
          <w:bCs w:val="false"/>
          <w:i/>
          <w:iCs/>
          <w:strike w:val="false"/>
          <w:dstrike w:val="false"/>
          <w:outline w:val="false"/>
          <w:shadow w:val="false"/>
          <w:color w:val="000000"/>
          <w:spacing w:val="0"/>
          <w:kern w:val="2"/>
          <w:sz w:val="22"/>
          <w:szCs w:val="22"/>
          <w:u w:val="none"/>
          <w:em w:val="none"/>
          <w:lang w:val="en-GB"/>
        </w:rPr>
        <w:t>Dalston, Mon Amour</w:t>
      </w:r>
      <w:r>
        <w:rPr>
          <w:rStyle w:val="FootnoteAnchor"/>
          <w:rFonts w:ascii="Georgia" w:hAnsi="Georgia"/>
          <w:b w:val="false"/>
          <w:bCs w:val="false"/>
          <w:i/>
          <w:iCs/>
          <w:strike w:val="false"/>
          <w:dstrike w:val="false"/>
          <w:outline w:val="false"/>
          <w:shadow w:val="false"/>
          <w:color w:val="000000"/>
          <w:spacing w:val="0"/>
          <w:kern w:val="2"/>
          <w:sz w:val="22"/>
          <w:szCs w:val="22"/>
          <w:u w:val="none"/>
          <w:em w:val="none"/>
          <w:lang w:val="en-GB"/>
        </w:rPr>
        <w:footnoteReference w:id="1928"/>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characters are made deliberately absent or firmly preterite</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29"/>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the ‘empty… world’</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30"/>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becoming narrativised as an interlocutor, an ‘orthogonal’ access to ‘virtual pasts’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31"/>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or virtual elsewheres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32"/>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33"/>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34"/>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35"/>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36"/>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37"/>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In other works, characters are deliberately simplified and subsumed into the systemic complexity of the world they inhabit, becoming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tiny element[s]’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38"/>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in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wider, flatter</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networks;</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crowd</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39"/>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within less-granular simulation</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s</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of personhood at scale</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40"/>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41"/>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42"/>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43"/>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44"/>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It is this cultural and industrial primacy of the computational environment (in combination, certainly, with the ‘post-classical’ and econarratological discourses explored in the previous section) that frequently sees the promotion of computational environments to the role of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'compelling, albeit unconventional, character[s]'</w:t>
      </w:r>
      <w:r>
        <w:rPr>
          <w:rStyle w:val="FootnoteAncho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footnoteReference w:id="1945"/>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in their own right.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By any measure – of narrative </w:t>
      </w:r>
      <w:r>
        <w:rPr>
          <w:rFonts w:ascii="Georgia" w:hAnsi="Georgia"/>
          <w:b w:val="false"/>
          <w:bCs w:val="false"/>
          <w:i w:val="false"/>
          <w:iCs w:val="false"/>
          <w:strike w:val="false"/>
          <w:dstrike w:val="false"/>
          <w:outline w:val="false"/>
          <w:shadow w:val="false"/>
          <w:color w:val="000000"/>
          <w:spacing w:val="0"/>
          <w:kern w:val="2"/>
          <w:sz w:val="22"/>
          <w:szCs w:val="22"/>
          <w:u w:val="single"/>
          <w:em w:val="none"/>
          <w:lang w:val="en-GB"/>
        </w:rPr>
        <w:t>resonance</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of computation,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of agency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they are often the </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most </w:t>
      </w:r>
      <w:r>
        <w:rPr>
          <w:rFonts w:ascii="Georgia" w:hAnsi="Georgia"/>
          <w:b w:val="false"/>
          <w:bCs w:val="false"/>
          <w:i w:val="false"/>
          <w:iCs w:val="false"/>
          <w:strike w:val="false"/>
          <w:dstrike w:val="false"/>
          <w:outline w:val="false"/>
          <w:shadow w:val="false"/>
          <w:color w:val="000000"/>
          <w:spacing w:val="0"/>
          <w:kern w:val="2"/>
          <w:sz w:val="22"/>
          <w:szCs w:val="22"/>
          <w:u w:val="single"/>
          <w:em w:val="none"/>
          <w:lang w:val="en-GB"/>
        </w:rPr>
        <w:t>resonant</w:t>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characters in the entire experience</w:t>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highlight w:val="white"/>
          <w:u w:val="none"/>
          <w:em w:val="none"/>
          <w:lang w:val="en-GB"/>
        </w:rPr>
        <w:footnoteReference w:id="1946"/>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highlight w:val="white"/>
          <w:u w:val="none"/>
          <w:em w:val="none"/>
          <w:lang w:val="en-GB"/>
        </w:rPr>
        <w:footnoteReference w:id="1947"/>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highlight w:val="white"/>
          <w:u w:val="none"/>
          <w:em w:val="none"/>
          <w:lang w:val="en-GB"/>
        </w:rPr>
        <w:footnoteReference w:id="1948"/>
      </w:r>
      <w:r>
        <w:rPr>
          <w:rStyle w:val="FootnoteAnchor"/>
          <w:rFonts w:eastAsia="Georgia" w:cs="Georgia" w:ascii="Georgia" w:hAnsi="Georgia"/>
          <w:b w:val="false"/>
          <w:bCs w:val="false"/>
          <w:i w:val="false"/>
          <w:iCs w:val="false"/>
          <w:strike w:val="false"/>
          <w:dstrike w:val="false"/>
          <w:outline w:val="false"/>
          <w:shadow w:val="false"/>
          <w:color w:val="000000"/>
          <w:spacing w:val="0"/>
          <w:kern w:val="2"/>
          <w:sz w:val="22"/>
          <w:szCs w:val="22"/>
          <w:highlight w:val="white"/>
          <w:u w:val="none"/>
          <w:em w:val="none"/>
          <w:lang w:val="en-GB"/>
        </w:rPr>
        <w:footnoteReference w:id="1949"/>
      </w:r>
      <w:r>
        <w:rPr>
          <w:rFonts w:ascii="Georgia" w:hAnsi="Georgia"/>
          <w:b w:val="false"/>
          <w:bCs w:val="false"/>
          <w:i w:val="false"/>
          <w:iCs w:val="false"/>
          <w:strike w:val="false"/>
          <w:dstrike w:val="false"/>
          <w:outline w:val="false"/>
          <w:shadow w:val="false"/>
          <w:color w:val="000000"/>
          <w:spacing w:val="0"/>
          <w:kern w:val="2"/>
          <w:sz w:val="22"/>
          <w:szCs w:val="22"/>
          <w:u w:val="none"/>
          <w:em w:val="none"/>
          <w:lang w:val="en-GB"/>
        </w:rPr>
        <w:t xml:space="preserve">. </w:t>
      </w:r>
    </w:p>
    <w:p>
      <w:pPr>
        <w:pStyle w:val="Normal"/>
        <w:spacing w:lineRule="auto" w:line="360" w:before="0" w:after="0"/>
        <w:ind w:left="0" w:right="0" w:hanging="0"/>
        <w:rPr>
          <w:rFonts w:ascii="Georgia" w:hAnsi="Georgia" w:eastAsia="Georgia" w:cs="Georgia"/>
          <w:b w:val="false"/>
          <w:b w:val="false"/>
          <w:bCs w:val="false"/>
          <w:i w:val="false"/>
          <w:i w:val="false"/>
          <w:iCs w:val="false"/>
          <w:strike w:val="false"/>
          <w:dstrike w:val="false"/>
          <w:outline w:val="false"/>
          <w:shadow w:val="false"/>
          <w:color w:val="auto"/>
          <w:spacing w:val="0"/>
          <w:kern w:val="2"/>
          <w:sz w:val="22"/>
          <w:szCs w:val="22"/>
          <w:highlight w:val="white"/>
          <w:u w:val="none"/>
          <w:em w:val="none"/>
          <w:lang w:val="en-GB"/>
        </w:rPr>
      </w:pPr>
      <w:r>
        <w:rPr>
          <w:rFonts w:eastAsia="Georgia" w:cs="Georgia" w:ascii="Georgia" w:hAnsi="Georgia"/>
          <w:b w:val="false"/>
          <w:bCs w:val="false"/>
          <w:i w:val="false"/>
          <w:iCs w:val="false"/>
          <w:strike w:val="false"/>
          <w:dstrike w:val="false"/>
          <w:outline w:val="false"/>
          <w:shadow w:val="false"/>
          <w:color w:val="auto"/>
          <w:spacing w:val="0"/>
          <w:kern w:val="2"/>
          <w:sz w:val="22"/>
          <w:szCs w:val="22"/>
          <w:highlight w:val="white"/>
          <w:u w:val="none"/>
          <w:em w:val="none"/>
          <w:lang w:val="en-GB"/>
        </w:rPr>
      </w:r>
    </w:p>
    <w:p>
      <w:pPr>
        <w:pStyle w:val="Normal"/>
        <w:spacing w:lineRule="auto" w:line="360" w:before="0" w:after="0"/>
        <w:ind w:left="0" w:right="0" w:hanging="0"/>
        <w:rPr>
          <w:rFonts w:ascii="Georgia" w:hAnsi="Georgia" w:eastAsia="Georgia" w:cs="Georgia"/>
          <w:b w:val="false"/>
          <w:b w:val="false"/>
          <w:bCs w:val="false"/>
          <w:i w:val="false"/>
          <w:i w:val="false"/>
          <w:iCs w:val="false"/>
          <w:strike w:val="false"/>
          <w:dstrike w:val="false"/>
          <w:outline w:val="false"/>
          <w:shadow w:val="false"/>
          <w:color w:val="auto"/>
          <w:spacing w:val="0"/>
          <w:kern w:val="2"/>
          <w:sz w:val="22"/>
          <w:szCs w:val="22"/>
          <w:highlight w:val="white"/>
          <w:u w:val="none"/>
          <w:em w:val="none"/>
          <w:lang w:val="en-GB"/>
        </w:rPr>
      </w:pPr>
      <w:r>
        <w:rPr>
          <w:rFonts w:eastAsia="Georgia" w:cs="Georgia" w:ascii="Georgia" w:hAnsi="Georgia"/>
          <w:b w:val="false"/>
          <w:bCs w:val="false"/>
          <w:i w:val="false"/>
          <w:iCs w:val="false"/>
          <w:strike w:val="false"/>
          <w:dstrike w:val="false"/>
          <w:outline w:val="false"/>
          <w:shadow w:val="false"/>
          <w:color w:val="auto"/>
          <w:spacing w:val="0"/>
          <w:kern w:val="2"/>
          <w:sz w:val="22"/>
          <w:szCs w:val="22"/>
          <w:highlight w:val="white"/>
          <w:u w:val="none"/>
          <w:em w:val="none"/>
          <w:lang w:val="en-GB"/>
        </w:rPr>
      </w:r>
    </w:p>
    <w:p>
      <w:pPr>
        <w:pStyle w:val="Normal"/>
        <w:spacing w:lineRule="auto" w:line="360" w:before="0" w:after="0"/>
        <w:ind w:left="0" w:right="0" w:hanging="0"/>
        <w:jc w:val="center"/>
        <w:rPr>
          <w:rFonts w:ascii="Georgia" w:hAnsi="Georgia" w:eastAsia="Georgia" w:cs="Georgia"/>
          <w:b w:val="false"/>
          <w:b w:val="false"/>
          <w:bCs w:val="false"/>
          <w:i w:val="false"/>
          <w:i w:val="false"/>
          <w:iCs w:val="false"/>
          <w:color w:val="000000"/>
          <w:sz w:val="22"/>
          <w:highlight w:val="white"/>
          <w:u w:val="none"/>
          <w:lang w:val="en-GB"/>
        </w:rPr>
      </w:pPr>
      <w:r>
        <w:rPr>
          <w:rFonts w:eastAsia="Georgia" w:cs="Georgia" w:ascii="Georgia" w:hAnsi="Georgia"/>
          <w:b w:val="false"/>
          <w:bCs w:val="false"/>
          <w:i w:val="false"/>
          <w:iCs w:val="false"/>
          <w:color w:val="000000"/>
          <w:sz w:val="22"/>
          <w:highlight w:val="white"/>
          <w:u w:val="none"/>
          <w:lang w:val="en-GB"/>
        </w:rPr>
        <w:t>*   *   *   *   *</w:t>
      </w:r>
    </w:p>
    <w:p>
      <w:pPr>
        <w:pStyle w:val="Normal"/>
        <w:spacing w:lineRule="auto" w:line="360" w:before="0" w:after="0"/>
        <w:ind w:left="0" w:right="0" w:hanging="0"/>
        <w:jc w:val="center"/>
        <w:rPr>
          <w:rFonts w:ascii="Georgia" w:hAnsi="Georgia" w:eastAsia="Georgia" w:cs="Georgia"/>
          <w:b w:val="false"/>
          <w:b w:val="false"/>
          <w:bCs w:val="false"/>
          <w:i w:val="false"/>
          <w:i w:val="false"/>
          <w:iCs w:val="false"/>
          <w:color w:val="000000"/>
          <w:sz w:val="22"/>
          <w:highlight w:val="white"/>
          <w:u w:val="none"/>
          <w:lang w:val="en-GB"/>
        </w:rPr>
      </w:pPr>
      <w:r>
        <w:rPr>
          <w:rFonts w:eastAsia="Georgia" w:cs="Georgia" w:ascii="Georgia" w:hAnsi="Georgia"/>
          <w:b w:val="false"/>
          <w:bCs w:val="false"/>
          <w:i w:val="false"/>
          <w:iCs w:val="false"/>
          <w:color w:val="000000"/>
          <w:sz w:val="22"/>
          <w:highlight w:val="white"/>
          <w:u w:val="none"/>
          <w:lang w:val="en-GB"/>
        </w:rPr>
      </w:r>
    </w:p>
    <w:p>
      <w:pPr>
        <w:pStyle w:val="Normal"/>
        <w:spacing w:lineRule="auto" w:line="360" w:before="0" w:after="0"/>
        <w:ind w:left="0" w:right="0" w:hanging="0"/>
        <w:jc w:val="left"/>
        <w:rPr>
          <w:rFonts w:ascii="Georgia" w:hAnsi="Georgia"/>
          <w:sz w:val="22"/>
        </w:rPr>
      </w:pPr>
      <w:r>
        <w:rPr>
          <w:rFonts w:eastAsia="Georgia" w:cs="Georgia" w:ascii="Georgia" w:hAnsi="Georgia"/>
          <w:b w:val="false"/>
          <w:bCs w:val="false"/>
          <w:i w:val="false"/>
          <w:iCs w:val="false"/>
          <w:color w:val="000000"/>
          <w:sz w:val="22"/>
          <w:highlight w:val="white"/>
          <w:u w:val="none"/>
          <w:lang w:val="en-GB"/>
        </w:rPr>
        <w:tab/>
      </w:r>
      <w:r>
        <w:rPr>
          <w:rFonts w:eastAsia="Georgia" w:cs="Georgia" w:ascii="Georgia" w:hAnsi="Georgia"/>
          <w:b w:val="false"/>
          <w:bCs w:val="false"/>
          <w:i w:val="false"/>
          <w:iCs w:val="false"/>
          <w:color w:val="000000"/>
          <w:sz w:val="22"/>
          <w:highlight w:val="white"/>
          <w:u w:val="none"/>
          <w:lang w:val="en-GB"/>
        </w:rPr>
        <w:t>Paradoxically, i</w:t>
      </w:r>
      <w:r>
        <w:rPr>
          <w:rFonts w:eastAsia="Georgia" w:cs="Georgia" w:ascii="Georgia" w:hAnsi="Georgia"/>
          <w:b w:val="false"/>
          <w:bCs w:val="false"/>
          <w:i w:val="false"/>
          <w:iCs w:val="false"/>
          <w:color w:val="000000"/>
          <w:sz w:val="22"/>
          <w:highlight w:val="white"/>
          <w:u w:val="none"/>
          <w:lang w:val="en-GB"/>
        </w:rPr>
        <w:t>t</w:t>
      </w:r>
      <w:r>
        <w:rPr>
          <w:rFonts w:eastAsia="Georgia" w:cs="Georgia" w:ascii="Georgia" w:hAnsi="Georgia"/>
          <w:b w:val="false"/>
          <w:bCs w:val="false"/>
          <w:i w:val="false"/>
          <w:iCs w:val="false"/>
          <w:color w:val="000000"/>
          <w:sz w:val="22"/>
          <w:highlight w:val="white"/>
          <w:u w:val="none"/>
          <w:lang w:val="en-GB"/>
        </w:rPr>
        <w:t xml:space="preserve"> is in these particularities of </w:t>
      </w:r>
      <w:r>
        <w:rPr>
          <w:rFonts w:eastAsia="Georgia" w:cs="Georgia" w:ascii="Georgia" w:hAnsi="Georgia"/>
          <w:b w:val="false"/>
          <w:bCs w:val="false"/>
          <w:i w:val="false"/>
          <w:iCs w:val="false"/>
          <w:color w:val="000000"/>
          <w:sz w:val="22"/>
          <w:highlight w:val="white"/>
          <w:u w:val="single"/>
          <w:lang w:val="en-GB"/>
        </w:rPr>
        <w:t>comp-art</w:t>
      </w:r>
      <w:r>
        <w:rPr>
          <w:rFonts w:eastAsia="Georgia" w:cs="Georgia" w:ascii="Georgia" w:hAnsi="Georgia"/>
          <w:b w:val="false"/>
          <w:bCs w:val="false"/>
          <w:i w:val="false"/>
          <w:iCs w:val="false"/>
          <w:color w:val="000000"/>
          <w:sz w:val="22"/>
          <w:highlight w:val="white"/>
          <w:u w:val="none"/>
          <w:lang w:val="en-GB"/>
        </w:rPr>
        <w:t xml:space="preserve"> – the form’s overwhelming reliance on environmental forms to support all manner of narrative experiences – that I believe a methodology for creating </w:t>
      </w:r>
      <w:r>
        <w:rPr>
          <w:rFonts w:eastAsia="Georgia" w:cs="Georgia" w:ascii="Georgia" w:hAnsi="Georgia"/>
          <w:b w:val="false"/>
          <w:bCs w:val="false"/>
          <w:i w:val="false"/>
          <w:iCs w:val="false"/>
          <w:color w:val="000000"/>
          <w:sz w:val="22"/>
          <w:highlight w:val="white"/>
          <w:u w:val="single"/>
          <w:lang w:val="en-GB"/>
        </w:rPr>
        <w:t>resonant</w:t>
      </w:r>
      <w:r>
        <w:rPr>
          <w:rFonts w:eastAsia="Georgia" w:cs="Georgia" w:ascii="Georgia" w:hAnsi="Georgia"/>
          <w:b w:val="false"/>
          <w:bCs w:val="false"/>
          <w:i w:val="false"/>
          <w:iCs w:val="false"/>
          <w:color w:val="000000"/>
          <w:sz w:val="22"/>
          <w:highlight w:val="white"/>
          <w:u w:val="none"/>
          <w:lang w:val="en-GB"/>
        </w:rPr>
        <w:t xml:space="preserve"> computational characters presents itself. In Chapter 1 of this thesis, I defined an </w:t>
      </w:r>
      <w:r>
        <w:rPr>
          <w:rFonts w:eastAsia="Georgia" w:cs="Georgia" w:ascii="Georgia" w:hAnsi="Georgia"/>
          <w:b w:val="false"/>
          <w:bCs w:val="false"/>
          <w:i w:val="false"/>
          <w:iCs w:val="false"/>
          <w:color w:val="000000"/>
          <w:sz w:val="22"/>
          <w:highlight w:val="white"/>
          <w:u w:val="single"/>
          <w:lang w:val="en-GB"/>
        </w:rPr>
        <w:t>autocosmic</w:t>
      </w:r>
      <w:r>
        <w:rPr>
          <w:rFonts w:eastAsia="Georgia" w:cs="Georgia" w:ascii="Georgia" w:hAnsi="Georgia"/>
          <w:b w:val="false"/>
          <w:bCs w:val="false"/>
          <w:i w:val="false"/>
          <w:iCs w:val="false"/>
          <w:color w:val="000000"/>
          <w:sz w:val="22"/>
          <w:highlight w:val="white"/>
          <w:u w:val="none"/>
          <w:lang w:val="en-GB"/>
        </w:rPr>
        <w:t xml:space="preserve"> methodology as one in which an artist draws on human engagement with objects, experiences and situations beyond the bounds of their aesthetic remit – </w:t>
      </w:r>
      <w:r>
        <w:rPr>
          <w:rFonts w:eastAsia="Georgia" w:cs="Georgia" w:ascii="Georgia" w:hAnsi="Georgia"/>
          <w:b w:val="false"/>
          <w:bCs w:val="false"/>
          <w:i w:val="false"/>
          <w:iCs w:val="false"/>
          <w:color w:val="000000"/>
          <w:sz w:val="22"/>
          <w:highlight w:val="white"/>
          <w:u w:val="none"/>
          <w:lang w:val="en-GB"/>
        </w:rPr>
        <w:t>beyond the bounds of aesthetics entirely -</w:t>
      </w:r>
      <w:r>
        <w:rPr>
          <w:rFonts w:eastAsia="Georgia" w:cs="Georgia" w:ascii="Georgia" w:hAnsi="Georgia"/>
          <w:b w:val="false"/>
          <w:bCs w:val="false"/>
          <w:i w:val="false"/>
          <w:iCs w:val="false"/>
          <w:color w:val="000000"/>
          <w:sz w:val="22"/>
          <w:highlight w:val="white"/>
          <w:u w:val="none"/>
          <w:lang w:val="en-GB"/>
        </w:rPr>
        <w:t xml:space="preserve"> as models for how their own audiences might engage with their work. In this chapter, I have demonstrated how lived and imagined environments have often been engaged by human subjects: as interactive, systemic social others in their own right. Combining such research with the clear strengths of existing environmental narrative design in </w:t>
      </w:r>
      <w:r>
        <w:rPr>
          <w:rFonts w:eastAsia="Georgia" w:cs="Georgia" w:ascii="Georgia" w:hAnsi="Georgia"/>
          <w:b w:val="false"/>
          <w:bCs w:val="false"/>
          <w:i w:val="false"/>
          <w:iCs w:val="false"/>
          <w:color w:val="000000"/>
          <w:sz w:val="22"/>
          <w:highlight w:val="white"/>
          <w:u w:val="single"/>
          <w:lang w:val="en-GB"/>
        </w:rPr>
        <w:t>comp-art</w:t>
      </w:r>
      <w:r>
        <w:rPr>
          <w:rFonts w:eastAsia="Georgia" w:cs="Georgia" w:ascii="Georgia" w:hAnsi="Georgia"/>
          <w:b w:val="false"/>
          <w:bCs w:val="false"/>
          <w:i w:val="false"/>
          <w:iCs w:val="false"/>
          <w:color w:val="000000"/>
          <w:sz w:val="22"/>
          <w:highlight w:val="white"/>
          <w:u w:val="none"/>
          <w:lang w:val="en-GB"/>
        </w:rPr>
        <w:t xml:space="preserve"> suggests a different perspective on computational character altogether. If I draw on research into how human beings have bodily and psychically engaged with environment beyond ‘t</w:t>
      </w:r>
      <w:r>
        <w:rPr>
          <w:rFonts w:eastAsia="Georgia" w:cs="Georgia" w:ascii="Georgia" w:hAnsi="Georgia"/>
          <w:b w:val="false"/>
          <w:bCs w:val="false"/>
          <w:i w:val="false"/>
          <w:iCs w:val="false"/>
          <w:color w:val="000000"/>
          <w:sz w:val="22"/>
          <w:szCs w:val="22"/>
          <w:highlight w:val="white"/>
          <w:u w:val="none"/>
          <w:lang w:val="en-GB"/>
        </w:rPr>
        <w:t xml:space="preserve">he boundary between subjectivity and materiality, agency and passivity’, </w:t>
      </w:r>
      <w:r>
        <w:rPr>
          <w:rFonts w:eastAsia="Georgia" w:cs="Georgia" w:ascii="Georgia" w:hAnsi="Georgia"/>
          <w:b w:val="false"/>
          <w:bCs w:val="false"/>
          <w:i w:val="false"/>
          <w:iCs w:val="false"/>
          <w:color w:val="000000"/>
          <w:sz w:val="22"/>
          <w:szCs w:val="22"/>
          <w:highlight w:val="white"/>
          <w:u w:val="none"/>
          <w:lang w:val="en-GB"/>
        </w:rPr>
        <w:t>beyond the ‘divide[ between]… characters and settings’</w:t>
      </w:r>
      <w:r>
        <w:rPr>
          <w:rStyle w:val="FootnoteAnchor"/>
          <w:rFonts w:eastAsia="Georgia" w:cs="Georgia" w:ascii="Georgia" w:hAnsi="Georgia"/>
          <w:b w:val="false"/>
          <w:bCs w:val="false"/>
          <w:i w:val="false"/>
          <w:iCs w:val="false"/>
          <w:color w:val="000000"/>
          <w:sz w:val="22"/>
          <w:szCs w:val="22"/>
          <w:highlight w:val="white"/>
          <w:u w:val="none"/>
          <w:lang w:val="en-GB"/>
        </w:rPr>
        <w:footnoteReference w:id="1950"/>
      </w:r>
      <w:r>
        <w:rPr>
          <w:rFonts w:eastAsia="Georgia" w:cs="Georgia" w:ascii="Georgia" w:hAnsi="Georgia"/>
          <w:b w:val="false"/>
          <w:bCs w:val="false"/>
          <w:i w:val="false"/>
          <w:iCs w:val="false"/>
          <w:color w:val="000000"/>
          <w:sz w:val="22"/>
          <w:szCs w:val="22"/>
          <w:highlight w:val="white"/>
          <w:u w:val="none"/>
          <w:lang w:val="en-GB"/>
        </w:rPr>
        <w:t xml:space="preserve">, </w:t>
      </w:r>
      <w:r>
        <w:rPr>
          <w:rFonts w:eastAsia="Georgia" w:cs="Georgia" w:ascii="Georgia" w:hAnsi="Georgia"/>
          <w:b w:val="false"/>
          <w:bCs w:val="false"/>
          <w:i w:val="false"/>
          <w:iCs w:val="false"/>
          <w:color w:val="000000"/>
          <w:sz w:val="22"/>
          <w:szCs w:val="22"/>
          <w:highlight w:val="white"/>
          <w:u w:val="none"/>
          <w:lang w:val="en-GB"/>
        </w:rPr>
        <w:t>can I use that research to then inform a methodology whereby I use the techniques and philosophies of environment design to inform character design? Can I look at how I can create computational characters that function more like computational environments, relying on my audience’s evolved acclimatisation to interaction with environments as ‘systemic persons’? Can characters become more like environments, and vice versa?</w:t>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sz w:val="22"/>
        </w:rPr>
      </w:pPr>
      <w:r>
        <w:rPr>
          <w:rFonts w:eastAsia="Georgia" w:cs="Georgia" w:ascii="Georgia" w:hAnsi="Georgia"/>
          <w:b w:val="false"/>
          <w:bCs w:val="false"/>
          <w:i w:val="false"/>
          <w:iCs w:val="false"/>
          <w:color w:val="000000"/>
          <w:sz w:val="22"/>
          <w:szCs w:val="22"/>
          <w:highlight w:val="white"/>
          <w:u w:val="none"/>
          <w:lang w:val="en-GB"/>
        </w:rPr>
        <w:tab/>
        <w:t xml:space="preserve">This functional metaphor </w:t>
      </w:r>
      <w:r>
        <w:rPr>
          <w:rFonts w:eastAsia="Georgia" w:cs="Georgia" w:ascii="Georgia" w:hAnsi="Georgia"/>
          <w:b w:val="false"/>
          <w:bCs w:val="false"/>
          <w:i w:val="false"/>
          <w:iCs w:val="false"/>
          <w:color w:val="000000"/>
          <w:sz w:val="22"/>
          <w:szCs w:val="22"/>
          <w:highlight w:val="white"/>
          <w:u w:val="none"/>
          <w:lang w:val="en-GB"/>
        </w:rPr>
        <w:t>(in Caracciolo’s sense of the phrase</w:t>
      </w:r>
      <w:r>
        <w:rPr>
          <w:rStyle w:val="FootnoteAnchor"/>
          <w:rFonts w:eastAsia="Georgia" w:cs="Georgia" w:ascii="Georgia" w:hAnsi="Georgia"/>
          <w:b w:val="false"/>
          <w:bCs w:val="false"/>
          <w:i w:val="false"/>
          <w:iCs w:val="false"/>
          <w:color w:val="000000"/>
          <w:sz w:val="22"/>
          <w:szCs w:val="22"/>
          <w:highlight w:val="white"/>
          <w:u w:val="none"/>
          <w:lang w:val="en-GB"/>
        </w:rPr>
        <w:footnoteReference w:id="1951"/>
      </w:r>
      <w:r>
        <w:rPr>
          <w:rFonts w:eastAsia="Georgia" w:cs="Georgia" w:ascii="Georgia" w:hAnsi="Georgia"/>
          <w:b w:val="false"/>
          <w:bCs w:val="false"/>
          <w:i w:val="false"/>
          <w:iCs w:val="false"/>
          <w:color w:val="000000"/>
          <w:sz w:val="22"/>
          <w:szCs w:val="22"/>
          <w:highlight w:val="white"/>
          <w:u w:val="none"/>
          <w:lang w:val="en-GB"/>
        </w:rPr>
        <w:t>)</w:t>
      </w:r>
      <w:r>
        <w:rPr>
          <w:rFonts w:eastAsia="Georgia" w:cs="Georgia" w:ascii="Georgia" w:hAnsi="Georgia"/>
          <w:b w:val="false"/>
          <w:bCs w:val="false"/>
          <w:i w:val="false"/>
          <w:iCs w:val="false"/>
          <w:color w:val="000000"/>
          <w:sz w:val="22"/>
          <w:szCs w:val="22"/>
          <w:highlight w:val="white"/>
          <w:u w:val="none"/>
          <w:lang w:val="en-GB"/>
        </w:rPr>
        <w:t xml:space="preserve">, relying on an </w:t>
      </w:r>
      <w:r>
        <w:rPr>
          <w:rFonts w:eastAsia="Georgia" w:cs="Georgia" w:ascii="Georgia" w:hAnsi="Georgia"/>
          <w:b w:val="false"/>
          <w:bCs w:val="false"/>
          <w:i w:val="false"/>
          <w:iCs w:val="false"/>
          <w:color w:val="000000"/>
          <w:sz w:val="22"/>
          <w:szCs w:val="22"/>
          <w:highlight w:val="white"/>
          <w:u w:val="single"/>
          <w:lang w:val="en-GB"/>
        </w:rPr>
        <w:t>autocosmic</w:t>
      </w:r>
      <w:r>
        <w:rPr>
          <w:rFonts w:eastAsia="Georgia" w:cs="Georgia" w:ascii="Georgia" w:hAnsi="Georgia"/>
          <w:b w:val="false"/>
          <w:bCs w:val="false"/>
          <w:i w:val="false"/>
          <w:iCs w:val="false"/>
          <w:color w:val="000000"/>
          <w:sz w:val="22"/>
          <w:szCs w:val="22"/>
          <w:highlight w:val="white"/>
          <w:u w:val="none"/>
          <w:lang w:val="en-GB"/>
        </w:rPr>
        <w:t xml:space="preserve"> consideration of imaginative engagement with place beyond the arts, has the potential to achieve the elusive balance between computation and narrative </w:t>
      </w:r>
      <w:r>
        <w:rPr>
          <w:rFonts w:eastAsia="Georgia" w:cs="Georgia" w:ascii="Georgia" w:hAnsi="Georgia"/>
          <w:b w:val="false"/>
          <w:bCs w:val="false"/>
          <w:i w:val="false"/>
          <w:iCs w:val="false"/>
          <w:color w:val="000000"/>
          <w:sz w:val="22"/>
          <w:szCs w:val="22"/>
          <w:highlight w:val="white"/>
          <w:u w:val="single"/>
          <w:lang w:val="en-GB"/>
        </w:rPr>
        <w:t>resonance</w:t>
      </w:r>
      <w:r>
        <w:rPr>
          <w:rFonts w:eastAsia="Georgia" w:cs="Georgia" w:ascii="Georgia" w:hAnsi="Georgia"/>
          <w:b w:val="false"/>
          <w:bCs w:val="false"/>
          <w:i w:val="false"/>
          <w:iCs w:val="false"/>
          <w:color w:val="000000"/>
          <w:sz w:val="22"/>
          <w:szCs w:val="22"/>
          <w:highlight w:val="white"/>
          <w:u w:val="none"/>
          <w:lang w:val="en-GB"/>
        </w:rPr>
        <w:t xml:space="preserve"> that continues to elude computational characters; </w:t>
      </w:r>
      <w:r>
        <w:rPr>
          <w:rFonts w:eastAsia="Georgia" w:cs="Georgia" w:ascii="Georgia" w:hAnsi="Georgia"/>
          <w:b w:val="false"/>
          <w:bCs w:val="false"/>
          <w:i w:val="false"/>
          <w:iCs w:val="false"/>
          <w:color w:val="000000"/>
          <w:sz w:val="22"/>
          <w:szCs w:val="22"/>
          <w:highlight w:val="white"/>
          <w:u w:val="none"/>
          <w:lang w:val="en-GB"/>
        </w:rPr>
        <w:t>to solve the long-standing tension that Chris Crawford identified between ‘spatial... [and] social reasoning’ that lies at the heart of the form</w:t>
      </w:r>
      <w:r>
        <w:rPr>
          <w:rStyle w:val="FootnoteAnchor"/>
          <w:rFonts w:eastAsia="Georgia" w:cs="Georgia" w:ascii="Georgia" w:hAnsi="Georgia"/>
          <w:b w:val="false"/>
          <w:bCs w:val="false"/>
          <w:i w:val="false"/>
          <w:iCs w:val="false"/>
          <w:color w:val="000000"/>
          <w:sz w:val="22"/>
          <w:szCs w:val="22"/>
          <w:highlight w:val="white"/>
          <w:u w:val="none"/>
          <w:lang w:val="en-GB"/>
        </w:rPr>
        <w:footnoteReference w:id="1952"/>
      </w:r>
      <w:r>
        <w:rPr>
          <w:rFonts w:eastAsia="Georgia" w:cs="Georgia" w:ascii="Georgia" w:hAnsi="Georgia"/>
          <w:b w:val="false"/>
          <w:bCs w:val="false"/>
          <w:i w:val="false"/>
          <w:iCs w:val="false"/>
          <w:color w:val="000000"/>
          <w:sz w:val="22"/>
          <w:szCs w:val="22"/>
          <w:highlight w:val="white"/>
          <w:u w:val="none"/>
          <w:lang w:val="en-GB"/>
        </w:rPr>
        <w:t xml:space="preserve">. If we stop trying to pursue systemic, functional models of personhood grounded in human psychology, or biology, </w:t>
      </w:r>
      <w:r>
        <w:rPr>
          <w:rFonts w:eastAsia="Georgia" w:cs="Georgia" w:ascii="Georgia" w:hAnsi="Georgia"/>
          <w:b w:val="false"/>
          <w:bCs w:val="false"/>
          <w:i w:val="false"/>
          <w:iCs w:val="false"/>
          <w:color w:val="000000"/>
          <w:sz w:val="22"/>
          <w:szCs w:val="22"/>
          <w:highlight w:val="white"/>
          <w:u w:val="none"/>
          <w:lang w:val="en-GB"/>
        </w:rPr>
        <w:t>or information science; if we move away from the unsuitable exemplars of other artistic forms;</w:t>
      </w:r>
      <w:r>
        <w:rPr>
          <w:rFonts w:eastAsia="Georgia" w:cs="Georgia" w:ascii="Georgia" w:hAnsi="Georgia"/>
          <w:b w:val="false"/>
          <w:bCs w:val="false"/>
          <w:i w:val="false"/>
          <w:iCs w:val="false"/>
          <w:color w:val="000000"/>
          <w:sz w:val="22"/>
          <w:szCs w:val="22"/>
          <w:highlight w:val="white"/>
          <w:u w:val="none"/>
          <w:lang w:val="en-GB"/>
        </w:rPr>
        <w:t xml:space="preserve"> I believe that we can find new models of production, and reception, for characters that allow for complexity and depth, intimate interaction and knowledge, through computational simulation and interaction. </w:t>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sz w:val="22"/>
        </w:rPr>
      </w:pPr>
      <w:r>
        <w:rPr>
          <w:rFonts w:eastAsia="Georgia" w:cs="Georgia" w:ascii="Georgia" w:hAnsi="Georgia"/>
          <w:b w:val="false"/>
          <w:bCs w:val="false"/>
          <w:i w:val="false"/>
          <w:iCs w:val="false"/>
          <w:color w:val="000000"/>
          <w:sz w:val="22"/>
          <w:szCs w:val="22"/>
          <w:highlight w:val="white"/>
          <w:u w:val="none"/>
          <w:lang w:val="en-GB"/>
        </w:rPr>
        <w:tab/>
        <w:t xml:space="preserve">In Project </w:t>
      </w:r>
      <w:r>
        <w:rPr>
          <w:rFonts w:eastAsia="Georgia" w:cs="Georgia" w:ascii="Courier New" w:hAnsi="Courier New"/>
          <w:b w:val="false"/>
          <w:bCs w:val="false"/>
          <w:i w:val="false"/>
          <w:iCs w:val="false"/>
          <w:color w:val="000000"/>
          <w:sz w:val="22"/>
          <w:szCs w:val="22"/>
          <w:highlight w:val="white"/>
          <w:u w:val="none"/>
          <w:lang w:val="en-GB"/>
        </w:rPr>
        <w:t>knole</w:t>
      </w:r>
      <w:r>
        <w:rPr>
          <w:rFonts w:eastAsia="Georgia" w:cs="Georgia" w:ascii="Georgia" w:hAnsi="Georgia"/>
          <w:b w:val="false"/>
          <w:bCs w:val="false"/>
          <w:i w:val="false"/>
          <w:iCs w:val="false"/>
          <w:color w:val="000000"/>
          <w:sz w:val="22"/>
          <w:szCs w:val="22"/>
          <w:highlight w:val="white"/>
          <w:u w:val="none"/>
          <w:lang w:val="en-GB"/>
        </w:rPr>
        <w:t xml:space="preserve">, I have taken this </w:t>
      </w:r>
      <w:r>
        <w:rPr>
          <w:rFonts w:eastAsia="Georgia" w:cs="Georgia" w:ascii="Georgia" w:hAnsi="Georgia"/>
          <w:b w:val="false"/>
          <w:bCs w:val="false"/>
          <w:i w:val="false"/>
          <w:iCs w:val="false"/>
          <w:color w:val="000000"/>
          <w:sz w:val="22"/>
          <w:szCs w:val="22"/>
          <w:highlight w:val="white"/>
          <w:u w:val="single"/>
          <w:lang w:val="en-GB"/>
        </w:rPr>
        <w:t>autocosmic</w:t>
      </w:r>
      <w:r>
        <w:rPr>
          <w:rFonts w:eastAsia="Georgia" w:cs="Georgia" w:ascii="Georgia" w:hAnsi="Georgia"/>
          <w:b w:val="false"/>
          <w:bCs w:val="false"/>
          <w:i w:val="false"/>
          <w:iCs w:val="false"/>
          <w:color w:val="000000"/>
          <w:sz w:val="22"/>
          <w:szCs w:val="22"/>
          <w:highlight w:val="white"/>
          <w:u w:val="none"/>
          <w:lang w:val="en-GB"/>
        </w:rPr>
        <w:t xml:space="preserve"> prompt and explored it in several ways, seeking inspiration for environment-led character design from a </w:t>
      </w:r>
      <w:r>
        <w:rPr>
          <w:rFonts w:eastAsia="Georgia" w:cs="Georgia" w:ascii="Georgia" w:hAnsi="Georgia"/>
          <w:b w:val="false"/>
          <w:bCs w:val="false"/>
          <w:i w:val="false"/>
          <w:iCs w:val="false"/>
          <w:color w:val="000000"/>
          <w:sz w:val="22"/>
          <w:szCs w:val="22"/>
          <w:highlight w:val="white"/>
          <w:u w:val="none"/>
          <w:lang w:val="en-GB"/>
        </w:rPr>
        <w:t>non-prescriptive</w:t>
      </w:r>
      <w:r>
        <w:rPr>
          <w:rFonts w:eastAsia="Georgia" w:cs="Georgia" w:ascii="Georgia" w:hAnsi="Georgia"/>
          <w:b w:val="false"/>
          <w:bCs w:val="false"/>
          <w:i w:val="false"/>
          <w:iCs w:val="false"/>
          <w:color w:val="000000"/>
          <w:sz w:val="22"/>
          <w:szCs w:val="22"/>
          <w:highlight w:val="white"/>
          <w:u w:val="none"/>
          <w:lang w:val="en-GB"/>
        </w:rPr>
        <w:t xml:space="preserve"> continuum of human experiences and imaginings. Within the narrative of the project of a whole, and in the interaction of its computational and non-computational elements, </w:t>
      </w:r>
      <w:r>
        <w:rPr>
          <w:rFonts w:eastAsia="Georgia" w:cs="Georgia" w:ascii="Courier New" w:hAnsi="Courier New"/>
          <w:b w:val="false"/>
          <w:bCs w:val="false"/>
          <w:i w:val="false"/>
          <w:iCs w:val="false"/>
          <w:color w:val="000000"/>
          <w:sz w:val="22"/>
          <w:szCs w:val="22"/>
          <w:highlight w:val="white"/>
          <w:u w:val="none"/>
          <w:lang w:val="en-GB"/>
        </w:rPr>
        <w:t>knole</w:t>
      </w:r>
      <w:r>
        <w:rPr>
          <w:rFonts w:eastAsia="Georgia" w:cs="Georgia" w:ascii="Georgia" w:hAnsi="Georgia"/>
          <w:b w:val="false"/>
          <w:bCs w:val="false"/>
          <w:i w:val="false"/>
          <w:iCs w:val="false"/>
          <w:color w:val="000000"/>
          <w:sz w:val="22"/>
          <w:szCs w:val="22"/>
          <w:highlight w:val="white"/>
          <w:u w:val="none"/>
          <w:lang w:val="en-GB"/>
        </w:rPr>
        <w:t xml:space="preserve"> stands an example of an </w:t>
      </w:r>
      <w:r>
        <w:rPr>
          <w:rFonts w:eastAsia="Georgia" w:cs="Georgia" w:ascii="Georgia" w:hAnsi="Georgia"/>
          <w:b w:val="false"/>
          <w:bCs w:val="false"/>
          <w:i w:val="false"/>
          <w:iCs w:val="false"/>
          <w:color w:val="000000"/>
          <w:sz w:val="22"/>
          <w:szCs w:val="22"/>
          <w:highlight w:val="white"/>
          <w:u w:val="single"/>
          <w:lang w:val="en-GB"/>
        </w:rPr>
        <w:t>autocosmic</w:t>
      </w:r>
      <w:r>
        <w:rPr>
          <w:rFonts w:eastAsia="Georgia" w:cs="Georgia" w:ascii="Georgia" w:hAnsi="Georgia"/>
          <w:b w:val="false"/>
          <w:bCs w:val="false"/>
          <w:i w:val="false"/>
          <w:iCs w:val="false"/>
          <w:color w:val="000000"/>
          <w:sz w:val="22"/>
          <w:szCs w:val="22"/>
          <w:highlight w:val="white"/>
          <w:u w:val="none"/>
          <w:lang w:val="en-GB"/>
        </w:rPr>
        <w:t xml:space="preserve"> approach to </w:t>
      </w:r>
      <w:r>
        <w:rPr>
          <w:rFonts w:eastAsia="Georgia" w:cs="Georgia" w:ascii="Georgia" w:hAnsi="Georgia"/>
          <w:b w:val="false"/>
          <w:bCs w:val="false"/>
          <w:i w:val="false"/>
          <w:iCs w:val="false"/>
          <w:color w:val="000000"/>
          <w:sz w:val="22"/>
          <w:szCs w:val="22"/>
          <w:highlight w:val="white"/>
          <w:u w:val="single"/>
          <w:lang w:val="en-GB"/>
        </w:rPr>
        <w:t>resonant</w:t>
      </w:r>
      <w:r>
        <w:rPr>
          <w:rFonts w:eastAsia="Georgia" w:cs="Georgia" w:ascii="Georgia" w:hAnsi="Georgia"/>
          <w:b w:val="false"/>
          <w:bCs w:val="false"/>
          <w:i w:val="false"/>
          <w:iCs w:val="false"/>
          <w:color w:val="000000"/>
          <w:sz w:val="22"/>
          <w:szCs w:val="22"/>
          <w:highlight w:val="white"/>
          <w:u w:val="none"/>
          <w:lang w:val="en-GB"/>
        </w:rPr>
        <w:t xml:space="preserve"> computational characterisation: the final section of this chapter will explore </w:t>
      </w:r>
      <w:r>
        <w:rPr>
          <w:rFonts w:eastAsia="Georgia" w:cs="Georgia" w:ascii="Georgia" w:hAnsi="Georgia"/>
          <w:b w:val="false"/>
          <w:bCs w:val="false"/>
          <w:i w:val="false"/>
          <w:iCs w:val="false"/>
          <w:color w:val="000000"/>
          <w:sz w:val="22"/>
          <w:szCs w:val="22"/>
          <w:highlight w:val="white"/>
          <w:u w:val="none"/>
          <w:lang w:val="en-GB"/>
        </w:rPr>
        <w:t>some of the ways that this principle of ‘character-as-environment’ was applied.</w:t>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b/>
          <w:b/>
          <w:bCs/>
          <w:sz w:val="22"/>
          <w:u w:val="single"/>
        </w:rPr>
      </w:pPr>
      <w:r>
        <w:rPr>
          <w:rFonts w:eastAsia="Georgia" w:cs="Georgia" w:ascii="Georgia" w:hAnsi="Georgia"/>
          <w:b/>
          <w:bCs/>
          <w:i w:val="false"/>
          <w:iCs w:val="false"/>
          <w:color w:val="000000"/>
          <w:sz w:val="22"/>
          <w:szCs w:val="22"/>
          <w:highlight w:val="white"/>
          <w:u w:val="single"/>
          <w:lang w:val="en-GB"/>
        </w:rPr>
        <w:t>S</w:t>
      </w:r>
      <w:r>
        <w:rPr>
          <w:rFonts w:eastAsia="Georgia" w:cs="Georgia" w:ascii="Georgia" w:hAnsi="Georgia"/>
          <w:b/>
          <w:bCs/>
          <w:i w:val="false"/>
          <w:iCs w:val="false"/>
          <w:color w:val="000000"/>
          <w:sz w:val="22"/>
          <w:szCs w:val="22"/>
          <w:highlight w:val="white"/>
          <w:u w:val="single"/>
          <w:lang w:val="en-GB"/>
        </w:rPr>
        <w:t xml:space="preserve">ection 3.4: ‘Character-As-Environment’ In </w:t>
      </w:r>
      <w:r>
        <w:rPr>
          <w:rFonts w:eastAsia="Georgia" w:cs="Georgia" w:ascii="Courier New" w:hAnsi="Courier New"/>
          <w:b/>
          <w:bCs/>
          <w:i w:val="false"/>
          <w:iCs w:val="false"/>
          <w:color w:val="000000"/>
          <w:sz w:val="22"/>
          <w:szCs w:val="22"/>
          <w:highlight w:val="white"/>
          <w:u w:val="single"/>
          <w:lang w:val="en-GB"/>
        </w:rPr>
        <w:t>knole</w:t>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C9211E"/>
          <w:sz w:val="22"/>
          <w:szCs w:val="22"/>
          <w:highlight w:val="white"/>
          <w:u w:val="none"/>
          <w:lang w:val="en-GB"/>
        </w:rPr>
      </w:pPr>
      <w:r>
        <w:rPr>
          <w:rFonts w:eastAsia="Georgia" w:cs="Georgia" w:ascii="Georgia" w:hAnsi="Georgia"/>
          <w:b w:val="false"/>
          <w:bCs w:val="false"/>
          <w:i w:val="false"/>
          <w:iCs w:val="false"/>
          <w:color w:val="C9211E"/>
          <w:sz w:val="22"/>
          <w:szCs w:val="22"/>
          <w:highlight w:val="white"/>
          <w:u w:val="none"/>
          <w:lang w:val="en-GB"/>
        </w:rPr>
        <w:t>PART 4 TO GO HERE.</w:t>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highlight w:val="white"/>
          <w:u w:val="none"/>
          <w:lang w:val="en-GB"/>
        </w:rPr>
      </w:pPr>
      <w:r>
        <w:rPr>
          <w:rFonts w:eastAsia="Georgia" w:cs="Georgia" w:ascii="Georgia" w:hAnsi="Georgia"/>
          <w:b w:val="false"/>
          <w:bCs w:val="false"/>
          <w:i w:val="false"/>
          <w:iCs w:val="false"/>
          <w:color w:val="000000"/>
          <w:sz w:val="22"/>
          <w:szCs w:val="22"/>
          <w:highlight w:val="white"/>
          <w:u w:val="none"/>
          <w:lang w:val="en-GB"/>
        </w:rPr>
      </w:r>
    </w:p>
    <w:p>
      <w:pPr>
        <w:pStyle w:val="Normal"/>
        <w:spacing w:lineRule="auto" w:line="360" w:before="0" w:after="0"/>
        <w:ind w:left="0" w:right="0" w:hanging="0"/>
        <w:rPr>
          <w:rFonts w:ascii="Georgia" w:hAnsi="Georgia" w:eastAsia="Georgia" w:cs="Georgia"/>
          <w:b w:val="false"/>
          <w:b w:val="false"/>
          <w:bCs w:val="false"/>
          <w:i w:val="false"/>
          <w:i w:val="false"/>
          <w:iCs w:val="false"/>
          <w:strike w:val="false"/>
          <w:dstrike w:val="false"/>
          <w:outline w:val="false"/>
          <w:shadow w:val="false"/>
          <w:color w:val="auto"/>
          <w:spacing w:val="0"/>
          <w:kern w:val="2"/>
          <w:sz w:val="22"/>
          <w:szCs w:val="22"/>
          <w:highlight w:val="white"/>
          <w:u w:val="none"/>
          <w:em w:val="none"/>
        </w:rPr>
      </w:pPr>
      <w:r>
        <w:rPr>
          <w:rFonts w:eastAsia="Georgia" w:cs="Georgia" w:ascii="Georgia" w:hAnsi="Georgia"/>
          <w:b w:val="false"/>
          <w:bCs w:val="false"/>
          <w:i w:val="false"/>
          <w:iCs w:val="false"/>
          <w:strike w:val="false"/>
          <w:dstrike w:val="false"/>
          <w:outline w:val="false"/>
          <w:shadow w:val="false"/>
          <w:color w:val="auto"/>
          <w:spacing w:val="0"/>
          <w:kern w:val="2"/>
          <w:sz w:val="22"/>
          <w:szCs w:val="22"/>
          <w:highlight w:val="white"/>
          <w:u w:val="none"/>
          <w:em w:val="none"/>
        </w:rPr>
      </w:r>
    </w:p>
    <w:p>
      <w:pPr>
        <w:pStyle w:val="Normal"/>
        <w:spacing w:lineRule="auto" w:line="360" w:before="0" w:after="0"/>
        <w:ind w:left="0" w:right="0" w:hanging="0"/>
        <w:rPr>
          <w:rFonts w:ascii="Georgia" w:hAnsi="Georgia" w:eastAsia="Georgia" w:cs="Georgia"/>
          <w:b w:val="false"/>
          <w:b w:val="false"/>
          <w:bCs w:val="false"/>
          <w:i w:val="false"/>
          <w:i w:val="false"/>
          <w:iCs w:val="false"/>
          <w:strike w:val="false"/>
          <w:dstrike w:val="false"/>
          <w:outline w:val="false"/>
          <w:shadow w:val="false"/>
          <w:color w:val="auto"/>
          <w:spacing w:val="0"/>
          <w:kern w:val="2"/>
          <w:sz w:val="22"/>
          <w:szCs w:val="22"/>
          <w:highlight w:val="white"/>
          <w:u w:val="none"/>
          <w:em w:val="none"/>
        </w:rPr>
      </w:pPr>
      <w:r>
        <w:rPr>
          <w:rFonts w:eastAsia="Georgia" w:cs="Georgia" w:ascii="Georgia" w:hAnsi="Georgia"/>
          <w:b w:val="false"/>
          <w:bCs w:val="false"/>
          <w:i w:val="false"/>
          <w:iCs w:val="false"/>
          <w:strike w:val="false"/>
          <w:dstrike w:val="false"/>
          <w:outline w:val="false"/>
          <w:shadow w:val="false"/>
          <w:color w:val="auto"/>
          <w:spacing w:val="0"/>
          <w:kern w:val="2"/>
          <w:sz w:val="22"/>
          <w:szCs w:val="22"/>
          <w:highlight w:val="white"/>
          <w:u w:val="none"/>
          <w:em w:val="none"/>
        </w:rPr>
      </w:r>
    </w:p>
    <w:p>
      <w:pPr>
        <w:pStyle w:val="Normal"/>
        <w:spacing w:lineRule="auto" w:line="360" w:before="0" w:after="0"/>
        <w:ind w:left="0" w:right="0" w:hanging="0"/>
        <w:rPr>
          <w:rFonts w:ascii="Georgia" w:hAnsi="Georgia" w:eastAsia="Georgia" w:cs="Georgia"/>
          <w:b w:val="false"/>
          <w:b w:val="false"/>
          <w:bCs w:val="false"/>
          <w:i w:val="false"/>
          <w:i w:val="false"/>
          <w:iCs w:val="false"/>
          <w:strike w:val="false"/>
          <w:dstrike w:val="false"/>
          <w:outline w:val="false"/>
          <w:shadow w:val="false"/>
          <w:color w:val="auto"/>
          <w:spacing w:val="0"/>
          <w:kern w:val="2"/>
          <w:sz w:val="22"/>
          <w:szCs w:val="22"/>
          <w:highlight w:val="white"/>
          <w:u w:val="none"/>
          <w:em w:val="none"/>
        </w:rPr>
      </w:pPr>
      <w:r>
        <w:rPr>
          <w:rFonts w:eastAsia="Georgia" w:cs="Georgia" w:ascii="Georgia" w:hAnsi="Georgia"/>
          <w:b w:val="false"/>
          <w:bCs w:val="false"/>
          <w:i w:val="false"/>
          <w:iCs w:val="false"/>
          <w:strike w:val="false"/>
          <w:dstrike w:val="false"/>
          <w:outline w:val="false"/>
          <w:shadow w:val="false"/>
          <w:color w:val="auto"/>
          <w:spacing w:val="0"/>
          <w:kern w:val="2"/>
          <w:sz w:val="22"/>
          <w:szCs w:val="22"/>
          <w:highlight w:val="white"/>
          <w:u w:val="none"/>
          <w:em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ind w:left="0" w:right="0" w:hanging="0"/>
        <w:jc w:val="righ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t>"</w:t>
      </w:r>
      <w:r>
        <w:rPr>
          <w:rFonts w:cs="Georgia" w:ascii="Georgia" w:hAnsi="Georgia"/>
          <w:b w:val="false"/>
          <w:bCs w:val="false"/>
          <w:i/>
          <w:iCs/>
          <w:sz w:val="40"/>
          <w:szCs w:val="40"/>
          <w:u w:val="none"/>
        </w:rPr>
        <w:t>This goodly Work</w:t>
      </w:r>
      <w:r>
        <w:rPr>
          <w:rFonts w:cs="Georgia" w:ascii="Georgia" w:hAnsi="Georgia"/>
          <w:b w:val="false"/>
          <w:bCs w:val="false"/>
          <w:i/>
          <w:iCs/>
          <w:sz w:val="40"/>
          <w:szCs w:val="40"/>
          <w:u w:val="none"/>
        </w:rPr>
        <w:t>"</w:t>
      </w:r>
    </w:p>
    <w:p>
      <w:pPr>
        <w:pStyle w:val="Normal"/>
        <w:ind w:left="0" w:right="0" w:hanging="0"/>
        <w:jc w:val="right"/>
        <w:rPr>
          <w:rFonts w:ascii="Georgia" w:hAnsi="Georgia" w:cs="Georgia"/>
          <w:b w:val="false"/>
          <w:b w:val="false"/>
          <w:bCs w:val="false"/>
          <w:i/>
          <w:i/>
          <w:iCs/>
          <w:sz w:val="20"/>
          <w:szCs w:val="20"/>
          <w:u w:val="none"/>
        </w:rPr>
      </w:pPr>
      <w:r>
        <w:rPr>
          <w:rFonts w:cs="Georgia" w:ascii="Georgia" w:hAnsi="Georgia"/>
          <w:b w:val="false"/>
          <w:bCs w:val="false"/>
          <w:i/>
          <w:iCs/>
          <w:sz w:val="20"/>
          <w:szCs w:val="20"/>
          <w:u w:val="none"/>
        </w:rPr>
      </w:r>
    </w:p>
    <w:p>
      <w:pPr>
        <w:pStyle w:val="Normal"/>
        <w:spacing w:lineRule="auto" w:line="360" w:before="0" w:after="0"/>
        <w:ind w:left="0" w:right="0" w:hanging="0"/>
        <w:jc w:val="right"/>
        <w:rPr>
          <w:rFonts w:ascii="Georgia" w:hAnsi="Georgia" w:cs="Georgia"/>
          <w:b w:val="false"/>
          <w:b w:val="false"/>
          <w:bCs w:val="false"/>
          <w:i/>
          <w:i/>
          <w:iCs/>
          <w:color w:val="000000"/>
          <w:sz w:val="20"/>
          <w:szCs w:val="20"/>
          <w:u w:val="none"/>
        </w:rPr>
      </w:pPr>
      <w:r>
        <w:rPr>
          <w:rFonts w:cs="Georgia" w:ascii="Georgia" w:hAnsi="Georgia"/>
          <w:b w:val="false"/>
          <w:bCs w:val="false"/>
          <w:i/>
          <w:iCs/>
          <w:color w:val="000000"/>
          <w:sz w:val="20"/>
          <w:szCs w:val="20"/>
          <w:u w:val="none"/>
        </w:rPr>
        <w:t xml:space="preserve">Concluding, And Continuing, Project </w:t>
      </w:r>
      <w:r>
        <w:rPr>
          <w:rFonts w:cs="Georgia" w:ascii="Courier New" w:hAnsi="Courier New"/>
          <w:b w:val="false"/>
          <w:bCs w:val="false"/>
          <w:i/>
          <w:iCs/>
          <w:color w:val="000000"/>
          <w:sz w:val="20"/>
          <w:szCs w:val="20"/>
          <w:u w:val="none"/>
        </w:rPr>
        <w:t>knole</w:t>
      </w:r>
    </w:p>
    <w:p>
      <w:pPr>
        <w:pStyle w:val="Normal"/>
        <w:pBdr>
          <w:bottom w:val="single" w:sz="2" w:space="2" w:color="000000"/>
        </w:pBdr>
        <w:spacing w:lineRule="auto" w:line="360" w:before="0" w:after="0"/>
        <w:ind w:left="0" w:right="0" w:hanging="0"/>
        <w:jc w:val="right"/>
        <w:rPr>
          <w:rFonts w:ascii="Courier New" w:hAnsi="Courier New" w:cs="Georgia"/>
          <w:b w:val="false"/>
          <w:b w:val="false"/>
          <w:bCs w:val="false"/>
          <w:i/>
          <w:i/>
          <w:iCs/>
          <w:color w:val="000000"/>
          <w:sz w:val="20"/>
          <w:szCs w:val="20"/>
          <w:u w:val="none"/>
        </w:rPr>
      </w:pPr>
      <w:r>
        <w:rPr>
          <w:rFonts w:cs="Georgia" w:ascii="Courier New" w:hAnsi="Courier New"/>
          <w:b w:val="false"/>
          <w:bCs w:val="false"/>
          <w:i/>
          <w:iCs/>
          <w:color w:val="000000"/>
          <w:sz w:val="20"/>
          <w:szCs w:val="20"/>
          <w:u w:val="none"/>
        </w:rPr>
      </w:r>
    </w:p>
    <w:p>
      <w:pPr>
        <w:pStyle w:val="Normal"/>
        <w:spacing w:lineRule="auto" w:line="360" w:before="0" w:after="0"/>
        <w:ind w:left="0" w:right="0" w:hanging="0"/>
        <w:jc w:val="right"/>
        <w:rPr>
          <w:rFonts w:ascii="Courier New" w:hAnsi="Courier New" w:cs="Georgia"/>
          <w:b w:val="false"/>
          <w:b w:val="false"/>
          <w:bCs w:val="false"/>
          <w:i/>
          <w:i/>
          <w:iCs/>
          <w:color w:val="000000"/>
          <w:sz w:val="20"/>
          <w:szCs w:val="20"/>
          <w:u w:val="none"/>
        </w:rPr>
      </w:pPr>
      <w:r>
        <w:rPr>
          <w:rFonts w:cs="Georgia" w:ascii="Courier New" w:hAnsi="Courier New"/>
          <w:b w:val="false"/>
          <w:bCs w:val="false"/>
          <w:i/>
          <w:iCs/>
          <w:color w:val="000000"/>
          <w:sz w:val="20"/>
          <w:szCs w:val="20"/>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tab/>
      </w:r>
      <w:r>
        <w:rPr>
          <w:rFonts w:cs="Georgia" w:ascii="Georgia" w:hAnsi="Georgia"/>
          <w:b w:val="false"/>
          <w:bCs w:val="false"/>
          <w:i w:val="false"/>
          <w:iCs w:val="false"/>
          <w:color w:val="000000"/>
          <w:sz w:val="22"/>
          <w:szCs w:val="22"/>
          <w:u w:val="none"/>
        </w:rPr>
        <w:t xml:space="preserve">As she comes to sign off the letter that opens the </w:t>
      </w:r>
      <w:r>
        <w:rPr>
          <w:rFonts w:cs="Georgia" w:ascii="Georgia" w:hAnsi="Georgia"/>
          <w:b w:val="false"/>
          <w:bCs w:val="false"/>
          <w:i/>
          <w:iCs/>
          <w:color w:val="000000"/>
          <w:sz w:val="22"/>
          <w:szCs w:val="22"/>
          <w:u w:val="none"/>
        </w:rPr>
        <w:t>Housekeeping</w:t>
      </w:r>
      <w:r>
        <w:rPr>
          <w:rFonts w:cs="Georgia" w:ascii="Georgia" w:hAnsi="Georgia"/>
          <w:b w:val="false"/>
          <w:bCs w:val="false"/>
          <w:i w:val="false"/>
          <w:iCs w:val="false"/>
          <w:color w:val="000000"/>
          <w:sz w:val="22"/>
          <w:szCs w:val="22"/>
          <w:u w:val="none"/>
        </w:rPr>
        <w:t xml:space="preserve"> – the last element to be written before it is 'Packett[ed]' and sent down to Mr. Cryer in the city – Anne's tone is measured, even sanguine. Despite her perceived disgrace at the hands of county wags, the death of her adoptive parents, and the failure of her intricate rituals to protect her from the 'Auld Fate' of women everywhere, in every age, she leaves Nighthead more determined than ever of her vindication. The near-miraculous powers of her 'beest' are never questioned: her mistakes are caused by the demands for her services, rather than any failure in her personal cosmology. Her anger, guilt, sorrow and traumas are cossetted and stifled in a cloak of superciliousness, weary superiority and, ultimately, blind confidence. She is certain that the young woman from her rare 'Dreems', her supposed 'subscryber', will climb the 'Auld Road' to Nighthead, take up their unexpected inheritance, and continue her 'goodly Work': how, in the light of what she has 'Viewed', could they not?  </w:t>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tab/>
      </w:r>
      <w:r>
        <w:rPr>
          <w:rFonts w:cs="Georgia" w:ascii="Georgia" w:hAnsi="Georgia"/>
          <w:b w:val="false"/>
          <w:bCs w:val="false"/>
          <w:i w:val="false"/>
          <w:iCs w:val="false"/>
          <w:color w:val="000000"/>
          <w:sz w:val="22"/>
          <w:szCs w:val="22"/>
          <w:u w:val="none"/>
        </w:rPr>
        <w:t xml:space="preserve">Project </w:t>
      </w:r>
      <w:r>
        <w:rPr>
          <w:rFonts w:cs="Georgia" w:ascii="Courier New" w:hAnsi="Courier New"/>
          <w:b w:val="false"/>
          <w:bCs w:val="false"/>
          <w:i w:val="false"/>
          <w:iCs w:val="false"/>
          <w:color w:val="000000"/>
          <w:sz w:val="22"/>
          <w:szCs w:val="22"/>
          <w:u w:val="none"/>
        </w:rPr>
        <w:t>knole</w:t>
      </w:r>
      <w:r>
        <w:rPr>
          <w:rFonts w:cs="Georgia" w:ascii="Georgia" w:hAnsi="Georgia"/>
          <w:b w:val="false"/>
          <w:bCs w:val="false"/>
          <w:i w:val="false"/>
          <w:iCs w:val="false"/>
          <w:color w:val="000000"/>
          <w:sz w:val="22"/>
          <w:szCs w:val="22"/>
          <w:u w:val="none"/>
        </w:rPr>
        <w:t xml:space="preserve"> is an approach to a specific and long-standing challenge in narrative computational art: the challenge of balancing the necessary </w:t>
      </w:r>
      <w:r>
        <w:rPr>
          <w:rFonts w:cs="Georgia" w:ascii="Georgia" w:hAnsi="Georgia"/>
          <w:b w:val="false"/>
          <w:bCs w:val="false"/>
          <w:i w:val="false"/>
          <w:iCs w:val="false"/>
          <w:color w:val="000000"/>
          <w:sz w:val="22"/>
          <w:szCs w:val="22"/>
          <w:u w:val="single"/>
        </w:rPr>
        <w:t>resonance</w:t>
      </w:r>
      <w:r>
        <w:rPr>
          <w:rFonts w:cs="Georgia" w:ascii="Georgia" w:hAnsi="Georgia"/>
          <w:b w:val="false"/>
          <w:bCs w:val="false"/>
          <w:i w:val="false"/>
          <w:iCs w:val="false"/>
          <w:color w:val="000000"/>
          <w:sz w:val="22"/>
          <w:szCs w:val="22"/>
          <w:u w:val="single"/>
        </w:rPr>
        <w:t>s</w:t>
      </w:r>
      <w:r>
        <w:rPr>
          <w:rFonts w:cs="Georgia" w:ascii="Georgia" w:hAnsi="Georgia"/>
          <w:b w:val="false"/>
          <w:bCs w:val="false"/>
          <w:i w:val="false"/>
          <w:iCs w:val="false"/>
          <w:color w:val="000000"/>
          <w:sz w:val="22"/>
          <w:szCs w:val="22"/>
          <w:u w:val="none"/>
        </w:rPr>
        <w:t xml:space="preserve"> of a character and its narrative with the 'particular'</w:t>
      </w:r>
      <w:r>
        <w:rPr>
          <w:rStyle w:val="FootnoteAnchor"/>
          <w:rFonts w:cs="Georgia" w:ascii="Georgia" w:hAnsi="Georgia"/>
          <w:b w:val="false"/>
          <w:bCs w:val="false"/>
          <w:i w:val="false"/>
          <w:iCs w:val="false"/>
          <w:color w:val="000000"/>
          <w:sz w:val="22"/>
          <w:szCs w:val="22"/>
          <w:u w:val="none"/>
        </w:rPr>
        <w:footnoteReference w:id="1953"/>
      </w:r>
      <w:r>
        <w:rPr>
          <w:rFonts w:cs="Georgia" w:ascii="Georgia" w:hAnsi="Georgia"/>
          <w:b w:val="false"/>
          <w:bCs w:val="false"/>
          <w:i w:val="false"/>
          <w:iCs w:val="false"/>
          <w:color w:val="000000"/>
          <w:sz w:val="22"/>
          <w:szCs w:val="22"/>
          <w:u w:val="none"/>
        </w:rPr>
        <w:t xml:space="preserve"> technical potentials of its realised form. In researching this specific issue, and developing practices to tackle it, I have derived a more general methodology: what I call the </w:t>
      </w:r>
      <w:r>
        <w:rPr>
          <w:rFonts w:cs="Georgia" w:ascii="Georgia" w:hAnsi="Georgia"/>
          <w:b w:val="false"/>
          <w:bCs w:val="false"/>
          <w:i w:val="false"/>
          <w:iCs w:val="false"/>
          <w:color w:val="000000"/>
          <w:sz w:val="22"/>
          <w:szCs w:val="22"/>
          <w:u w:val="single"/>
        </w:rPr>
        <w:t>autocosmic</w:t>
      </w:r>
      <w:r>
        <w:rPr>
          <w:rFonts w:cs="Georgia" w:ascii="Georgia" w:hAnsi="Georgia"/>
          <w:b w:val="false"/>
          <w:bCs w:val="false"/>
          <w:i w:val="false"/>
          <w:iCs w:val="false"/>
          <w:color w:val="000000"/>
          <w:sz w:val="22"/>
          <w:szCs w:val="22"/>
          <w:u w:val="none"/>
        </w:rPr>
        <w:t>. Rather than a unified, 'descriptive' theory of narrative</w:t>
      </w:r>
      <w:r>
        <w:rPr>
          <w:rStyle w:val="FootnoteAnchor"/>
          <w:rFonts w:cs="Georgia" w:ascii="Georgia" w:hAnsi="Georgia"/>
          <w:b w:val="false"/>
          <w:bCs w:val="false"/>
          <w:i w:val="false"/>
          <w:iCs w:val="false"/>
          <w:color w:val="000000"/>
          <w:sz w:val="22"/>
          <w:szCs w:val="22"/>
          <w:u w:val="none"/>
        </w:rPr>
        <w:footnoteReference w:id="1954"/>
      </w:r>
      <w:r>
        <w:rPr>
          <w:rFonts w:cs="Georgia" w:ascii="Georgia" w:hAnsi="Georgia"/>
          <w:b w:val="false"/>
          <w:bCs w:val="false"/>
          <w:i w:val="false"/>
          <w:iCs w:val="false"/>
          <w:color w:val="000000"/>
          <w:sz w:val="22"/>
          <w:szCs w:val="22"/>
          <w:u w:val="none"/>
        </w:rPr>
        <w:t xml:space="preserve">, the </w:t>
      </w:r>
      <w:r>
        <w:rPr>
          <w:rFonts w:cs="Georgia" w:ascii="Georgia" w:hAnsi="Georgia"/>
          <w:b w:val="false"/>
          <w:bCs w:val="false"/>
          <w:i w:val="false"/>
          <w:iCs w:val="false"/>
          <w:color w:val="000000"/>
          <w:sz w:val="22"/>
          <w:szCs w:val="22"/>
          <w:u w:val="single"/>
        </w:rPr>
        <w:t>autocosmic</w:t>
      </w:r>
      <w:r>
        <w:rPr>
          <w:rFonts w:cs="Georgia" w:ascii="Georgia" w:hAnsi="Georgia"/>
          <w:b w:val="false"/>
          <w:bCs w:val="false"/>
          <w:i w:val="false"/>
          <w:iCs w:val="false"/>
          <w:color w:val="000000"/>
          <w:sz w:val="22"/>
          <w:szCs w:val="22"/>
          <w:u w:val="none"/>
        </w:rPr>
        <w:t xml:space="preserve"> is a 'stance' in the manner that Dennett defines that term. It is a design philosophy that 'produce[s] new ways of looking at things... ways of framing the questions.'</w:t>
      </w:r>
      <w:r>
        <w:rPr>
          <w:rStyle w:val="FootnoteAnchor"/>
          <w:rFonts w:cs="Georgia" w:ascii="Georgia" w:hAnsi="Georgia"/>
          <w:b w:val="false"/>
          <w:bCs w:val="false"/>
          <w:i w:val="false"/>
          <w:iCs w:val="false"/>
          <w:color w:val="000000"/>
          <w:sz w:val="22"/>
          <w:szCs w:val="22"/>
          <w:u w:val="none"/>
        </w:rPr>
        <w:footnoteReference w:id="1955"/>
      </w:r>
      <w:r>
        <w:rPr>
          <w:rFonts w:cs="Georgia" w:ascii="Georgia" w:hAnsi="Georgia"/>
          <w:b w:val="false"/>
          <w:bCs w:val="false"/>
          <w:i w:val="false"/>
          <w:iCs w:val="false"/>
          <w:color w:val="000000"/>
          <w:sz w:val="22"/>
          <w:szCs w:val="22"/>
          <w:u w:val="none"/>
        </w:rPr>
        <w:t>. In theoretical terms, it is a nominal amalgamation of interrelated 'post-classical'</w:t>
      </w:r>
      <w:r>
        <w:rPr>
          <w:rStyle w:val="FootnoteAnchor"/>
          <w:rFonts w:cs="Georgia" w:ascii="Georgia" w:hAnsi="Georgia"/>
          <w:b w:val="false"/>
          <w:bCs w:val="false"/>
          <w:i w:val="false"/>
          <w:iCs w:val="false"/>
          <w:color w:val="000000"/>
          <w:sz w:val="22"/>
          <w:szCs w:val="22"/>
          <w:u w:val="none"/>
        </w:rPr>
        <w:footnoteReference w:id="1956"/>
      </w:r>
      <w:r>
        <w:rPr>
          <w:rFonts w:cs="Georgia" w:ascii="Georgia" w:hAnsi="Georgia"/>
          <w:b w:val="false"/>
          <w:bCs w:val="false"/>
          <w:i w:val="false"/>
          <w:iCs w:val="false"/>
          <w:color w:val="000000"/>
          <w:sz w:val="22"/>
          <w:szCs w:val="22"/>
          <w:u w:val="none"/>
        </w:rPr>
        <w:t xml:space="preserve"> positions across many discourses, all of which are concerned with 'the nexus of narrative and mind'</w:t>
      </w:r>
      <w:r>
        <w:rPr>
          <w:rStyle w:val="FootnoteAnchor"/>
          <w:rFonts w:cs="Georgia" w:ascii="Georgia" w:hAnsi="Georgia"/>
          <w:b w:val="false"/>
          <w:bCs w:val="false"/>
          <w:i w:val="false"/>
          <w:iCs w:val="false"/>
          <w:color w:val="000000"/>
          <w:sz w:val="22"/>
          <w:szCs w:val="22"/>
          <w:u w:val="none"/>
        </w:rPr>
        <w:footnoteReference w:id="1957"/>
      </w:r>
      <w:r>
        <w:rPr>
          <w:rFonts w:cs="Georgia" w:ascii="Georgia" w:hAnsi="Georgia"/>
          <w:b w:val="false"/>
          <w:bCs w:val="false"/>
          <w:i w:val="false"/>
          <w:iCs w:val="false"/>
          <w:color w:val="000000"/>
          <w:sz w:val="22"/>
          <w:szCs w:val="22"/>
          <w:u w:val="none"/>
        </w:rPr>
        <w:t>, and the indistinctions between previously-segregated areas of human narrative experience. I am not an originator of these ideas, merely their collator and their beneficiary. I have bound them together into a code of practice that can be used to 'prescribe'</w:t>
      </w:r>
      <w:r>
        <w:rPr>
          <w:rStyle w:val="FootnoteAnchor"/>
          <w:rFonts w:cs="Georgia" w:ascii="Georgia" w:hAnsi="Georgia"/>
          <w:b w:val="false"/>
          <w:bCs w:val="false"/>
          <w:i w:val="false"/>
          <w:iCs w:val="false"/>
          <w:color w:val="000000"/>
          <w:sz w:val="22"/>
          <w:szCs w:val="22"/>
          <w:u w:val="none"/>
        </w:rPr>
        <w:footnoteReference w:id="1958"/>
      </w:r>
      <w:r>
        <w:rPr>
          <w:rFonts w:cs="Georgia" w:ascii="Georgia" w:hAnsi="Georgia"/>
          <w:b w:val="false"/>
          <w:bCs w:val="false"/>
          <w:i w:val="false"/>
          <w:iCs w:val="false"/>
          <w:color w:val="000000"/>
          <w:sz w:val="22"/>
          <w:szCs w:val="22"/>
          <w:u w:val="none"/>
        </w:rPr>
        <w:t xml:space="preserve"> how artists might approach their work differently: beyond subject matter, political position or tools, but instead through the very basis of their audience's reception, and the methods of producing that reception. At its most basic, the </w:t>
      </w:r>
      <w:r>
        <w:rPr>
          <w:rFonts w:cs="Georgia" w:ascii="Georgia" w:hAnsi="Georgia"/>
          <w:b w:val="false"/>
          <w:bCs w:val="false"/>
          <w:i w:val="false"/>
          <w:iCs w:val="false"/>
          <w:color w:val="000000"/>
          <w:sz w:val="22"/>
          <w:szCs w:val="22"/>
          <w:u w:val="single"/>
        </w:rPr>
        <w:t>autocosmic</w:t>
      </w:r>
      <w:r>
        <w:rPr>
          <w:rFonts w:cs="Georgia" w:ascii="Georgia" w:hAnsi="Georgia"/>
          <w:b w:val="false"/>
          <w:bCs w:val="false"/>
          <w:i w:val="false"/>
          <w:iCs w:val="false"/>
          <w:color w:val="000000"/>
          <w:sz w:val="22"/>
          <w:szCs w:val="22"/>
          <w:u w:val="none"/>
        </w:rPr>
        <w:t xml:space="preserve"> is an invitation for practitioners to cross borders that may once have seemed difficult to breach. </w:t>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tab/>
      </w:r>
      <w:r>
        <w:rPr>
          <w:rFonts w:cs="Georgia" w:ascii="Georgia" w:hAnsi="Georgia"/>
          <w:b w:val="false"/>
          <w:bCs w:val="false"/>
          <w:i w:val="false"/>
          <w:iCs w:val="false"/>
          <w:color w:val="000000"/>
          <w:sz w:val="22"/>
          <w:szCs w:val="22"/>
          <w:u w:val="none"/>
        </w:rPr>
        <w:t xml:space="preserve">In the specific case of </w:t>
      </w:r>
      <w:r>
        <w:rPr>
          <w:rFonts w:cs="Georgia" w:ascii="Courier New" w:hAnsi="Courier New"/>
          <w:b w:val="false"/>
          <w:bCs w:val="false"/>
          <w:i w:val="false"/>
          <w:iCs w:val="false"/>
          <w:color w:val="000000"/>
          <w:sz w:val="22"/>
          <w:szCs w:val="22"/>
          <w:u w:val="none"/>
        </w:rPr>
        <w:t>knole</w:t>
      </w:r>
      <w:r>
        <w:rPr>
          <w:rFonts w:cs="Georgia" w:ascii="Georgia" w:hAnsi="Georgia"/>
          <w:b w:val="false"/>
          <w:bCs w:val="false"/>
          <w:i w:val="false"/>
          <w:iCs w:val="false"/>
          <w:color w:val="000000"/>
          <w:sz w:val="22"/>
          <w:szCs w:val="22"/>
          <w:u w:val="none"/>
        </w:rPr>
        <w:t xml:space="preserve">, I have used this </w:t>
      </w:r>
      <w:r>
        <w:rPr>
          <w:rFonts w:cs="Georgia" w:ascii="Georgia" w:hAnsi="Georgia"/>
          <w:b w:val="false"/>
          <w:bCs w:val="false"/>
          <w:i w:val="false"/>
          <w:iCs w:val="false"/>
          <w:color w:val="000000"/>
          <w:sz w:val="22"/>
          <w:szCs w:val="22"/>
          <w:u w:val="single"/>
        </w:rPr>
        <w:t>autocosmic</w:t>
      </w:r>
      <w:r>
        <w:rPr>
          <w:rFonts w:cs="Georgia" w:ascii="Georgia" w:hAnsi="Georgia"/>
          <w:b w:val="false"/>
          <w:bCs w:val="false"/>
          <w:i w:val="false"/>
          <w:iCs w:val="false"/>
          <w:color w:val="000000"/>
          <w:sz w:val="22"/>
          <w:szCs w:val="22"/>
          <w:u w:val="none"/>
        </w:rPr>
        <w:t xml:space="preserve"> invitation to find alternate models of creating and maintaining personhood within narratives, beyond aesthetic tradition. I have tried to explore a wider gamut of human experience: those spheres in which we have perceived, and engaged with, systemic representations of personhood. I have used these exemplars as models for creating </w:t>
      </w:r>
      <w:r>
        <w:rPr>
          <w:rFonts w:cs="Georgia" w:ascii="Georgia" w:hAnsi="Georgia"/>
          <w:b w:val="false"/>
          <w:bCs w:val="false"/>
          <w:i w:val="false"/>
          <w:iCs w:val="false"/>
          <w:color w:val="000000"/>
          <w:sz w:val="22"/>
          <w:szCs w:val="22"/>
          <w:u w:val="single"/>
        </w:rPr>
        <w:t>resonant</w:t>
      </w:r>
      <w:r>
        <w:rPr>
          <w:rFonts w:cs="Georgia" w:ascii="Georgia" w:hAnsi="Georgia"/>
          <w:b w:val="false"/>
          <w:bCs w:val="false"/>
          <w:i w:val="false"/>
          <w:iCs w:val="false"/>
          <w:color w:val="000000"/>
          <w:sz w:val="22"/>
          <w:szCs w:val="22"/>
          <w:u w:val="none"/>
        </w:rPr>
        <w:t xml:space="preserve"> computational characters in works of narrative </w:t>
      </w:r>
      <w:r>
        <w:rPr>
          <w:rFonts w:cs="Georgia" w:ascii="Georgia" w:hAnsi="Georgia"/>
          <w:b w:val="false"/>
          <w:bCs w:val="false"/>
          <w:i w:val="false"/>
          <w:iCs w:val="false"/>
          <w:color w:val="000000"/>
          <w:sz w:val="22"/>
          <w:szCs w:val="22"/>
          <w:u w:val="single"/>
        </w:rPr>
        <w:t>comp-art</w:t>
      </w:r>
      <w:r>
        <w:rPr>
          <w:rFonts w:cs="Georgia" w:ascii="Georgia" w:hAnsi="Georgia"/>
          <w:b w:val="false"/>
          <w:bCs w:val="false"/>
          <w:i w:val="false"/>
          <w:iCs w:val="false"/>
          <w:color w:val="000000"/>
          <w:sz w:val="22"/>
          <w:szCs w:val="22"/>
          <w:u w:val="none"/>
        </w:rPr>
        <w:t>: most visibly, through the consideration of character as a sort of ecology, or environment, and ecologies as persons in their own right.</w:t>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tab/>
      </w:r>
      <w:r>
        <w:rPr>
          <w:rFonts w:cs="Georgia" w:ascii="Georgia" w:hAnsi="Georgia"/>
          <w:b w:val="false"/>
          <w:bCs w:val="false"/>
          <w:i w:val="false"/>
          <w:iCs w:val="false"/>
          <w:color w:val="000000"/>
          <w:sz w:val="22"/>
          <w:szCs w:val="22"/>
          <w:u w:val="none"/>
        </w:rPr>
        <w:t xml:space="preserve">Writing Anne as a major character, I've been painfully aware of her hubris, and it has made me cautious to avoid my own. Whether the audiences for my project 'subscrybe' to these methodological ideas – whether the resultant artworks </w:t>
      </w:r>
      <w:r>
        <w:rPr>
          <w:rFonts w:cs="Georgia" w:ascii="Georgia" w:hAnsi="Georgia"/>
          <w:b w:val="false"/>
          <w:bCs w:val="false"/>
          <w:i w:val="false"/>
          <w:iCs w:val="false"/>
          <w:color w:val="000000"/>
          <w:sz w:val="22"/>
          <w:szCs w:val="22"/>
          <w:u w:val="single"/>
        </w:rPr>
        <w:t>resonate</w:t>
      </w:r>
      <w:r>
        <w:rPr>
          <w:rFonts w:cs="Georgia" w:ascii="Georgia" w:hAnsi="Georgia"/>
          <w:b w:val="false"/>
          <w:bCs w:val="false"/>
          <w:i w:val="false"/>
          <w:iCs w:val="false"/>
          <w:color w:val="000000"/>
          <w:sz w:val="22"/>
          <w:szCs w:val="22"/>
          <w:u w:val="none"/>
        </w:rPr>
        <w:t xml:space="preserve"> – remains of primary concern to me. However, measuring and analysing the results of my work, as Chapter 1.2 outlined, is difficult for </w:t>
      </w:r>
      <w:r>
        <w:rPr>
          <w:rFonts w:cs="Georgia" w:ascii="Georgia" w:hAnsi="Georgia"/>
          <w:b w:val="false"/>
          <w:bCs w:val="false"/>
          <w:i/>
          <w:iCs/>
          <w:color w:val="000000"/>
          <w:sz w:val="22"/>
          <w:szCs w:val="22"/>
          <w:u w:val="none"/>
        </w:rPr>
        <w:t>any</w:t>
      </w:r>
      <w:r>
        <w:rPr>
          <w:rFonts w:cs="Georgia" w:ascii="Georgia" w:hAnsi="Georgia"/>
          <w:b w:val="false"/>
          <w:bCs w:val="false"/>
          <w:i w:val="false"/>
          <w:iCs w:val="false"/>
          <w:color w:val="000000"/>
          <w:sz w:val="22"/>
          <w:szCs w:val="22"/>
          <w:u w:val="none"/>
        </w:rPr>
        <w:t xml:space="preserve"> artistic work, even within well-defined disciplinary bounds</w:t>
      </w:r>
      <w:r>
        <w:rPr>
          <w:rStyle w:val="FootnoteAnchor"/>
          <w:rFonts w:cs="Georgia" w:ascii="Georgia" w:hAnsi="Georgia"/>
          <w:b w:val="false"/>
          <w:bCs w:val="false"/>
          <w:i w:val="false"/>
          <w:iCs w:val="false"/>
          <w:color w:val="000000"/>
          <w:sz w:val="22"/>
          <w:szCs w:val="22"/>
          <w:u w:val="none"/>
        </w:rPr>
        <w:footnoteReference w:id="1959"/>
      </w:r>
      <w:r>
        <w:rPr>
          <w:rFonts w:cs="Georgia" w:ascii="Georgia" w:hAnsi="Georgia"/>
          <w:b w:val="false"/>
          <w:bCs w:val="false"/>
          <w:i w:val="false"/>
          <w:iCs w:val="false"/>
          <w:color w:val="000000"/>
          <w:sz w:val="22"/>
          <w:szCs w:val="22"/>
          <w:u w:val="none"/>
        </w:rPr>
        <w:t xml:space="preserve">. In that Chapter I tentatively set out some criteria by which the success of my work could be judged, both by myself and by others. In summary, drawing on my own observations during development of </w:t>
      </w:r>
      <w:r>
        <w:rPr>
          <w:rFonts w:cs="Georgia" w:ascii="Courier New" w:hAnsi="Courier New"/>
          <w:b w:val="false"/>
          <w:bCs w:val="false"/>
          <w:i w:val="false"/>
          <w:iCs w:val="false"/>
          <w:color w:val="000000"/>
          <w:sz w:val="22"/>
          <w:szCs w:val="22"/>
          <w:u w:val="none"/>
        </w:rPr>
        <w:t>knole</w:t>
      </w:r>
      <w:r>
        <w:rPr>
          <w:rFonts w:cs="Georgia" w:ascii="Georgia" w:hAnsi="Georgia"/>
          <w:b w:val="false"/>
          <w:bCs w:val="false"/>
          <w:i w:val="false"/>
          <w:iCs w:val="false"/>
          <w:color w:val="000000"/>
          <w:sz w:val="22"/>
          <w:szCs w:val="22"/>
          <w:u w:val="none"/>
        </w:rPr>
        <w:t xml:space="preserve">, and evidence both anecdotal and controlled (see Appendix 5), I believe that I have succeeded in creating a </w:t>
      </w:r>
      <w:r>
        <w:rPr>
          <w:rFonts w:cs="Georgia" w:ascii="Georgia" w:hAnsi="Georgia"/>
          <w:b w:val="false"/>
          <w:bCs w:val="false"/>
          <w:i w:val="false"/>
          <w:iCs w:val="false"/>
          <w:color w:val="000000"/>
          <w:sz w:val="22"/>
          <w:szCs w:val="22"/>
          <w:u w:val="single"/>
        </w:rPr>
        <w:t>resonant</w:t>
      </w:r>
      <w:r>
        <w:rPr>
          <w:rFonts w:cs="Georgia" w:ascii="Georgia" w:hAnsi="Georgia"/>
          <w:b w:val="false"/>
          <w:bCs w:val="false"/>
          <w:i w:val="false"/>
          <w:iCs w:val="false"/>
          <w:color w:val="000000"/>
          <w:sz w:val="22"/>
          <w:szCs w:val="22"/>
          <w:u w:val="none"/>
        </w:rPr>
        <w:t>, computational representation of narrative personhood: creating 'an enjoyable, satisfying and engaging experience'</w:t>
      </w:r>
      <w:r>
        <w:rPr>
          <w:rStyle w:val="FootnoteAnchor"/>
          <w:rFonts w:cs="Georgia" w:ascii="Georgia" w:hAnsi="Georgia"/>
          <w:b w:val="false"/>
          <w:bCs w:val="false"/>
          <w:i w:val="false"/>
          <w:iCs w:val="false"/>
          <w:color w:val="000000"/>
          <w:sz w:val="22"/>
          <w:szCs w:val="22"/>
          <w:u w:val="none"/>
        </w:rPr>
        <w:footnoteReference w:id="1960"/>
      </w:r>
      <w:r>
        <w:rPr>
          <w:rFonts w:cs="Georgia" w:ascii="Georgia" w:hAnsi="Georgia"/>
          <w:b w:val="false"/>
          <w:bCs w:val="false"/>
          <w:i w:val="false"/>
          <w:iCs w:val="false"/>
          <w:color w:val="000000"/>
          <w:sz w:val="22"/>
          <w:szCs w:val="22"/>
          <w:u w:val="none"/>
        </w:rPr>
        <w:t>. The installation experience is one of complexity, empathetic interest, emotional engagement, corporeal activation, historical and contemporary context and interpersonal connection. I have used the systemic, interactive qualities of computation to stimulate, inform and entertain, drawing on my audience's intrinsic historical knowledge, evolved interpersonal sensibilities, and a capacity for critical consideration and insight</w:t>
      </w:r>
      <w:r>
        <w:rPr>
          <w:rStyle w:val="FootnoteAnchor"/>
          <w:rFonts w:cs="Georgia" w:ascii="Georgia" w:hAnsi="Georgia"/>
          <w:b w:val="false"/>
          <w:bCs w:val="false"/>
          <w:i w:val="false"/>
          <w:iCs w:val="false"/>
          <w:color w:val="000000"/>
          <w:sz w:val="22"/>
          <w:szCs w:val="22"/>
          <w:u w:val="none"/>
        </w:rPr>
        <w:footnoteReference w:id="1961"/>
      </w:r>
      <w:r>
        <w:rPr>
          <w:rStyle w:val="FootnoteAnchor"/>
          <w:rFonts w:cs="Georgia" w:ascii="Georgia" w:hAnsi="Georgia"/>
          <w:b w:val="false"/>
          <w:bCs w:val="false"/>
          <w:i w:val="false"/>
          <w:iCs w:val="false"/>
          <w:color w:val="000000"/>
          <w:sz w:val="22"/>
          <w:szCs w:val="22"/>
          <w:u w:val="none"/>
        </w:rPr>
        <w:footnoteReference w:id="1962"/>
      </w:r>
      <w:r>
        <w:rPr>
          <w:rStyle w:val="FootnoteAnchor"/>
          <w:rFonts w:cs="Georgia" w:ascii="Georgia" w:hAnsi="Georgia"/>
          <w:b w:val="false"/>
          <w:bCs w:val="false"/>
          <w:i w:val="false"/>
          <w:iCs w:val="false"/>
          <w:color w:val="000000"/>
          <w:sz w:val="22"/>
          <w:szCs w:val="22"/>
          <w:u w:val="none"/>
        </w:rPr>
        <w:footnoteReference w:id="1963"/>
      </w:r>
      <w:r>
        <w:rPr>
          <w:rFonts w:cs="Georgia" w:ascii="Georgia" w:hAnsi="Georgia"/>
          <w:b w:val="false"/>
          <w:bCs w:val="false"/>
          <w:i w:val="false"/>
          <w:iCs w:val="false"/>
          <w:color w:val="000000"/>
          <w:sz w:val="22"/>
          <w:szCs w:val="22"/>
          <w:u w:val="none"/>
        </w:rPr>
        <w:t>. My work has inspired pleasure and delight, sympathy and regret, play and experimentation</w:t>
      </w:r>
      <w:r>
        <w:rPr>
          <w:rStyle w:val="FootnoteAnchor"/>
          <w:rFonts w:cs="Georgia" w:ascii="Georgia" w:hAnsi="Georgia"/>
          <w:b w:val="false"/>
          <w:bCs w:val="false"/>
          <w:i w:val="false"/>
          <w:iCs w:val="false"/>
          <w:color w:val="000000"/>
          <w:sz w:val="22"/>
          <w:szCs w:val="22"/>
          <w:u w:val="none"/>
        </w:rPr>
        <w:footnoteReference w:id="1964"/>
      </w:r>
      <w:r>
        <w:rPr>
          <w:rFonts w:cs="Georgia" w:ascii="Georgia" w:hAnsi="Georgia"/>
          <w:b w:val="false"/>
          <w:bCs w:val="false"/>
          <w:i w:val="false"/>
          <w:iCs w:val="false"/>
          <w:color w:val="000000"/>
          <w:sz w:val="22"/>
          <w:szCs w:val="22"/>
          <w:u w:val="none"/>
        </w:rPr>
        <w:t>, deep intellectual discussion and technical appreciation.</w:t>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tab/>
      </w:r>
      <w:r>
        <w:rPr>
          <w:rFonts w:cs="Georgia" w:ascii="Georgia" w:hAnsi="Georgia"/>
          <w:b w:val="false"/>
          <w:bCs w:val="false"/>
          <w:i w:val="false"/>
          <w:iCs w:val="false"/>
          <w:color w:val="000000"/>
          <w:sz w:val="22"/>
          <w:szCs w:val="22"/>
          <w:u w:val="none"/>
        </w:rPr>
        <w:t xml:space="preserve">Beyond this specific implementation, however, I believe that my </w:t>
      </w:r>
      <w:r>
        <w:rPr>
          <w:rFonts w:cs="Georgia" w:ascii="Georgia" w:hAnsi="Georgia"/>
          <w:b w:val="false"/>
          <w:bCs w:val="false"/>
          <w:i w:val="false"/>
          <w:iCs w:val="false"/>
          <w:color w:val="000000"/>
          <w:sz w:val="22"/>
          <w:szCs w:val="22"/>
          <w:u w:val="single"/>
        </w:rPr>
        <w:t>autocosmic</w:t>
      </w:r>
      <w:r>
        <w:rPr>
          <w:rFonts w:cs="Georgia" w:ascii="Georgia" w:hAnsi="Georgia"/>
          <w:b w:val="false"/>
          <w:bCs w:val="false"/>
          <w:i w:val="false"/>
          <w:iCs w:val="false"/>
          <w:color w:val="000000"/>
          <w:sz w:val="22"/>
          <w:szCs w:val="22"/>
          <w:u w:val="none"/>
        </w:rPr>
        <w:t xml:space="preserve"> methodology has interesting ramifications for future work. Developing it in tandem with </w:t>
      </w:r>
      <w:r>
        <w:rPr>
          <w:rFonts w:cs="Georgia" w:ascii="Courier New" w:hAnsi="Courier New"/>
          <w:b w:val="false"/>
          <w:bCs w:val="false"/>
          <w:i w:val="false"/>
          <w:iCs w:val="false"/>
          <w:color w:val="000000"/>
          <w:sz w:val="22"/>
          <w:szCs w:val="22"/>
          <w:u w:val="none"/>
        </w:rPr>
        <w:t>knole</w:t>
      </w:r>
      <w:r>
        <w:rPr>
          <w:rFonts w:cs="Georgia" w:ascii="Georgia" w:hAnsi="Georgia"/>
          <w:b w:val="false"/>
          <w:bCs w:val="false"/>
          <w:i w:val="false"/>
          <w:iCs w:val="false"/>
          <w:color w:val="000000"/>
          <w:sz w:val="22"/>
          <w:szCs w:val="22"/>
          <w:u w:val="none"/>
        </w:rPr>
        <w:t xml:space="preserve"> has been an energising experience. It has helped me to develop a much deeper understanding of the mechanics of narrative response, and to recognise a need for greater interdisciplinary exploration into how narratives might be constructed to elicit this response. In particular, I am excited as to how it might be further applied to the challenges of narrative computational art: a form that, as Koenitz states, stands as the current 'narrative avant-garde'</w:t>
      </w:r>
      <w:r>
        <w:rPr>
          <w:rStyle w:val="FootnoteAnchor"/>
          <w:rFonts w:cs="Georgia" w:ascii="Georgia" w:hAnsi="Georgia"/>
          <w:b w:val="false"/>
          <w:bCs w:val="false"/>
          <w:i w:val="false"/>
          <w:iCs w:val="false"/>
          <w:color w:val="000000"/>
          <w:sz w:val="22"/>
          <w:szCs w:val="22"/>
          <w:u w:val="none"/>
        </w:rPr>
        <w:footnoteReference w:id="1965"/>
      </w:r>
      <w:r>
        <w:rPr>
          <w:rFonts w:cs="Georgia" w:ascii="Georgia" w:hAnsi="Georgia"/>
          <w:b w:val="false"/>
          <w:bCs w:val="false"/>
          <w:i w:val="false"/>
          <w:iCs w:val="false"/>
          <w:color w:val="000000"/>
          <w:sz w:val="22"/>
          <w:szCs w:val="22"/>
          <w:u w:val="none"/>
        </w:rPr>
        <w:t>.</w:t>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r>
    </w:p>
    <w:p>
      <w:pPr>
        <w:pStyle w:val="Normal"/>
        <w:spacing w:lineRule="auto" w:line="360" w:before="0" w:after="0"/>
        <w:ind w:left="0" w:right="0" w:hanging="0"/>
        <w:jc w:val="center"/>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t>*    *    *    *    *    *</w:t>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tab/>
      </w:r>
      <w:r>
        <w:rPr>
          <w:rFonts w:cs="Georgia" w:ascii="Georgia" w:hAnsi="Georgia"/>
          <w:b w:val="false"/>
          <w:bCs w:val="false"/>
          <w:i w:val="false"/>
          <w:iCs w:val="false"/>
          <w:color w:val="000000"/>
          <w:sz w:val="22"/>
          <w:szCs w:val="22"/>
          <w:u w:val="none"/>
        </w:rPr>
        <w:t xml:space="preserve">Like any artistic practice, or indeed any research project, success is a matter of degree, rather than binary achievement. Project </w:t>
      </w:r>
      <w:r>
        <w:rPr>
          <w:rFonts w:cs="Georgia" w:ascii="Courier New" w:hAnsi="Courier New"/>
          <w:b w:val="false"/>
          <w:bCs w:val="false"/>
          <w:i w:val="false"/>
          <w:iCs w:val="false"/>
          <w:color w:val="000000"/>
          <w:sz w:val="22"/>
          <w:szCs w:val="22"/>
          <w:u w:val="none"/>
        </w:rPr>
        <w:t>knole</w:t>
      </w:r>
      <w:r>
        <w:rPr>
          <w:rFonts w:cs="Georgia" w:ascii="Georgia" w:hAnsi="Georgia"/>
          <w:b w:val="false"/>
          <w:bCs w:val="false"/>
          <w:i w:val="false"/>
          <w:iCs w:val="false"/>
          <w:color w:val="000000"/>
          <w:sz w:val="22"/>
          <w:szCs w:val="22"/>
          <w:u w:val="none"/>
        </w:rPr>
        <w:t xml:space="preserve">, and the framework of the </w:t>
      </w:r>
      <w:r>
        <w:rPr>
          <w:rFonts w:cs="Georgia" w:ascii="Georgia" w:hAnsi="Georgia"/>
          <w:b w:val="false"/>
          <w:bCs w:val="false"/>
          <w:i w:val="false"/>
          <w:iCs w:val="false"/>
          <w:color w:val="000000"/>
          <w:sz w:val="22"/>
          <w:szCs w:val="22"/>
          <w:u w:val="single"/>
        </w:rPr>
        <w:t>autocosmic</w:t>
      </w:r>
      <w:r>
        <w:rPr>
          <w:rFonts w:cs="Georgia" w:ascii="Georgia" w:hAnsi="Georgia"/>
          <w:b w:val="false"/>
          <w:bCs w:val="false"/>
          <w:i w:val="false"/>
          <w:iCs w:val="false"/>
          <w:color w:val="000000"/>
          <w:sz w:val="22"/>
          <w:szCs w:val="22"/>
          <w:u w:val="none"/>
        </w:rPr>
        <w:t xml:space="preserve">, have taken me nearly five years to bring to fruition. In that time, I have encountered many challenges and redirections in my philosophical position, and technical challenges to my practice. My work has warped and wefted, and I have ended up in a very different place from the one I first envisaged in 2015. To my mind, there remain four major weaknesses to this project, and the </w:t>
      </w:r>
      <w:r>
        <w:rPr>
          <w:rFonts w:cs="Georgia" w:ascii="Georgia" w:hAnsi="Georgia"/>
          <w:b w:val="false"/>
          <w:bCs w:val="false"/>
          <w:i w:val="false"/>
          <w:iCs w:val="false"/>
          <w:color w:val="000000"/>
          <w:sz w:val="22"/>
          <w:szCs w:val="22"/>
          <w:u w:val="single"/>
        </w:rPr>
        <w:t>autocosmic</w:t>
      </w:r>
      <w:r>
        <w:rPr>
          <w:rFonts w:cs="Georgia" w:ascii="Georgia" w:hAnsi="Georgia"/>
          <w:b w:val="false"/>
          <w:bCs w:val="false"/>
          <w:i w:val="false"/>
          <w:iCs w:val="false"/>
          <w:color w:val="000000"/>
          <w:sz w:val="22"/>
          <w:szCs w:val="22"/>
          <w:u w:val="none"/>
        </w:rPr>
        <w:t xml:space="preserve"> approach, which temper their effectiveness in solving the issues that I have identified in this thesis:</w:t>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r>
    </w:p>
    <w:p>
      <w:pPr>
        <w:pStyle w:val="Normal"/>
        <w:spacing w:lineRule="auto" w:line="360" w:before="0" w:after="0"/>
        <w:ind w:left="0" w:right="0" w:hanging="0"/>
        <w:jc w:val="left"/>
        <w:rPr>
          <w:rFonts w:ascii="Georgia" w:hAnsi="Georgia" w:cs="Georgia"/>
          <w:b/>
          <w:b/>
          <w:bCs/>
          <w:i w:val="false"/>
          <w:i w:val="false"/>
          <w:iCs w:val="false"/>
          <w:color w:val="000000"/>
          <w:sz w:val="22"/>
          <w:szCs w:val="22"/>
          <w:u w:val="none"/>
        </w:rPr>
      </w:pPr>
      <w:r>
        <w:rPr>
          <w:rFonts w:cs="Georgia" w:ascii="Georgia" w:hAnsi="Georgia"/>
          <w:b/>
          <w:bCs/>
          <w:i w:val="false"/>
          <w:iCs w:val="false"/>
          <w:color w:val="000000"/>
          <w:sz w:val="22"/>
          <w:szCs w:val="22"/>
          <w:u w:val="none"/>
        </w:rPr>
        <w:t xml:space="preserve">1) Weaknesses Of The Autocosmic Theory </w:t>
      </w:r>
      <w:r>
        <w:rPr>
          <w:rFonts w:cs="Georgia" w:ascii="Georgia" w:hAnsi="Georgia"/>
          <w:b/>
          <w:bCs/>
          <w:i w:val="false"/>
          <w:iCs w:val="false"/>
          <w:color w:val="000000"/>
          <w:sz w:val="22"/>
          <w:szCs w:val="22"/>
          <w:u w:val="none"/>
        </w:rPr>
        <w:t>Itself</w:t>
      </w:r>
      <w:r>
        <w:rPr>
          <w:rFonts w:cs="Georgia" w:ascii="Georgia" w:hAnsi="Georgia"/>
          <w:b/>
          <w:bCs/>
          <w:i w:val="false"/>
          <w:iCs w:val="false"/>
          <w:color w:val="000000"/>
          <w:sz w:val="22"/>
          <w:szCs w:val="22"/>
          <w:u w:val="none"/>
        </w:rPr>
        <w:t>.</w:t>
      </w:r>
    </w:p>
    <w:p>
      <w:pPr>
        <w:pStyle w:val="Normal"/>
        <w:spacing w:lineRule="auto" w:line="360" w:before="0" w:after="0"/>
        <w:ind w:left="0" w:right="0" w:hanging="0"/>
        <w:jc w:val="left"/>
        <w:rPr>
          <w:rFonts w:ascii="Georgia" w:hAnsi="Georgia" w:cs="Georgia"/>
          <w:b/>
          <w:b/>
          <w:bCs/>
          <w:i w:val="false"/>
          <w:i w:val="false"/>
          <w:iCs w:val="false"/>
          <w:color w:val="000000"/>
          <w:sz w:val="22"/>
          <w:szCs w:val="22"/>
          <w:u w:val="none"/>
        </w:rPr>
      </w:pPr>
      <w:r>
        <w:rPr>
          <w:rFonts w:cs="Georgia" w:ascii="Georgia" w:hAnsi="Georgia"/>
          <w:b/>
          <w:bCs/>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tab/>
      </w:r>
      <w:r>
        <w:rPr>
          <w:rFonts w:cs="Georgia" w:ascii="Georgia" w:hAnsi="Georgia"/>
          <w:b w:val="false"/>
          <w:bCs w:val="false"/>
          <w:i w:val="false"/>
          <w:iCs w:val="false"/>
          <w:color w:val="000000"/>
          <w:sz w:val="22"/>
          <w:szCs w:val="22"/>
          <w:u w:val="none"/>
        </w:rPr>
        <w:t xml:space="preserve">In discussion with other scholars, I have concluded that the nominalised concepts of </w:t>
      </w:r>
      <w:r>
        <w:rPr>
          <w:rFonts w:cs="Georgia" w:ascii="Georgia" w:hAnsi="Georgia"/>
          <w:b w:val="false"/>
          <w:bCs w:val="false"/>
          <w:i w:val="false"/>
          <w:iCs w:val="false"/>
          <w:color w:val="000000"/>
          <w:sz w:val="22"/>
          <w:szCs w:val="22"/>
          <w:u w:val="single"/>
        </w:rPr>
        <w:t>resonance</w:t>
      </w:r>
      <w:r>
        <w:rPr>
          <w:rFonts w:cs="Georgia" w:ascii="Georgia" w:hAnsi="Georgia"/>
          <w:b w:val="false"/>
          <w:bCs w:val="false"/>
          <w:i w:val="false"/>
          <w:iCs w:val="false"/>
          <w:color w:val="000000"/>
          <w:sz w:val="22"/>
          <w:szCs w:val="22"/>
          <w:u w:val="none"/>
        </w:rPr>
        <w:t xml:space="preserve">, and the </w:t>
      </w:r>
      <w:r>
        <w:rPr>
          <w:rFonts w:cs="Georgia" w:ascii="Georgia" w:hAnsi="Georgia"/>
          <w:b w:val="false"/>
          <w:bCs w:val="false"/>
          <w:i w:val="false"/>
          <w:iCs w:val="false"/>
          <w:color w:val="000000"/>
          <w:sz w:val="22"/>
          <w:szCs w:val="22"/>
          <w:u w:val="single"/>
        </w:rPr>
        <w:t>autocosmic</w:t>
      </w:r>
      <w:r>
        <w:rPr>
          <w:rFonts w:cs="Georgia" w:ascii="Georgia" w:hAnsi="Georgia"/>
          <w:b w:val="false"/>
          <w:bCs w:val="false"/>
          <w:i w:val="false"/>
          <w:iCs w:val="false"/>
          <w:color w:val="000000"/>
          <w:sz w:val="22"/>
          <w:szCs w:val="22"/>
          <w:u w:val="none"/>
        </w:rPr>
        <w:t xml:space="preserve">, are the elements of this project that are most open to criticism. Of the two, I feel that </w:t>
      </w:r>
      <w:r>
        <w:rPr>
          <w:rFonts w:cs="Georgia" w:ascii="Georgia" w:hAnsi="Georgia"/>
          <w:b w:val="false"/>
          <w:bCs w:val="false"/>
          <w:i w:val="false"/>
          <w:iCs w:val="false"/>
          <w:color w:val="000000"/>
          <w:sz w:val="22"/>
          <w:szCs w:val="22"/>
          <w:u w:val="single"/>
        </w:rPr>
        <w:t>resonance</w:t>
      </w:r>
      <w:r>
        <w:rPr>
          <w:rFonts w:cs="Georgia" w:ascii="Georgia" w:hAnsi="Georgia"/>
          <w:b w:val="false"/>
          <w:bCs w:val="false"/>
          <w:i w:val="false"/>
          <w:iCs w:val="false"/>
          <w:color w:val="000000"/>
          <w:sz w:val="22"/>
          <w:szCs w:val="22"/>
          <w:u w:val="none"/>
        </w:rPr>
        <w:t xml:space="preserve"> is markedly less controversial. At its heart, it is only a summation of the theory of audience response, a convenient term to stand for the gamut of </w:t>
      </w:r>
      <w:r>
        <w:rPr>
          <w:rFonts w:eastAsia="Georgia" w:cs="Georgia" w:ascii="Georgia" w:hAnsi="Georgia"/>
          <w:b w:val="false"/>
          <w:bCs/>
          <w:i w:val="false"/>
          <w:iCs w:val="false"/>
          <w:color w:val="000000"/>
          <w:sz w:val="22"/>
          <w:szCs w:val="22"/>
          <w:u w:val="none"/>
        </w:rPr>
        <w:t>'active involvement</w:t>
      </w:r>
      <w:r>
        <w:rPr>
          <w:rFonts w:eastAsia="Georgia" w:cs="Georgia" w:ascii="Georgia" w:hAnsi="Georgia"/>
          <w:b w:val="false"/>
          <w:bCs/>
          <w:i w:val="false"/>
          <w:iCs w:val="false"/>
          <w:color w:val="000000"/>
          <w:sz w:val="22"/>
          <w:szCs w:val="22"/>
          <w:u w:val="none"/>
        </w:rPr>
        <w:t>[s]</w:t>
      </w:r>
      <w:r>
        <w:rPr>
          <w:rFonts w:eastAsia="Georgia" w:cs="Georgia" w:ascii="Georgia" w:hAnsi="Georgia"/>
          <w:b w:val="false"/>
          <w:bCs/>
          <w:i w:val="false"/>
          <w:iCs w:val="false"/>
          <w:color w:val="000000"/>
          <w:sz w:val="22"/>
          <w:szCs w:val="22"/>
          <w:u w:val="none"/>
        </w:rPr>
        <w:t xml:space="preserve"> in the appreciative process'</w:t>
      </w:r>
      <w:r>
        <w:rPr>
          <w:rStyle w:val="FootnoteAnchor"/>
          <w:rFonts w:eastAsia="Georgia" w:cs="Georgia" w:ascii="Georgia" w:hAnsi="Georgia"/>
          <w:b w:val="false"/>
          <w:bCs/>
          <w:i w:val="false"/>
          <w:iCs w:val="false"/>
          <w:color w:val="000000"/>
          <w:sz w:val="22"/>
          <w:szCs w:val="22"/>
          <w:u w:val="none"/>
        </w:rPr>
        <w:footnoteReference w:id="1966"/>
      </w:r>
      <w:r>
        <w:rPr>
          <w:rFonts w:eastAsia="Georgia" w:cs="Georgia" w:ascii="Georgia" w:hAnsi="Georgia"/>
          <w:b w:val="false"/>
          <w:bCs/>
          <w:i w:val="false"/>
          <w:iCs w:val="false"/>
          <w:color w:val="000000"/>
          <w:sz w:val="22"/>
          <w:szCs w:val="22"/>
          <w:u w:val="none"/>
        </w:rPr>
        <w:t xml:space="preserve">, </w:t>
      </w:r>
      <w:r>
        <w:rPr>
          <w:rFonts w:eastAsia="Georgia" w:cs="Georgia" w:ascii="Georgia" w:hAnsi="Georgia"/>
          <w:b w:val="false"/>
          <w:bCs/>
          <w:i w:val="false"/>
          <w:iCs w:val="false"/>
          <w:color w:val="000000"/>
          <w:sz w:val="22"/>
          <w:szCs w:val="22"/>
          <w:u w:val="none"/>
        </w:rPr>
        <w:t xml:space="preserve">which remain the critical heart of </w:t>
      </w:r>
      <w:r>
        <w:rPr>
          <w:rFonts w:eastAsia="Georgia" w:cs="Georgia" w:ascii="Georgia" w:hAnsi="Georgia"/>
          <w:b w:val="false"/>
          <w:bCs/>
          <w:i w:val="false"/>
          <w:iCs w:val="false"/>
          <w:color w:val="000000"/>
          <w:sz w:val="22"/>
          <w:szCs w:val="22"/>
          <w:u w:val="none"/>
        </w:rPr>
        <w:t>most</w:t>
      </w:r>
      <w:r>
        <w:rPr>
          <w:rFonts w:eastAsia="Georgia" w:cs="Georgia" w:ascii="Georgia" w:hAnsi="Georgia"/>
          <w:b w:val="false"/>
          <w:bCs/>
          <w:i w:val="false"/>
          <w:iCs w:val="false"/>
          <w:color w:val="000000"/>
          <w:sz w:val="22"/>
          <w:szCs w:val="22"/>
          <w:u w:val="none"/>
        </w:rPr>
        <w:t xml:space="preserve"> artists' pursuit of their goals. </w:t>
      </w:r>
      <w:r>
        <w:rPr>
          <w:rFonts w:eastAsia="Georgia" w:cs="Georgia" w:ascii="Georgia" w:hAnsi="Georgia"/>
          <w:b w:val="false"/>
          <w:bCs/>
          <w:i w:val="false"/>
          <w:iCs w:val="false"/>
          <w:color w:val="000000"/>
          <w:sz w:val="22"/>
          <w:szCs w:val="22"/>
          <w:u w:val="single"/>
        </w:rPr>
        <w:t>Autocosmics</w:t>
      </w:r>
      <w:r>
        <w:rPr>
          <w:rFonts w:eastAsia="Georgia" w:cs="Georgia" w:ascii="Georgia" w:hAnsi="Georgia"/>
          <w:b w:val="false"/>
          <w:bCs/>
          <w:i w:val="false"/>
          <w:iCs w:val="false"/>
          <w:color w:val="000000"/>
          <w:sz w:val="22"/>
          <w:szCs w:val="22"/>
          <w:u w:val="none"/>
        </w:rPr>
        <w:t xml:space="preserve">, however, is more indistinct, and less defensible: an attempt to create a new philosophical position, </w:t>
      </w:r>
      <w:r>
        <w:rPr>
          <w:rFonts w:eastAsia="Georgia" w:cs="Georgia" w:ascii="Georgia" w:hAnsi="Georgia"/>
          <w:b w:val="false"/>
          <w:bCs w:val="false"/>
          <w:i w:val="false"/>
          <w:iCs w:val="false"/>
          <w:color w:val="000000"/>
          <w:sz w:val="22"/>
          <w:szCs w:val="22"/>
          <w:u w:val="none"/>
        </w:rPr>
        <w:t>a '</w:t>
      </w:r>
      <w:r>
        <w:rPr>
          <w:rFonts w:eastAsia="Georgia" w:cs="Georgia" w:ascii="Georgia" w:hAnsi="Georgia"/>
          <w:b w:val="false"/>
          <w:bCs/>
          <w:i w:val="false"/>
          <w:iCs w:val="false"/>
          <w:color w:val="000000"/>
          <w:sz w:val="22"/>
          <w:szCs w:val="22"/>
          <w:u w:val="none"/>
        </w:rPr>
        <w:t>generalizable convention'</w:t>
      </w:r>
      <w:r>
        <w:rPr>
          <w:rStyle w:val="FootnoteAnchor"/>
          <w:rFonts w:eastAsia="Georgia" w:cs="Georgia" w:ascii="Georgia" w:hAnsi="Georgia"/>
          <w:b w:val="false"/>
          <w:bCs/>
          <w:i w:val="false"/>
          <w:iCs w:val="false"/>
          <w:color w:val="000000"/>
          <w:sz w:val="22"/>
          <w:szCs w:val="22"/>
          <w:u w:val="none"/>
        </w:rPr>
        <w:footnoteReference w:id="1967"/>
      </w:r>
      <w:r>
        <w:rPr>
          <w:rFonts w:eastAsia="Georgia" w:cs="Georgia" w:ascii="Georgia" w:hAnsi="Georgia"/>
          <w:b w:val="false"/>
          <w:bCs/>
          <w:i w:val="false"/>
          <w:iCs w:val="false"/>
          <w:color w:val="000000"/>
          <w:sz w:val="22"/>
          <w:szCs w:val="22"/>
          <w:u w:val="none"/>
        </w:rPr>
        <w:t xml:space="preserve">, </w:t>
      </w:r>
      <w:r>
        <w:rPr>
          <w:rFonts w:eastAsia="Georgia" w:cs="Georgia" w:ascii="Georgia" w:hAnsi="Georgia"/>
          <w:b w:val="false"/>
          <w:bCs/>
          <w:i w:val="false"/>
          <w:iCs w:val="false"/>
          <w:color w:val="000000"/>
          <w:sz w:val="22"/>
          <w:szCs w:val="22"/>
          <w:u w:val="none"/>
        </w:rPr>
        <w:t xml:space="preserve">from a </w:t>
      </w:r>
      <w:r>
        <w:rPr>
          <w:rFonts w:eastAsia="Georgia" w:cs="Georgia" w:ascii="Georgia" w:hAnsi="Georgia"/>
          <w:b w:val="false"/>
          <w:bCs/>
          <w:i w:val="false"/>
          <w:iCs w:val="false"/>
          <w:color w:val="000000"/>
          <w:sz w:val="22"/>
          <w:szCs w:val="22"/>
          <w:u w:val="none"/>
        </w:rPr>
        <w:t xml:space="preserve">vast </w:t>
      </w:r>
      <w:r>
        <w:rPr>
          <w:rFonts w:eastAsia="Georgia" w:cs="Georgia" w:ascii="Georgia" w:hAnsi="Georgia"/>
          <w:b w:val="false"/>
          <w:bCs/>
          <w:i w:val="false"/>
          <w:iCs w:val="false"/>
          <w:color w:val="000000"/>
          <w:sz w:val="22"/>
          <w:szCs w:val="22"/>
          <w:u w:val="none"/>
        </w:rPr>
        <w:t xml:space="preserve">range of heterogenous 'postclassical' discourses across the arts and sciences. </w:t>
      </w:r>
    </w:p>
    <w:p>
      <w:pPr>
        <w:pStyle w:val="Normal"/>
        <w:spacing w:lineRule="auto" w:line="360" w:before="0" w:after="0"/>
        <w:ind w:left="0" w:right="0" w:hanging="0"/>
        <w:jc w:val="left"/>
        <w:rPr>
          <w:rFonts w:ascii="Georgia" w:hAnsi="Georgia" w:eastAsia="Georgia" w:cs="Georgia"/>
          <w:b w:val="false"/>
          <w:b w:val="false"/>
          <w:bCs/>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tab/>
      </w:r>
      <w:r>
        <w:rPr>
          <w:rFonts w:eastAsia="Georgia" w:cs="Georgia" w:ascii="Georgia" w:hAnsi="Georgia"/>
          <w:b w:val="false"/>
          <w:bCs/>
          <w:i w:val="false"/>
          <w:iCs w:val="false"/>
          <w:color w:val="000000"/>
          <w:sz w:val="22"/>
          <w:szCs w:val="22"/>
          <w:u w:val="none"/>
        </w:rPr>
        <w:t xml:space="preserve">It might simply be argued that </w:t>
      </w:r>
      <w:r>
        <w:rPr>
          <w:rFonts w:eastAsia="Georgia" w:cs="Georgia" w:ascii="Georgia" w:hAnsi="Georgia"/>
          <w:b w:val="false"/>
          <w:bCs/>
          <w:i w:val="false"/>
          <w:iCs w:val="false"/>
          <w:color w:val="000000"/>
          <w:sz w:val="22"/>
          <w:szCs w:val="22"/>
          <w:u w:val="single"/>
        </w:rPr>
        <w:t>autocosmics</w:t>
      </w:r>
      <w:r>
        <w:rPr>
          <w:rFonts w:eastAsia="Georgia" w:cs="Georgia" w:ascii="Georgia" w:hAnsi="Georgia"/>
          <w:b w:val="false"/>
          <w:bCs/>
          <w:i w:val="false"/>
          <w:iCs w:val="false"/>
          <w:color w:val="000000"/>
          <w:sz w:val="22"/>
          <w:szCs w:val="22"/>
          <w:u w:val="none"/>
        </w:rPr>
        <w:t xml:space="preserve"> is a redundant concept, with little to differentiate it from the general postmodern</w:t>
      </w:r>
      <w:r>
        <w:rPr>
          <w:rStyle w:val="FootnoteAnchor"/>
          <w:rFonts w:eastAsia="Georgia" w:cs="Georgia" w:ascii="Georgia" w:hAnsi="Georgia"/>
          <w:b w:val="false"/>
          <w:bCs/>
          <w:i w:val="false"/>
          <w:iCs w:val="false"/>
          <w:color w:val="000000"/>
          <w:sz w:val="22"/>
          <w:szCs w:val="22"/>
          <w:u w:val="none"/>
        </w:rPr>
        <w:footnoteReference w:id="1968"/>
      </w:r>
      <w:r>
        <w:rPr>
          <w:rFonts w:eastAsia="Georgia" w:cs="Georgia" w:ascii="Georgia" w:hAnsi="Georgia"/>
          <w:b w:val="false"/>
          <w:bCs/>
          <w:i w:val="false"/>
          <w:iCs w:val="false"/>
          <w:color w:val="000000"/>
          <w:sz w:val="22"/>
          <w:szCs w:val="22"/>
          <w:u w:val="none"/>
        </w:rPr>
        <w:t>, or postpostmodern</w:t>
      </w:r>
      <w:r>
        <w:rPr>
          <w:rStyle w:val="FootnoteAnchor"/>
          <w:rFonts w:eastAsia="Georgia" w:cs="Georgia" w:ascii="Georgia" w:hAnsi="Georgia"/>
          <w:b w:val="false"/>
          <w:bCs/>
          <w:i w:val="false"/>
          <w:iCs w:val="false"/>
          <w:color w:val="000000"/>
          <w:sz w:val="22"/>
          <w:szCs w:val="22"/>
          <w:u w:val="none"/>
        </w:rPr>
        <w:footnoteReference w:id="1969"/>
      </w:r>
      <w:r>
        <w:rPr>
          <w:rFonts w:eastAsia="Georgia" w:cs="Georgia" w:ascii="Georgia" w:hAnsi="Georgia"/>
          <w:b w:val="false"/>
          <w:bCs/>
          <w:i w:val="false"/>
          <w:iCs w:val="false"/>
          <w:color w:val="000000"/>
          <w:sz w:val="22"/>
          <w:szCs w:val="22"/>
          <w:u w:val="none"/>
        </w:rPr>
        <w:t xml:space="preserve">, blurring of ontologies. </w:t>
      </w:r>
      <w:r>
        <w:rPr>
          <w:rFonts w:eastAsia="Georgia" w:cs="Georgia" w:ascii="Georgia" w:hAnsi="Georgia"/>
          <w:b w:val="false"/>
          <w:bCs/>
          <w:i w:val="false"/>
          <w:iCs w:val="false"/>
          <w:color w:val="000000"/>
          <w:sz w:val="22"/>
          <w:szCs w:val="22"/>
          <w:u w:val="none"/>
        </w:rPr>
        <w:t>As a methodology for working artists, it owes much to the modernist movement: the work of Magritte</w:t>
      </w:r>
      <w:r>
        <w:rPr>
          <w:rStyle w:val="FootnoteAnchor"/>
          <w:rFonts w:eastAsia="Georgia" w:cs="Georgia" w:ascii="Georgia" w:hAnsi="Georgia"/>
          <w:b w:val="false"/>
          <w:bCs/>
          <w:i w:val="false"/>
          <w:iCs w:val="false"/>
          <w:color w:val="000000"/>
          <w:sz w:val="22"/>
          <w:szCs w:val="22"/>
          <w:u w:val="none"/>
        </w:rPr>
        <w:footnoteReference w:id="1970"/>
      </w:r>
      <w:r>
        <w:rPr>
          <w:rFonts w:eastAsia="Georgia" w:cs="Georgia" w:ascii="Georgia" w:hAnsi="Georgia"/>
          <w:b w:val="false"/>
          <w:bCs/>
          <w:i w:val="false"/>
          <w:iCs w:val="false"/>
          <w:color w:val="000000"/>
          <w:sz w:val="22"/>
          <w:szCs w:val="22"/>
          <w:u w:val="none"/>
        </w:rPr>
        <w:t>, and Duchamp</w:t>
      </w:r>
      <w:r>
        <w:rPr>
          <w:rStyle w:val="FootnoteAnchor"/>
          <w:rFonts w:eastAsia="Georgia" w:cs="Georgia" w:ascii="Georgia" w:hAnsi="Georgia"/>
          <w:b w:val="false"/>
          <w:bCs/>
          <w:i w:val="false"/>
          <w:iCs w:val="false"/>
          <w:color w:val="000000"/>
          <w:sz w:val="22"/>
          <w:szCs w:val="22"/>
          <w:u w:val="none"/>
        </w:rPr>
        <w:footnoteReference w:id="1971"/>
      </w:r>
      <w:r>
        <w:rPr>
          <w:rFonts w:eastAsia="Georgia" w:cs="Georgia" w:ascii="Georgia" w:hAnsi="Georgia"/>
          <w:b w:val="false"/>
          <w:bCs/>
          <w:i w:val="false"/>
          <w:iCs w:val="false"/>
          <w:color w:val="000000"/>
          <w:sz w:val="22"/>
          <w:szCs w:val="22"/>
          <w:u w:val="none"/>
        </w:rPr>
        <w:t>, of the pop artists and the surrealists and the 'event artists', who sought to draw together scientific or political non-aesthetic practices with the 'ritualistic roots' of art</w:t>
      </w:r>
      <w:r>
        <w:rPr>
          <w:rStyle w:val="FootnoteAnchor"/>
          <w:rFonts w:eastAsia="Georgia" w:cs="Georgia" w:ascii="Georgia" w:hAnsi="Georgia"/>
          <w:b w:val="false"/>
          <w:bCs/>
          <w:i w:val="false"/>
          <w:iCs w:val="false"/>
          <w:color w:val="000000"/>
          <w:sz w:val="22"/>
          <w:szCs w:val="22"/>
          <w:u w:val="none"/>
        </w:rPr>
        <w:footnoteReference w:id="1972"/>
      </w:r>
      <w:r>
        <w:rPr>
          <w:rFonts w:eastAsia="Georgia" w:cs="Georgia" w:ascii="Georgia" w:hAnsi="Georgia"/>
          <w:b w:val="false"/>
          <w:bCs/>
          <w:i w:val="false"/>
          <w:iCs w:val="false"/>
          <w:color w:val="000000"/>
          <w:sz w:val="22"/>
          <w:szCs w:val="22"/>
          <w:u w:val="none"/>
        </w:rPr>
        <w:t xml:space="preserve">? It might reasonably be asked why I had to invent a new term, and a new position, when I could have appealed to any one of the authorities that I have cited in Chapters 1 and 2 of this thesis. I am aware of how infectious this malady is amongst PhD students: </w:t>
      </w:r>
      <w:r>
        <w:rPr>
          <w:rFonts w:eastAsia="Georgia" w:cs="Georgia" w:ascii="Georgia" w:hAnsi="Georgia"/>
          <w:b w:val="false"/>
          <w:bCs/>
          <w:i w:val="false"/>
          <w:iCs w:val="false"/>
          <w:color w:val="000000"/>
          <w:sz w:val="22"/>
          <w:szCs w:val="22"/>
          <w:u w:val="none"/>
        </w:rPr>
        <w:t xml:space="preserve">inventing grand terms, </w:t>
      </w:r>
      <w:r>
        <w:rPr>
          <w:rFonts w:eastAsia="Georgia" w:cs="Georgia" w:ascii="Georgia" w:hAnsi="Georgia"/>
          <w:b w:val="false"/>
          <w:bCs/>
          <w:i w:val="false"/>
          <w:iCs w:val="false"/>
          <w:color w:val="000000"/>
          <w:sz w:val="22"/>
          <w:szCs w:val="22"/>
          <w:u w:val="none"/>
        </w:rPr>
        <w:t>and platforms,</w:t>
      </w:r>
      <w:r>
        <w:rPr>
          <w:rFonts w:eastAsia="Georgia" w:cs="Georgia" w:ascii="Georgia" w:hAnsi="Georgia"/>
          <w:b w:val="false"/>
          <w:bCs/>
          <w:i w:val="false"/>
          <w:iCs w:val="false"/>
          <w:color w:val="000000"/>
          <w:sz w:val="22"/>
          <w:szCs w:val="22"/>
          <w:u w:val="none"/>
        </w:rPr>
        <w:t xml:space="preserve"> for </w:t>
      </w:r>
      <w:r>
        <w:rPr>
          <w:rFonts w:eastAsia="Georgia" w:cs="Georgia" w:ascii="Georgia" w:hAnsi="Georgia"/>
          <w:b w:val="false"/>
          <w:bCs/>
          <w:i w:val="false"/>
          <w:iCs w:val="false"/>
          <w:color w:val="000000"/>
          <w:sz w:val="22"/>
          <w:szCs w:val="22"/>
          <w:u w:val="none"/>
        </w:rPr>
        <w:t>discourses that already exist in only a slightly different form</w:t>
      </w:r>
      <w:r>
        <w:rPr>
          <w:rStyle w:val="FootnoteAnchor"/>
          <w:rFonts w:eastAsia="Georgia" w:cs="Georgia" w:ascii="Georgia" w:hAnsi="Georgia"/>
          <w:b w:val="false"/>
          <w:bCs/>
          <w:i w:val="false"/>
          <w:iCs w:val="false"/>
          <w:color w:val="000000"/>
          <w:sz w:val="22"/>
          <w:szCs w:val="22"/>
          <w:u w:val="none"/>
        </w:rPr>
        <w:footnoteReference w:id="1973"/>
      </w:r>
      <w:r>
        <w:rPr>
          <w:rFonts w:eastAsia="Georgia" w:cs="Georgia" w:ascii="Georgia" w:hAnsi="Georgia"/>
          <w:b w:val="false"/>
          <w:bCs/>
          <w:i w:val="false"/>
          <w:iCs w:val="false"/>
          <w:color w:val="000000"/>
          <w:sz w:val="22"/>
          <w:szCs w:val="22"/>
          <w:u w:val="none"/>
        </w:rPr>
        <w:t xml:space="preserve">, </w:t>
      </w:r>
      <w:r>
        <w:rPr>
          <w:rFonts w:eastAsia="Georgia" w:cs="Georgia" w:ascii="Georgia" w:hAnsi="Georgia"/>
          <w:b w:val="false"/>
          <w:bCs/>
          <w:i w:val="false"/>
          <w:iCs w:val="false"/>
          <w:color w:val="000000"/>
          <w:sz w:val="22"/>
          <w:szCs w:val="22"/>
          <w:u w:val="none"/>
        </w:rPr>
        <w:t xml:space="preserve">and thereby further </w:t>
      </w:r>
      <w:r>
        <w:rPr>
          <w:rFonts w:eastAsia="Georgia" w:cs="Georgia" w:ascii="Georgia" w:hAnsi="Georgia"/>
          <w:b w:val="false"/>
          <w:bCs/>
          <w:i w:val="false"/>
          <w:iCs w:val="false"/>
          <w:color w:val="000000"/>
          <w:sz w:val="22"/>
          <w:szCs w:val="22"/>
          <w:u w:val="none"/>
        </w:rPr>
        <w:t xml:space="preserve"> 'dilut[ing the</w:t>
      </w:r>
      <w:r>
        <w:rPr>
          <w:rFonts w:eastAsia="Georgia" w:cs="Georgia" w:ascii="Georgia" w:hAnsi="Georgia"/>
          <w:b w:val="false"/>
          <w:bCs/>
          <w:i w:val="false"/>
          <w:iCs w:val="false"/>
          <w:color w:val="000000"/>
          <w:sz w:val="22"/>
          <w:szCs w:val="22"/>
          <w:u w:val="none"/>
        </w:rPr>
        <w:t>ir</w:t>
      </w:r>
      <w:r>
        <w:rPr>
          <w:rFonts w:eastAsia="Georgia" w:cs="Georgia" w:ascii="Georgia" w:hAnsi="Georgia"/>
          <w:b w:val="false"/>
          <w:bCs/>
          <w:i w:val="false"/>
          <w:iCs w:val="false"/>
          <w:color w:val="000000"/>
          <w:sz w:val="22"/>
          <w:szCs w:val="22"/>
          <w:u w:val="none"/>
        </w:rPr>
        <w:t>] terminological precision'</w:t>
      </w:r>
      <w:r>
        <w:rPr>
          <w:rStyle w:val="FootnoteAnchor"/>
          <w:rFonts w:eastAsia="Georgia" w:cs="Georgia" w:ascii="Georgia" w:hAnsi="Georgia"/>
          <w:b w:val="false"/>
          <w:bCs/>
          <w:i w:val="false"/>
          <w:iCs w:val="false"/>
          <w:color w:val="000000"/>
          <w:sz w:val="22"/>
          <w:szCs w:val="22"/>
          <w:u w:val="none"/>
        </w:rPr>
        <w:footnoteReference w:id="1974"/>
      </w:r>
      <w:r>
        <w:rPr>
          <w:rFonts w:eastAsia="Georgia" w:cs="Georgia" w:ascii="Georgia" w:hAnsi="Georgia"/>
          <w:b w:val="false"/>
          <w:bCs/>
          <w:i w:val="false"/>
          <w:iCs w:val="false"/>
          <w:color w:val="000000"/>
          <w:sz w:val="22"/>
          <w:szCs w:val="22"/>
          <w:u w:val="none"/>
        </w:rPr>
        <w:t>.</w:t>
      </w:r>
    </w:p>
    <w:p>
      <w:pPr>
        <w:pStyle w:val="Normal"/>
        <w:spacing w:lineRule="auto" w:line="360" w:before="0" w:after="0"/>
        <w:ind w:left="0" w:right="0" w:hanging="0"/>
        <w:jc w:val="left"/>
        <w:rPr>
          <w:rFonts w:ascii="Georgia" w:hAnsi="Georgia" w:eastAsia="Georgia" w:cs="Georgia"/>
          <w:b w:val="false"/>
          <w:b w:val="false"/>
          <w:bCs/>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tab/>
      </w:r>
      <w:r>
        <w:rPr>
          <w:rFonts w:eastAsia="Georgia" w:cs="Georgia" w:ascii="Georgia" w:hAnsi="Georgia"/>
          <w:b w:val="false"/>
          <w:bCs/>
          <w:i w:val="false"/>
          <w:iCs w:val="false"/>
          <w:color w:val="000000"/>
          <w:sz w:val="22"/>
          <w:szCs w:val="22"/>
          <w:u w:val="none"/>
        </w:rPr>
        <w:t xml:space="preserve">More pressingly, it might be argued that the pillars upon which </w:t>
      </w:r>
      <w:r>
        <w:rPr>
          <w:rFonts w:eastAsia="Georgia" w:cs="Georgia" w:ascii="Georgia" w:hAnsi="Georgia"/>
          <w:b w:val="false"/>
          <w:bCs/>
          <w:i w:val="false"/>
          <w:iCs w:val="false"/>
          <w:color w:val="000000"/>
          <w:sz w:val="22"/>
          <w:szCs w:val="22"/>
          <w:u w:val="single"/>
        </w:rPr>
        <w:t>autocosmics</w:t>
      </w:r>
      <w:r>
        <w:rPr>
          <w:rFonts w:eastAsia="Georgia" w:cs="Georgia" w:ascii="Georgia" w:hAnsi="Georgia"/>
          <w:b w:val="false"/>
          <w:bCs/>
          <w:i w:val="false"/>
          <w:iCs w:val="false"/>
          <w:color w:val="000000"/>
          <w:sz w:val="22"/>
          <w:szCs w:val="22"/>
          <w:u w:val="none"/>
        </w:rPr>
        <w:t xml:space="preserve"> rests – the contingency of aesthetic distance, the evolved origins of narrative response and so on – are flawed in and of themselves. In all of the fields that I have cited in this thesis, the two tenets of  imagination and narrative remain contested, troublesome, with as many arguments against the positions I take as exist </w:t>
      </w:r>
      <w:r>
        <w:rPr>
          <w:rFonts w:eastAsia="Georgia" w:cs="Georgia" w:ascii="Georgia" w:hAnsi="Georgia"/>
          <w:b w:val="false"/>
          <w:bCs/>
          <w:i w:val="false"/>
          <w:iCs w:val="false"/>
          <w:color w:val="000000"/>
          <w:sz w:val="22"/>
          <w:szCs w:val="22"/>
          <w:u w:val="none"/>
        </w:rPr>
        <w:t>in their favour</w:t>
      </w:r>
      <w:r>
        <w:rPr>
          <w:rStyle w:val="FootnoteAnchor"/>
          <w:rFonts w:eastAsia="Georgia" w:cs="Georgia" w:ascii="Georgia" w:hAnsi="Georgia"/>
          <w:b w:val="false"/>
          <w:bCs/>
          <w:i w:val="false"/>
          <w:iCs w:val="false"/>
          <w:color w:val="000000"/>
          <w:sz w:val="22"/>
          <w:szCs w:val="22"/>
          <w:u w:val="none"/>
        </w:rPr>
        <w:footnoteReference w:id="1975"/>
      </w:r>
      <w:r>
        <w:rPr>
          <w:rStyle w:val="FootnoteAnchor"/>
          <w:rFonts w:eastAsia="Georgia" w:cs="Georgia" w:ascii="Georgia" w:hAnsi="Georgia"/>
          <w:b w:val="false"/>
          <w:bCs/>
          <w:i w:val="false"/>
          <w:iCs w:val="false"/>
          <w:color w:val="000000"/>
          <w:sz w:val="22"/>
          <w:szCs w:val="22"/>
          <w:u w:val="none"/>
        </w:rPr>
        <w:footnoteReference w:id="1976"/>
      </w:r>
      <w:r>
        <w:rPr>
          <w:rStyle w:val="FootnoteAnchor"/>
          <w:rFonts w:eastAsia="Georgia" w:cs="Georgia" w:ascii="Georgia" w:hAnsi="Georgia"/>
          <w:b w:val="false"/>
          <w:bCs/>
          <w:i w:val="false"/>
          <w:iCs w:val="false"/>
          <w:color w:val="000000"/>
          <w:sz w:val="22"/>
          <w:szCs w:val="22"/>
          <w:u w:val="none"/>
        </w:rPr>
        <w:footnoteReference w:id="1977"/>
      </w:r>
      <w:r>
        <w:rPr>
          <w:rFonts w:eastAsia="Georgia" w:cs="Georgia" w:ascii="Georgia" w:hAnsi="Georgia"/>
          <w:b w:val="false"/>
          <w:bCs/>
          <w:i w:val="false"/>
          <w:iCs w:val="false"/>
          <w:color w:val="000000"/>
          <w:sz w:val="22"/>
          <w:szCs w:val="22"/>
          <w:u w:val="none"/>
        </w:rPr>
        <w:t>. More than one source cautions that the imprecision of these terms means that they can always be moulded to fit any arbitrary intellectual position</w:t>
      </w:r>
      <w:r>
        <w:rPr>
          <w:rStyle w:val="FootnoteAnchor"/>
          <w:rFonts w:eastAsia="Georgia" w:cs="Georgia" w:ascii="Georgia" w:hAnsi="Georgia"/>
          <w:b w:val="false"/>
          <w:bCs/>
          <w:i w:val="false"/>
          <w:iCs w:val="false"/>
          <w:color w:val="000000"/>
          <w:sz w:val="22"/>
          <w:szCs w:val="22"/>
          <w:u w:val="none"/>
        </w:rPr>
        <w:footnoteReference w:id="1978"/>
      </w:r>
      <w:r>
        <w:rPr>
          <w:rStyle w:val="FootnoteAnchor"/>
          <w:rFonts w:eastAsia="Georgia" w:cs="Georgia" w:ascii="Georgia" w:hAnsi="Georgia"/>
          <w:b w:val="false"/>
          <w:bCs/>
          <w:i w:val="false"/>
          <w:iCs w:val="false"/>
          <w:color w:val="000000"/>
          <w:sz w:val="22"/>
          <w:szCs w:val="22"/>
          <w:u w:val="none"/>
        </w:rPr>
        <w:footnoteReference w:id="1979"/>
      </w:r>
      <w:r>
        <w:rPr>
          <w:rFonts w:eastAsia="Georgia" w:cs="Georgia" w:ascii="Georgia" w:hAnsi="Georgia"/>
          <w:b w:val="false"/>
          <w:bCs/>
          <w:i w:val="false"/>
          <w:iCs w:val="false"/>
          <w:color w:val="000000"/>
          <w:sz w:val="22"/>
          <w:szCs w:val="22"/>
          <w:u w:val="none"/>
        </w:rPr>
        <w:t>. Interdisciplinarity, by its very nature, increases the risk that findings shared between fields will be 'miscommunicat[ed]'</w:t>
      </w:r>
      <w:r>
        <w:rPr>
          <w:rStyle w:val="FootnoteAnchor"/>
          <w:rFonts w:eastAsia="Georgia" w:cs="Georgia" w:ascii="Georgia" w:hAnsi="Georgia"/>
          <w:b w:val="false"/>
          <w:bCs/>
          <w:i w:val="false"/>
          <w:iCs w:val="false"/>
          <w:color w:val="000000"/>
          <w:sz w:val="22"/>
          <w:szCs w:val="22"/>
          <w:u w:val="none"/>
        </w:rPr>
        <w:footnoteReference w:id="1980"/>
      </w:r>
      <w:r>
        <w:rPr>
          <w:rFonts w:eastAsia="Georgia" w:cs="Georgia" w:ascii="Georgia" w:hAnsi="Georgia"/>
          <w:b w:val="false"/>
          <w:bCs/>
          <w:i w:val="false"/>
          <w:iCs w:val="false"/>
          <w:color w:val="000000"/>
          <w:sz w:val="22"/>
          <w:szCs w:val="22"/>
          <w:u w:val="none"/>
        </w:rPr>
        <w:t xml:space="preserve"> in some manner</w:t>
      </w:r>
      <w:r>
        <w:rPr>
          <w:rStyle w:val="FootnoteAnchor"/>
          <w:rFonts w:eastAsia="Georgia" w:cs="Georgia" w:ascii="Georgia" w:hAnsi="Georgia"/>
          <w:b w:val="false"/>
          <w:bCs/>
          <w:i w:val="false"/>
          <w:iCs w:val="false"/>
          <w:color w:val="000000"/>
          <w:sz w:val="22"/>
          <w:szCs w:val="22"/>
          <w:u w:val="none"/>
        </w:rPr>
        <w:footnoteReference w:id="1981"/>
      </w:r>
      <w:r>
        <w:rPr>
          <w:rFonts w:eastAsia="Georgia" w:cs="Georgia" w:ascii="Georgia" w:hAnsi="Georgia"/>
          <w:b w:val="false"/>
          <w:bCs/>
          <w:i w:val="false"/>
          <w:iCs w:val="false"/>
          <w:color w:val="000000"/>
          <w:sz w:val="22"/>
          <w:szCs w:val="22"/>
          <w:u w:val="none"/>
        </w:rPr>
        <w:t xml:space="preserve">, </w:t>
      </w:r>
      <w:r>
        <w:rPr>
          <w:rFonts w:eastAsia="Georgia" w:cs="Georgia" w:ascii="Georgia" w:hAnsi="Georgia"/>
          <w:b w:val="false"/>
          <w:bCs/>
          <w:i w:val="false"/>
          <w:iCs w:val="false"/>
          <w:color w:val="000000"/>
          <w:sz w:val="22"/>
          <w:szCs w:val="22"/>
          <w:u w:val="none"/>
        </w:rPr>
        <w:t xml:space="preserve">especially when crossing the conceptual divide of the arts and the sciences. It is tenable to suggest that the concept of the </w:t>
      </w:r>
      <w:r>
        <w:rPr>
          <w:rFonts w:eastAsia="Georgia" w:cs="Georgia" w:ascii="Georgia" w:hAnsi="Georgia"/>
          <w:b w:val="false"/>
          <w:bCs/>
          <w:i w:val="false"/>
          <w:iCs w:val="false"/>
          <w:color w:val="000000"/>
          <w:sz w:val="22"/>
          <w:szCs w:val="22"/>
          <w:u w:val="single"/>
        </w:rPr>
        <w:t>autocosmic</w:t>
      </w:r>
      <w:r>
        <w:rPr>
          <w:rFonts w:eastAsia="Georgia" w:cs="Georgia" w:ascii="Georgia" w:hAnsi="Georgia"/>
          <w:b w:val="false"/>
          <w:bCs/>
          <w:i w:val="false"/>
          <w:iCs w:val="false"/>
          <w:color w:val="000000"/>
          <w:sz w:val="22"/>
          <w:szCs w:val="22"/>
          <w:u w:val="none"/>
        </w:rPr>
        <w:t xml:space="preserve">, upon which I have based all this work, simply reflects a contingent, and quite possibly incorrect, conception of humanity's relationship to the world. </w:t>
      </w:r>
    </w:p>
    <w:p>
      <w:pPr>
        <w:pStyle w:val="Normal"/>
        <w:spacing w:lineRule="auto" w:line="360" w:before="0" w:after="0"/>
        <w:ind w:left="0" w:right="0" w:hanging="0"/>
        <w:jc w:val="left"/>
        <w:rPr>
          <w:rFonts w:ascii="Georgia" w:hAnsi="Georgia" w:eastAsia="Georgia" w:cs="Georgia"/>
          <w:b w:val="false"/>
          <w:b w:val="false"/>
          <w:bCs/>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tab/>
      </w:r>
      <w:r>
        <w:rPr>
          <w:rFonts w:eastAsia="Georgia" w:cs="Georgia" w:ascii="Georgia" w:hAnsi="Georgia"/>
          <w:b w:val="false"/>
          <w:bCs/>
          <w:i w:val="false"/>
          <w:iCs w:val="false"/>
          <w:color w:val="000000"/>
          <w:sz w:val="22"/>
          <w:szCs w:val="22"/>
          <w:u w:val="none"/>
        </w:rPr>
        <w:t xml:space="preserve">By their very nature, these are the hardest criticisms of my work to address. </w:t>
      </w:r>
      <w:r>
        <w:rPr>
          <w:rFonts w:eastAsia="Georgia" w:cs="Georgia" w:ascii="Georgia" w:hAnsi="Georgia"/>
          <w:b w:val="false"/>
          <w:bCs/>
          <w:i w:val="false"/>
          <w:iCs w:val="false"/>
          <w:color w:val="000000"/>
          <w:sz w:val="22"/>
          <w:szCs w:val="22"/>
          <w:u w:val="single"/>
        </w:rPr>
        <w:t>Autocosmics</w:t>
      </w:r>
      <w:r>
        <w:rPr>
          <w:rFonts w:eastAsia="Georgia" w:cs="Georgia" w:ascii="Georgia" w:hAnsi="Georgia"/>
          <w:b w:val="false"/>
          <w:bCs/>
          <w:i w:val="false"/>
          <w:iCs w:val="false"/>
          <w:color w:val="000000"/>
          <w:sz w:val="22"/>
          <w:szCs w:val="22"/>
          <w:u w:val="none"/>
        </w:rPr>
        <w:t xml:space="preserve"> certainly is a part of the 'postclassical' position – a distillation of some of its findings to a particular end. It shares many of the </w:t>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t>t</w:t>
      </w:r>
      <w:r>
        <w:rPr>
          <w:rFonts w:eastAsia="Georgia" w:cs="Georgia" w:ascii="Georgia" w:hAnsi="Georgia"/>
          <w:b w:val="false"/>
          <w:bCs/>
          <w:i w:val="false"/>
          <w:iCs w:val="false"/>
          <w:color w:val="000000"/>
          <w:sz w:val="22"/>
          <w:szCs w:val="22"/>
          <w:u w:val="none"/>
        </w:rPr>
        <w:t xml:space="preserve">enets of its fellow travellers, </w:t>
      </w:r>
      <w:r>
        <w:rPr>
          <w:rFonts w:eastAsia="Georgia" w:cs="Georgia" w:ascii="Georgia" w:hAnsi="Georgia"/>
          <w:b w:val="false"/>
          <w:bCs/>
          <w:i w:val="false"/>
          <w:iCs w:val="false"/>
          <w:color w:val="000000"/>
          <w:sz w:val="22"/>
          <w:szCs w:val="22"/>
          <w:u w:val="none"/>
        </w:rPr>
        <w:t xml:space="preserve"> from modernist art</w:t>
      </w:r>
      <w:r>
        <w:rPr>
          <w:rStyle w:val="FootnoteAnchor"/>
          <w:rFonts w:eastAsia="Georgia" w:cs="Georgia" w:ascii="Georgia" w:hAnsi="Georgia"/>
          <w:b w:val="false"/>
          <w:bCs/>
          <w:i w:val="false"/>
          <w:iCs w:val="false"/>
          <w:color w:val="000000"/>
          <w:sz w:val="22"/>
          <w:szCs w:val="22"/>
          <w:u w:val="none"/>
        </w:rPr>
        <w:footnoteReference w:id="1982"/>
      </w:r>
      <w:r>
        <w:rPr>
          <w:rFonts w:eastAsia="Georgia" w:cs="Georgia" w:ascii="Georgia" w:hAnsi="Georgia"/>
          <w:b w:val="false"/>
          <w:bCs/>
          <w:i w:val="false"/>
          <w:iCs w:val="false"/>
          <w:color w:val="000000"/>
          <w:sz w:val="22"/>
          <w:szCs w:val="22"/>
          <w:u w:val="none"/>
        </w:rPr>
        <w:t xml:space="preserve"> to cognitive narratology</w:t>
      </w:r>
      <w:r>
        <w:rPr>
          <w:rStyle w:val="FootnoteAnchor"/>
          <w:rFonts w:eastAsia="Georgia" w:cs="Georgia" w:ascii="Georgia" w:hAnsi="Georgia"/>
          <w:b w:val="false"/>
          <w:bCs/>
          <w:i w:val="false"/>
          <w:iCs w:val="false"/>
          <w:color w:val="000000"/>
          <w:sz w:val="22"/>
          <w:szCs w:val="22"/>
          <w:u w:val="none"/>
        </w:rPr>
        <w:footnoteReference w:id="1983"/>
      </w:r>
      <w:r>
        <w:rPr>
          <w:rFonts w:eastAsia="Georgia" w:cs="Georgia" w:ascii="Georgia" w:hAnsi="Georgia"/>
          <w:b w:val="false"/>
          <w:bCs/>
          <w:i w:val="false"/>
          <w:iCs w:val="false"/>
          <w:color w:val="000000"/>
          <w:sz w:val="22"/>
          <w:szCs w:val="22"/>
          <w:u w:val="none"/>
        </w:rPr>
        <w:t xml:space="preserve"> </w:t>
      </w:r>
      <w:r>
        <w:rPr>
          <w:rFonts w:eastAsia="Georgia" w:cs="Georgia" w:ascii="Georgia" w:hAnsi="Georgia"/>
          <w:b w:val="false"/>
          <w:bCs/>
          <w:i w:val="false"/>
          <w:iCs w:val="false"/>
          <w:color w:val="000000"/>
          <w:sz w:val="22"/>
          <w:szCs w:val="22"/>
          <w:u w:val="none"/>
        </w:rPr>
        <w:t xml:space="preserve">though (as I have </w:t>
      </w:r>
      <w:r>
        <w:rPr>
          <w:rFonts w:eastAsia="Georgia" w:cs="Georgia" w:ascii="Georgia" w:hAnsi="Georgia"/>
          <w:b w:val="false"/>
          <w:bCs/>
          <w:i w:val="false"/>
          <w:iCs w:val="false"/>
          <w:color w:val="000000"/>
          <w:sz w:val="22"/>
          <w:szCs w:val="22"/>
          <w:u w:val="none"/>
        </w:rPr>
        <w:t>asserted</w:t>
      </w:r>
      <w:r>
        <w:rPr>
          <w:rFonts w:eastAsia="Georgia" w:cs="Georgia" w:ascii="Georgia" w:hAnsi="Georgia"/>
          <w:b w:val="false"/>
          <w:bCs/>
          <w:i w:val="false"/>
          <w:iCs w:val="false"/>
          <w:color w:val="000000"/>
          <w:sz w:val="22"/>
          <w:szCs w:val="22"/>
          <w:u w:val="none"/>
        </w:rPr>
        <w:t xml:space="preserve"> elsewhere) it lacks the political or 'descriptive'</w:t>
      </w:r>
      <w:r>
        <w:rPr>
          <w:rStyle w:val="FootnoteAnchor"/>
          <w:rFonts w:eastAsia="Georgia" w:cs="Georgia" w:ascii="Georgia" w:hAnsi="Georgia"/>
          <w:b w:val="false"/>
          <w:bCs/>
          <w:i w:val="false"/>
          <w:iCs w:val="false"/>
          <w:color w:val="000000"/>
          <w:sz w:val="22"/>
          <w:szCs w:val="22"/>
          <w:u w:val="none"/>
        </w:rPr>
        <w:footnoteReference w:id="1984"/>
      </w:r>
      <w:r>
        <w:rPr>
          <w:rFonts w:eastAsia="Georgia" w:cs="Georgia" w:ascii="Georgia" w:hAnsi="Georgia"/>
          <w:b w:val="false"/>
          <w:bCs/>
          <w:i w:val="false"/>
          <w:iCs w:val="false"/>
          <w:color w:val="000000"/>
          <w:sz w:val="22"/>
          <w:szCs w:val="22"/>
          <w:u w:val="none"/>
        </w:rPr>
        <w:t xml:space="preserve"> tendencies of these frameworks.</w:t>
      </w:r>
      <w:r>
        <w:rPr>
          <w:rFonts w:eastAsia="Georgia" w:cs="Georgia" w:ascii="Georgia" w:hAnsi="Georgia"/>
          <w:b w:val="false"/>
          <w:bCs/>
          <w:i w:val="false"/>
          <w:iCs w:val="false"/>
          <w:color w:val="000000"/>
          <w:sz w:val="22"/>
          <w:szCs w:val="22"/>
          <w:u w:val="none"/>
        </w:rPr>
        <w:t xml:space="preserve"> </w:t>
      </w:r>
      <w:r>
        <w:rPr>
          <w:rFonts w:eastAsia="Georgia" w:cs="Georgia" w:ascii="Georgia" w:hAnsi="Georgia"/>
          <w:b w:val="false"/>
          <w:bCs/>
          <w:i w:val="false"/>
          <w:iCs w:val="false"/>
          <w:color w:val="000000"/>
          <w:sz w:val="22"/>
          <w:szCs w:val="22"/>
          <w:u w:val="none"/>
        </w:rPr>
        <w:t xml:space="preserve">I certainly feel that it is fair criticism of this thesis </w:t>
      </w:r>
      <w:r>
        <w:rPr>
          <w:rFonts w:eastAsia="Georgia" w:cs="Georgia" w:ascii="Georgia" w:hAnsi="Georgia"/>
          <w:b w:val="false"/>
          <w:bCs/>
          <w:i w:val="false"/>
          <w:iCs w:val="false"/>
          <w:color w:val="000000"/>
          <w:sz w:val="22"/>
          <w:szCs w:val="22"/>
          <w:u w:val="none"/>
        </w:rPr>
        <w:t>to state that it</w:t>
      </w:r>
      <w:r>
        <w:rPr>
          <w:rFonts w:eastAsia="Georgia" w:cs="Georgia" w:ascii="Georgia" w:hAnsi="Georgia"/>
          <w:b w:val="false"/>
          <w:bCs/>
          <w:i w:val="false"/>
          <w:iCs w:val="false"/>
          <w:color w:val="000000"/>
          <w:sz w:val="22"/>
          <w:szCs w:val="22"/>
          <w:u w:val="none"/>
        </w:rPr>
        <w:t xml:space="preserve"> focuses on delineating and evidencing the </w:t>
      </w:r>
      <w:r>
        <w:rPr>
          <w:rFonts w:eastAsia="Georgia" w:cs="Georgia" w:ascii="Georgia" w:hAnsi="Georgia"/>
          <w:b w:val="false"/>
          <w:bCs/>
          <w:i/>
          <w:iCs/>
          <w:color w:val="000000"/>
          <w:sz w:val="22"/>
          <w:szCs w:val="22"/>
          <w:u w:val="none"/>
        </w:rPr>
        <w:t>concept</w:t>
      </w:r>
      <w:r>
        <w:rPr>
          <w:rFonts w:eastAsia="Georgia" w:cs="Georgia" w:ascii="Georgia" w:hAnsi="Georgia"/>
          <w:b w:val="false"/>
          <w:bCs/>
          <w:i w:val="false"/>
          <w:iCs w:val="false"/>
          <w:color w:val="000000"/>
          <w:sz w:val="22"/>
          <w:szCs w:val="22"/>
          <w:u w:val="none"/>
        </w:rPr>
        <w:t xml:space="preserve"> of the autocosmic at the expense of detailing how this translates into a practical methodology. </w:t>
      </w:r>
      <w:r>
        <w:rPr>
          <w:rFonts w:eastAsia="Georgia" w:cs="Georgia" w:ascii="Georgia" w:hAnsi="Georgia"/>
          <w:b w:val="false"/>
          <w:bCs/>
          <w:i w:val="false"/>
          <w:iCs w:val="false"/>
          <w:color w:val="000000"/>
          <w:sz w:val="22"/>
          <w:szCs w:val="22"/>
          <w:u w:val="none"/>
        </w:rPr>
        <w:t xml:space="preserve">However, I do feel that for my own artistic development this delineation was necessary. In my research, I failed to identify another 'generalizable convention' that precisely fulfilled the criteria that I required of the </w:t>
      </w:r>
      <w:r>
        <w:rPr>
          <w:rFonts w:eastAsia="Georgia" w:cs="Georgia" w:ascii="Georgia" w:hAnsi="Georgia"/>
          <w:b w:val="false"/>
          <w:bCs/>
          <w:i w:val="false"/>
          <w:iCs w:val="false"/>
          <w:color w:val="000000"/>
          <w:sz w:val="22"/>
          <w:szCs w:val="22"/>
          <w:u w:val="single"/>
        </w:rPr>
        <w:t>autocosmic</w:t>
      </w:r>
      <w:r>
        <w:rPr>
          <w:rFonts w:eastAsia="Georgia" w:cs="Georgia" w:ascii="Georgia" w:hAnsi="Georgia"/>
          <w:b w:val="false"/>
          <w:bCs/>
          <w:i w:val="false"/>
          <w:iCs w:val="false"/>
          <w:color w:val="000000"/>
          <w:sz w:val="22"/>
          <w:szCs w:val="22"/>
          <w:u w:val="none"/>
        </w:rPr>
        <w:t xml:space="preserve">: the importance of the theorised homogeneity of human imaginative response to artistic practice. </w:t>
      </w:r>
      <w:r>
        <w:rPr>
          <w:rFonts w:eastAsia="Georgia" w:cs="Georgia" w:ascii="Georgia" w:hAnsi="Georgia"/>
          <w:b w:val="false"/>
          <w:bCs/>
          <w:i w:val="false"/>
          <w:iCs w:val="false"/>
          <w:color w:val="000000"/>
          <w:sz w:val="22"/>
          <w:szCs w:val="22"/>
          <w:u w:val="none"/>
        </w:rPr>
        <w:t xml:space="preserve"> It is a convenient summary of multifarious strands of evidence that point to an uncertainty, a prevarication, at the heart of '</w:t>
      </w:r>
      <w:r>
        <w:rPr>
          <w:rFonts w:eastAsia="Georgia" w:cs="Georgia" w:ascii="Georgia" w:hAnsi="Georgia"/>
          <w:b w:val="false"/>
          <w:bCs/>
          <w:i w:val="false"/>
          <w:iCs w:val="false"/>
          <w:color w:val="000000"/>
          <w:sz w:val="22"/>
          <w:szCs w:val="22"/>
          <w:u w:val="none"/>
        </w:rPr>
        <w:t>dominant models</w:t>
      </w:r>
      <w:r>
        <w:rPr>
          <w:rFonts w:eastAsia="Georgia" w:cs="Georgia" w:ascii="Georgia" w:hAnsi="Georgia"/>
          <w:b w:val="false"/>
          <w:bCs/>
          <w:i w:val="false"/>
          <w:iCs w:val="false"/>
          <w:color w:val="000000"/>
          <w:sz w:val="22"/>
          <w:szCs w:val="22"/>
          <w:u w:val="none"/>
        </w:rPr>
        <w:t>[,]</w:t>
      </w:r>
      <w:r>
        <w:rPr>
          <w:rFonts w:eastAsia="Georgia" w:cs="Georgia" w:ascii="Georgia" w:hAnsi="Georgia"/>
          <w:b w:val="false"/>
          <w:bCs/>
          <w:i w:val="false"/>
          <w:iCs w:val="false"/>
          <w:color w:val="000000"/>
          <w:sz w:val="22"/>
          <w:szCs w:val="22"/>
          <w:u w:val="none"/>
        </w:rPr>
        <w:t xml:space="preserve"> that marginalize knowledge of alternatives'</w:t>
      </w:r>
      <w:r>
        <w:rPr>
          <w:rStyle w:val="FootnoteAnchor"/>
          <w:rFonts w:eastAsia="Georgia" w:cs="Georgia" w:ascii="Georgia" w:hAnsi="Georgia"/>
          <w:b w:val="false"/>
          <w:bCs/>
          <w:i w:val="false"/>
          <w:iCs w:val="false"/>
          <w:color w:val="000000"/>
          <w:sz w:val="22"/>
          <w:szCs w:val="22"/>
          <w:u w:val="none"/>
        </w:rPr>
        <w:footnoteReference w:id="1985"/>
      </w:r>
      <w:r>
        <w:rPr>
          <w:rFonts w:eastAsia="Georgia" w:cs="Georgia" w:ascii="Georgia" w:hAnsi="Georgia"/>
          <w:b w:val="false"/>
          <w:bCs/>
          <w:i w:val="false"/>
          <w:iCs w:val="false"/>
          <w:color w:val="000000"/>
          <w:sz w:val="22"/>
          <w:szCs w:val="22"/>
          <w:u w:val="none"/>
        </w:rPr>
        <w:t xml:space="preserve"> </w:t>
      </w:r>
      <w:r>
        <w:rPr>
          <w:rFonts w:eastAsia="Georgia" w:cs="Georgia" w:ascii="Georgia" w:hAnsi="Georgia"/>
          <w:b w:val="false"/>
          <w:bCs/>
          <w:i w:val="false"/>
          <w:iCs w:val="false"/>
          <w:color w:val="000000"/>
          <w:sz w:val="22"/>
          <w:szCs w:val="22"/>
          <w:u w:val="none"/>
        </w:rPr>
        <w:t xml:space="preserve">of </w:t>
      </w:r>
      <w:r>
        <w:rPr>
          <w:rFonts w:eastAsia="Georgia" w:cs="Georgia" w:ascii="Georgia" w:hAnsi="Georgia"/>
          <w:b w:val="false"/>
          <w:bCs/>
          <w:i w:val="false"/>
          <w:iCs w:val="false"/>
          <w:color w:val="000000"/>
          <w:sz w:val="22"/>
          <w:szCs w:val="22"/>
          <w:u w:val="none"/>
        </w:rPr>
        <w:t>'broader conception</w:t>
      </w:r>
      <w:r>
        <w:rPr>
          <w:rFonts w:eastAsia="Georgia" w:cs="Georgia" w:ascii="Georgia" w:hAnsi="Georgia"/>
          <w:b w:val="false"/>
          <w:bCs/>
          <w:i w:val="false"/>
          <w:iCs w:val="false"/>
          <w:color w:val="000000"/>
          <w:sz w:val="22"/>
          <w:szCs w:val="22"/>
          <w:u w:val="none"/>
        </w:rPr>
        <w:t>[s]</w:t>
      </w:r>
      <w:r>
        <w:rPr>
          <w:rFonts w:eastAsia="Georgia" w:cs="Georgia" w:ascii="Georgia" w:hAnsi="Georgia"/>
          <w:b w:val="false"/>
          <w:bCs/>
          <w:i w:val="false"/>
          <w:iCs w:val="false"/>
          <w:color w:val="000000"/>
          <w:sz w:val="22"/>
          <w:szCs w:val="22"/>
          <w:u w:val="none"/>
        </w:rPr>
        <w:t xml:space="preserve"> of narrativity'</w:t>
      </w:r>
      <w:r>
        <w:rPr>
          <w:rStyle w:val="FootnoteAnchor"/>
          <w:rFonts w:eastAsia="Georgia" w:cs="Georgia" w:ascii="Georgia" w:hAnsi="Georgia"/>
          <w:b w:val="false"/>
          <w:bCs/>
          <w:i w:val="false"/>
          <w:iCs w:val="false"/>
          <w:color w:val="000000"/>
          <w:sz w:val="22"/>
          <w:szCs w:val="22"/>
          <w:u w:val="none"/>
        </w:rPr>
        <w:footnoteReference w:id="1986"/>
      </w:r>
      <w:r>
        <w:rPr>
          <w:rFonts w:eastAsia="Georgia" w:cs="Georgia" w:ascii="Georgia" w:hAnsi="Georgia"/>
          <w:b w:val="false"/>
          <w:bCs/>
          <w:i w:val="false"/>
          <w:iCs w:val="false"/>
          <w:color w:val="000000"/>
          <w:sz w:val="22"/>
          <w:szCs w:val="22"/>
          <w:u w:val="none"/>
        </w:rPr>
        <w:t xml:space="preserve">. </w:t>
      </w:r>
      <w:r>
        <w:rPr>
          <w:rFonts w:eastAsia="Georgia" w:cs="Georgia" w:ascii="Georgia" w:hAnsi="Georgia"/>
          <w:b w:val="false"/>
          <w:bCs/>
          <w:i w:val="false"/>
          <w:iCs w:val="false"/>
          <w:color w:val="000000"/>
          <w:sz w:val="22"/>
          <w:szCs w:val="22"/>
          <w:u w:val="none"/>
        </w:rPr>
        <w:t xml:space="preserve">It is a provocation, rather than a defense of all aspects of the 'postclassical' position. If I find an existing methodological position or theoretical standpoint that encapsulates my own ideas, I am happy to let the </w:t>
      </w:r>
      <w:r>
        <w:rPr>
          <w:rFonts w:eastAsia="Georgia" w:cs="Georgia" w:ascii="Georgia" w:hAnsi="Georgia"/>
          <w:b w:val="false"/>
          <w:bCs/>
          <w:i w:val="false"/>
          <w:iCs w:val="false"/>
          <w:color w:val="000000"/>
          <w:sz w:val="22"/>
          <w:szCs w:val="22"/>
          <w:u w:val="single"/>
        </w:rPr>
        <w:t>autocosmic</w:t>
      </w:r>
      <w:r>
        <w:rPr>
          <w:rFonts w:eastAsia="Georgia" w:cs="Georgia" w:ascii="Georgia" w:hAnsi="Georgia"/>
          <w:b w:val="false"/>
          <w:bCs/>
          <w:i w:val="false"/>
          <w:iCs w:val="false"/>
          <w:color w:val="000000"/>
          <w:sz w:val="22"/>
          <w:szCs w:val="22"/>
          <w:u w:val="none"/>
        </w:rPr>
        <w:t xml:space="preserve"> be subsumed: it will have served its methodological purpose, at this stage in my artistic career. As for the correctness of the theories upon which it rests, I can only appeal to my research, and its evidence in this thesis. The benefit of using theory to inform methodology is that its integrity, or lack of it, can become embarrassingly apparent when it is </w:t>
      </w:r>
      <w:r>
        <w:rPr>
          <w:rFonts w:eastAsia="Georgia" w:cs="Georgia" w:ascii="Georgia" w:hAnsi="Georgia"/>
          <w:b w:val="false"/>
          <w:bCs/>
          <w:i w:val="false"/>
          <w:iCs w:val="false"/>
          <w:color w:val="000000"/>
          <w:sz w:val="22"/>
          <w:szCs w:val="22"/>
          <w:u w:val="none"/>
        </w:rPr>
        <w:t>implemented</w:t>
      </w:r>
      <w:r>
        <w:rPr>
          <w:rFonts w:eastAsia="Georgia" w:cs="Georgia" w:ascii="Georgia" w:hAnsi="Georgia"/>
          <w:b w:val="false"/>
          <w:bCs/>
          <w:i w:val="false"/>
          <w:iCs w:val="false"/>
          <w:color w:val="000000"/>
          <w:sz w:val="22"/>
          <w:szCs w:val="22"/>
          <w:u w:val="none"/>
        </w:rPr>
        <w:t xml:space="preserve">. An artwork's ability to </w:t>
      </w:r>
      <w:r>
        <w:rPr>
          <w:rFonts w:eastAsia="Georgia" w:cs="Georgia" w:ascii="Georgia" w:hAnsi="Georgia"/>
          <w:b w:val="false"/>
          <w:bCs/>
          <w:i w:val="false"/>
          <w:iCs w:val="false"/>
          <w:color w:val="000000"/>
          <w:sz w:val="22"/>
          <w:szCs w:val="22"/>
          <w:u w:val="single"/>
        </w:rPr>
        <w:t>resonate</w:t>
      </w:r>
      <w:r>
        <w:rPr>
          <w:rFonts w:eastAsia="Georgia" w:cs="Georgia" w:ascii="Georgia" w:hAnsi="Georgia"/>
          <w:b w:val="false"/>
          <w:bCs/>
          <w:i w:val="false"/>
          <w:iCs w:val="false"/>
          <w:color w:val="000000"/>
          <w:sz w:val="22"/>
          <w:szCs w:val="22"/>
          <w:u w:val="none"/>
        </w:rPr>
        <w:t xml:space="preserve">, it might be argued, is easier to determine than the integrity of a purely intellectual position: </w:t>
      </w:r>
      <w:r>
        <w:rPr>
          <w:rFonts w:eastAsia="Georgia" w:cs="Georgia" w:ascii="Georgia" w:hAnsi="Georgia"/>
          <w:b w:val="false"/>
          <w:bCs/>
          <w:i w:val="false"/>
          <w:iCs w:val="false"/>
          <w:color w:val="000000"/>
          <w:sz w:val="22"/>
          <w:szCs w:val="22"/>
          <w:u w:val="none"/>
        </w:rPr>
        <w:t xml:space="preserve">and so my artistic practice will continue to serve as a partial, rolling litmus of </w:t>
      </w:r>
      <w:r>
        <w:rPr>
          <w:rFonts w:eastAsia="Georgia" w:cs="Georgia" w:ascii="Georgia" w:hAnsi="Georgia"/>
          <w:b w:val="false"/>
          <w:bCs/>
          <w:i w:val="false"/>
          <w:iCs w:val="false"/>
          <w:color w:val="000000"/>
          <w:sz w:val="22"/>
          <w:szCs w:val="22"/>
          <w:u w:val="none"/>
        </w:rPr>
        <w:t>the</w:t>
      </w:r>
      <w:r>
        <w:rPr>
          <w:rFonts w:eastAsia="Georgia" w:cs="Georgia" w:ascii="Georgia" w:hAnsi="Georgia"/>
          <w:b w:val="false"/>
          <w:bCs/>
          <w:i w:val="false"/>
          <w:iCs w:val="false"/>
          <w:color w:val="000000"/>
          <w:sz w:val="22"/>
          <w:szCs w:val="22"/>
          <w:u w:val="none"/>
        </w:rPr>
        <w:t xml:space="preserve"> </w:t>
      </w:r>
      <w:r>
        <w:rPr>
          <w:rFonts w:eastAsia="Georgia" w:cs="Georgia" w:ascii="Georgia" w:hAnsi="Georgia"/>
          <w:b w:val="false"/>
          <w:bCs/>
          <w:i w:val="false"/>
          <w:iCs w:val="false"/>
          <w:color w:val="000000"/>
          <w:sz w:val="22"/>
          <w:szCs w:val="22"/>
          <w:u w:val="single"/>
        </w:rPr>
        <w:t>autocosmic</w:t>
      </w:r>
      <w:r>
        <w:rPr>
          <w:rFonts w:eastAsia="Georgia" w:cs="Georgia" w:ascii="Georgia" w:hAnsi="Georgia"/>
          <w:b w:val="false"/>
          <w:bCs/>
          <w:i w:val="false"/>
          <w:iCs w:val="false"/>
          <w:color w:val="000000"/>
          <w:sz w:val="22"/>
          <w:szCs w:val="22"/>
          <w:u w:val="none"/>
        </w:rPr>
        <w:t>'s efficacy.</w:t>
      </w:r>
    </w:p>
    <w:p>
      <w:pPr>
        <w:pStyle w:val="Normal"/>
        <w:spacing w:lineRule="auto" w:line="360" w:before="0" w:after="0"/>
        <w:ind w:left="0" w:right="0" w:hanging="0"/>
        <w:jc w:val="left"/>
        <w:rPr>
          <w:rFonts w:ascii="Georgia" w:hAnsi="Georgia" w:eastAsia="Georgia" w:cs="Georgia"/>
          <w:b w:val="false"/>
          <w:b w:val="false"/>
          <w:bCs/>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tab/>
        <w:t xml:space="preserve">To conclude, I am happy for </w:t>
      </w:r>
      <w:r>
        <w:rPr>
          <w:rFonts w:eastAsia="Georgia" w:cs="Georgia" w:ascii="Georgia" w:hAnsi="Georgia"/>
          <w:b w:val="false"/>
          <w:bCs/>
          <w:i w:val="false"/>
          <w:iCs w:val="false"/>
          <w:color w:val="000000"/>
          <w:sz w:val="22"/>
          <w:szCs w:val="22"/>
          <w:u w:val="single"/>
        </w:rPr>
        <w:t>autocosmics</w:t>
      </w:r>
      <w:r>
        <w:rPr>
          <w:rFonts w:eastAsia="Georgia" w:cs="Georgia" w:ascii="Georgia" w:hAnsi="Georgia"/>
          <w:b w:val="false"/>
          <w:bCs/>
          <w:i w:val="false"/>
          <w:iCs w:val="false"/>
          <w:color w:val="000000"/>
          <w:sz w:val="22"/>
          <w:szCs w:val="22"/>
          <w:u w:val="none"/>
        </w:rPr>
        <w:t xml:space="preserve"> to remain a particular manifestation of wider trends in intellectual discourse; one that does not strive for completionist rigour, but for its provocative ability as a 'boundary object'</w:t>
      </w:r>
      <w:r>
        <w:rPr>
          <w:rStyle w:val="FootnoteAnchor"/>
          <w:rFonts w:eastAsia="Georgia" w:cs="Georgia" w:ascii="Georgia" w:hAnsi="Georgia"/>
          <w:b w:val="false"/>
          <w:bCs/>
          <w:i w:val="false"/>
          <w:iCs w:val="false"/>
          <w:color w:val="000000"/>
          <w:sz w:val="22"/>
          <w:szCs w:val="22"/>
          <w:u w:val="none"/>
        </w:rPr>
        <w:footnoteReference w:id="1987"/>
      </w:r>
      <w:r>
        <w:rPr>
          <w:rFonts w:eastAsia="Georgia" w:cs="Georgia" w:ascii="Georgia" w:hAnsi="Georgia"/>
          <w:b w:val="false"/>
          <w:bCs/>
          <w:i w:val="false"/>
          <w:iCs w:val="false"/>
          <w:color w:val="000000"/>
          <w:sz w:val="22"/>
          <w:szCs w:val="22"/>
          <w:u w:val="none"/>
        </w:rPr>
        <w:t>, and its functional utility as a metaphor</w:t>
      </w:r>
      <w:r>
        <w:rPr>
          <w:rStyle w:val="FootnoteAnchor"/>
          <w:rFonts w:eastAsia="Georgia" w:cs="Georgia" w:ascii="Georgia" w:hAnsi="Georgia"/>
          <w:b w:val="false"/>
          <w:bCs/>
          <w:i w:val="false"/>
          <w:iCs w:val="false"/>
          <w:color w:val="000000"/>
          <w:sz w:val="22"/>
          <w:szCs w:val="22"/>
          <w:u w:val="none"/>
        </w:rPr>
        <w:footnoteReference w:id="1988"/>
      </w:r>
      <w:r>
        <w:rPr>
          <w:rFonts w:eastAsia="Georgia" w:cs="Georgia" w:ascii="Georgia" w:hAnsi="Georgia"/>
          <w:b w:val="false"/>
          <w:bCs/>
          <w:i w:val="false"/>
          <w:iCs w:val="false"/>
          <w:color w:val="000000"/>
          <w:sz w:val="22"/>
          <w:szCs w:val="22"/>
          <w:u w:val="none"/>
        </w:rPr>
        <w:t>. It is designed to galvanise new action in the 'pragmatics' of narrative</w:t>
      </w:r>
      <w:r>
        <w:rPr>
          <w:rStyle w:val="FootnoteAnchor"/>
          <w:rFonts w:eastAsia="Georgia" w:cs="Georgia" w:ascii="Georgia" w:hAnsi="Georgia"/>
          <w:b w:val="false"/>
          <w:bCs/>
          <w:i w:val="false"/>
          <w:iCs w:val="false"/>
          <w:color w:val="000000"/>
          <w:sz w:val="22"/>
          <w:szCs w:val="22"/>
          <w:u w:val="none"/>
        </w:rPr>
        <w:footnoteReference w:id="1989"/>
      </w:r>
      <w:r>
        <w:rPr>
          <w:rFonts w:eastAsia="Georgia" w:cs="Georgia" w:ascii="Georgia" w:hAnsi="Georgia"/>
          <w:b w:val="false"/>
          <w:bCs/>
          <w:i w:val="false"/>
          <w:iCs w:val="false"/>
          <w:color w:val="000000"/>
          <w:sz w:val="22"/>
          <w:szCs w:val="22"/>
          <w:u w:val="none"/>
        </w:rPr>
        <w:t xml:space="preserve">, rather than to determine its nature. Perhaps it will have no direct use beyond this one project: and even if it does, perhaps it will </w:t>
      </w:r>
      <w:r>
        <w:rPr>
          <w:rFonts w:eastAsia="Georgia" w:cs="Georgia" w:ascii="Georgia" w:hAnsi="Georgia"/>
          <w:b w:val="false"/>
          <w:bCs/>
          <w:i w:val="false"/>
          <w:iCs w:val="false"/>
          <w:color w:val="000000"/>
          <w:sz w:val="22"/>
          <w:szCs w:val="22"/>
          <w:u w:val="none"/>
        </w:rPr>
        <w:t>ha</w:t>
      </w:r>
      <w:r>
        <w:rPr>
          <w:rFonts w:eastAsia="Georgia" w:cs="Georgia" w:ascii="Georgia" w:hAnsi="Georgia"/>
          <w:b w:val="false"/>
          <w:bCs/>
          <w:i w:val="false"/>
          <w:iCs w:val="false"/>
          <w:color w:val="000000"/>
          <w:sz w:val="22"/>
          <w:szCs w:val="22"/>
          <w:u w:val="none"/>
        </w:rPr>
        <w:t>ve little to offer a wider community of artists, remaining an idiosyncractic expression of my own 'personal universe'. I look forward to finding out.</w:t>
      </w:r>
    </w:p>
    <w:p>
      <w:pPr>
        <w:pStyle w:val="Normal"/>
        <w:spacing w:lineRule="auto" w:line="360" w:before="0" w:after="0"/>
        <w:ind w:left="0" w:right="0" w:hanging="0"/>
        <w:jc w:val="left"/>
        <w:rPr>
          <w:rFonts w:ascii="Georgia" w:hAnsi="Georgia" w:eastAsia="Georgia" w:cs="Georgia"/>
          <w:b w:val="false"/>
          <w:b w:val="false"/>
          <w:bCs/>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r>
    </w:p>
    <w:p>
      <w:pPr>
        <w:pStyle w:val="Normal"/>
        <w:spacing w:lineRule="auto" w:line="360" w:before="0" w:after="0"/>
        <w:ind w:left="0" w:right="0" w:hanging="0"/>
        <w:jc w:val="left"/>
        <w:rPr>
          <w:rFonts w:ascii="Georgia" w:hAnsi="Georgia" w:cs="Georgia"/>
          <w:b/>
          <w:b/>
          <w:bCs/>
          <w:i w:val="false"/>
          <w:i w:val="false"/>
          <w:iCs w:val="false"/>
          <w:color w:val="000000"/>
          <w:sz w:val="22"/>
          <w:szCs w:val="22"/>
          <w:u w:val="none"/>
        </w:rPr>
      </w:pPr>
      <w:r>
        <w:rPr>
          <w:rFonts w:cs="Georgia" w:ascii="Georgia" w:hAnsi="Georgia"/>
          <w:b/>
          <w:bCs/>
          <w:i w:val="false"/>
          <w:iCs w:val="false"/>
          <w:color w:val="000000"/>
          <w:sz w:val="22"/>
          <w:szCs w:val="22"/>
          <w:u w:val="none"/>
        </w:rPr>
        <w:t>2) Weaknesses Of Execution And Ambition.</w:t>
      </w:r>
    </w:p>
    <w:p>
      <w:pPr>
        <w:pStyle w:val="Normal"/>
        <w:spacing w:lineRule="auto" w:line="360" w:before="0" w:after="0"/>
        <w:ind w:left="0" w:right="0" w:hanging="0"/>
        <w:jc w:val="left"/>
        <w:rPr>
          <w:rFonts w:ascii="Georgia" w:hAnsi="Georgia" w:cs="Georgia"/>
          <w:b/>
          <w:b/>
          <w:bCs/>
          <w:i w:val="false"/>
          <w:i w:val="false"/>
          <w:iCs w:val="false"/>
          <w:color w:val="000000"/>
          <w:sz w:val="22"/>
          <w:szCs w:val="22"/>
          <w:u w:val="none"/>
        </w:rPr>
      </w:pPr>
      <w:r>
        <w:rPr>
          <w:rFonts w:cs="Georgia" w:ascii="Georgia" w:hAnsi="Georgia"/>
          <w:b/>
          <w:bCs/>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tab/>
        <w:t xml:space="preserve">As I have stated elsewhere in this thesis, the process of developing the practice-based elements of </w:t>
      </w:r>
      <w:r>
        <w:rPr>
          <w:rFonts w:cs="Georgia" w:ascii="Courier New" w:hAnsi="Courier New"/>
          <w:b w:val="false"/>
          <w:bCs w:val="false"/>
          <w:i w:val="false"/>
          <w:iCs w:val="false"/>
          <w:color w:val="000000"/>
          <w:sz w:val="22"/>
          <w:szCs w:val="22"/>
          <w:u w:val="none"/>
        </w:rPr>
        <w:t>knole</w:t>
      </w:r>
      <w:r>
        <w:rPr>
          <w:rFonts w:cs="Georgia" w:ascii="Georgia" w:hAnsi="Georgia"/>
          <w:b w:val="false"/>
          <w:bCs w:val="false"/>
          <w:i w:val="false"/>
          <w:iCs w:val="false"/>
          <w:color w:val="000000"/>
          <w:sz w:val="22"/>
          <w:szCs w:val="22"/>
          <w:u w:val="none"/>
        </w:rPr>
        <w:t xml:space="preserve"> has been a long process of trial, error, creativity and learning for me as an artist. Much of </w:t>
      </w:r>
      <w:r>
        <w:rPr>
          <w:rFonts w:cs="Georgia" w:ascii="Georgia" w:hAnsi="Georgia"/>
          <w:b w:val="false"/>
          <w:bCs w:val="false"/>
          <w:i w:val="false"/>
          <w:iCs w:val="false"/>
          <w:color w:val="000000"/>
          <w:sz w:val="22"/>
          <w:szCs w:val="22"/>
          <w:u w:val="none"/>
        </w:rPr>
        <w:t>my practical progress with</w:t>
      </w:r>
      <w:r>
        <w:rPr>
          <w:rFonts w:cs="Georgia" w:ascii="Georgia" w:hAnsi="Georgia"/>
          <w:b w:val="false"/>
          <w:bCs w:val="false"/>
          <w:i w:val="false"/>
          <w:iCs w:val="false"/>
          <w:color w:val="000000"/>
          <w:sz w:val="22"/>
          <w:szCs w:val="22"/>
          <w:u w:val="none"/>
        </w:rPr>
        <w:t xml:space="preserve"> the </w:t>
      </w:r>
      <w:r>
        <w:rPr>
          <w:rFonts w:cs="Georgia" w:ascii="Courier New" w:hAnsi="Courier New"/>
          <w:b w:val="false"/>
          <w:bCs w:val="false"/>
          <w:i w:val="false"/>
          <w:iCs w:val="false"/>
          <w:color w:val="000000"/>
          <w:sz w:val="22"/>
          <w:szCs w:val="22"/>
          <w:u w:val="none"/>
        </w:rPr>
        <w:t>masterbeast</w:t>
      </w:r>
      <w:r>
        <w:rPr>
          <w:rFonts w:cs="Georgia" w:ascii="Georgia" w:hAnsi="Georgia"/>
          <w:b w:val="false"/>
          <w:bCs w:val="false"/>
          <w:i w:val="false"/>
          <w:iCs w:val="false"/>
          <w:color w:val="000000"/>
          <w:sz w:val="22"/>
          <w:szCs w:val="22"/>
          <w:u w:val="none"/>
        </w:rPr>
        <w:t xml:space="preserve">, the </w:t>
      </w:r>
      <w:r>
        <w:rPr>
          <w:rFonts w:cs="Georgia" w:ascii="Georgia" w:hAnsi="Georgia"/>
          <w:b w:val="false"/>
          <w:bCs w:val="false"/>
          <w:i/>
          <w:iCs/>
          <w:color w:val="000000"/>
          <w:sz w:val="22"/>
          <w:szCs w:val="22"/>
          <w:u w:val="none"/>
        </w:rPr>
        <w:t>Housekeeping</w:t>
      </w:r>
      <w:r>
        <w:rPr>
          <w:rFonts w:cs="Georgia" w:ascii="Georgia" w:hAnsi="Georgia"/>
          <w:b w:val="false"/>
          <w:bCs w:val="false"/>
          <w:i w:val="false"/>
          <w:iCs w:val="false"/>
          <w:color w:val="000000"/>
          <w:sz w:val="22"/>
          <w:szCs w:val="22"/>
          <w:u w:val="none"/>
        </w:rPr>
        <w:t xml:space="preserve"> and the installation </w:t>
      </w:r>
      <w:r>
        <w:rPr>
          <w:rFonts w:cs="Georgia" w:ascii="Georgia" w:hAnsi="Georgia"/>
          <w:b w:val="false"/>
          <w:bCs w:val="false"/>
          <w:i w:val="false"/>
          <w:iCs w:val="false"/>
          <w:color w:val="000000"/>
          <w:sz w:val="22"/>
          <w:szCs w:val="22"/>
          <w:u w:val="none"/>
        </w:rPr>
        <w:t xml:space="preserve">experience was hampered by </w:t>
      </w:r>
      <w:r>
        <w:rPr>
          <w:rFonts w:cs="Georgia" w:ascii="Georgia" w:hAnsi="Georgia"/>
          <w:b w:val="false"/>
          <w:bCs w:val="false"/>
          <w:i w:val="false"/>
          <w:iCs w:val="false"/>
          <w:color w:val="000000"/>
          <w:sz w:val="22"/>
          <w:szCs w:val="22"/>
          <w:u w:val="none"/>
        </w:rPr>
        <w:t xml:space="preserve">how much I had to learn </w:t>
      </w:r>
      <w:r>
        <w:rPr>
          <w:rFonts w:cs="Georgia" w:ascii="Georgia" w:hAnsi="Georgia"/>
          <w:b w:val="false"/>
          <w:bCs w:val="false"/>
          <w:i w:val="false"/>
          <w:iCs w:val="false"/>
          <w:color w:val="000000"/>
          <w:sz w:val="22"/>
          <w:szCs w:val="22"/>
          <w:u w:val="none"/>
        </w:rPr>
        <w:t>personally</w:t>
      </w:r>
      <w:r>
        <w:rPr>
          <w:rFonts w:cs="Georgia" w:ascii="Georgia" w:hAnsi="Georgia"/>
          <w:b w:val="false"/>
          <w:bCs w:val="false"/>
          <w:i w:val="false"/>
          <w:iCs w:val="false"/>
          <w:color w:val="000000"/>
          <w:sz w:val="22"/>
          <w:szCs w:val="22"/>
          <w:u w:val="none"/>
        </w:rPr>
        <w:t xml:space="preserve"> about the practicalities of </w:t>
      </w:r>
      <w:r>
        <w:rPr>
          <w:rFonts w:cs="Georgia" w:ascii="Georgia" w:hAnsi="Georgia"/>
          <w:b w:val="false"/>
          <w:bCs w:val="false"/>
          <w:i w:val="false"/>
          <w:iCs w:val="false"/>
          <w:color w:val="000000"/>
          <w:sz w:val="22"/>
          <w:szCs w:val="22"/>
          <w:u w:val="single"/>
        </w:rPr>
        <w:t>comp-art</w:t>
      </w:r>
      <w:r>
        <w:rPr>
          <w:rFonts w:cs="Georgia" w:ascii="Georgia" w:hAnsi="Georgia"/>
          <w:b w:val="false"/>
          <w:bCs w:val="false"/>
          <w:i w:val="false"/>
          <w:iCs w:val="false"/>
          <w:color w:val="000000"/>
          <w:sz w:val="22"/>
          <w:szCs w:val="22"/>
          <w:u w:val="none"/>
        </w:rPr>
        <w:t xml:space="preserve">. </w:t>
      </w:r>
      <w:r>
        <w:rPr>
          <w:rFonts w:cs="Georgia" w:ascii="Georgia" w:hAnsi="Georgia"/>
          <w:b w:val="false"/>
          <w:bCs w:val="false"/>
          <w:i w:val="false"/>
          <w:iCs w:val="false"/>
          <w:color w:val="000000"/>
          <w:sz w:val="22"/>
          <w:szCs w:val="22"/>
          <w:u w:val="none"/>
        </w:rPr>
        <w:t xml:space="preserve">I could not just implement all of my ideas with an existing skillset, and often I found myself 'reinventing the wheel' solely in order to gain the foundational knowledge required to tackle a challenge. </w:t>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t xml:space="preserve">My ideas developed, changed or were discarded in response to my need to improving my programming abilities: to research and test a wide range of established AI algorithms; to develop new tools for sensor fusion in a mixed reality environment, because none of the existing products fitted my objectives or skillset. Sometimes, the tools I used were simply insufficient for the task at hand: Gamemaker: Studio, a game engine meant mainly for creating simple platformers videogames, began to struggle under the graphical and computational weight of the </w:t>
      </w:r>
      <w:r>
        <w:rPr>
          <w:rFonts w:cs="Georgia" w:ascii="Courier New" w:hAnsi="Courier New"/>
          <w:b w:val="false"/>
          <w:bCs w:val="false"/>
          <w:i w:val="false"/>
          <w:iCs w:val="false"/>
          <w:color w:val="000000"/>
          <w:sz w:val="22"/>
          <w:szCs w:val="22"/>
          <w:u w:val="none"/>
        </w:rPr>
        <w:t>masterbeast</w:t>
      </w:r>
      <w:r>
        <w:rPr>
          <w:rFonts w:cs="Georgia" w:ascii="Georgia" w:hAnsi="Georgia"/>
          <w:b w:val="false"/>
          <w:bCs w:val="false"/>
          <w:i w:val="false"/>
          <w:iCs w:val="false"/>
          <w:color w:val="000000"/>
          <w:sz w:val="22"/>
          <w:szCs w:val="22"/>
          <w:u w:val="none"/>
        </w:rPr>
        <w:t xml:space="preserve"> simulation. It could certainly be argued that I had insufficient technical ability to match the work required:</w:t>
      </w:r>
      <w:r>
        <w:rPr>
          <w:rFonts w:cs="Georgia" w:ascii="Georgia" w:hAnsi="Georgia"/>
          <w:b w:val="false"/>
          <w:bCs w:val="false"/>
          <w:i w:val="false"/>
          <w:iCs w:val="false"/>
          <w:color w:val="000000"/>
          <w:sz w:val="22"/>
          <w:szCs w:val="22"/>
          <w:u w:val="none"/>
        </w:rPr>
        <w:t xml:space="preserve"> </w:t>
      </w:r>
      <w:r>
        <w:rPr>
          <w:rFonts w:cs="Georgia" w:ascii="Georgia" w:hAnsi="Georgia"/>
          <w:b w:val="false"/>
          <w:bCs w:val="false"/>
          <w:i w:val="false"/>
          <w:iCs w:val="false"/>
          <w:color w:val="000000"/>
          <w:sz w:val="22"/>
          <w:szCs w:val="22"/>
          <w:u w:val="none"/>
        </w:rPr>
        <w:t>m</w:t>
      </w:r>
      <w:r>
        <w:rPr>
          <w:rFonts w:cs="Georgia" w:ascii="Georgia" w:hAnsi="Georgia"/>
          <w:b w:val="false"/>
          <w:bCs w:val="false"/>
          <w:i w:val="false"/>
          <w:iCs w:val="false"/>
          <w:color w:val="000000"/>
          <w:sz w:val="22"/>
          <w:szCs w:val="22"/>
          <w:u w:val="none"/>
        </w:rPr>
        <w:t xml:space="preserve">ore than once it was suggested that I employ a programmer to help me </w:t>
      </w:r>
      <w:r>
        <w:rPr>
          <w:rFonts w:cs="Georgia" w:ascii="Georgia" w:hAnsi="Georgia"/>
          <w:b w:val="false"/>
          <w:bCs w:val="false"/>
          <w:i w:val="false"/>
          <w:iCs w:val="false"/>
          <w:color w:val="000000"/>
          <w:sz w:val="22"/>
          <w:szCs w:val="22"/>
          <w:u w:val="none"/>
        </w:rPr>
        <w:t>develop boilerplate content</w:t>
      </w:r>
      <w:r>
        <w:rPr>
          <w:rFonts w:cs="Georgia" w:ascii="Georgia" w:hAnsi="Georgia"/>
          <w:b w:val="false"/>
          <w:bCs w:val="false"/>
          <w:i w:val="false"/>
          <w:iCs w:val="false"/>
          <w:color w:val="000000"/>
          <w:sz w:val="22"/>
          <w:szCs w:val="22"/>
          <w:u w:val="none"/>
        </w:rPr>
        <w:t xml:space="preserve"> so that I could focus on the more novel, creative elements of the project. </w:t>
      </w:r>
      <w:r>
        <w:rPr>
          <w:rFonts w:cs="Georgia" w:ascii="Georgia" w:hAnsi="Georgia"/>
          <w:b w:val="false"/>
          <w:bCs w:val="false"/>
          <w:i w:val="false"/>
          <w:iCs w:val="false"/>
          <w:color w:val="000000"/>
          <w:sz w:val="22"/>
          <w:szCs w:val="22"/>
          <w:u w:val="none"/>
        </w:rPr>
        <w:t>Developing ragtag, personal implementations of long-standing computational practice was not, as Koenitz himself argues, a productive use of an artist's time</w:t>
      </w:r>
      <w:r>
        <w:rPr>
          <w:rStyle w:val="FootnoteAnchor"/>
          <w:rFonts w:cs="Georgia" w:ascii="Georgia" w:hAnsi="Georgia"/>
          <w:b w:val="false"/>
          <w:bCs w:val="false"/>
          <w:i w:val="false"/>
          <w:iCs w:val="false"/>
          <w:color w:val="000000"/>
          <w:sz w:val="22"/>
          <w:szCs w:val="22"/>
          <w:u w:val="none"/>
        </w:rPr>
        <w:footnoteReference w:id="1990"/>
      </w:r>
      <w:r>
        <w:rPr>
          <w:rFonts w:cs="Georgia" w:ascii="Georgia" w:hAnsi="Georgia"/>
          <w:b w:val="false"/>
          <w:bCs w:val="false"/>
          <w:i w:val="false"/>
          <w:iCs w:val="false"/>
          <w:color w:val="000000"/>
          <w:sz w:val="22"/>
          <w:szCs w:val="22"/>
          <w:u w:val="none"/>
        </w:rPr>
        <w:t>.</w:t>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tab/>
      </w:r>
      <w:r>
        <w:rPr>
          <w:rFonts w:cs="Georgia" w:ascii="Georgia" w:hAnsi="Georgia"/>
          <w:b w:val="false"/>
          <w:bCs w:val="false"/>
          <w:i w:val="false"/>
          <w:iCs w:val="false"/>
          <w:color w:val="000000"/>
          <w:sz w:val="22"/>
          <w:szCs w:val="22"/>
          <w:u w:val="none"/>
        </w:rPr>
        <w:t xml:space="preserve">I would agree with some of the force of this argument: however, quite apart from the issues of cost involved in collaborating with a technical partner, I do feel that my piecemeal, </w:t>
      </w:r>
      <w:r>
        <w:rPr>
          <w:rFonts w:eastAsia="Georgia" w:cs="Georgia" w:ascii="Georgia" w:hAnsi="Georgia"/>
          <w:b w:val="false"/>
          <w:bCs/>
          <w:i w:val="false"/>
          <w:iCs w:val="false"/>
          <w:color w:val="000000"/>
          <w:sz w:val="22"/>
          <w:szCs w:val="22"/>
          <w:u w:val="none"/>
        </w:rPr>
        <w:t xml:space="preserve">stumbling progress through the technical aspects of the project </w:t>
      </w:r>
      <w:r>
        <w:rPr>
          <w:rFonts w:eastAsia="Georgia" w:cs="Georgia" w:ascii="Georgia" w:hAnsi="Georgia"/>
          <w:b w:val="false"/>
          <w:bCs/>
          <w:i w:val="false"/>
          <w:iCs w:val="false"/>
          <w:color w:val="000000"/>
          <w:sz w:val="22"/>
          <w:szCs w:val="22"/>
          <w:u w:val="none"/>
        </w:rPr>
        <w:t xml:space="preserve">did have its advantages. </w:t>
      </w:r>
      <w:r>
        <w:rPr>
          <w:rFonts w:eastAsia="Georgia" w:cs="Georgia" w:ascii="Georgia" w:hAnsi="Georgia"/>
          <w:b w:val="false"/>
          <w:bCs/>
          <w:i w:val="false"/>
          <w:iCs w:val="false"/>
          <w:color w:val="000000"/>
          <w:sz w:val="22"/>
          <w:szCs w:val="22"/>
          <w:u w:val="none"/>
        </w:rPr>
        <w:t xml:space="preserve">Gaining a holistic understanding of both the narrative and technical constraints of computational character helped me to </w:t>
      </w:r>
      <w:r>
        <w:rPr>
          <w:rFonts w:eastAsia="Georgia" w:cs="Georgia" w:ascii="Georgia" w:hAnsi="Georgia"/>
          <w:b w:val="false"/>
          <w:bCs/>
          <w:i w:val="false"/>
          <w:iCs w:val="false"/>
          <w:color w:val="000000"/>
          <w:sz w:val="22"/>
          <w:szCs w:val="22"/>
          <w:u w:val="none"/>
        </w:rPr>
        <w:t xml:space="preserve">develop my </w:t>
      </w:r>
      <w:r>
        <w:rPr>
          <w:rFonts w:eastAsia="Georgia" w:cs="Georgia" w:ascii="Georgia" w:hAnsi="Georgia"/>
          <w:b w:val="false"/>
          <w:bCs/>
          <w:i w:val="false"/>
          <w:iCs w:val="false"/>
          <w:color w:val="000000"/>
          <w:sz w:val="22"/>
          <w:szCs w:val="22"/>
          <w:u w:val="single"/>
        </w:rPr>
        <w:t>autocosmic</w:t>
      </w:r>
      <w:r>
        <w:rPr>
          <w:rFonts w:eastAsia="Georgia" w:cs="Georgia" w:ascii="Georgia" w:hAnsi="Georgia"/>
          <w:b w:val="false"/>
          <w:bCs/>
          <w:i w:val="false"/>
          <w:iCs w:val="false"/>
          <w:color w:val="000000"/>
          <w:sz w:val="22"/>
          <w:szCs w:val="22"/>
          <w:u w:val="none"/>
        </w:rPr>
        <w:t xml:space="preserve"> theories in tandem with my practical work, and helped to provoke more novel solutions to those constraints. It was only by immersing myself in the practice of environment design, behavioural algorithms and procedural animation that I developed my 'character-as-environment' approach, by recognising that </w:t>
      </w:r>
      <w:r>
        <w:rPr>
          <w:rFonts w:eastAsia="Georgia" w:cs="Georgia" w:ascii="Georgia" w:hAnsi="Georgia"/>
          <w:b w:val="false"/>
          <w:bCs/>
          <w:i w:val="false"/>
          <w:iCs w:val="false"/>
          <w:color w:val="000000"/>
          <w:sz w:val="22"/>
          <w:szCs w:val="22"/>
          <w:u w:val="none"/>
        </w:rPr>
        <w:t>these 'low-hanging fruit' of computational design might be used in a way perpendicular to their original intention.</w:t>
      </w:r>
      <w:r>
        <w:rPr>
          <w:rFonts w:eastAsia="Georgia" w:cs="Georgia" w:ascii="Georgia" w:hAnsi="Georgia"/>
          <w:b w:val="false"/>
          <w:bCs/>
          <w:i w:val="false"/>
          <w:iCs w:val="false"/>
          <w:color w:val="000000"/>
          <w:sz w:val="22"/>
          <w:szCs w:val="22"/>
          <w:u w:val="none"/>
        </w:rPr>
        <w:t xml:space="preserve">  </w:t>
      </w:r>
      <w:r>
        <w:rPr>
          <w:rFonts w:eastAsia="Georgia" w:cs="Georgia" w:ascii="Georgia" w:hAnsi="Georgia"/>
          <w:b w:val="false"/>
          <w:bCs/>
          <w:i w:val="false"/>
          <w:iCs w:val="false"/>
          <w:color w:val="000000"/>
          <w:sz w:val="22"/>
          <w:szCs w:val="22"/>
          <w:u w:val="none"/>
        </w:rPr>
        <w:t>Farming this work out to somebody well-versed in their convention</w:t>
      </w:r>
      <w:r>
        <w:rPr>
          <w:rFonts w:eastAsia="Georgia" w:cs="Georgia" w:ascii="Georgia" w:hAnsi="Georgia"/>
          <w:b w:val="false"/>
          <w:bCs/>
          <w:i w:val="false"/>
          <w:iCs w:val="false"/>
          <w:color w:val="000000"/>
          <w:sz w:val="22"/>
          <w:szCs w:val="22"/>
          <w:u w:val="none"/>
        </w:rPr>
        <w:t>s</w:t>
      </w:r>
      <w:r>
        <w:rPr>
          <w:rFonts w:eastAsia="Georgia" w:cs="Georgia" w:ascii="Georgia" w:hAnsi="Georgia"/>
          <w:b w:val="false"/>
          <w:bCs/>
          <w:i w:val="false"/>
          <w:iCs w:val="false"/>
          <w:color w:val="000000"/>
          <w:sz w:val="22"/>
          <w:szCs w:val="22"/>
          <w:u w:val="none"/>
        </w:rPr>
        <w:t xml:space="preserve"> would, I propose, </w:t>
      </w:r>
      <w:r>
        <w:rPr>
          <w:rFonts w:eastAsia="Georgia" w:cs="Georgia" w:ascii="Georgia" w:hAnsi="Georgia"/>
          <w:b w:val="false"/>
          <w:bCs/>
          <w:i w:val="false"/>
          <w:iCs w:val="false"/>
          <w:color w:val="000000"/>
          <w:sz w:val="22"/>
          <w:szCs w:val="22"/>
          <w:u w:val="none"/>
        </w:rPr>
        <w:t xml:space="preserve">have </w:t>
      </w:r>
      <w:r>
        <w:rPr>
          <w:rFonts w:eastAsia="Georgia" w:cs="Georgia" w:ascii="Georgia" w:hAnsi="Georgia"/>
          <w:b w:val="false"/>
          <w:bCs/>
          <w:i w:val="false"/>
          <w:iCs w:val="false"/>
          <w:color w:val="000000"/>
          <w:sz w:val="22"/>
          <w:szCs w:val="22"/>
          <w:u w:val="none"/>
        </w:rPr>
        <w:t>ma</w:t>
      </w:r>
      <w:r>
        <w:rPr>
          <w:rFonts w:eastAsia="Georgia" w:cs="Georgia" w:ascii="Georgia" w:hAnsi="Georgia"/>
          <w:b w:val="false"/>
          <w:bCs/>
          <w:i w:val="false"/>
          <w:iCs w:val="false"/>
          <w:color w:val="000000"/>
          <w:sz w:val="22"/>
          <w:szCs w:val="22"/>
          <w:u w:val="none"/>
        </w:rPr>
        <w:t>d</w:t>
      </w:r>
      <w:r>
        <w:rPr>
          <w:rFonts w:eastAsia="Georgia" w:cs="Georgia" w:ascii="Georgia" w:hAnsi="Georgia"/>
          <w:b w:val="false"/>
          <w:bCs/>
          <w:i w:val="false"/>
          <w:iCs w:val="false"/>
          <w:color w:val="000000"/>
          <w:sz w:val="22"/>
          <w:szCs w:val="22"/>
          <w:u w:val="none"/>
        </w:rPr>
        <w:t>e it far more difficult to question them.</w:t>
      </w:r>
      <w:r>
        <w:rPr>
          <w:rFonts w:eastAsia="Georgia" w:cs="Georgia" w:ascii="Georgia" w:hAnsi="Georgia"/>
          <w:b w:val="false"/>
          <w:bCs/>
          <w:i w:val="false"/>
          <w:iCs w:val="false"/>
          <w:color w:val="000000"/>
          <w:sz w:val="22"/>
          <w:szCs w:val="22"/>
          <w:u w:val="none"/>
        </w:rPr>
        <w:t xml:space="preserve"> Of course, there is also the issue of personal development: I am now a more accomplished computational narrative artist, and I have already seen my new technical expertise benefit my work on other projects.</w:t>
      </w:r>
    </w:p>
    <w:p>
      <w:pPr>
        <w:pStyle w:val="Normal"/>
        <w:spacing w:lineRule="auto" w:line="360" w:before="0" w:after="0"/>
        <w:ind w:left="0" w:right="0" w:hanging="0"/>
        <w:jc w:val="left"/>
        <w:rPr>
          <w:rFonts w:ascii="Georgia" w:hAnsi="Georgia" w:eastAsia="Georgia" w:cs="Georgia"/>
          <w:b w:val="false"/>
          <w:b w:val="false"/>
          <w:bCs/>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tab/>
      </w:r>
      <w:r>
        <w:rPr>
          <w:rFonts w:eastAsia="Georgia" w:cs="Georgia" w:ascii="Georgia" w:hAnsi="Georgia"/>
          <w:b w:val="false"/>
          <w:bCs/>
          <w:i w:val="false"/>
          <w:iCs w:val="false"/>
          <w:color w:val="000000"/>
          <w:sz w:val="22"/>
          <w:szCs w:val="22"/>
          <w:u w:val="none"/>
        </w:rPr>
        <w:t xml:space="preserve">There is, however, still the question of overambition. The building of a systemic AI architecture, bringing together different techniques and modules from across the AI world, the development of MR sensor solutions </w:t>
      </w:r>
      <w:r>
        <w:rPr>
          <w:rFonts w:eastAsia="Georgia" w:cs="Georgia" w:ascii="Georgia" w:hAnsi="Georgia"/>
          <w:b w:val="false"/>
          <w:bCs/>
          <w:i/>
          <w:iCs/>
          <w:color w:val="000000"/>
          <w:sz w:val="22"/>
          <w:szCs w:val="22"/>
          <w:u w:val="none"/>
        </w:rPr>
        <w:t xml:space="preserve">and </w:t>
      </w:r>
      <w:r>
        <w:rPr>
          <w:rFonts w:eastAsia="Georgia" w:cs="Georgia" w:ascii="Georgia" w:hAnsi="Georgia"/>
          <w:b w:val="false"/>
          <w:bCs/>
          <w:i w:val="false"/>
          <w:iCs w:val="false"/>
          <w:color w:val="000000"/>
          <w:sz w:val="22"/>
          <w:szCs w:val="22"/>
          <w:u w:val="none"/>
        </w:rPr>
        <w:t xml:space="preserve">the creation of a well-researched historical narrative has been an enormous amount of work. Many features were prototyped but cut from the final build, including a  </w:t>
      </w:r>
      <w:r>
        <w:rPr>
          <w:rFonts w:eastAsia="Georgia" w:cs="Georgia" w:ascii="Georgia" w:hAnsi="Georgia"/>
          <w:b w:val="false"/>
          <w:bCs/>
          <w:i w:val="false"/>
          <w:iCs w:val="false"/>
          <w:color w:val="000000"/>
          <w:sz w:val="22"/>
          <w:szCs w:val="22"/>
          <w:u w:val="none"/>
        </w:rPr>
        <w:t>fully-functioning vocal engine for the '</w:t>
      </w:r>
      <w:r>
        <w:rPr>
          <w:rFonts w:eastAsia="Georgia" w:cs="Georgia" w:ascii="Georgia" w:hAnsi="Georgia"/>
          <w:b w:val="false"/>
          <w:bCs/>
          <w:i w:val="false"/>
          <w:iCs w:val="false"/>
          <w:color w:val="000000"/>
          <w:sz w:val="22"/>
          <w:szCs w:val="22"/>
          <w:u w:val="none"/>
        </w:rPr>
        <w:t>spyrit'</w:t>
      </w:r>
      <w:r>
        <w:rPr>
          <w:rStyle w:val="FootnoteAnchor"/>
          <w:rFonts w:eastAsia="Georgia" w:cs="Georgia" w:ascii="Georgia" w:hAnsi="Georgia"/>
          <w:b w:val="false"/>
          <w:bCs/>
          <w:i w:val="false"/>
          <w:iCs w:val="false"/>
          <w:color w:val="000000"/>
          <w:sz w:val="22"/>
          <w:szCs w:val="22"/>
          <w:u w:val="none"/>
        </w:rPr>
        <w:footnoteReference w:id="1991"/>
      </w:r>
      <w:r>
        <w:rPr>
          <w:rFonts w:eastAsia="Georgia" w:cs="Georgia" w:ascii="Georgia" w:hAnsi="Georgia"/>
          <w:b w:val="false"/>
          <w:bCs/>
          <w:i w:val="false"/>
          <w:iCs w:val="false"/>
          <w:color w:val="000000"/>
          <w:sz w:val="22"/>
          <w:szCs w:val="22"/>
          <w:u w:val="none"/>
        </w:rPr>
        <w:t>, a lighting engine, physics soft-body manipulation</w:t>
      </w:r>
      <w:r>
        <w:rPr>
          <w:rStyle w:val="FootnoteAnchor"/>
          <w:rFonts w:eastAsia="Georgia" w:cs="Georgia" w:ascii="Georgia" w:hAnsi="Georgia"/>
          <w:b w:val="false"/>
          <w:bCs/>
          <w:i w:val="false"/>
          <w:iCs w:val="false"/>
          <w:color w:val="000000"/>
          <w:sz w:val="22"/>
          <w:szCs w:val="22"/>
          <w:u w:val="none"/>
        </w:rPr>
        <w:footnoteReference w:id="1992"/>
      </w:r>
      <w:r>
        <w:rPr>
          <w:rFonts w:eastAsia="Georgia" w:cs="Georgia" w:ascii="Georgia" w:hAnsi="Georgia"/>
          <w:b w:val="false"/>
          <w:bCs/>
          <w:i w:val="false"/>
          <w:iCs w:val="false"/>
          <w:color w:val="000000"/>
          <w:sz w:val="22"/>
          <w:szCs w:val="22"/>
          <w:u w:val="none"/>
        </w:rPr>
        <w:t xml:space="preserve">, and a functioning, parasitic ecosystem ranging across the creature's skin, a </w:t>
      </w:r>
      <w:r>
        <w:rPr>
          <w:rFonts w:eastAsia="Georgia" w:cs="Georgia" w:ascii="Georgia" w:hAnsi="Georgia"/>
          <w:b w:val="false"/>
          <w:bCs/>
          <w:i w:val="false"/>
          <w:iCs w:val="false"/>
          <w:color w:val="000000"/>
          <w:sz w:val="22"/>
          <w:szCs w:val="22"/>
          <w:u w:val="none"/>
        </w:rPr>
        <w:t>systemic metaphor</w:t>
      </w:r>
      <w:r>
        <w:rPr>
          <w:rFonts w:eastAsia="Georgia" w:cs="Georgia" w:ascii="Georgia" w:hAnsi="Georgia"/>
          <w:b w:val="false"/>
          <w:bCs/>
          <w:i w:val="false"/>
          <w:iCs w:val="false"/>
          <w:color w:val="000000"/>
          <w:sz w:val="22"/>
          <w:szCs w:val="22"/>
          <w:u w:val="none"/>
        </w:rPr>
        <w:t xml:space="preserve"> for Anne's relationship with Simon Awlbatch, the wandering cowherd at the centre of her </w:t>
      </w:r>
      <w:r>
        <w:rPr>
          <w:rFonts w:eastAsia="Georgia" w:cs="Georgia" w:ascii="Georgia" w:hAnsi="Georgia"/>
          <w:b w:val="false"/>
          <w:bCs/>
          <w:i w:val="false"/>
          <w:iCs w:val="false"/>
          <w:color w:val="000000"/>
          <w:sz w:val="22"/>
          <w:szCs w:val="22"/>
          <w:u w:val="none"/>
        </w:rPr>
        <w:t>psychic landscape</w:t>
      </w:r>
      <w:r>
        <w:rPr>
          <w:rStyle w:val="FootnoteAnchor"/>
          <w:rFonts w:eastAsia="Georgia" w:cs="Georgia" w:ascii="Georgia" w:hAnsi="Georgia"/>
          <w:b w:val="false"/>
          <w:bCs/>
          <w:i w:val="false"/>
          <w:iCs w:val="false"/>
          <w:color w:val="000000"/>
          <w:sz w:val="22"/>
          <w:szCs w:val="22"/>
          <w:u w:val="none"/>
        </w:rPr>
        <w:footnoteReference w:id="1993"/>
      </w:r>
      <w:r>
        <w:rPr>
          <w:rFonts w:eastAsia="Georgia" w:cs="Georgia" w:ascii="Georgia" w:hAnsi="Georgia"/>
          <w:b w:val="false"/>
          <w:bCs/>
          <w:i w:val="false"/>
          <w:iCs w:val="false"/>
          <w:color w:val="000000"/>
          <w:sz w:val="22"/>
          <w:szCs w:val="22"/>
          <w:u w:val="none"/>
        </w:rPr>
        <w:t xml:space="preserve">. In hindsight, my project management left much to be desired, my production targets constantly moving and </w:t>
      </w:r>
      <w:r>
        <w:rPr>
          <w:rFonts w:eastAsia="Georgia" w:cs="Georgia" w:ascii="Georgia" w:hAnsi="Georgia"/>
          <w:b w:val="false"/>
          <w:bCs/>
          <w:i w:val="false"/>
          <w:iCs w:val="false"/>
          <w:color w:val="000000"/>
          <w:sz w:val="22"/>
          <w:szCs w:val="22"/>
          <w:u w:val="none"/>
        </w:rPr>
        <w:t>diverted</w:t>
      </w:r>
      <w:r>
        <w:rPr>
          <w:rFonts w:eastAsia="Georgia" w:cs="Georgia" w:ascii="Georgia" w:hAnsi="Georgia"/>
          <w:b w:val="false"/>
          <w:bCs/>
          <w:i w:val="false"/>
          <w:iCs w:val="false"/>
          <w:color w:val="000000"/>
          <w:sz w:val="22"/>
          <w:szCs w:val="22"/>
          <w:u w:val="none"/>
        </w:rPr>
        <w:t xml:space="preserve"> by interesting ginnels of research. </w:t>
      </w:r>
      <w:r>
        <w:rPr>
          <w:rFonts w:eastAsia="Georgia" w:cs="Georgia" w:ascii="Georgia" w:hAnsi="Georgia"/>
          <w:b w:val="false"/>
          <w:bCs/>
          <w:i w:val="false"/>
          <w:iCs w:val="false"/>
          <w:color w:val="000000"/>
          <w:sz w:val="22"/>
          <w:szCs w:val="22"/>
          <w:u w:val="none"/>
        </w:rPr>
        <w:t xml:space="preserve">While a certain amount of experimentation is necessary for any artist improving their skills, I do feel that </w:t>
      </w:r>
      <w:r>
        <w:rPr>
          <w:rFonts w:eastAsia="Georgia" w:cs="Georgia" w:ascii="Georgia" w:hAnsi="Georgia"/>
          <w:b w:val="false"/>
          <w:bCs/>
          <w:i w:val="false"/>
          <w:iCs w:val="false"/>
          <w:color w:val="000000"/>
          <w:sz w:val="22"/>
          <w:szCs w:val="22"/>
          <w:u w:val="none"/>
        </w:rPr>
        <w:t xml:space="preserve">my time may have been better spent in focussing on a smaller remit, by which I might have avoided the hurdles of my overambition: from the overcomplexity and </w:t>
      </w:r>
      <w:r>
        <w:rPr>
          <w:rFonts w:eastAsia="Georgia" w:cs="Georgia" w:ascii="Georgia" w:hAnsi="Georgia"/>
          <w:b w:val="false"/>
          <w:bCs/>
          <w:i w:val="false"/>
          <w:iCs w:val="false"/>
          <w:color w:val="000000"/>
          <w:sz w:val="22"/>
          <w:szCs w:val="22"/>
          <w:u w:val="none"/>
        </w:rPr>
        <w:t xml:space="preserve">instability of the </w:t>
      </w:r>
      <w:r>
        <w:rPr>
          <w:rFonts w:eastAsia="Georgia" w:cs="Georgia" w:ascii="Courier New" w:hAnsi="Courier New"/>
          <w:b w:val="false"/>
          <w:bCs/>
          <w:i w:val="false"/>
          <w:iCs w:val="false"/>
          <w:color w:val="000000"/>
          <w:sz w:val="22"/>
          <w:szCs w:val="22"/>
          <w:u w:val="none"/>
        </w:rPr>
        <w:t>masterbeast</w:t>
      </w:r>
      <w:r>
        <w:rPr>
          <w:rFonts w:eastAsia="Georgia" w:cs="Georgia" w:ascii="Georgia" w:hAnsi="Georgia"/>
          <w:b w:val="false"/>
          <w:bCs/>
          <w:i w:val="false"/>
          <w:iCs w:val="false"/>
          <w:color w:val="000000"/>
          <w:sz w:val="22"/>
          <w:szCs w:val="22"/>
          <w:u w:val="none"/>
        </w:rPr>
        <w:t xml:space="preserve"> simulation</w:t>
      </w:r>
      <w:r>
        <w:rPr>
          <w:rStyle w:val="FootnoteAnchor"/>
          <w:rFonts w:eastAsia="Georgia" w:cs="Georgia" w:ascii="Georgia" w:hAnsi="Georgia"/>
          <w:b w:val="false"/>
          <w:bCs/>
          <w:i w:val="false"/>
          <w:iCs w:val="false"/>
          <w:color w:val="000000"/>
          <w:sz w:val="22"/>
          <w:szCs w:val="22"/>
          <w:u w:val="none"/>
        </w:rPr>
        <w:footnoteReference w:id="1994"/>
      </w:r>
      <w:r>
        <w:rPr>
          <w:rFonts w:eastAsia="Georgia" w:cs="Georgia" w:ascii="Georgia" w:hAnsi="Georgia"/>
          <w:b w:val="false"/>
          <w:bCs/>
          <w:i w:val="false"/>
          <w:iCs w:val="false"/>
          <w:color w:val="000000"/>
          <w:sz w:val="22"/>
          <w:szCs w:val="22"/>
          <w:u w:val="none"/>
        </w:rPr>
        <w:t xml:space="preserve"> </w:t>
      </w:r>
      <w:r>
        <w:rPr>
          <w:rFonts w:eastAsia="Georgia" w:cs="Georgia" w:ascii="Georgia" w:hAnsi="Georgia"/>
          <w:b w:val="false"/>
          <w:bCs/>
          <w:i w:val="false"/>
          <w:iCs w:val="false"/>
          <w:color w:val="000000"/>
          <w:sz w:val="22"/>
          <w:szCs w:val="22"/>
          <w:u w:val="none"/>
        </w:rPr>
        <w:t>to the slightly underdeveloped nature of some of the project's features.</w:t>
      </w:r>
    </w:p>
    <w:p>
      <w:pPr>
        <w:pStyle w:val="Normal"/>
        <w:spacing w:lineRule="auto" w:line="360" w:before="0" w:after="0"/>
        <w:ind w:left="0" w:right="0" w:hanging="0"/>
        <w:jc w:val="left"/>
        <w:rPr>
          <w:rFonts w:ascii="Georgia" w:hAnsi="Georgia" w:eastAsia="Georgia" w:cs="Georgia"/>
          <w:b w:val="false"/>
          <w:b w:val="false"/>
          <w:bCs/>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tab/>
      </w:r>
      <w:r>
        <w:rPr>
          <w:rFonts w:eastAsia="Georgia" w:cs="Georgia" w:ascii="Georgia" w:hAnsi="Georgia"/>
          <w:b w:val="false"/>
          <w:bCs/>
          <w:i w:val="false"/>
          <w:iCs w:val="false"/>
          <w:color w:val="000000"/>
          <w:sz w:val="22"/>
          <w:szCs w:val="22"/>
          <w:u w:val="none"/>
        </w:rPr>
        <w:t>Finally, there are fair criticisms to be levelled at the 'situation factor'</w:t>
      </w:r>
      <w:r>
        <w:rPr>
          <w:rStyle w:val="FootnoteAnchor"/>
          <w:rFonts w:eastAsia="Georgia" w:cs="Georgia" w:ascii="Georgia" w:hAnsi="Georgia"/>
          <w:b w:val="false"/>
          <w:bCs/>
          <w:i w:val="false"/>
          <w:iCs w:val="false"/>
          <w:color w:val="000000"/>
          <w:sz w:val="22"/>
          <w:szCs w:val="22"/>
          <w:u w:val="none"/>
        </w:rPr>
        <w:footnoteReference w:id="1995"/>
      </w:r>
      <w:r>
        <w:rPr>
          <w:rFonts w:eastAsia="Georgia" w:cs="Georgia" w:ascii="Georgia" w:hAnsi="Georgia"/>
          <w:b w:val="false"/>
          <w:bCs/>
          <w:i w:val="false"/>
          <w:iCs w:val="false"/>
          <w:color w:val="000000"/>
          <w:sz w:val="22"/>
          <w:szCs w:val="22"/>
          <w:u w:val="none"/>
        </w:rPr>
        <w:t xml:space="preserve"> of </w:t>
      </w:r>
      <w:r>
        <w:rPr>
          <w:rFonts w:eastAsia="Georgia" w:cs="Georgia" w:ascii="Courier New" w:hAnsi="Courier New"/>
          <w:b w:val="false"/>
          <w:bCs/>
          <w:i w:val="false"/>
          <w:iCs w:val="false"/>
          <w:color w:val="000000"/>
          <w:sz w:val="22"/>
          <w:szCs w:val="22"/>
          <w:u w:val="none"/>
        </w:rPr>
        <w:t>knole</w:t>
      </w:r>
      <w:r>
        <w:rPr>
          <w:rFonts w:eastAsia="Georgia" w:cs="Georgia" w:ascii="Georgia" w:hAnsi="Georgia"/>
          <w:b w:val="false"/>
          <w:bCs/>
          <w:i w:val="false"/>
          <w:iCs w:val="false"/>
          <w:color w:val="000000"/>
          <w:sz w:val="22"/>
          <w:szCs w:val="22"/>
          <w:u w:val="none"/>
        </w:rPr>
        <w:t xml:space="preserve">. Its development as a situated installation with mixed reality functionality, and the transmedial 'user journey' from website, to the static </w:t>
      </w:r>
      <w:r>
        <w:rPr>
          <w:rFonts w:eastAsia="Georgia" w:cs="Georgia" w:ascii="Georgia" w:hAnsi="Georgia"/>
          <w:b w:val="false"/>
          <w:bCs/>
          <w:i/>
          <w:iCs/>
          <w:color w:val="000000"/>
          <w:sz w:val="22"/>
          <w:szCs w:val="22"/>
          <w:u w:val="none"/>
        </w:rPr>
        <w:t xml:space="preserve">Housekeeping </w:t>
      </w:r>
      <w:r>
        <w:rPr>
          <w:rFonts w:eastAsia="Georgia" w:cs="Georgia" w:ascii="Georgia" w:hAnsi="Georgia"/>
          <w:b w:val="false"/>
          <w:bCs/>
          <w:i w:val="false"/>
          <w:iCs w:val="false"/>
          <w:color w:val="000000"/>
          <w:sz w:val="22"/>
          <w:szCs w:val="22"/>
          <w:u w:val="none"/>
        </w:rPr>
        <w:t xml:space="preserve">text, to the final visit to the exhibition, has created issues of usability, and of </w:t>
      </w:r>
      <w:r>
        <w:rPr>
          <w:rFonts w:eastAsia="Georgia" w:cs="Georgia" w:ascii="Georgia" w:hAnsi="Georgia"/>
          <w:b w:val="false"/>
          <w:bCs/>
          <w:i w:val="false"/>
          <w:iCs w:val="false"/>
          <w:color w:val="000000"/>
          <w:sz w:val="22"/>
          <w:szCs w:val="22"/>
          <w:u w:val="single"/>
        </w:rPr>
        <w:t>resonance</w:t>
      </w:r>
      <w:r>
        <w:rPr>
          <w:rFonts w:eastAsia="Georgia" w:cs="Georgia" w:ascii="Georgia" w:hAnsi="Georgia"/>
          <w:b w:val="false"/>
          <w:bCs/>
          <w:i w:val="false"/>
          <w:iCs w:val="false"/>
          <w:color w:val="000000"/>
          <w:sz w:val="22"/>
          <w:szCs w:val="22"/>
          <w:u w:val="none"/>
        </w:rPr>
        <w:t xml:space="preserve">. My reasons for </w:t>
      </w:r>
      <w:r>
        <w:rPr>
          <w:rFonts w:eastAsia="Georgia" w:cs="Georgia" w:ascii="Georgia" w:hAnsi="Georgia"/>
          <w:b w:val="false"/>
          <w:bCs/>
          <w:i w:val="false"/>
          <w:iCs w:val="false"/>
          <w:color w:val="000000"/>
          <w:sz w:val="22"/>
          <w:szCs w:val="22"/>
          <w:u w:val="none"/>
        </w:rPr>
        <w:t xml:space="preserve">pursuing this mixture of methdologies with </w:t>
      </w:r>
      <w:r>
        <w:rPr>
          <w:rFonts w:eastAsia="Georgia" w:cs="Georgia" w:ascii="Courier New" w:hAnsi="Courier New"/>
          <w:b w:val="false"/>
          <w:bCs/>
          <w:i w:val="false"/>
          <w:iCs w:val="false"/>
          <w:color w:val="000000"/>
          <w:sz w:val="22"/>
          <w:szCs w:val="22"/>
          <w:u w:val="none"/>
        </w:rPr>
        <w:t>knole</w:t>
      </w:r>
      <w:r>
        <w:rPr>
          <w:rFonts w:eastAsia="Georgia" w:cs="Georgia" w:ascii="Georgia" w:hAnsi="Georgia"/>
          <w:b w:val="false"/>
          <w:bCs/>
          <w:i w:val="false"/>
          <w:iCs w:val="false"/>
          <w:color w:val="000000"/>
          <w:sz w:val="22"/>
          <w:szCs w:val="22"/>
          <w:u w:val="none"/>
        </w:rPr>
        <w:t xml:space="preserve"> were both practical and ideological. </w:t>
      </w:r>
      <w:r>
        <w:rPr>
          <w:rFonts w:eastAsia="Georgia" w:cs="Georgia" w:ascii="Georgia" w:hAnsi="Georgia"/>
          <w:b w:val="false"/>
          <w:bCs/>
          <w:i w:val="false"/>
          <w:iCs w:val="false"/>
          <w:color w:val="000000"/>
          <w:sz w:val="22"/>
          <w:szCs w:val="22"/>
          <w:u w:val="none"/>
        </w:rPr>
        <w:t xml:space="preserve">As explored in both Chapter 2 and 3 of this thesis, I wanted to </w:t>
      </w:r>
      <w:r>
        <w:rPr>
          <w:rFonts w:eastAsia="Georgia" w:cs="Georgia" w:ascii="Georgia" w:hAnsi="Georgia"/>
          <w:b w:val="false"/>
          <w:bCs/>
          <w:i w:val="false"/>
          <w:iCs w:val="false"/>
          <w:color w:val="000000"/>
          <w:sz w:val="22"/>
          <w:szCs w:val="22"/>
          <w:u w:val="none"/>
        </w:rPr>
        <w:t>develop</w:t>
      </w:r>
      <w:r>
        <w:rPr>
          <w:rFonts w:eastAsia="Georgia" w:cs="Georgia" w:ascii="Georgia" w:hAnsi="Georgia"/>
          <w:b w:val="false"/>
          <w:bCs/>
          <w:i w:val="false"/>
          <w:iCs w:val="false"/>
          <w:color w:val="000000"/>
          <w:sz w:val="22"/>
          <w:szCs w:val="22"/>
          <w:u w:val="none"/>
        </w:rPr>
        <w:t xml:space="preserve"> a mixed reality installation because of the </w:t>
      </w:r>
      <w:r>
        <w:rPr>
          <w:rFonts w:eastAsia="Georgia" w:cs="Georgia" w:ascii="Georgia" w:hAnsi="Georgia"/>
          <w:b w:val="false"/>
          <w:bCs/>
          <w:i w:val="false"/>
          <w:iCs w:val="false"/>
          <w:color w:val="000000"/>
          <w:sz w:val="22"/>
          <w:szCs w:val="22"/>
          <w:u w:val="single"/>
        </w:rPr>
        <w:t>resonant</w:t>
      </w:r>
      <w:r>
        <w:rPr>
          <w:rFonts w:eastAsia="Georgia" w:cs="Georgia" w:ascii="Georgia" w:hAnsi="Georgia"/>
          <w:b w:val="false"/>
          <w:bCs/>
          <w:i w:val="false"/>
          <w:iCs w:val="false"/>
          <w:color w:val="000000"/>
          <w:sz w:val="22"/>
          <w:szCs w:val="22"/>
          <w:u w:val="none"/>
        </w:rPr>
        <w:t xml:space="preserve"> </w:t>
      </w:r>
      <w:r>
        <w:rPr>
          <w:rFonts w:eastAsia="Georgia" w:cs="Georgia" w:ascii="Georgia" w:hAnsi="Georgia"/>
          <w:b w:val="false"/>
          <w:bCs/>
          <w:i w:val="false"/>
          <w:iCs w:val="false"/>
          <w:color w:val="000000"/>
          <w:sz w:val="22"/>
          <w:szCs w:val="22"/>
          <w:u w:val="none"/>
        </w:rPr>
        <w:t>advantages afforded by that dynamic, as well as to remove practical hurdles, such as having to provide compatability with my audience's chosen hardware. As a practitioner increasingly working as a produce</w:t>
      </w:r>
      <w:r>
        <w:rPr>
          <w:rFonts w:eastAsia="Georgia" w:cs="Georgia" w:ascii="Georgia" w:hAnsi="Georgia"/>
          <w:b w:val="false"/>
          <w:bCs/>
          <w:i w:val="false"/>
          <w:iCs w:val="false"/>
          <w:color w:val="000000"/>
          <w:sz w:val="22"/>
          <w:szCs w:val="22"/>
          <w:u w:val="none"/>
        </w:rPr>
        <w:t>r</w:t>
      </w:r>
      <w:r>
        <w:rPr>
          <w:rFonts w:eastAsia="Georgia" w:cs="Georgia" w:ascii="Georgia" w:hAnsi="Georgia"/>
          <w:b w:val="false"/>
          <w:bCs/>
          <w:i w:val="false"/>
          <w:iCs w:val="false"/>
          <w:color w:val="000000"/>
          <w:sz w:val="22"/>
          <w:szCs w:val="22"/>
          <w:u w:val="none"/>
        </w:rPr>
        <w:t xml:space="preserve"> of interactive narrative experiences for  </w:t>
      </w:r>
      <w:r>
        <w:rPr>
          <w:rFonts w:eastAsia="Georgia" w:cs="Georgia" w:ascii="Georgia" w:hAnsi="Georgia"/>
          <w:b w:val="false"/>
          <w:bCs/>
          <w:i w:val="false"/>
          <w:iCs w:val="false"/>
          <w:color w:val="000000"/>
          <w:sz w:val="22"/>
          <w:szCs w:val="22"/>
          <w:u w:val="none"/>
        </w:rPr>
        <w:t>museums, galleries and other public spaces</w:t>
      </w:r>
      <w:r>
        <w:rPr>
          <w:rStyle w:val="FootnoteAnchor"/>
          <w:rFonts w:eastAsia="Georgia" w:cs="Georgia" w:ascii="Georgia" w:hAnsi="Georgia"/>
          <w:b w:val="false"/>
          <w:bCs/>
          <w:i w:val="false"/>
          <w:iCs w:val="false"/>
          <w:color w:val="000000"/>
          <w:sz w:val="22"/>
          <w:szCs w:val="22"/>
          <w:u w:val="none"/>
        </w:rPr>
        <w:footnoteReference w:id="1996"/>
      </w:r>
      <w:r>
        <w:rPr>
          <w:rFonts w:eastAsia="Georgia" w:cs="Georgia" w:ascii="Georgia" w:hAnsi="Georgia"/>
          <w:b w:val="false"/>
          <w:bCs/>
          <w:i w:val="false"/>
          <w:iCs w:val="false"/>
          <w:color w:val="000000"/>
          <w:sz w:val="22"/>
          <w:szCs w:val="22"/>
          <w:u w:val="none"/>
        </w:rPr>
        <w:t xml:space="preserve">, </w:t>
      </w:r>
      <w:r>
        <w:rPr>
          <w:rFonts w:eastAsia="Georgia" w:cs="Georgia" w:ascii="Georgia" w:hAnsi="Georgia"/>
          <w:b w:val="false"/>
          <w:bCs/>
          <w:i w:val="false"/>
          <w:iCs w:val="false"/>
          <w:color w:val="000000"/>
          <w:sz w:val="22"/>
          <w:szCs w:val="22"/>
          <w:u w:val="none"/>
        </w:rPr>
        <w:t xml:space="preserve">I was interested in exploring some of the challenges peculiar to such narratives through my </w:t>
      </w:r>
      <w:r>
        <w:rPr>
          <w:rFonts w:eastAsia="Georgia" w:cs="Georgia" w:ascii="Georgia" w:hAnsi="Georgia"/>
          <w:b w:val="false"/>
          <w:bCs/>
          <w:i w:val="false"/>
          <w:iCs w:val="false"/>
          <w:color w:val="000000"/>
          <w:sz w:val="22"/>
          <w:szCs w:val="22"/>
          <w:u w:val="single"/>
        </w:rPr>
        <w:t>autocosmic</w:t>
      </w:r>
      <w:r>
        <w:rPr>
          <w:rFonts w:eastAsia="Georgia" w:cs="Georgia" w:ascii="Georgia" w:hAnsi="Georgia"/>
          <w:b w:val="false"/>
          <w:bCs/>
          <w:i w:val="false"/>
          <w:iCs w:val="false"/>
          <w:color w:val="000000"/>
          <w:sz w:val="22"/>
          <w:szCs w:val="22"/>
          <w:u w:val="none"/>
        </w:rPr>
        <w:t xml:space="preserve"> methodology: in particular, the challenges of textual content in exhibition spaces, and the relatively-short dwell times of average visitors</w:t>
      </w:r>
      <w:r>
        <w:rPr>
          <w:rStyle w:val="FootnoteAnchor"/>
          <w:rFonts w:eastAsia="Georgia" w:cs="Georgia" w:ascii="Georgia" w:hAnsi="Georgia"/>
          <w:b w:val="false"/>
          <w:bCs/>
          <w:i w:val="false"/>
          <w:iCs w:val="false"/>
          <w:color w:val="000000"/>
          <w:sz w:val="22"/>
          <w:szCs w:val="22"/>
          <w:u w:val="none"/>
        </w:rPr>
        <w:footnoteReference w:id="1997"/>
      </w:r>
      <w:r>
        <w:rPr>
          <w:rStyle w:val="FootnoteAnchor"/>
          <w:rFonts w:eastAsia="Georgia" w:cs="Georgia" w:ascii="Georgia" w:hAnsi="Georgia"/>
          <w:b w:val="false"/>
          <w:bCs/>
          <w:i w:val="false"/>
          <w:iCs w:val="false"/>
          <w:color w:val="000000"/>
          <w:sz w:val="22"/>
          <w:szCs w:val="22"/>
          <w:u w:val="none"/>
        </w:rPr>
        <w:footnoteReference w:id="1998"/>
      </w:r>
      <w:r>
        <w:rPr>
          <w:rFonts w:eastAsia="Georgia" w:cs="Georgia" w:ascii="Georgia" w:hAnsi="Georgia"/>
          <w:b w:val="false"/>
          <w:bCs/>
          <w:i w:val="false"/>
          <w:iCs w:val="false"/>
          <w:color w:val="000000"/>
          <w:sz w:val="22"/>
          <w:szCs w:val="22"/>
          <w:u w:val="none"/>
        </w:rPr>
        <w:t>. Some of my developmental decisions – for example, to deliver the</w:t>
      </w:r>
      <w:r>
        <w:rPr>
          <w:rFonts w:eastAsia="Georgia" w:cs="Georgia" w:ascii="Georgia" w:hAnsi="Georgia"/>
          <w:b w:val="false"/>
          <w:bCs/>
          <w:i/>
          <w:iCs/>
          <w:color w:val="000000"/>
          <w:sz w:val="22"/>
          <w:szCs w:val="22"/>
          <w:u w:val="none"/>
        </w:rPr>
        <w:t xml:space="preserve"> Housekeeping</w:t>
      </w:r>
      <w:r>
        <w:rPr>
          <w:rFonts w:eastAsia="Georgia" w:cs="Georgia" w:ascii="Georgia" w:hAnsi="Georgia"/>
          <w:b w:val="false"/>
          <w:bCs/>
          <w:i w:val="false"/>
          <w:iCs w:val="false"/>
          <w:color w:val="000000"/>
          <w:sz w:val="22"/>
          <w:szCs w:val="22"/>
          <w:u w:val="none"/>
        </w:rPr>
        <w:t xml:space="preserve"> to the audience member before their visit, were attempts to ameliorate these issues. However, as my time at the MWM showed (see Appendix #5), there remain many challenges to providing complex narrative experiences within an exhibition space. In particular, I am interested in exploring further how to manage the short duration, and shallow engagement of the average visitor's experience</w:t>
      </w:r>
      <w:r>
        <w:rPr>
          <w:rStyle w:val="FootnoteAnchor"/>
          <w:rFonts w:eastAsia="Georgia" w:cs="Georgia" w:ascii="Georgia" w:hAnsi="Georgia"/>
          <w:b w:val="false"/>
          <w:bCs/>
          <w:i w:val="false"/>
          <w:iCs w:val="false"/>
          <w:color w:val="000000"/>
          <w:sz w:val="22"/>
          <w:szCs w:val="22"/>
          <w:u w:val="none"/>
        </w:rPr>
        <w:footnoteReference w:id="1999"/>
      </w:r>
      <w:r>
        <w:rPr>
          <w:rFonts w:eastAsia="Georgia" w:cs="Georgia" w:ascii="Georgia" w:hAnsi="Georgia"/>
          <w:b w:val="false"/>
          <w:bCs/>
          <w:i w:val="false"/>
          <w:iCs w:val="false"/>
          <w:color w:val="000000"/>
          <w:sz w:val="22"/>
          <w:szCs w:val="22"/>
          <w:u w:val="none"/>
        </w:rPr>
        <w:t xml:space="preserve"> alongside the depth of simulation and narrative world, </w:t>
      </w:r>
      <w:r>
        <w:rPr>
          <w:rFonts w:eastAsia="Georgia" w:cs="Georgia" w:ascii="Georgia" w:hAnsi="Georgia"/>
          <w:b w:val="false"/>
          <w:bCs/>
          <w:i w:val="false"/>
          <w:iCs w:val="false"/>
          <w:color w:val="000000"/>
          <w:sz w:val="22"/>
          <w:szCs w:val="22"/>
          <w:u w:val="none"/>
        </w:rPr>
        <w:t xml:space="preserve">as compared to the 'huge psychological weight' and long-term engagement </w:t>
      </w:r>
      <w:r>
        <w:rPr>
          <w:rFonts w:eastAsia="Georgia" w:cs="Georgia" w:ascii="Georgia" w:hAnsi="Georgia"/>
          <w:b w:val="false"/>
          <w:bCs/>
          <w:i w:val="false"/>
          <w:iCs w:val="false"/>
          <w:color w:val="000000"/>
          <w:sz w:val="22"/>
          <w:szCs w:val="22"/>
          <w:u w:val="none"/>
        </w:rPr>
        <w:t>opportunities</w:t>
      </w:r>
      <w:r>
        <w:rPr>
          <w:rFonts w:eastAsia="Georgia" w:cs="Georgia" w:ascii="Georgia" w:hAnsi="Georgia"/>
          <w:b w:val="false"/>
          <w:bCs/>
          <w:i w:val="false"/>
          <w:iCs w:val="false"/>
          <w:color w:val="000000"/>
          <w:sz w:val="22"/>
          <w:szCs w:val="22"/>
          <w:u w:val="none"/>
        </w:rPr>
        <w:t xml:space="preserve"> of the domestic videogame</w:t>
      </w:r>
      <w:r>
        <w:rPr>
          <w:rStyle w:val="FootnoteAnchor"/>
          <w:rFonts w:eastAsia="Georgia" w:cs="Georgia" w:ascii="Georgia" w:hAnsi="Georgia"/>
          <w:b w:val="false"/>
          <w:bCs/>
          <w:i w:val="false"/>
          <w:iCs w:val="false"/>
          <w:color w:val="000000"/>
          <w:sz w:val="22"/>
          <w:szCs w:val="22"/>
          <w:u w:val="none"/>
        </w:rPr>
        <w:footnoteReference w:id="2000"/>
      </w:r>
      <w:r>
        <w:rPr>
          <w:rFonts w:eastAsia="Georgia" w:cs="Georgia" w:ascii="Georgia" w:hAnsi="Georgia"/>
          <w:b w:val="false"/>
          <w:bCs/>
          <w:i w:val="false"/>
          <w:iCs w:val="false"/>
          <w:color w:val="000000"/>
          <w:sz w:val="22"/>
          <w:szCs w:val="22"/>
          <w:u w:val="none"/>
        </w:rPr>
        <w:t xml:space="preserve">. There are two lines of enquiry here that I believe require further study: </w:t>
      </w:r>
    </w:p>
    <w:p>
      <w:pPr>
        <w:pStyle w:val="Normal"/>
        <w:spacing w:lineRule="auto" w:line="360" w:before="0" w:after="0"/>
        <w:ind w:left="0" w:right="0" w:hanging="0"/>
        <w:jc w:val="left"/>
        <w:rPr>
          <w:rFonts w:ascii="Georgia" w:hAnsi="Georgia" w:eastAsia="Georgia" w:cs="Georgia"/>
          <w:b w:val="false"/>
          <w:b w:val="false"/>
          <w:bCs/>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t xml:space="preserve">1) What is the </w:t>
      </w:r>
      <w:r>
        <w:rPr>
          <w:rFonts w:eastAsia="Georgia" w:cs="Georgia" w:ascii="Georgia" w:hAnsi="Georgia"/>
          <w:b w:val="false"/>
          <w:bCs/>
          <w:i w:val="false"/>
          <w:iCs w:val="false"/>
          <w:color w:val="000000"/>
          <w:sz w:val="22"/>
          <w:szCs w:val="22"/>
          <w:u w:val="single"/>
        </w:rPr>
        <w:t>resonan</w:t>
      </w:r>
      <w:r>
        <w:rPr>
          <w:rFonts w:eastAsia="Georgia" w:cs="Georgia" w:ascii="Georgia" w:hAnsi="Georgia"/>
          <w:b w:val="false"/>
          <w:bCs/>
          <w:i w:val="false"/>
          <w:iCs w:val="false"/>
          <w:color w:val="000000"/>
          <w:sz w:val="22"/>
          <w:szCs w:val="22"/>
          <w:u w:val="single"/>
        </w:rPr>
        <w:t>t</w:t>
      </w:r>
      <w:r>
        <w:rPr>
          <w:rFonts w:eastAsia="Georgia" w:cs="Georgia" w:ascii="Georgia" w:hAnsi="Georgia"/>
          <w:b w:val="false"/>
          <w:bCs/>
          <w:i w:val="false"/>
          <w:iCs w:val="false"/>
          <w:color w:val="000000"/>
          <w:sz w:val="22"/>
          <w:szCs w:val="22"/>
          <w:u w:val="none"/>
        </w:rPr>
        <w:t xml:space="preserve"> value</w:t>
      </w:r>
      <w:r>
        <w:rPr>
          <w:rFonts w:eastAsia="Georgia" w:cs="Georgia" w:ascii="Georgia" w:hAnsi="Georgia"/>
          <w:b w:val="false"/>
          <w:bCs/>
          <w:i w:val="false"/>
          <w:iCs w:val="false"/>
          <w:color w:val="000000"/>
          <w:sz w:val="22"/>
          <w:szCs w:val="22"/>
          <w:u w:val="none"/>
        </w:rPr>
        <w:t xml:space="preserve"> of framing individual, fleeting experiences of an exhibition narrative as individual components of a larger, composite experience, of many visitors working asynchronously to </w:t>
      </w:r>
      <w:r>
        <w:rPr>
          <w:rFonts w:eastAsia="Georgia" w:cs="Georgia" w:ascii="Georgia" w:hAnsi="Georgia"/>
          <w:b w:val="false"/>
          <w:bCs/>
          <w:i w:val="false"/>
          <w:iCs w:val="false"/>
          <w:color w:val="000000"/>
          <w:sz w:val="22"/>
          <w:szCs w:val="22"/>
          <w:u w:val="none"/>
        </w:rPr>
        <w:t>effect and a</w:t>
      </w:r>
      <w:r>
        <w:rPr>
          <w:rFonts w:eastAsia="Georgia" w:cs="Georgia" w:ascii="Georgia" w:hAnsi="Georgia"/>
          <w:b w:val="false"/>
          <w:bCs/>
          <w:i w:val="false"/>
          <w:iCs w:val="false"/>
          <w:color w:val="000000"/>
          <w:sz w:val="22"/>
          <w:szCs w:val="22"/>
          <w:u w:val="none"/>
        </w:rPr>
        <w:t>ffect a narrative world?</w:t>
      </w:r>
      <w:r>
        <w:rPr>
          <w:rStyle w:val="FootnoteAnchor"/>
          <w:rFonts w:eastAsia="Georgia" w:cs="Georgia" w:ascii="Georgia" w:hAnsi="Georgia"/>
          <w:b w:val="false"/>
          <w:bCs/>
          <w:i w:val="false"/>
          <w:iCs w:val="false"/>
          <w:color w:val="000000"/>
          <w:sz w:val="22"/>
          <w:szCs w:val="22"/>
          <w:u w:val="none"/>
        </w:rPr>
        <w:footnoteReference w:id="2001"/>
      </w:r>
      <w:r>
        <w:rPr>
          <w:rStyle w:val="FootnoteAnchor"/>
          <w:rFonts w:eastAsia="Georgia" w:cs="Georgia" w:ascii="Georgia" w:hAnsi="Georgia"/>
          <w:b w:val="false"/>
          <w:bCs/>
          <w:i w:val="false"/>
          <w:iCs w:val="false"/>
          <w:color w:val="000000"/>
          <w:sz w:val="22"/>
          <w:szCs w:val="22"/>
          <w:u w:val="none"/>
        </w:rPr>
        <w:footnoteReference w:id="2002"/>
      </w:r>
      <w:r>
        <w:rPr>
          <w:rFonts w:eastAsia="Georgia" w:cs="Georgia" w:ascii="Georgia" w:hAnsi="Georgia"/>
          <w:b w:val="false"/>
          <w:bCs/>
          <w:i w:val="false"/>
          <w:iCs w:val="false"/>
          <w:color w:val="000000"/>
          <w:sz w:val="22"/>
          <w:szCs w:val="22"/>
          <w:u w:val="none"/>
        </w:rPr>
        <w:t xml:space="preserve"> This is something I began to explore through the narrative conceit of the multiple recipients of Mr. Cryer's pamphlet (see Appendix #3), and through the persistence of audience member's actions (in the form of bruises, scars and the creature's ongoing emotional and physical state) for reception by subsequent visitors.</w:t>
      </w:r>
      <w:r>
        <w:rPr>
          <w:rFonts w:eastAsia="Georgia" w:cs="Georgia" w:ascii="Georgia" w:hAnsi="Georgia"/>
          <w:b w:val="false"/>
          <w:bCs/>
          <w:i w:val="false"/>
          <w:iCs w:val="false"/>
          <w:color w:val="000000"/>
          <w:sz w:val="22"/>
          <w:szCs w:val="22"/>
          <w:u w:val="none"/>
        </w:rPr>
        <w:t xml:space="preserve"> I am further interested in the value of comparing and contrasting the different levels of engagement </w:t>
      </w:r>
      <w:r>
        <w:rPr>
          <w:rFonts w:eastAsia="Georgia" w:cs="Georgia" w:ascii="Georgia" w:hAnsi="Georgia"/>
          <w:b w:val="false"/>
          <w:bCs/>
          <w:i w:val="false"/>
          <w:iCs w:val="false"/>
          <w:color w:val="000000"/>
          <w:sz w:val="22"/>
          <w:szCs w:val="22"/>
          <w:u w:val="none"/>
        </w:rPr>
        <w:t>for</w:t>
      </w:r>
      <w:r>
        <w:rPr>
          <w:rFonts w:eastAsia="Georgia" w:cs="Georgia" w:ascii="Georgia" w:hAnsi="Georgia"/>
          <w:b w:val="false"/>
          <w:bCs/>
          <w:i w:val="false"/>
          <w:iCs w:val="false"/>
          <w:color w:val="000000"/>
          <w:sz w:val="22"/>
          <w:szCs w:val="22"/>
          <w:u w:val="none"/>
        </w:rPr>
        <w:t xml:space="preserve"> different demographics of visitor, and understanding the relative value of each: even if some are arguably 'less-engaged' than others</w:t>
      </w:r>
      <w:r>
        <w:rPr>
          <w:rStyle w:val="FootnoteAnchor"/>
          <w:rFonts w:eastAsia="Georgia" w:cs="Georgia" w:ascii="Georgia" w:hAnsi="Georgia"/>
          <w:b w:val="false"/>
          <w:bCs/>
          <w:i w:val="false"/>
          <w:iCs w:val="false"/>
          <w:color w:val="000000"/>
          <w:sz w:val="22"/>
          <w:szCs w:val="22"/>
          <w:u w:val="none"/>
        </w:rPr>
        <w:footnoteReference w:id="2003"/>
      </w:r>
      <w:r>
        <w:rPr>
          <w:rFonts w:eastAsia="Georgia" w:cs="Georgia" w:ascii="Georgia" w:hAnsi="Georgia"/>
          <w:b w:val="false"/>
          <w:bCs/>
          <w:i w:val="false"/>
          <w:iCs w:val="false"/>
          <w:color w:val="000000"/>
          <w:sz w:val="22"/>
          <w:szCs w:val="22"/>
          <w:u w:val="none"/>
        </w:rPr>
        <w:t>.</w:t>
      </w:r>
    </w:p>
    <w:p>
      <w:pPr>
        <w:pStyle w:val="Normal"/>
        <w:spacing w:lineRule="auto" w:line="360" w:before="0" w:after="0"/>
        <w:ind w:left="0" w:right="0" w:hanging="0"/>
        <w:jc w:val="left"/>
        <w:rPr>
          <w:rFonts w:ascii="Georgia" w:hAnsi="Georgia" w:eastAsia="Georgia" w:cs="Georgia"/>
          <w:b w:val="false"/>
          <w:b w:val="false"/>
          <w:bCs/>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t xml:space="preserve">2) How might an exhibitionary narrative such as </w:t>
      </w:r>
      <w:r>
        <w:rPr>
          <w:rFonts w:eastAsia="Georgia" w:cs="Georgia" w:ascii="Courier New" w:hAnsi="Courier New"/>
          <w:b w:val="false"/>
          <w:bCs/>
          <w:i w:val="false"/>
          <w:iCs w:val="false"/>
          <w:color w:val="000000"/>
          <w:sz w:val="22"/>
          <w:szCs w:val="22"/>
          <w:u w:val="none"/>
        </w:rPr>
        <w:t>knole</w:t>
      </w:r>
      <w:r>
        <w:rPr>
          <w:rFonts w:eastAsia="Georgia" w:cs="Georgia" w:ascii="Georgia" w:hAnsi="Georgia"/>
          <w:b w:val="false"/>
          <w:bCs/>
          <w:i w:val="false"/>
          <w:iCs w:val="false"/>
          <w:color w:val="000000"/>
          <w:sz w:val="22"/>
          <w:szCs w:val="22"/>
          <w:u w:val="none"/>
        </w:rPr>
        <w:t xml:space="preserve"> court an ongoing, ideal relationship between visitors and </w:t>
      </w:r>
      <w:r>
        <w:rPr>
          <w:rFonts w:eastAsia="Georgia" w:cs="Georgia" w:ascii="Georgia" w:hAnsi="Georgia"/>
          <w:b w:val="false"/>
          <w:bCs/>
          <w:i w:val="false"/>
          <w:iCs w:val="false"/>
          <w:color w:val="000000"/>
          <w:sz w:val="22"/>
          <w:szCs w:val="22"/>
          <w:u w:val="none"/>
        </w:rPr>
        <w:t>a</w:t>
      </w:r>
      <w:r>
        <w:rPr>
          <w:rFonts w:eastAsia="Georgia" w:cs="Georgia" w:ascii="Georgia" w:hAnsi="Georgia"/>
          <w:b w:val="false"/>
          <w:bCs/>
          <w:i w:val="false"/>
          <w:iCs w:val="false"/>
          <w:color w:val="000000"/>
          <w:sz w:val="22"/>
          <w:szCs w:val="22"/>
          <w:u w:val="none"/>
        </w:rPr>
        <w:t xml:space="preserve"> narrative world: perhaps by encouraging return visits, or self-documentation, so that 'interaction sessions are cumulative in their effect, [and] progressive and long-term relationships can develop'</w:t>
      </w:r>
      <w:r>
        <w:rPr>
          <w:rStyle w:val="FootnoteAnchor"/>
          <w:rFonts w:eastAsia="Georgia" w:cs="Georgia" w:ascii="Georgia" w:hAnsi="Georgia"/>
          <w:b w:val="false"/>
          <w:bCs/>
          <w:i w:val="false"/>
          <w:iCs w:val="false"/>
          <w:color w:val="000000"/>
          <w:sz w:val="22"/>
          <w:szCs w:val="22"/>
          <w:u w:val="none"/>
        </w:rPr>
        <w:footnoteReference w:id="2004"/>
      </w:r>
      <w:r>
        <w:rPr>
          <w:rFonts w:eastAsia="Georgia" w:cs="Georgia" w:ascii="Georgia" w:hAnsi="Georgia"/>
          <w:b w:val="false"/>
          <w:bCs/>
          <w:i w:val="false"/>
          <w:iCs w:val="false"/>
          <w:color w:val="000000"/>
          <w:sz w:val="22"/>
          <w:szCs w:val="22"/>
          <w:u w:val="none"/>
        </w:rPr>
        <w:t xml:space="preserve">? </w:t>
      </w:r>
      <w:r>
        <w:rPr>
          <w:rFonts w:eastAsia="Georgia" w:cs="Georgia" w:ascii="Georgia" w:hAnsi="Georgia"/>
          <w:b w:val="false"/>
          <w:bCs/>
          <w:i w:val="false"/>
          <w:iCs w:val="false"/>
          <w:color w:val="000000"/>
          <w:sz w:val="22"/>
          <w:szCs w:val="22"/>
          <w:u w:val="none"/>
        </w:rPr>
        <w:t>Can a regular pilgrimage to a well-loved site, and deeper and deeper familiar engagement with an exhibit there, prove a viable framework for a situated narrative experience</w:t>
      </w:r>
      <w:r>
        <w:rPr>
          <w:rStyle w:val="FootnoteAnchor"/>
          <w:rFonts w:eastAsia="Georgia" w:cs="Georgia" w:ascii="Georgia" w:hAnsi="Georgia"/>
          <w:b w:val="false"/>
          <w:bCs/>
          <w:i w:val="false"/>
          <w:iCs w:val="false"/>
          <w:color w:val="000000"/>
          <w:sz w:val="22"/>
          <w:szCs w:val="22"/>
          <w:u w:val="none"/>
        </w:rPr>
        <w:footnoteReference w:id="2005"/>
      </w:r>
      <w:r>
        <w:rPr>
          <w:rStyle w:val="FootnoteAnchor"/>
          <w:rFonts w:eastAsia="Georgia" w:cs="Georgia" w:ascii="Georgia" w:hAnsi="Georgia"/>
          <w:b w:val="false"/>
          <w:bCs/>
          <w:i w:val="false"/>
          <w:iCs w:val="false"/>
          <w:color w:val="000000"/>
          <w:sz w:val="22"/>
          <w:szCs w:val="22"/>
          <w:u w:val="none"/>
        </w:rPr>
        <w:footnoteReference w:id="2006"/>
      </w:r>
      <w:r>
        <w:rPr>
          <w:rFonts w:eastAsia="Georgia" w:cs="Georgia" w:ascii="Georgia" w:hAnsi="Georgia"/>
          <w:b w:val="false"/>
          <w:bCs/>
          <w:i w:val="false"/>
          <w:iCs w:val="false"/>
          <w:color w:val="000000"/>
          <w:sz w:val="22"/>
          <w:szCs w:val="22"/>
          <w:u w:val="none"/>
        </w:rPr>
        <w:t>?</w:t>
      </w:r>
    </w:p>
    <w:p>
      <w:pPr>
        <w:pStyle w:val="Normal"/>
        <w:spacing w:lineRule="auto" w:line="360" w:before="0" w:after="0"/>
        <w:ind w:left="0" w:right="0" w:hanging="0"/>
        <w:jc w:val="left"/>
        <w:rPr>
          <w:rFonts w:ascii="Georgia" w:hAnsi="Georgia" w:eastAsia="Georgia" w:cs="Georgia"/>
          <w:b w:val="false"/>
          <w:b w:val="false"/>
          <w:bCs/>
          <w:i w:val="false"/>
          <w:i w:val="false"/>
          <w:iCs w:val="false"/>
          <w:color w:val="000000"/>
          <w:sz w:val="22"/>
          <w:szCs w:val="22"/>
          <w:u w:val="none"/>
        </w:rPr>
      </w:pPr>
      <w:r>
        <w:rPr>
          <w:rFonts w:eastAsia="Georgia" w:cs="Georgia" w:ascii="Georgia" w:hAnsi="Georgia"/>
          <w:b w:val="false"/>
          <w:bCs/>
          <w:i w:val="false"/>
          <w:iCs w:val="false"/>
          <w:color w:val="000000"/>
          <w:sz w:val="22"/>
          <w:szCs w:val="22"/>
          <w:u w:val="none"/>
        </w:rPr>
      </w:r>
    </w:p>
    <w:p>
      <w:pPr>
        <w:pStyle w:val="Normal"/>
        <w:spacing w:lineRule="auto" w:line="360" w:before="0" w:after="0"/>
        <w:ind w:left="0" w:right="0" w:hanging="0"/>
        <w:jc w:val="left"/>
        <w:rPr>
          <w:rFonts w:ascii="Georgia" w:hAnsi="Georgia" w:cs="Georgia"/>
          <w:b/>
          <w:b/>
          <w:bCs/>
          <w:i w:val="false"/>
          <w:i w:val="false"/>
          <w:iCs w:val="false"/>
          <w:color w:val="000000"/>
          <w:sz w:val="22"/>
          <w:szCs w:val="22"/>
          <w:u w:val="none"/>
        </w:rPr>
      </w:pPr>
      <w:r>
        <w:rPr>
          <w:rFonts w:cs="Georgia" w:ascii="Georgia" w:hAnsi="Georgia"/>
          <w:b/>
          <w:bCs/>
          <w:i w:val="false"/>
          <w:iCs w:val="false"/>
          <w:color w:val="000000"/>
          <w:sz w:val="22"/>
          <w:szCs w:val="22"/>
          <w:u w:val="none"/>
        </w:rPr>
        <w:t>3) Weaknesses Of Evaluation.</w:t>
      </w:r>
    </w:p>
    <w:p>
      <w:pPr>
        <w:pStyle w:val="Normal"/>
        <w:spacing w:lineRule="auto" w:line="360" w:before="0" w:after="0"/>
        <w:ind w:left="0" w:right="0" w:hanging="0"/>
        <w:jc w:val="left"/>
        <w:rPr>
          <w:rFonts w:ascii="Georgia" w:hAnsi="Georgia" w:cs="Georgia"/>
          <w:b/>
          <w:b/>
          <w:bCs/>
          <w:i w:val="false"/>
          <w:i w:val="false"/>
          <w:iCs w:val="false"/>
          <w:color w:val="000000"/>
          <w:sz w:val="22"/>
          <w:szCs w:val="22"/>
          <w:u w:val="none"/>
        </w:rPr>
      </w:pPr>
      <w:r>
        <w:rPr>
          <w:rFonts w:cs="Georgia" w:ascii="Georgia" w:hAnsi="Georgia"/>
          <w:b/>
          <w:bCs/>
          <w:i w:val="false"/>
          <w:iCs w:val="false"/>
          <w:color w:val="000000"/>
          <w:sz w:val="22"/>
          <w:szCs w:val="22"/>
          <w:u w:val="none"/>
        </w:rPr>
      </w:r>
    </w:p>
    <w:p>
      <w:pPr>
        <w:pStyle w:val="Normal"/>
        <w:spacing w:lineRule="auto" w:line="360" w:before="0" w:after="0"/>
        <w:ind w:left="0" w:right="0" w:hanging="0"/>
        <w:jc w:val="left"/>
        <w:rPr>
          <w:rFonts w:ascii="Georgia" w:hAnsi="Georgia" w:cs="Georgia"/>
          <w:b/>
          <w:b/>
          <w:bCs/>
          <w:i w:val="false"/>
          <w:i w:val="false"/>
          <w:iCs w:val="false"/>
          <w:color w:val="000000"/>
          <w:sz w:val="22"/>
          <w:szCs w:val="22"/>
          <w:u w:val="none"/>
        </w:rPr>
      </w:pPr>
      <w:r>
        <w:rPr>
          <w:rFonts w:cs="Georgia" w:ascii="Georgia" w:hAnsi="Georgia"/>
          <w:b/>
          <w:bCs/>
          <w:i w:val="false"/>
          <w:iCs w:val="false"/>
          <w:color w:val="000000"/>
          <w:sz w:val="22"/>
          <w:szCs w:val="22"/>
          <w:u w:val="none"/>
        </w:rPr>
        <w:tab/>
      </w:r>
      <w:r>
        <w:rPr>
          <w:rFonts w:cs="Georgia" w:ascii="Georgia" w:hAnsi="Georgia"/>
          <w:b w:val="false"/>
          <w:bCs w:val="false"/>
          <w:i w:val="false"/>
          <w:iCs w:val="false"/>
          <w:color w:val="000000"/>
          <w:sz w:val="22"/>
          <w:szCs w:val="22"/>
          <w:u w:val="none"/>
        </w:rPr>
        <w:t xml:space="preserve">All of my work </w:t>
      </w:r>
      <w:r>
        <w:rPr>
          <w:rFonts w:cs="Georgia" w:ascii="Georgia" w:hAnsi="Georgia"/>
          <w:b w:val="false"/>
          <w:bCs w:val="false"/>
          <w:i w:val="false"/>
          <w:iCs w:val="false"/>
          <w:color w:val="000000"/>
          <w:sz w:val="22"/>
          <w:szCs w:val="22"/>
          <w:u w:val="none"/>
        </w:rPr>
        <w:t xml:space="preserve">on </w:t>
      </w:r>
      <w:r>
        <w:rPr>
          <w:rFonts w:cs="Georgia" w:ascii="Courier New" w:hAnsi="Courier New"/>
          <w:b w:val="false"/>
          <w:bCs w:val="false"/>
          <w:i w:val="false"/>
          <w:iCs w:val="false"/>
          <w:color w:val="000000"/>
          <w:sz w:val="22"/>
          <w:szCs w:val="22"/>
          <w:u w:val="none"/>
        </w:rPr>
        <w:t>knole</w:t>
      </w:r>
      <w:r>
        <w:rPr>
          <w:rFonts w:cs="Georgia" w:ascii="Georgia" w:hAnsi="Georgia"/>
          <w:b w:val="false"/>
          <w:bCs w:val="false"/>
          <w:i w:val="false"/>
          <w:iCs w:val="false"/>
          <w:color w:val="000000"/>
          <w:sz w:val="22"/>
          <w:szCs w:val="22"/>
          <w:u w:val="none"/>
        </w:rPr>
        <w:t xml:space="preserve"> ha</w:t>
      </w:r>
      <w:r>
        <w:rPr>
          <w:rFonts w:cs="Georgia" w:ascii="Georgia" w:hAnsi="Georgia"/>
          <w:b w:val="false"/>
          <w:bCs w:val="false"/>
          <w:i w:val="false"/>
          <w:iCs w:val="false"/>
          <w:color w:val="000000"/>
          <w:sz w:val="22"/>
          <w:szCs w:val="22"/>
          <w:u w:val="none"/>
        </w:rPr>
        <w:t>s</w:t>
      </w:r>
      <w:r>
        <w:rPr>
          <w:rFonts w:cs="Georgia" w:ascii="Georgia" w:hAnsi="Georgia"/>
          <w:b w:val="false"/>
          <w:bCs w:val="false"/>
          <w:i w:val="false"/>
          <w:iCs w:val="false"/>
          <w:color w:val="000000"/>
          <w:sz w:val="22"/>
          <w:szCs w:val="22"/>
          <w:u w:val="none"/>
        </w:rPr>
        <w:t xml:space="preserve"> suffered for the simple fact that my public testing and evaluation of the project has been limited by logistical and practical issues. While the work has been informally tested and engaged with by a wide range of peers and potential audiences as I have worked on it, my residency at the MWM has been the only major public outing of the project </w:t>
      </w:r>
      <w:r>
        <w:rPr>
          <w:rFonts w:cs="Georgia" w:ascii="Georgia" w:hAnsi="Georgia"/>
          <w:b w:val="false"/>
          <w:bCs w:val="false"/>
          <w:i w:val="false"/>
          <w:iCs w:val="false"/>
          <w:color w:val="000000"/>
          <w:sz w:val="22"/>
          <w:szCs w:val="22"/>
          <w:u w:val="none"/>
        </w:rPr>
        <w:t>prior to completing my PhD (see Appendix #5)</w:t>
      </w:r>
      <w:r>
        <w:rPr>
          <w:rFonts w:cs="Georgia" w:ascii="Georgia" w:hAnsi="Georgia"/>
          <w:b w:val="false"/>
          <w:bCs w:val="false"/>
          <w:i w:val="false"/>
          <w:iCs w:val="false"/>
          <w:color w:val="000000"/>
          <w:sz w:val="22"/>
          <w:szCs w:val="22"/>
          <w:u w:val="none"/>
        </w:rPr>
        <w:t xml:space="preserve">. At this point in development, the </w:t>
      </w:r>
      <w:r>
        <w:rPr>
          <w:rFonts w:cs="Georgia" w:ascii="Georgia" w:hAnsi="Georgia"/>
          <w:b w:val="false"/>
          <w:bCs w:val="false"/>
          <w:i/>
          <w:iCs/>
          <w:color w:val="000000"/>
          <w:sz w:val="22"/>
          <w:szCs w:val="22"/>
          <w:u w:val="none"/>
        </w:rPr>
        <w:t xml:space="preserve">Housekeeping </w:t>
      </w:r>
      <w:r>
        <w:rPr>
          <w:rFonts w:cs="Georgia" w:ascii="Georgia" w:hAnsi="Georgia"/>
          <w:b w:val="false"/>
          <w:bCs w:val="false"/>
          <w:i w:val="false"/>
          <w:iCs w:val="false"/>
          <w:color w:val="000000"/>
          <w:sz w:val="22"/>
          <w:szCs w:val="22"/>
          <w:u w:val="none"/>
        </w:rPr>
        <w:t xml:space="preserve">was not complete, and so the visitors to the Museum </w:t>
      </w:r>
      <w:r>
        <w:rPr>
          <w:rFonts w:cs="Georgia" w:ascii="Georgia" w:hAnsi="Georgia"/>
          <w:b w:val="false"/>
          <w:bCs w:val="false"/>
          <w:i w:val="false"/>
          <w:iCs w:val="false"/>
          <w:color w:val="000000"/>
          <w:sz w:val="22"/>
          <w:szCs w:val="22"/>
          <w:u w:val="none"/>
        </w:rPr>
        <w:t xml:space="preserve">had to rely on hastily-devised contextual labels, and samples of final </w:t>
      </w:r>
      <w:r>
        <w:rPr>
          <w:rFonts w:cs="Georgia" w:ascii="Georgia" w:hAnsi="Georgia"/>
          <w:b w:val="false"/>
          <w:bCs w:val="false"/>
          <w:i/>
          <w:iCs/>
          <w:color w:val="000000"/>
          <w:sz w:val="22"/>
          <w:szCs w:val="22"/>
          <w:u w:val="none"/>
        </w:rPr>
        <w:t>Housekeeping</w:t>
      </w:r>
      <w:r>
        <w:rPr>
          <w:rFonts w:cs="Georgia" w:ascii="Georgia" w:hAnsi="Georgia"/>
          <w:b w:val="false"/>
          <w:bCs w:val="false"/>
          <w:i w:val="false"/>
          <w:iCs w:val="false"/>
          <w:color w:val="000000"/>
          <w:sz w:val="22"/>
          <w:szCs w:val="22"/>
          <w:u w:val="none"/>
        </w:rPr>
        <w:t xml:space="preserve"> content, to frame their experiences with the </w:t>
      </w:r>
      <w:r>
        <w:rPr>
          <w:rFonts w:cs="Georgia" w:ascii="Courier New" w:hAnsi="Courier New"/>
          <w:b w:val="false"/>
          <w:bCs w:val="false"/>
          <w:i w:val="false"/>
          <w:iCs w:val="false"/>
          <w:color w:val="000000"/>
          <w:sz w:val="22"/>
          <w:szCs w:val="22"/>
          <w:u w:val="none"/>
        </w:rPr>
        <w:t>masterbeast</w:t>
      </w:r>
      <w:r>
        <w:rPr>
          <w:rFonts w:cs="Georgia" w:ascii="Georgia" w:hAnsi="Georgia"/>
          <w:b w:val="false"/>
          <w:bCs w:val="false"/>
          <w:i w:val="false"/>
          <w:iCs w:val="false"/>
          <w:color w:val="000000"/>
          <w:sz w:val="22"/>
          <w:szCs w:val="22"/>
          <w:u w:val="none"/>
        </w:rPr>
        <w:t>. I</w:t>
      </w:r>
      <w:r>
        <w:rPr>
          <w:rFonts w:cs="Georgia" w:ascii="Georgia" w:hAnsi="Georgia"/>
          <w:b w:val="false"/>
          <w:bCs w:val="false"/>
          <w:i w:val="false"/>
          <w:iCs w:val="false"/>
          <w:color w:val="000000"/>
          <w:sz w:val="22"/>
          <w:szCs w:val="22"/>
          <w:u w:val="none"/>
        </w:rPr>
        <w:t xml:space="preserve"> do not think this undermines my findings: as Chapter 1.2 </w:t>
      </w:r>
      <w:r>
        <w:rPr>
          <w:rFonts w:cs="Georgia" w:ascii="Georgia" w:hAnsi="Georgia"/>
          <w:b w:val="false"/>
          <w:bCs w:val="false"/>
          <w:i w:val="false"/>
          <w:iCs w:val="false"/>
          <w:color w:val="000000"/>
          <w:sz w:val="22"/>
          <w:szCs w:val="22"/>
          <w:u w:val="none"/>
        </w:rPr>
        <w:t xml:space="preserve">of this thesis explores my </w:t>
      </w:r>
      <w:r>
        <w:rPr>
          <w:rFonts w:cs="Georgia" w:ascii="Georgia" w:hAnsi="Georgia"/>
          <w:b w:val="false"/>
          <w:bCs w:val="false"/>
          <w:i w:val="false"/>
          <w:iCs w:val="false"/>
          <w:color w:val="000000"/>
          <w:sz w:val="22"/>
          <w:szCs w:val="22"/>
          <w:u w:val="none"/>
        </w:rPr>
        <w:t xml:space="preserve">own ' </w:t>
      </w:r>
      <w:r>
        <w:rPr>
          <w:rFonts w:eastAsia="Georgia" w:cs="Georgia" w:ascii="Georgia" w:hAnsi="Georgia"/>
          <w:b w:val="false"/>
          <w:bCs w:val="false"/>
          <w:i w:val="false"/>
          <w:iCs w:val="false"/>
          <w:color w:val="000000"/>
          <w:sz w:val="22"/>
          <w:szCs w:val="22"/>
          <w:u w:val="none"/>
        </w:rPr>
        <w:t>'bottom-up... self-examination'</w:t>
      </w:r>
      <w:r>
        <w:rPr>
          <w:rStyle w:val="FootnoteAnchor"/>
          <w:rFonts w:eastAsia="Georgia" w:cs="Georgia" w:ascii="Georgia" w:hAnsi="Georgia"/>
          <w:b w:val="false"/>
          <w:bCs w:val="false"/>
          <w:i w:val="false"/>
          <w:iCs w:val="false"/>
          <w:color w:val="000000"/>
          <w:sz w:val="22"/>
          <w:szCs w:val="22"/>
          <w:u w:val="none"/>
        </w:rPr>
        <w:footnoteReference w:id="2007"/>
      </w:r>
      <w:r>
        <w:rPr>
          <w:rFonts w:cs="Georgia" w:ascii="Georgia" w:hAnsi="Georgia"/>
          <w:b w:val="false"/>
          <w:bCs w:val="false"/>
          <w:i w:val="false"/>
          <w:iCs w:val="false"/>
          <w:color w:val="000000"/>
          <w:sz w:val="22"/>
          <w:szCs w:val="22"/>
          <w:u w:val="none"/>
        </w:rPr>
        <w:t xml:space="preserve"> </w:t>
      </w:r>
      <w:r>
        <w:rPr>
          <w:rFonts w:cs="Georgia" w:ascii="Georgia" w:hAnsi="Georgia"/>
          <w:b w:val="false"/>
          <w:bCs w:val="false"/>
          <w:i w:val="false"/>
          <w:iCs w:val="false"/>
          <w:color w:val="000000"/>
          <w:sz w:val="22"/>
          <w:szCs w:val="22"/>
          <w:u w:val="none"/>
        </w:rPr>
        <w:t>of my work has intrinsic value as an evaluative source. Marie-Laure Ryan writes extensively of the value of 'speculative' narrative work, as opposed to purely 'experimental' approaches</w:t>
      </w:r>
      <w:r>
        <w:rPr>
          <w:rStyle w:val="FootnoteAnchor"/>
          <w:rFonts w:cs="Georgia" w:ascii="Georgia" w:hAnsi="Georgia"/>
          <w:b w:val="false"/>
          <w:bCs w:val="false"/>
          <w:i w:val="false"/>
          <w:iCs w:val="false"/>
          <w:color w:val="000000"/>
          <w:sz w:val="22"/>
          <w:szCs w:val="22"/>
          <w:u w:val="none"/>
        </w:rPr>
        <w:footnoteReference w:id="2008"/>
      </w:r>
      <w:r>
        <w:rPr>
          <w:rFonts w:cs="Georgia" w:ascii="Georgia" w:hAnsi="Georgia"/>
          <w:b w:val="false"/>
          <w:bCs w:val="false"/>
          <w:i w:val="false"/>
          <w:iCs w:val="false"/>
          <w:color w:val="000000"/>
          <w:sz w:val="22"/>
          <w:szCs w:val="22"/>
          <w:u w:val="none"/>
        </w:rPr>
        <w:t>; and both Brenda Laurel and Mattie Brice question the necessity of experiencing a conceptual work in its entirety in order to understand its significance</w:t>
      </w:r>
      <w:r>
        <w:rPr>
          <w:rStyle w:val="FootnoteAnchor"/>
          <w:rFonts w:cs="Georgia" w:ascii="Georgia" w:hAnsi="Georgia"/>
          <w:b w:val="false"/>
          <w:bCs w:val="false"/>
          <w:i w:val="false"/>
          <w:iCs w:val="false"/>
          <w:color w:val="000000"/>
          <w:sz w:val="22"/>
          <w:szCs w:val="22"/>
          <w:u w:val="none"/>
        </w:rPr>
        <w:footnoteReference w:id="2009"/>
      </w:r>
      <w:r>
        <w:rPr>
          <w:rStyle w:val="FootnoteAnchor"/>
          <w:rFonts w:cs="Georgia" w:ascii="Georgia" w:hAnsi="Georgia"/>
          <w:b w:val="false"/>
          <w:bCs w:val="false"/>
          <w:i w:val="false"/>
          <w:iCs w:val="false"/>
          <w:color w:val="000000"/>
          <w:sz w:val="22"/>
          <w:szCs w:val="22"/>
          <w:u w:val="none"/>
        </w:rPr>
        <w:footnoteReference w:id="2010"/>
      </w:r>
      <w:r>
        <w:rPr>
          <w:rFonts w:cs="Georgia" w:ascii="Georgia" w:hAnsi="Georgia"/>
          <w:b w:val="false"/>
          <w:bCs w:val="false"/>
          <w:i w:val="false"/>
          <w:iCs w:val="false"/>
          <w:color w:val="000000"/>
          <w:sz w:val="22"/>
          <w:szCs w:val="22"/>
          <w:u w:val="none"/>
        </w:rPr>
        <w:t xml:space="preserve">. However, I cannot avoid the fact that any theory based on the nature of human response to art objects stands to gain from being </w:t>
      </w:r>
      <w:r>
        <w:rPr>
          <w:rFonts w:cs="Georgia" w:ascii="Georgia" w:hAnsi="Georgia"/>
          <w:b w:val="false"/>
          <w:bCs w:val="false"/>
          <w:i w:val="false"/>
          <w:iCs w:val="false"/>
          <w:color w:val="000000"/>
          <w:sz w:val="22"/>
          <w:szCs w:val="22"/>
          <w:u w:val="none"/>
        </w:rPr>
        <w:t>fully</w:t>
      </w:r>
      <w:r>
        <w:rPr>
          <w:rFonts w:cs="Georgia" w:ascii="Georgia" w:hAnsi="Georgia"/>
          <w:b w:val="false"/>
          <w:bCs w:val="false"/>
          <w:i w:val="false"/>
          <w:iCs w:val="false"/>
          <w:color w:val="000000"/>
          <w:sz w:val="22"/>
          <w:szCs w:val="22"/>
          <w:u w:val="none"/>
        </w:rPr>
        <w:t xml:space="preserve"> tested with real human responses. </w:t>
      </w:r>
    </w:p>
    <w:p>
      <w:pPr>
        <w:pStyle w:val="Normal"/>
        <w:spacing w:lineRule="auto" w:line="360" w:before="0" w:after="0"/>
        <w:ind w:left="0" w:right="0" w:hanging="0"/>
        <w:jc w:val="left"/>
        <w:rPr>
          <w:rFonts w:ascii="Georgia" w:hAnsi="Georgia" w:cs="Georgia"/>
          <w:b/>
          <w:b/>
          <w:bCs/>
          <w:i w:val="false"/>
          <w:i w:val="false"/>
          <w:iCs w:val="false"/>
          <w:color w:val="000000"/>
          <w:sz w:val="22"/>
          <w:szCs w:val="22"/>
          <w:u w:val="none"/>
        </w:rPr>
      </w:pPr>
      <w:r>
        <w:rPr>
          <w:rFonts w:cs="Georgia" w:ascii="Georgia" w:hAnsi="Georgia"/>
          <w:b/>
          <w:bCs/>
          <w:i w:val="false"/>
          <w:iCs w:val="false"/>
          <w:color w:val="000000"/>
          <w:sz w:val="22"/>
          <w:szCs w:val="22"/>
          <w:u w:val="none"/>
        </w:rPr>
      </w:r>
    </w:p>
    <w:p>
      <w:pPr>
        <w:pStyle w:val="Normal"/>
        <w:spacing w:lineRule="auto" w:line="360" w:before="0" w:after="0"/>
        <w:ind w:left="0" w:right="0" w:hanging="0"/>
        <w:jc w:val="left"/>
        <w:rPr>
          <w:rFonts w:ascii="Georgia" w:hAnsi="Georgia" w:cs="Georgia"/>
          <w:b/>
          <w:b/>
          <w:bCs/>
          <w:i w:val="false"/>
          <w:i w:val="false"/>
          <w:iCs w:val="false"/>
          <w:color w:val="000000"/>
          <w:sz w:val="22"/>
          <w:szCs w:val="22"/>
          <w:u w:val="none"/>
        </w:rPr>
      </w:pPr>
      <w:r>
        <w:rPr>
          <w:rFonts w:cs="Georgia" w:ascii="Georgia" w:hAnsi="Georgia"/>
          <w:b/>
          <w:bCs/>
          <w:i w:val="false"/>
          <w:iCs w:val="false"/>
          <w:color w:val="000000"/>
          <w:sz w:val="22"/>
          <w:szCs w:val="22"/>
          <w:u w:val="none"/>
        </w:rPr>
        <w:t>4) Weaknesses Of Virtual Environments.</w:t>
      </w:r>
    </w:p>
    <w:p>
      <w:pPr>
        <w:pStyle w:val="Normal"/>
        <w:spacing w:lineRule="auto" w:line="360" w:before="0" w:after="0"/>
        <w:ind w:left="0" w:right="0" w:hanging="0"/>
        <w:jc w:val="left"/>
        <w:rPr>
          <w:rFonts w:ascii="Georgia" w:hAnsi="Georgia" w:cs="Georgia"/>
          <w:b/>
          <w:b/>
          <w:bCs/>
          <w:i w:val="false"/>
          <w:i w:val="false"/>
          <w:iCs w:val="false"/>
          <w:color w:val="000000"/>
          <w:sz w:val="22"/>
          <w:szCs w:val="22"/>
          <w:u w:val="none"/>
        </w:rPr>
      </w:pPr>
      <w:r>
        <w:rPr>
          <w:rFonts w:cs="Georgia" w:ascii="Georgia" w:hAnsi="Georgia"/>
          <w:b/>
          <w:bCs/>
          <w:i w:val="false"/>
          <w:iCs w:val="false"/>
          <w:color w:val="000000"/>
          <w:sz w:val="22"/>
          <w:szCs w:val="22"/>
          <w:u w:val="none"/>
        </w:rPr>
      </w:r>
    </w:p>
    <w:p>
      <w:pPr>
        <w:pStyle w:val="Normal"/>
        <w:bidi w:val="0"/>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tab/>
      </w:r>
      <w:r>
        <w:rPr>
          <w:rFonts w:cs="Georgia" w:ascii="Georgia" w:hAnsi="Georgia"/>
          <w:b w:val="false"/>
          <w:bCs w:val="false"/>
          <w:i w:val="false"/>
          <w:iCs w:val="false"/>
          <w:color w:val="000000"/>
          <w:sz w:val="22"/>
          <w:szCs w:val="22"/>
          <w:u w:val="none"/>
        </w:rPr>
        <w:t xml:space="preserve">My major implementation of the </w:t>
      </w:r>
      <w:r>
        <w:rPr>
          <w:rFonts w:cs="Georgia" w:ascii="Georgia" w:hAnsi="Georgia"/>
          <w:b w:val="false"/>
          <w:bCs w:val="false"/>
          <w:i w:val="false"/>
          <w:iCs w:val="false"/>
          <w:color w:val="000000"/>
          <w:sz w:val="22"/>
          <w:szCs w:val="22"/>
          <w:u w:val="single"/>
        </w:rPr>
        <w:t>autocosmic</w:t>
      </w:r>
      <w:r>
        <w:rPr>
          <w:rFonts w:cs="Georgia" w:ascii="Georgia" w:hAnsi="Georgia"/>
          <w:b w:val="false"/>
          <w:bCs w:val="false"/>
          <w:i w:val="false"/>
          <w:iCs w:val="false"/>
          <w:color w:val="000000"/>
          <w:sz w:val="22"/>
          <w:szCs w:val="22"/>
          <w:u w:val="none"/>
        </w:rPr>
        <w:t xml:space="preserve"> methodology for </w:t>
      </w:r>
      <w:r>
        <w:rPr>
          <w:rFonts w:cs="Georgia" w:ascii="Georgia" w:hAnsi="Georgia"/>
          <w:b w:val="false"/>
          <w:bCs w:val="false"/>
          <w:i w:val="false"/>
          <w:iCs w:val="false"/>
          <w:color w:val="000000"/>
          <w:sz w:val="22"/>
          <w:szCs w:val="22"/>
          <w:u w:val="single"/>
        </w:rPr>
        <w:t>resonant</w:t>
      </w:r>
      <w:r>
        <w:rPr>
          <w:rFonts w:cs="Georgia" w:ascii="Georgia" w:hAnsi="Georgia"/>
          <w:b w:val="false"/>
          <w:bCs w:val="false"/>
          <w:i w:val="false"/>
          <w:iCs w:val="false"/>
          <w:color w:val="000000"/>
          <w:sz w:val="22"/>
          <w:szCs w:val="22"/>
          <w:u w:val="none"/>
        </w:rPr>
        <w:t xml:space="preserve"> computational characters – the concept of 'character-as-environment' – rests upon the conviction that virtual environments are currently more </w:t>
      </w:r>
      <w:r>
        <w:rPr>
          <w:rFonts w:cs="Georgia" w:ascii="Georgia" w:hAnsi="Georgia"/>
          <w:b w:val="false"/>
          <w:bCs w:val="false"/>
          <w:i w:val="false"/>
          <w:iCs w:val="false"/>
          <w:color w:val="000000"/>
          <w:sz w:val="22"/>
          <w:szCs w:val="22"/>
          <w:u w:val="single"/>
        </w:rPr>
        <w:t>resonant</w:t>
      </w:r>
      <w:r>
        <w:rPr>
          <w:rFonts w:cs="Georgia" w:ascii="Georgia" w:hAnsi="Georgia"/>
          <w:b w:val="false"/>
          <w:bCs w:val="false"/>
          <w:i w:val="false"/>
          <w:iCs w:val="false"/>
          <w:color w:val="000000"/>
          <w:sz w:val="22"/>
          <w:szCs w:val="22"/>
          <w:u w:val="none"/>
        </w:rPr>
        <w:t xml:space="preserve"> than virtual characters. I stand by the wealth of evidence to this effect: however, it also remains clear that, as Manovich states, 'computer spaces have a long way to go'</w:t>
      </w:r>
      <w:r>
        <w:rPr>
          <w:rStyle w:val="FootnoteAnchor"/>
          <w:rFonts w:cs="Georgia" w:ascii="Georgia" w:hAnsi="Georgia"/>
          <w:b w:val="false"/>
          <w:bCs w:val="false"/>
          <w:i w:val="false"/>
          <w:iCs w:val="false"/>
          <w:color w:val="000000"/>
          <w:sz w:val="22"/>
          <w:szCs w:val="22"/>
          <w:u w:val="none"/>
        </w:rPr>
        <w:footnoteReference w:id="2011"/>
      </w:r>
      <w:r>
        <w:rPr>
          <w:rFonts w:cs="Georgia" w:ascii="Georgia" w:hAnsi="Georgia"/>
          <w:b w:val="false"/>
          <w:bCs w:val="false"/>
          <w:i w:val="false"/>
          <w:iCs w:val="false"/>
          <w:color w:val="000000"/>
          <w:sz w:val="22"/>
          <w:szCs w:val="22"/>
          <w:u w:val="none"/>
        </w:rPr>
        <w:t>. The 'formality gap'</w:t>
      </w:r>
      <w:r>
        <w:rPr>
          <w:rStyle w:val="FootnoteAnchor"/>
          <w:rFonts w:cs="Georgia" w:ascii="Georgia" w:hAnsi="Georgia"/>
          <w:b w:val="false"/>
          <w:bCs w:val="false"/>
          <w:i w:val="false"/>
          <w:iCs w:val="false"/>
          <w:color w:val="000000"/>
          <w:sz w:val="22"/>
          <w:szCs w:val="22"/>
          <w:u w:val="none"/>
        </w:rPr>
        <w:footnoteReference w:id="2012"/>
      </w:r>
      <w:r>
        <w:rPr>
          <w:rFonts w:cs="Georgia" w:ascii="Georgia" w:hAnsi="Georgia"/>
          <w:b w:val="false"/>
          <w:bCs w:val="false"/>
          <w:i w:val="false"/>
          <w:iCs w:val="false"/>
          <w:color w:val="000000"/>
          <w:sz w:val="22"/>
          <w:szCs w:val="22"/>
          <w:u w:val="none"/>
        </w:rPr>
        <w:t xml:space="preserve"> between the narrative significances of real, 'smooth' space and virtual, 'striated' space is well-defined in the literature</w:t>
      </w:r>
      <w:r>
        <w:rPr>
          <w:rStyle w:val="FootnoteAnchor"/>
          <w:rFonts w:cs="Georgia" w:ascii="Georgia" w:hAnsi="Georgia"/>
          <w:b w:val="false"/>
          <w:bCs w:val="false"/>
          <w:i w:val="false"/>
          <w:iCs w:val="false"/>
          <w:color w:val="000000"/>
          <w:sz w:val="22"/>
          <w:szCs w:val="22"/>
          <w:u w:val="none"/>
        </w:rPr>
        <w:footnoteReference w:id="2013"/>
      </w:r>
      <w:r>
        <w:rPr>
          <w:rFonts w:cs="Georgia" w:ascii="Georgia" w:hAnsi="Georgia"/>
          <w:b w:val="false"/>
          <w:bCs w:val="false"/>
          <w:i w:val="false"/>
          <w:iCs w:val="false"/>
          <w:color w:val="000000"/>
          <w:sz w:val="22"/>
          <w:szCs w:val="22"/>
          <w:u w:val="none"/>
        </w:rPr>
        <w:t xml:space="preserve">: and many examples exist of computational environments that, similarly to computational character, fail to achieve a balance between </w:t>
      </w:r>
      <w:r>
        <w:rPr>
          <w:rFonts w:cs="Georgia" w:ascii="Georgia" w:hAnsi="Georgia"/>
          <w:b w:val="false"/>
          <w:bCs w:val="false"/>
          <w:i w:val="false"/>
          <w:iCs w:val="false"/>
          <w:color w:val="000000"/>
          <w:sz w:val="22"/>
          <w:szCs w:val="22"/>
          <w:u w:val="single"/>
        </w:rPr>
        <w:t>resonance</w:t>
      </w:r>
      <w:r>
        <w:rPr>
          <w:rFonts w:cs="Georgia" w:ascii="Georgia" w:hAnsi="Georgia"/>
          <w:b w:val="false"/>
          <w:bCs w:val="false"/>
          <w:i w:val="false"/>
          <w:iCs w:val="false"/>
          <w:color w:val="000000"/>
          <w:sz w:val="22"/>
          <w:szCs w:val="22"/>
          <w:u w:val="none"/>
        </w:rPr>
        <w:t xml:space="preserve"> and computation. I saw this myself in my exploration of </w:t>
      </w:r>
      <w:r>
        <w:rPr>
          <w:rFonts w:cs="Georgia" w:ascii="Georgia" w:hAnsi="Georgia"/>
          <w:b w:val="false"/>
          <w:bCs w:val="false"/>
          <w:i/>
          <w:iCs/>
          <w:color w:val="000000"/>
          <w:sz w:val="22"/>
          <w:szCs w:val="22"/>
          <w:u w:val="none"/>
        </w:rPr>
        <w:t>The Elder Scrolls V: Skyrim</w:t>
      </w:r>
      <w:r>
        <w:rPr>
          <w:rFonts w:cs="Georgia" w:ascii="Georgia" w:hAnsi="Georgia"/>
          <w:b w:val="false"/>
          <w:bCs w:val="false"/>
          <w:i w:val="false"/>
          <w:iCs w:val="false"/>
          <w:color w:val="000000"/>
          <w:sz w:val="22"/>
          <w:szCs w:val="22"/>
          <w:u w:val="none"/>
        </w:rPr>
        <w:t xml:space="preserve"> as part of my 'digital fieldwork' for this project (see Appendix #6): documenting a world that could feel mechanical, static or empty</w:t>
      </w:r>
      <w:r>
        <w:rPr>
          <w:rStyle w:val="FootnoteAnchor"/>
          <w:rFonts w:cs="Georgia" w:ascii="Georgia" w:hAnsi="Georgia"/>
          <w:b w:val="false"/>
          <w:bCs w:val="false"/>
          <w:i w:val="false"/>
          <w:iCs w:val="false"/>
          <w:color w:val="000000"/>
          <w:sz w:val="22"/>
          <w:szCs w:val="22"/>
          <w:u w:val="none"/>
        </w:rPr>
        <w:footnoteReference w:id="2014"/>
      </w:r>
      <w:r>
        <w:rPr>
          <w:rStyle w:val="FootnoteAnchor"/>
          <w:rFonts w:cs="Georgia" w:ascii="Georgia" w:hAnsi="Georgia"/>
          <w:b w:val="false"/>
          <w:bCs w:val="false"/>
          <w:i w:val="false"/>
          <w:iCs w:val="false"/>
          <w:color w:val="000000"/>
          <w:sz w:val="22"/>
          <w:szCs w:val="22"/>
          <w:u w:val="none"/>
        </w:rPr>
        <w:footnoteReference w:id="2015"/>
      </w:r>
      <w:r>
        <w:rPr>
          <w:rStyle w:val="FootnoteAnchor"/>
          <w:rFonts w:cs="Georgia" w:ascii="Georgia" w:hAnsi="Georgia"/>
          <w:b w:val="false"/>
          <w:bCs w:val="false"/>
          <w:i w:val="false"/>
          <w:iCs w:val="false"/>
          <w:color w:val="000000"/>
          <w:sz w:val="22"/>
          <w:szCs w:val="22"/>
          <w:u w:val="none"/>
        </w:rPr>
        <w:footnoteReference w:id="2016"/>
      </w:r>
      <w:r>
        <w:rPr>
          <w:rFonts w:cs="Georgia" w:ascii="Georgia" w:hAnsi="Georgia"/>
          <w:b w:val="false"/>
          <w:bCs w:val="false"/>
          <w:i w:val="false"/>
          <w:iCs w:val="false"/>
          <w:color w:val="000000"/>
          <w:sz w:val="22"/>
          <w:szCs w:val="22"/>
          <w:u w:val="none"/>
        </w:rPr>
        <w:t>: 'mere setting or scenery'</w:t>
      </w:r>
      <w:r>
        <w:rPr>
          <w:rStyle w:val="FootnoteAnchor"/>
          <w:rFonts w:cs="Georgia" w:ascii="Georgia" w:hAnsi="Georgia"/>
          <w:b w:val="false"/>
          <w:bCs w:val="false"/>
          <w:i w:val="false"/>
          <w:iCs w:val="false"/>
          <w:color w:val="000000"/>
          <w:sz w:val="22"/>
          <w:szCs w:val="22"/>
          <w:u w:val="none"/>
        </w:rPr>
        <w:footnoteReference w:id="2017"/>
      </w:r>
      <w:r>
        <w:rPr>
          <w:rStyle w:val="FootnoteAnchor"/>
          <w:rFonts w:cs="Georgia" w:ascii="Georgia" w:hAnsi="Georgia"/>
          <w:b w:val="false"/>
          <w:bCs w:val="false"/>
          <w:i w:val="false"/>
          <w:iCs w:val="false"/>
          <w:color w:val="000000"/>
          <w:sz w:val="22"/>
          <w:szCs w:val="22"/>
          <w:u w:val="none"/>
        </w:rPr>
        <w:footnoteReference w:id="2018"/>
      </w:r>
      <w:r>
        <w:rPr>
          <w:rFonts w:cs="Georgia" w:ascii="Georgia" w:hAnsi="Georgia"/>
          <w:b w:val="false"/>
          <w:bCs w:val="false"/>
          <w:i w:val="false"/>
          <w:iCs w:val="false"/>
          <w:color w:val="000000"/>
          <w:sz w:val="22"/>
          <w:szCs w:val="22"/>
          <w:u w:val="none"/>
        </w:rPr>
        <w:t xml:space="preserve"> with little immersive quality</w:t>
      </w:r>
      <w:r>
        <w:rPr>
          <w:rStyle w:val="FootnoteAnchor"/>
          <w:rFonts w:cs="Georgia" w:ascii="Georgia" w:hAnsi="Georgia"/>
          <w:b w:val="false"/>
          <w:bCs w:val="false"/>
          <w:i w:val="false"/>
          <w:iCs w:val="false"/>
          <w:color w:val="000000"/>
          <w:sz w:val="22"/>
          <w:szCs w:val="22"/>
          <w:u w:val="none"/>
        </w:rPr>
        <w:footnoteReference w:id="2019"/>
      </w:r>
      <w:r>
        <w:rPr>
          <w:rFonts w:cs="Georgia" w:ascii="Georgia" w:hAnsi="Georgia"/>
          <w:b w:val="false"/>
          <w:bCs w:val="false"/>
          <w:i w:val="false"/>
          <w:iCs w:val="false"/>
          <w:color w:val="000000"/>
          <w:sz w:val="22"/>
          <w:szCs w:val="22"/>
          <w:u w:val="none"/>
        </w:rPr>
        <w:t xml:space="preserve"> or 'cultural presence'</w:t>
      </w:r>
      <w:r>
        <w:rPr>
          <w:rStyle w:val="FootnoteAnchor"/>
          <w:rFonts w:cs="Georgia" w:ascii="Georgia" w:hAnsi="Georgia"/>
          <w:b w:val="false"/>
          <w:bCs w:val="false"/>
          <w:i w:val="false"/>
          <w:iCs w:val="false"/>
          <w:color w:val="000000"/>
          <w:sz w:val="22"/>
          <w:szCs w:val="22"/>
          <w:u w:val="none"/>
        </w:rPr>
        <w:footnoteReference w:id="2020"/>
      </w:r>
      <w:r>
        <w:rPr>
          <w:rFonts w:cs="Georgia" w:ascii="Georgia" w:hAnsi="Georgia"/>
          <w:b w:val="false"/>
          <w:bCs w:val="false"/>
          <w:i w:val="false"/>
          <w:iCs w:val="false"/>
          <w:color w:val="000000"/>
          <w:sz w:val="22"/>
          <w:szCs w:val="22"/>
          <w:u w:val="none"/>
        </w:rPr>
        <w:t>. It was a criticism made by my study participants, as well: complaints that game environments were too 'static', too constrained, or too shallow</w:t>
      </w:r>
      <w:r>
        <w:rPr>
          <w:rStyle w:val="FootnoteAnchor"/>
          <w:rFonts w:cs="Georgia" w:ascii="Georgia" w:hAnsi="Georgia"/>
          <w:b w:val="false"/>
          <w:bCs w:val="false"/>
          <w:i w:val="false"/>
          <w:iCs w:val="false"/>
          <w:color w:val="000000"/>
          <w:sz w:val="22"/>
          <w:szCs w:val="22"/>
          <w:u w:val="none"/>
        </w:rPr>
        <w:footnoteReference w:id="2021"/>
      </w:r>
      <w:r>
        <w:rPr>
          <w:rFonts w:cs="Georgia" w:ascii="Georgia" w:hAnsi="Georgia"/>
          <w:b w:val="false"/>
          <w:bCs w:val="false"/>
          <w:i w:val="false"/>
          <w:iCs w:val="false"/>
          <w:color w:val="000000"/>
          <w:sz w:val="22"/>
          <w:szCs w:val="22"/>
          <w:u w:val="none"/>
        </w:rPr>
        <w:t>. Indeed, as I argued in Chapter 3.3, the possibly lower standards of resolution we require from the computational depiction of space, and the instrinic mechanical</w:t>
      </w:r>
      <w:r>
        <w:rPr>
          <w:rFonts w:cs="Georgia" w:ascii="Georgia" w:hAnsi="Georgia"/>
          <w:b w:val="false"/>
          <w:bCs w:val="false"/>
          <w:i w:val="false"/>
          <w:iCs w:val="false"/>
          <w:color w:val="000000"/>
          <w:sz w:val="22"/>
          <w:szCs w:val="22"/>
          <w:u w:val="single"/>
        </w:rPr>
        <w:t xml:space="preserve"> resonance</w:t>
      </w:r>
      <w:r>
        <w:rPr>
          <w:rFonts w:cs="Georgia" w:ascii="Georgia" w:hAnsi="Georgia"/>
          <w:b w:val="false"/>
          <w:bCs w:val="false"/>
          <w:i w:val="false"/>
          <w:iCs w:val="false"/>
          <w:color w:val="000000"/>
          <w:sz w:val="22"/>
          <w:szCs w:val="22"/>
          <w:u w:val="none"/>
        </w:rPr>
        <w:t xml:space="preserve"> of spatial navigation, means that many methodologies exist – from procedural generation and graphical realism to topographical breadth and 'worldfilledness'</w:t>
      </w:r>
      <w:r>
        <w:rPr>
          <w:rStyle w:val="FootnoteAnchor"/>
          <w:rFonts w:cs="Georgia" w:ascii="Georgia" w:hAnsi="Georgia"/>
          <w:b w:val="false"/>
          <w:bCs w:val="false"/>
          <w:i w:val="false"/>
          <w:iCs w:val="false"/>
          <w:color w:val="000000"/>
          <w:sz w:val="22"/>
          <w:szCs w:val="22"/>
          <w:u w:val="none"/>
        </w:rPr>
        <w:footnoteReference w:id="2022"/>
      </w:r>
      <w:r>
        <w:rPr>
          <w:rStyle w:val="FootnoteAnchor"/>
          <w:rFonts w:cs="Georgia" w:ascii="Georgia" w:hAnsi="Georgia"/>
          <w:b w:val="false"/>
          <w:bCs w:val="false"/>
          <w:i w:val="false"/>
          <w:iCs w:val="false"/>
          <w:color w:val="000000"/>
          <w:sz w:val="22"/>
          <w:szCs w:val="22"/>
          <w:u w:val="none"/>
        </w:rPr>
        <w:footnoteReference w:id="2023"/>
      </w:r>
      <w:r>
        <w:rPr>
          <w:rStyle w:val="FootnoteAnchor"/>
          <w:rFonts w:cs="Georgia" w:ascii="Georgia" w:hAnsi="Georgia"/>
          <w:b w:val="false"/>
          <w:bCs w:val="false"/>
          <w:i w:val="false"/>
          <w:iCs w:val="false"/>
          <w:color w:val="000000"/>
          <w:sz w:val="22"/>
          <w:szCs w:val="22"/>
          <w:u w:val="none"/>
        </w:rPr>
        <w:footnoteReference w:id="2024"/>
      </w:r>
      <w:r>
        <w:rPr>
          <w:rStyle w:val="FootnoteAnchor"/>
          <w:rFonts w:cs="Georgia" w:ascii="Georgia" w:hAnsi="Georgia"/>
          <w:b w:val="false"/>
          <w:bCs w:val="false"/>
          <w:i w:val="false"/>
          <w:iCs w:val="false"/>
          <w:color w:val="000000"/>
          <w:sz w:val="22"/>
          <w:szCs w:val="22"/>
          <w:u w:val="none"/>
        </w:rPr>
        <w:footnoteReference w:id="2025"/>
      </w:r>
      <w:r>
        <w:rPr>
          <w:rStyle w:val="FootnoteAnchor"/>
          <w:rFonts w:cs="Georgia" w:ascii="Georgia" w:hAnsi="Georgia"/>
          <w:b w:val="false"/>
          <w:bCs w:val="false"/>
          <w:i w:val="false"/>
          <w:iCs w:val="false"/>
          <w:color w:val="000000"/>
          <w:sz w:val="22"/>
          <w:szCs w:val="22"/>
          <w:u w:val="none"/>
        </w:rPr>
        <w:footnoteReference w:id="2026"/>
      </w:r>
      <w:r>
        <w:rPr>
          <w:rStyle w:val="FootnoteAnchor"/>
          <w:rFonts w:cs="Georgia" w:ascii="Georgia" w:hAnsi="Georgia"/>
          <w:b w:val="false"/>
          <w:bCs w:val="false"/>
          <w:i w:val="false"/>
          <w:iCs w:val="false"/>
          <w:color w:val="000000"/>
          <w:sz w:val="22"/>
          <w:szCs w:val="22"/>
          <w:u w:val="none"/>
        </w:rPr>
        <w:footnoteReference w:id="2027"/>
      </w:r>
      <w:r>
        <w:rPr>
          <w:rFonts w:cs="Georgia" w:ascii="Georgia" w:hAnsi="Georgia"/>
          <w:b w:val="false"/>
          <w:bCs w:val="false"/>
          <w:i w:val="false"/>
          <w:iCs w:val="false"/>
          <w:color w:val="000000"/>
          <w:sz w:val="22"/>
          <w:szCs w:val="22"/>
          <w:u w:val="none"/>
        </w:rPr>
        <w:t xml:space="preserve"> - for the development of 'environments as simplistic vehicles for graphical spectacle or extractive resource management'</w:t>
      </w:r>
      <w:r>
        <w:rPr>
          <w:rStyle w:val="FootnoteAnchor"/>
          <w:rFonts w:cs="Georgia" w:ascii="Georgia" w:hAnsi="Georgia"/>
          <w:b w:val="false"/>
          <w:bCs w:val="false"/>
          <w:i w:val="false"/>
          <w:iCs w:val="false"/>
          <w:color w:val="000000"/>
          <w:sz w:val="22"/>
          <w:szCs w:val="22"/>
          <w:u w:val="none"/>
        </w:rPr>
        <w:footnoteReference w:id="2028"/>
      </w:r>
      <w:r>
        <w:rPr>
          <w:rStyle w:val="FootnoteAnchor"/>
          <w:rFonts w:cs="Georgia" w:ascii="Georgia" w:hAnsi="Georgia"/>
          <w:b w:val="false"/>
          <w:bCs w:val="false"/>
          <w:i w:val="false"/>
          <w:iCs w:val="false"/>
          <w:color w:val="000000"/>
          <w:sz w:val="22"/>
          <w:szCs w:val="22"/>
          <w:u w:val="none"/>
        </w:rPr>
        <w:footnoteReference w:id="2029"/>
      </w:r>
      <w:r>
        <w:rPr>
          <w:rFonts w:cs="Georgia" w:ascii="Georgia" w:hAnsi="Georgia"/>
          <w:b w:val="false"/>
          <w:bCs w:val="false"/>
          <w:i w:val="false"/>
          <w:iCs w:val="false"/>
          <w:color w:val="000000"/>
          <w:sz w:val="22"/>
          <w:szCs w:val="22"/>
          <w:u w:val="none"/>
        </w:rPr>
        <w:t>.</w:t>
      </w:r>
    </w:p>
    <w:p>
      <w:pPr>
        <w:pStyle w:val="Normal"/>
        <w:bidi w:val="0"/>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r>
    </w:p>
    <w:p>
      <w:pPr>
        <w:pStyle w:val="Normal"/>
        <w:bidi w:val="0"/>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tab/>
      </w:r>
      <w:r>
        <w:rPr>
          <w:rFonts w:cs="Georgia" w:ascii="Georgia" w:hAnsi="Georgia"/>
          <w:b w:val="false"/>
          <w:bCs w:val="false"/>
          <w:i w:val="false"/>
          <w:iCs w:val="false"/>
          <w:color w:val="000000"/>
          <w:sz w:val="22"/>
          <w:szCs w:val="22"/>
          <w:u w:val="none"/>
        </w:rPr>
        <w:t xml:space="preserve">Many of the citations above are rapidly aging, and other scholars have explored how digital environments are achieving greater and greater levels of systemic </w:t>
      </w:r>
      <w:r>
        <w:rPr>
          <w:rFonts w:cs="Georgia" w:ascii="Georgia" w:hAnsi="Georgia"/>
          <w:b w:val="false"/>
          <w:bCs w:val="false"/>
          <w:i w:val="false"/>
          <w:iCs w:val="false"/>
          <w:color w:val="000000"/>
          <w:sz w:val="22"/>
          <w:szCs w:val="22"/>
          <w:u w:val="single"/>
        </w:rPr>
        <w:t>resonance</w:t>
      </w:r>
      <w:r>
        <w:rPr>
          <w:rFonts w:cs="Georgia" w:ascii="Georgia" w:hAnsi="Georgia"/>
          <w:b w:val="false"/>
          <w:bCs w:val="false"/>
          <w:i w:val="false"/>
          <w:iCs w:val="false"/>
          <w:color w:val="000000"/>
          <w:sz w:val="22"/>
          <w:szCs w:val="22"/>
          <w:u w:val="none"/>
        </w:rPr>
        <w:t xml:space="preserve"> with each passing year</w:t>
      </w:r>
      <w:r>
        <w:rPr>
          <w:rStyle w:val="FootnoteAnchor"/>
          <w:rFonts w:cs="Georgia" w:ascii="Georgia" w:hAnsi="Georgia"/>
          <w:b w:val="false"/>
          <w:bCs w:val="false"/>
          <w:i w:val="false"/>
          <w:iCs w:val="false"/>
          <w:color w:val="000000"/>
          <w:sz w:val="22"/>
          <w:szCs w:val="22"/>
          <w:u w:val="none"/>
        </w:rPr>
        <w:footnoteReference w:id="2030"/>
      </w:r>
      <w:r>
        <w:rPr>
          <w:rFonts w:cs="Georgia" w:ascii="Georgia" w:hAnsi="Georgia"/>
          <w:b w:val="false"/>
          <w:bCs w:val="false"/>
          <w:i w:val="false"/>
          <w:iCs w:val="false"/>
          <w:color w:val="000000"/>
          <w:sz w:val="22"/>
          <w:szCs w:val="22"/>
          <w:u w:val="none"/>
        </w:rPr>
        <w:t xml:space="preserve">. However, it is clear that computational environments are not faultless exemplars of computational </w:t>
      </w:r>
      <w:r>
        <w:rPr>
          <w:rFonts w:cs="Georgia" w:ascii="Georgia" w:hAnsi="Georgia"/>
          <w:b w:val="false"/>
          <w:bCs w:val="false"/>
          <w:i w:val="false"/>
          <w:iCs w:val="false"/>
          <w:color w:val="000000"/>
          <w:sz w:val="22"/>
          <w:szCs w:val="22"/>
          <w:u w:val="single"/>
        </w:rPr>
        <w:t>resonance</w:t>
      </w:r>
      <w:r>
        <w:rPr>
          <w:rFonts w:cs="Georgia" w:ascii="Georgia" w:hAnsi="Georgia"/>
          <w:b w:val="false"/>
          <w:bCs w:val="false"/>
          <w:i w:val="false"/>
          <w:iCs w:val="false"/>
          <w:color w:val="000000"/>
          <w:sz w:val="22"/>
          <w:szCs w:val="22"/>
          <w:u w:val="none"/>
        </w:rPr>
        <w:t xml:space="preserve">, and that they still have many challenges of their own to face as the form evolves. As I explore in the final section of this conclusion, this raises further interesting questions which </w:t>
      </w:r>
      <w:r>
        <w:rPr>
          <w:rFonts w:cs="Georgia" w:ascii="Georgia" w:hAnsi="Georgia"/>
          <w:b w:val="false"/>
          <w:bCs w:val="false"/>
          <w:i w:val="false"/>
          <w:iCs w:val="false"/>
          <w:color w:val="000000"/>
          <w:sz w:val="22"/>
          <w:szCs w:val="22"/>
          <w:u w:val="single"/>
        </w:rPr>
        <w:t>autocosmics</w:t>
      </w:r>
      <w:r>
        <w:rPr>
          <w:rFonts w:cs="Georgia" w:ascii="Georgia" w:hAnsi="Georgia"/>
          <w:b w:val="false"/>
          <w:bCs w:val="false"/>
          <w:i w:val="false"/>
          <w:iCs w:val="false"/>
          <w:color w:val="000000"/>
          <w:sz w:val="22"/>
          <w:szCs w:val="22"/>
          <w:u w:val="none"/>
        </w:rPr>
        <w:t xml:space="preserve"> may also be qualified to answer. In a reversal of the concerns of this thesis, perhaps environment design might benefit from practitioners looking beyond the narrow band of influences frequently cited (architecture and civic engineering, for example</w:t>
      </w:r>
      <w:r>
        <w:rPr>
          <w:rStyle w:val="FootnoteAnchor"/>
          <w:rFonts w:cs="Georgia" w:ascii="Georgia" w:hAnsi="Georgia"/>
          <w:b w:val="false"/>
          <w:bCs w:val="false"/>
          <w:i w:val="false"/>
          <w:iCs w:val="false"/>
          <w:color w:val="000000"/>
          <w:sz w:val="22"/>
          <w:szCs w:val="22"/>
          <w:u w:val="none"/>
        </w:rPr>
        <w:footnoteReference w:id="2031"/>
      </w:r>
      <w:r>
        <w:rPr>
          <w:rStyle w:val="FootnoteAnchor"/>
          <w:rFonts w:cs="Georgia" w:ascii="Georgia" w:hAnsi="Georgia"/>
          <w:b w:val="false"/>
          <w:bCs w:val="false"/>
          <w:i w:val="false"/>
          <w:iCs w:val="false"/>
          <w:color w:val="000000"/>
          <w:sz w:val="22"/>
          <w:szCs w:val="22"/>
          <w:u w:val="none"/>
        </w:rPr>
        <w:footnoteReference w:id="2032"/>
      </w:r>
      <w:r>
        <w:rPr>
          <w:rFonts w:cs="Georgia" w:ascii="Georgia" w:hAnsi="Georgia"/>
          <w:b w:val="false"/>
          <w:bCs w:val="false"/>
          <w:i w:val="false"/>
          <w:iCs w:val="false"/>
          <w:color w:val="000000"/>
          <w:sz w:val="22"/>
          <w:szCs w:val="22"/>
          <w:u w:val="none"/>
        </w:rPr>
        <w:t>) to find new models of creating spaces and places: perhaps, even, in the practice of creating characters</w:t>
      </w:r>
      <w:r>
        <w:rPr>
          <w:rStyle w:val="FootnoteAnchor"/>
          <w:rFonts w:cs="Georgia" w:ascii="Georgia" w:hAnsi="Georgia"/>
          <w:b w:val="false"/>
          <w:bCs w:val="false"/>
          <w:i w:val="false"/>
          <w:iCs w:val="false"/>
          <w:color w:val="000000"/>
          <w:sz w:val="22"/>
          <w:szCs w:val="22"/>
          <w:u w:val="none"/>
        </w:rPr>
        <w:footnoteReference w:id="2033"/>
      </w:r>
      <w:r>
        <w:rPr>
          <w:rFonts w:cs="Georgia" w:ascii="Georgia" w:hAnsi="Georgia"/>
          <w:b w:val="false"/>
          <w:bCs w:val="false"/>
          <w:i w:val="false"/>
          <w:iCs w:val="false"/>
          <w:color w:val="000000"/>
          <w:sz w:val="22"/>
          <w:szCs w:val="22"/>
          <w:u w:val="none"/>
        </w:rPr>
        <w:t>.</w:t>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cs="Georgia" w:ascii="Georgia" w:hAnsi="Georgia"/>
          <w:b w:val="false"/>
          <w:bCs w:val="false"/>
          <w:i w:val="false"/>
          <w:iCs w:val="false"/>
          <w:color w:val="000000"/>
          <w:sz w:val="22"/>
          <w:szCs w:val="22"/>
          <w:u w:val="none"/>
        </w:rPr>
      </w:r>
    </w:p>
    <w:p>
      <w:pPr>
        <w:pStyle w:val="Normal"/>
        <w:spacing w:lineRule="auto" w:line="360" w:before="0" w:after="0"/>
        <w:ind w:left="0" w:right="0" w:hanging="0"/>
        <w:jc w:val="center"/>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t>*   *   *   *   *</w:t>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tab/>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tab/>
      </w:r>
      <w:r>
        <w:rPr>
          <w:rFonts w:eastAsia="Georgia" w:cs="Georgia" w:ascii="Georgia" w:hAnsi="Georgia"/>
          <w:b w:val="false"/>
          <w:bCs w:val="false"/>
          <w:i w:val="false"/>
          <w:iCs w:val="false"/>
          <w:color w:val="000000"/>
          <w:sz w:val="22"/>
          <w:szCs w:val="22"/>
          <w:u w:val="none"/>
        </w:rPr>
        <w:t>As Anne packs away the trappings of her new career, readying to leave behind her beloved father's house, her husband, the 'beest', her 'goodly Work', and the community that both shuns and needs her – that sustains her through their misunderstanding</w:t>
      </w:r>
      <w:r>
        <w:rPr>
          <w:rFonts w:eastAsia="Georgia" w:cs="Georgia" w:ascii="Georgia" w:hAnsi="Georgia"/>
          <w:b w:val="false"/>
          <w:bCs w:val="false"/>
          <w:i w:val="false"/>
          <w:iCs w:val="false"/>
          <w:color w:val="000000"/>
          <w:sz w:val="22"/>
          <w:szCs w:val="22"/>
          <w:u w:val="none"/>
        </w:rPr>
        <w:t>s</w:t>
      </w:r>
      <w:r>
        <w:rPr>
          <w:rFonts w:eastAsia="Georgia" w:cs="Georgia" w:ascii="Georgia" w:hAnsi="Georgia"/>
          <w:b w:val="false"/>
          <w:bCs w:val="false"/>
          <w:i w:val="false"/>
          <w:iCs w:val="false"/>
          <w:color w:val="000000"/>
          <w:sz w:val="22"/>
          <w:szCs w:val="22"/>
          <w:u w:val="none"/>
        </w:rPr>
        <w:t xml:space="preserve"> – she tries defiantly to hide her uncertainty about her next steps. </w:t>
      </w:r>
      <w:r>
        <w:rPr>
          <w:rFonts w:eastAsia="Georgia" w:cs="Georgia" w:ascii="Georgia" w:hAnsi="Georgia"/>
          <w:b w:val="false"/>
          <w:bCs w:val="false"/>
          <w:i w:val="false"/>
          <w:iCs w:val="false"/>
          <w:color w:val="000000"/>
          <w:sz w:val="22"/>
          <w:szCs w:val="22"/>
          <w:u w:val="none"/>
        </w:rPr>
        <w:t>Perhaps, she writes, she will try to find somewhere safe to see out her unwanted pregnancy: maybe, she writes, in 'that Plase they callt Lundon'. P</w:t>
      </w:r>
      <w:r>
        <w:rPr>
          <w:rFonts w:eastAsia="Georgia" w:cs="Georgia" w:ascii="Georgia" w:hAnsi="Georgia"/>
          <w:b w:val="false"/>
          <w:bCs w:val="false"/>
          <w:i w:val="false"/>
          <w:iCs w:val="false"/>
          <w:color w:val="000000"/>
          <w:sz w:val="22"/>
          <w:szCs w:val="22"/>
          <w:u w:val="none"/>
        </w:rPr>
        <w:t xml:space="preserve">erhaps, she concedes with not a little </w:t>
      </w:r>
      <w:r>
        <w:rPr>
          <w:rFonts w:eastAsia="Georgia" w:cs="Georgia" w:ascii="Georgia" w:hAnsi="Georgia"/>
          <w:b w:val="false"/>
          <w:bCs w:val="false"/>
          <w:i w:val="false"/>
          <w:iCs w:val="false"/>
          <w:color w:val="000000"/>
          <w:sz w:val="22"/>
          <w:szCs w:val="22"/>
          <w:u w:val="none"/>
        </w:rPr>
        <w:t>defeatist flair</w:t>
      </w:r>
      <w:r>
        <w:rPr>
          <w:rFonts w:eastAsia="Georgia" w:cs="Georgia" w:ascii="Georgia" w:hAnsi="Georgia"/>
          <w:b w:val="false"/>
          <w:bCs w:val="false"/>
          <w:i w:val="false"/>
          <w:iCs w:val="false"/>
          <w:color w:val="000000"/>
          <w:sz w:val="22"/>
          <w:szCs w:val="22"/>
          <w:u w:val="none"/>
        </w:rPr>
        <w:t xml:space="preserve">, she shall 'go where </w:t>
      </w:r>
      <w:r>
        <w:rPr>
          <w:rFonts w:eastAsia="Georgia" w:cs="Georgia" w:ascii="Georgia" w:hAnsi="Georgia"/>
          <w:b w:val="false"/>
          <w:bCs w:val="false"/>
          <w:i w:val="false"/>
          <w:iCs w:val="false"/>
          <w:color w:val="000000"/>
          <w:sz w:val="22"/>
          <w:szCs w:val="22"/>
          <w:u w:val="single"/>
        </w:rPr>
        <w:t>Gravitas</w:t>
      </w:r>
      <w:r>
        <w:rPr>
          <w:rFonts w:eastAsia="Georgia" w:cs="Georgia" w:ascii="Georgia" w:hAnsi="Georgia"/>
          <w:b w:val="false"/>
          <w:bCs w:val="false"/>
          <w:i w:val="false"/>
          <w:iCs w:val="false"/>
          <w:color w:val="000000"/>
          <w:sz w:val="22"/>
          <w:szCs w:val="22"/>
          <w:u w:val="none"/>
        </w:rPr>
        <w:t xml:space="preserve"> may whim me, alyke a Stane upon the Brook'.</w:t>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tab/>
        <w:t xml:space="preserve">Considering my own next steps, I hope to go forth with slightly more direction </w:t>
      </w:r>
      <w:r>
        <w:rPr>
          <w:rFonts w:eastAsia="Georgia" w:cs="Georgia" w:ascii="Georgia" w:hAnsi="Georgia"/>
          <w:b w:val="false"/>
          <w:bCs w:val="false"/>
          <w:i w:val="false"/>
          <w:iCs w:val="false"/>
          <w:color w:val="000000"/>
          <w:sz w:val="22"/>
          <w:szCs w:val="22"/>
          <w:u w:val="none"/>
        </w:rPr>
        <w:t>than Anne</w:t>
      </w:r>
      <w:r>
        <w:rPr>
          <w:rFonts w:eastAsia="Georgia" w:cs="Georgia" w:ascii="Georgia" w:hAnsi="Georgia"/>
          <w:b w:val="false"/>
          <w:bCs w:val="false"/>
          <w:i w:val="false"/>
          <w:iCs w:val="false"/>
          <w:color w:val="000000"/>
          <w:sz w:val="22"/>
          <w:szCs w:val="22"/>
          <w:u w:val="none"/>
        </w:rPr>
        <w:t xml:space="preserve">. In the short term, I hope to take the finished installation, and all its </w:t>
      </w:r>
      <w:r>
        <w:rPr>
          <w:rFonts w:eastAsia="Georgia" w:cs="Georgia" w:ascii="Georgia" w:hAnsi="Georgia"/>
          <w:b w:val="false"/>
          <w:bCs w:val="false"/>
          <w:i w:val="false"/>
          <w:iCs w:val="false"/>
          <w:color w:val="000000"/>
          <w:sz w:val="22"/>
          <w:szCs w:val="22"/>
          <w:u w:val="none"/>
        </w:rPr>
        <w:t xml:space="preserve">component media, to showcase and test in other venues and exhibitionary spaces. </w:t>
      </w:r>
      <w:r>
        <w:rPr>
          <w:rFonts w:eastAsia="Georgia" w:cs="Georgia" w:ascii="Georgia" w:hAnsi="Georgia"/>
          <w:b w:val="false"/>
          <w:bCs w:val="false"/>
          <w:i w:val="false"/>
          <w:iCs w:val="false"/>
          <w:color w:val="000000"/>
          <w:sz w:val="22"/>
          <w:szCs w:val="22"/>
          <w:u w:val="none"/>
        </w:rPr>
        <w:t xml:space="preserve">These outings will provide me with opportunities to properly address the project's weaknesses, and gather more empirical data about </w:t>
      </w:r>
      <w:r>
        <w:rPr>
          <w:rFonts w:eastAsia="Georgia" w:cs="Georgia" w:ascii="Georgia" w:hAnsi="Georgia"/>
          <w:b w:val="false"/>
          <w:bCs w:val="false"/>
          <w:i w:val="false"/>
          <w:iCs w:val="false"/>
          <w:color w:val="000000"/>
          <w:sz w:val="22"/>
          <w:szCs w:val="22"/>
          <w:u w:val="none"/>
        </w:rPr>
        <w:t xml:space="preserve">its </w:t>
      </w:r>
      <w:r>
        <w:rPr>
          <w:rFonts w:eastAsia="Georgia" w:cs="Georgia" w:ascii="Georgia" w:hAnsi="Georgia"/>
          <w:b w:val="false"/>
          <w:bCs w:val="false"/>
          <w:i w:val="false"/>
          <w:iCs w:val="false"/>
          <w:color w:val="000000"/>
          <w:sz w:val="22"/>
          <w:szCs w:val="22"/>
          <w:u w:val="single"/>
        </w:rPr>
        <w:t>resonance</w:t>
      </w:r>
      <w:r>
        <w:rPr>
          <w:rFonts w:eastAsia="Georgia" w:cs="Georgia" w:ascii="Georgia" w:hAnsi="Georgia"/>
          <w:b w:val="false"/>
          <w:bCs w:val="false"/>
          <w:i w:val="false"/>
          <w:iCs w:val="false"/>
          <w:color w:val="000000"/>
          <w:sz w:val="22"/>
          <w:szCs w:val="22"/>
          <w:u w:val="none"/>
        </w:rPr>
        <w:t xml:space="preserve"> with a variety of audiences.</w:t>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tab/>
        <w:t>Considerin</w:t>
      </w:r>
      <w:r>
        <w:rPr>
          <w:rFonts w:eastAsia="Georgia" w:cs="Georgia" w:ascii="Georgia" w:hAnsi="Georgia"/>
          <w:b w:val="false"/>
          <w:bCs w:val="false"/>
          <w:i w:val="false"/>
          <w:iCs w:val="false"/>
          <w:color w:val="000000"/>
          <w:sz w:val="22"/>
          <w:szCs w:val="22"/>
          <w:u w:val="none"/>
        </w:rPr>
        <w:t>g</w:t>
      </w:r>
      <w:r>
        <w:rPr>
          <w:rFonts w:eastAsia="Georgia" w:cs="Georgia" w:ascii="Georgia" w:hAnsi="Georgia"/>
          <w:b w:val="false"/>
          <w:bCs w:val="false"/>
          <w:i w:val="false"/>
          <w:iCs w:val="false"/>
          <w:color w:val="000000"/>
          <w:sz w:val="22"/>
          <w:szCs w:val="22"/>
          <w:u w:val="none"/>
        </w:rPr>
        <w:t xml:space="preserve"> longer term </w:t>
      </w:r>
      <w:r>
        <w:rPr>
          <w:rFonts w:eastAsia="Georgia" w:cs="Georgia" w:ascii="Georgia" w:hAnsi="Georgia"/>
          <w:b w:val="false"/>
          <w:bCs w:val="false"/>
          <w:i w:val="false"/>
          <w:iCs w:val="false"/>
          <w:color w:val="000000"/>
          <w:sz w:val="22"/>
          <w:szCs w:val="22"/>
          <w:u w:val="none"/>
        </w:rPr>
        <w:t>prospects</w:t>
      </w:r>
      <w:r>
        <w:rPr>
          <w:rFonts w:eastAsia="Georgia" w:cs="Georgia" w:ascii="Georgia" w:hAnsi="Georgia"/>
          <w:b w:val="false"/>
          <w:bCs w:val="false"/>
          <w:i w:val="false"/>
          <w:iCs w:val="false"/>
          <w:color w:val="000000"/>
          <w:sz w:val="22"/>
          <w:szCs w:val="22"/>
          <w:u w:val="none"/>
        </w:rPr>
        <w:t xml:space="preserve">, I hope to </w:t>
      </w:r>
      <w:r>
        <w:rPr>
          <w:rFonts w:eastAsia="Georgia" w:cs="Georgia" w:ascii="Georgia" w:hAnsi="Georgia"/>
          <w:b w:val="false"/>
          <w:bCs w:val="false"/>
          <w:i w:val="false"/>
          <w:iCs w:val="false"/>
          <w:color w:val="000000"/>
          <w:sz w:val="22"/>
          <w:szCs w:val="22"/>
          <w:u w:val="none"/>
        </w:rPr>
        <w:t>continue working with cultural institutions on complex narrative experiences, both as a resident artist</w:t>
      </w:r>
      <w:r>
        <w:rPr>
          <w:rStyle w:val="FootnoteAnchor"/>
          <w:rFonts w:eastAsia="Georgia" w:cs="Georgia" w:ascii="Georgia" w:hAnsi="Georgia"/>
          <w:b w:val="false"/>
          <w:bCs w:val="false"/>
          <w:i w:val="false"/>
          <w:iCs w:val="false"/>
          <w:color w:val="000000"/>
          <w:sz w:val="22"/>
          <w:szCs w:val="22"/>
          <w:u w:val="none"/>
        </w:rPr>
        <w:footnoteReference w:id="2034"/>
      </w:r>
      <w:r>
        <w:rPr>
          <w:rFonts w:eastAsia="Georgia" w:cs="Georgia" w:ascii="Georgia" w:hAnsi="Georgia"/>
          <w:b w:val="false"/>
          <w:bCs w:val="false"/>
          <w:i w:val="false"/>
          <w:iCs w:val="false"/>
          <w:color w:val="000000"/>
          <w:sz w:val="22"/>
          <w:szCs w:val="22"/>
          <w:u w:val="none"/>
        </w:rPr>
        <w:t xml:space="preserve"> and as a professional consultant</w:t>
      </w:r>
      <w:r>
        <w:rPr>
          <w:rStyle w:val="FootnoteAnchor"/>
          <w:rFonts w:eastAsia="Georgia" w:cs="Georgia" w:ascii="Georgia" w:hAnsi="Georgia"/>
          <w:b w:val="false"/>
          <w:bCs w:val="false"/>
          <w:i w:val="false"/>
          <w:iCs w:val="false"/>
          <w:color w:val="000000"/>
          <w:sz w:val="22"/>
          <w:szCs w:val="22"/>
          <w:u w:val="none"/>
        </w:rPr>
        <w:footnoteReference w:id="2035"/>
      </w:r>
      <w:r>
        <w:rPr>
          <w:rFonts w:eastAsia="Georgia" w:cs="Georgia" w:ascii="Georgia" w:hAnsi="Georgia"/>
          <w:b w:val="false"/>
          <w:bCs w:val="false"/>
          <w:i w:val="false"/>
          <w:iCs w:val="false"/>
          <w:color w:val="000000"/>
          <w:sz w:val="22"/>
          <w:szCs w:val="22"/>
          <w:u w:val="none"/>
        </w:rPr>
        <w:t>.</w:t>
      </w:r>
      <w:r>
        <w:rPr>
          <w:rFonts w:eastAsia="Georgia" w:cs="Georgia" w:ascii="Georgia" w:hAnsi="Georgia"/>
          <w:b w:val="false"/>
          <w:bCs w:val="false"/>
          <w:i w:val="false"/>
          <w:iCs w:val="false"/>
          <w:color w:val="000000"/>
          <w:sz w:val="22"/>
          <w:szCs w:val="22"/>
          <w:u w:val="none"/>
        </w:rPr>
        <w:t xml:space="preserve"> As I have stated elsewhere in this thesis, advancing the work of heritage interpretation, and the other objectives of 'memory institutions'</w:t>
      </w:r>
      <w:r>
        <w:rPr>
          <w:rStyle w:val="FootnoteAnchor"/>
          <w:rFonts w:eastAsia="Georgia" w:cs="Georgia" w:ascii="Georgia" w:hAnsi="Georgia"/>
          <w:b w:val="false"/>
          <w:bCs w:val="false"/>
          <w:i w:val="false"/>
          <w:iCs w:val="false"/>
          <w:color w:val="000000"/>
          <w:sz w:val="22"/>
          <w:szCs w:val="22"/>
          <w:u w:val="none"/>
        </w:rPr>
        <w:footnoteReference w:id="2036"/>
      </w:r>
      <w:r>
        <w:rPr>
          <w:rFonts w:eastAsia="Georgia" w:cs="Georgia" w:ascii="Georgia" w:hAnsi="Georgia"/>
          <w:b w:val="false"/>
          <w:bCs w:val="false"/>
          <w:i w:val="false"/>
          <w:iCs w:val="false"/>
          <w:color w:val="000000"/>
          <w:sz w:val="22"/>
          <w:szCs w:val="22"/>
          <w:u w:val="none"/>
        </w:rPr>
        <w:t>, will require consideration of many of the ideas developed in</w:t>
      </w:r>
      <w:r>
        <w:rPr>
          <w:rFonts w:eastAsia="Georgia" w:cs="Georgia" w:ascii="Georgia" w:hAnsi="Georgia"/>
          <w:b w:val="false"/>
          <w:bCs w:val="false"/>
          <w:i w:val="false"/>
          <w:iCs w:val="false"/>
          <w:color w:val="000000"/>
          <w:sz w:val="22"/>
          <w:szCs w:val="22"/>
          <w:u w:val="none"/>
        </w:rPr>
        <w:t xml:space="preserve"> Project </w:t>
      </w:r>
      <w:r>
        <w:rPr>
          <w:rFonts w:eastAsia="Georgia" w:cs="Georgia" w:ascii="Courier New" w:hAnsi="Courier New"/>
          <w:b w:val="false"/>
          <w:bCs w:val="false"/>
          <w:i w:val="false"/>
          <w:iCs w:val="false"/>
          <w:color w:val="000000"/>
          <w:sz w:val="22"/>
          <w:szCs w:val="22"/>
          <w:u w:val="none"/>
        </w:rPr>
        <w:t>knole</w:t>
      </w:r>
      <w:r>
        <w:rPr>
          <w:rFonts w:eastAsia="Georgia" w:cs="Georgia" w:ascii="Georgia" w:hAnsi="Georgia"/>
          <w:b w:val="false"/>
          <w:bCs w:val="false"/>
          <w:i w:val="false"/>
          <w:iCs w:val="false"/>
          <w:color w:val="000000"/>
          <w:sz w:val="22"/>
          <w:szCs w:val="22"/>
          <w:u w:val="none"/>
        </w:rPr>
        <w:t>: the use of narrative and character</w:t>
      </w:r>
      <w:r>
        <w:rPr>
          <w:rStyle w:val="FootnoteAnchor"/>
          <w:rFonts w:eastAsia="Georgia" w:cs="Georgia" w:ascii="Georgia" w:hAnsi="Georgia"/>
          <w:b w:val="false"/>
          <w:bCs w:val="false"/>
          <w:i w:val="false"/>
          <w:iCs w:val="false"/>
          <w:color w:val="000000"/>
          <w:sz w:val="22"/>
          <w:szCs w:val="22"/>
          <w:u w:val="none"/>
        </w:rPr>
        <w:footnoteReference w:id="2037"/>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of mixed reality techniques</w:t>
      </w:r>
      <w:r>
        <w:rPr>
          <w:rStyle w:val="FootnoteAnchor"/>
          <w:rFonts w:eastAsia="Georgia" w:cs="Georgia" w:ascii="Georgia" w:hAnsi="Georgia"/>
          <w:b w:val="false"/>
          <w:bCs w:val="false"/>
          <w:i w:val="false"/>
          <w:iCs w:val="false"/>
          <w:color w:val="000000"/>
          <w:sz w:val="22"/>
          <w:szCs w:val="22"/>
          <w:u w:val="none"/>
        </w:rPr>
        <w:footnoteReference w:id="2038"/>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of systemic and procedural expression</w:t>
      </w:r>
      <w:r>
        <w:rPr>
          <w:rStyle w:val="FootnoteAnchor"/>
          <w:rFonts w:eastAsia="Georgia" w:cs="Georgia" w:ascii="Georgia" w:hAnsi="Georgia"/>
          <w:b w:val="false"/>
          <w:bCs w:val="false"/>
          <w:i w:val="false"/>
          <w:iCs w:val="false"/>
          <w:color w:val="000000"/>
          <w:sz w:val="22"/>
          <w:szCs w:val="22"/>
          <w:u w:val="none"/>
        </w:rPr>
        <w:footnoteReference w:id="2039"/>
      </w:r>
      <w:r>
        <w:rPr>
          <w:rFonts w:eastAsia="Georgia" w:cs="Georgia" w:ascii="Georgia" w:hAnsi="Georgia"/>
          <w:b w:val="false"/>
          <w:bCs w:val="false"/>
          <w:i w:val="false"/>
          <w:iCs w:val="false"/>
          <w:color w:val="000000"/>
          <w:sz w:val="22"/>
          <w:szCs w:val="22"/>
          <w:u w:val="none"/>
        </w:rPr>
        <w:t>, and of environmental and interactive design</w:t>
      </w:r>
      <w:r>
        <w:rPr>
          <w:rStyle w:val="FootnoteAnchor"/>
          <w:rFonts w:eastAsia="Georgia" w:cs="Georgia" w:ascii="Georgia" w:hAnsi="Georgia"/>
          <w:b w:val="false"/>
          <w:bCs w:val="false"/>
          <w:i w:val="false"/>
          <w:iCs w:val="false"/>
          <w:color w:val="000000"/>
          <w:sz w:val="22"/>
          <w:szCs w:val="22"/>
          <w:u w:val="none"/>
        </w:rPr>
        <w:footnoteReference w:id="2040"/>
      </w:r>
      <w:r>
        <w:rPr>
          <w:rFonts w:eastAsia="Georgia" w:cs="Georgia" w:ascii="Georgia" w:hAnsi="Georgia"/>
          <w:b w:val="false"/>
          <w:bCs w:val="false"/>
          <w:i w:val="false"/>
          <w:iCs w:val="false"/>
          <w:color w:val="000000"/>
          <w:sz w:val="22"/>
          <w:szCs w:val="22"/>
          <w:u w:val="none"/>
        </w:rPr>
        <w:t>, to name but a few</w:t>
      </w:r>
      <w:r>
        <w:rPr>
          <w:rStyle w:val="FootnoteAnchor"/>
          <w:rFonts w:eastAsia="Georgia" w:cs="Georgia" w:ascii="Georgia" w:hAnsi="Georgia"/>
          <w:b w:val="false"/>
          <w:bCs w:val="false"/>
          <w:i w:val="false"/>
          <w:iCs w:val="false"/>
          <w:color w:val="000000"/>
          <w:sz w:val="22"/>
          <w:szCs w:val="22"/>
          <w:u w:val="none"/>
        </w:rPr>
        <w:footnoteReference w:id="2041"/>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 xml:space="preserve">Hopefully, these projects will be smaller </w:t>
      </w:r>
      <w:r>
        <w:rPr>
          <w:rFonts w:eastAsia="Georgia" w:cs="Georgia" w:ascii="Georgia" w:hAnsi="Georgia"/>
          <w:b w:val="false"/>
          <w:bCs w:val="false"/>
          <w:i w:val="false"/>
          <w:iCs w:val="false"/>
          <w:color w:val="000000"/>
          <w:sz w:val="22"/>
          <w:szCs w:val="22"/>
          <w:u w:val="none"/>
        </w:rPr>
        <w:t>in scope,</w:t>
      </w:r>
      <w:r>
        <w:rPr>
          <w:rFonts w:eastAsia="Georgia" w:cs="Georgia" w:ascii="Georgia" w:hAnsi="Georgia"/>
          <w:b w:val="false"/>
          <w:bCs w:val="false"/>
          <w:i w:val="false"/>
          <w:iCs w:val="false"/>
          <w:color w:val="000000"/>
          <w:sz w:val="22"/>
          <w:szCs w:val="22"/>
          <w:u w:val="none"/>
        </w:rPr>
        <w:t xml:space="preserve"> and more iterative: helping me to improve and advance my ideas </w:t>
      </w:r>
      <w:r>
        <w:rPr>
          <w:rFonts w:eastAsia="Georgia" w:cs="Georgia" w:ascii="Georgia" w:hAnsi="Georgia"/>
          <w:b w:val="false"/>
          <w:bCs w:val="false"/>
          <w:i w:val="false"/>
          <w:iCs w:val="false"/>
          <w:color w:val="000000"/>
          <w:sz w:val="22"/>
          <w:szCs w:val="22"/>
          <w:u w:val="none"/>
        </w:rPr>
        <w:t xml:space="preserve">on character design and narrative </w:t>
      </w:r>
      <w:r>
        <w:rPr>
          <w:rFonts w:eastAsia="Georgia" w:cs="Georgia" w:ascii="Georgia" w:hAnsi="Georgia"/>
          <w:b w:val="false"/>
          <w:bCs w:val="false"/>
          <w:i w:val="false"/>
          <w:iCs w:val="false"/>
          <w:color w:val="000000"/>
          <w:sz w:val="22"/>
          <w:szCs w:val="22"/>
          <w:u w:val="single"/>
        </w:rPr>
        <w:t>resonance</w:t>
      </w:r>
      <w:r>
        <w:rPr>
          <w:rFonts w:eastAsia="Georgia" w:cs="Georgia" w:ascii="Georgia" w:hAnsi="Georgia"/>
          <w:b w:val="false"/>
          <w:bCs w:val="false"/>
          <w:i w:val="false"/>
          <w:iCs w:val="false"/>
          <w:color w:val="000000"/>
          <w:sz w:val="22"/>
          <w:szCs w:val="22"/>
          <w:u w:val="none"/>
        </w:rPr>
        <w:t xml:space="preserve"> on a much more sustainable timeline.</w:t>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tab/>
        <w:t xml:space="preserve">In particular, I am excited to use such projects to refine </w:t>
      </w:r>
      <w:r>
        <w:rPr>
          <w:rFonts w:eastAsia="Georgia" w:cs="Georgia" w:ascii="Georgia" w:hAnsi="Georgia"/>
          <w:b w:val="false"/>
          <w:bCs w:val="false"/>
          <w:i w:val="false"/>
          <w:iCs w:val="false"/>
          <w:color w:val="000000"/>
          <w:sz w:val="22"/>
          <w:szCs w:val="22"/>
          <w:u w:val="none"/>
        </w:rPr>
        <w:t>my</w:t>
      </w:r>
      <w:r>
        <w:rPr>
          <w:rFonts w:eastAsia="Georgia" w:cs="Georgia" w:ascii="Georgia" w:hAnsi="Georgia"/>
          <w:b w:val="false"/>
          <w:bCs w:val="false"/>
          <w:i w:val="false"/>
          <w:iCs w:val="false"/>
          <w:color w:val="000000"/>
          <w:sz w:val="22"/>
          <w:szCs w:val="22"/>
          <w:u w:val="none"/>
        </w:rPr>
        <w:t xml:space="preserve"> concept of 'character-as-environment', finding new ways </w:t>
      </w:r>
      <w:r>
        <w:rPr>
          <w:rFonts w:eastAsia="Georgia" w:cs="Georgia" w:ascii="Georgia" w:hAnsi="Georgia"/>
          <w:b w:val="false"/>
          <w:bCs w:val="false"/>
          <w:i w:val="false"/>
          <w:iCs w:val="false"/>
          <w:color w:val="000000"/>
          <w:sz w:val="22"/>
          <w:szCs w:val="22"/>
          <w:u w:val="none"/>
        </w:rPr>
        <w:t>to use</w:t>
      </w:r>
      <w:r>
        <w:rPr>
          <w:rFonts w:eastAsia="Georgia" w:cs="Georgia" w:ascii="Georgia" w:hAnsi="Georgia"/>
          <w:b w:val="false"/>
          <w:bCs w:val="false"/>
          <w:i w:val="false"/>
          <w:iCs w:val="false"/>
          <w:color w:val="000000"/>
          <w:sz w:val="22"/>
          <w:szCs w:val="22"/>
          <w:u w:val="none"/>
        </w:rPr>
        <w:t xml:space="preserve"> an </w:t>
      </w:r>
      <w:r>
        <w:rPr>
          <w:rFonts w:eastAsia="Georgia" w:cs="Georgia" w:ascii="Georgia" w:hAnsi="Georgia"/>
          <w:b w:val="false"/>
          <w:bCs w:val="false"/>
          <w:i w:val="false"/>
          <w:iCs w:val="false"/>
          <w:color w:val="000000"/>
          <w:sz w:val="22"/>
          <w:szCs w:val="22"/>
          <w:u w:val="single"/>
        </w:rPr>
        <w:t>autocosmic</w:t>
      </w:r>
      <w:r>
        <w:rPr>
          <w:rFonts w:eastAsia="Georgia" w:cs="Georgia" w:ascii="Georgia" w:hAnsi="Georgia"/>
          <w:b w:val="false"/>
          <w:bCs w:val="false"/>
          <w:i w:val="false"/>
          <w:iCs w:val="false"/>
          <w:color w:val="000000"/>
          <w:sz w:val="22"/>
          <w:szCs w:val="22"/>
          <w:u w:val="none"/>
        </w:rPr>
        <w:t xml:space="preserve"> exploration of the personifying, interactive and systemic relationship between humans and place </w:t>
      </w:r>
      <w:r>
        <w:rPr>
          <w:rFonts w:eastAsia="Georgia" w:cs="Georgia" w:ascii="Georgia" w:hAnsi="Georgia"/>
          <w:b w:val="false"/>
          <w:bCs w:val="false"/>
          <w:i w:val="false"/>
          <w:iCs w:val="false"/>
          <w:color w:val="000000"/>
          <w:sz w:val="22"/>
          <w:szCs w:val="22"/>
          <w:u w:val="none"/>
        </w:rPr>
        <w:t>to</w:t>
      </w:r>
      <w:r>
        <w:rPr>
          <w:rFonts w:eastAsia="Georgia" w:cs="Georgia" w:ascii="Georgia" w:hAnsi="Georgia"/>
          <w:b w:val="false"/>
          <w:bCs w:val="false"/>
          <w:i w:val="false"/>
          <w:iCs w:val="false"/>
          <w:color w:val="000000"/>
          <w:sz w:val="22"/>
          <w:szCs w:val="22"/>
          <w:u w:val="none"/>
        </w:rPr>
        <w:t xml:space="preserve"> inform the construction of characters and their narratives</w:t>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There are many avenues of research that I still want to explore, that I could only touch on briefly during my PhD studies: fields such as s</w:t>
      </w:r>
      <w:r>
        <w:rPr>
          <w:rFonts w:eastAsia="Georgia" w:cs="Georgia" w:ascii="Georgia" w:hAnsi="Georgia"/>
          <w:b w:val="false"/>
          <w:bCs w:val="false"/>
          <w:i w:val="false"/>
          <w:iCs w:val="false"/>
          <w:color w:val="000000"/>
          <w:sz w:val="22"/>
          <w:szCs w:val="22"/>
          <w:u w:val="none"/>
        </w:rPr>
        <w:t>ystems biology</w:t>
      </w:r>
      <w:r>
        <w:rPr>
          <w:rStyle w:val="FootnoteAnchor"/>
          <w:rFonts w:eastAsia="Georgia" w:cs="Georgia" w:ascii="Georgia" w:hAnsi="Georgia"/>
          <w:b w:val="false"/>
          <w:bCs w:val="false"/>
          <w:i w:val="false"/>
          <w:iCs w:val="false"/>
          <w:color w:val="000000"/>
          <w:sz w:val="22"/>
          <w:szCs w:val="22"/>
          <w:u w:val="none"/>
        </w:rPr>
        <w:footnoteReference w:id="2042"/>
      </w:r>
      <w:r>
        <w:rPr>
          <w:rStyle w:val="FootnoteAnchor"/>
          <w:rFonts w:eastAsia="Georgia" w:cs="Georgia" w:ascii="Georgia" w:hAnsi="Georgia"/>
          <w:b w:val="false"/>
          <w:bCs w:val="false"/>
          <w:i w:val="false"/>
          <w:iCs w:val="false"/>
          <w:color w:val="000000"/>
          <w:sz w:val="22"/>
          <w:szCs w:val="22"/>
          <w:u w:val="none"/>
        </w:rPr>
        <w:footnoteReference w:id="2043"/>
      </w:r>
      <w:r>
        <w:rPr>
          <w:rFonts w:eastAsia="Georgia" w:cs="Georgia" w:ascii="Georgia" w:hAnsi="Georgia"/>
          <w:b w:val="false"/>
          <w:bCs w:val="false"/>
          <w:i w:val="false"/>
          <w:iCs w:val="false"/>
          <w:color w:val="000000"/>
          <w:sz w:val="22"/>
          <w:szCs w:val="22"/>
          <w:u w:val="none"/>
        </w:rPr>
        <w:t>, the 'new cybernetics'</w:t>
      </w:r>
      <w:r>
        <w:rPr>
          <w:rStyle w:val="FootnoteAnchor"/>
          <w:rFonts w:eastAsia="Georgia" w:cs="Georgia" w:ascii="Georgia" w:hAnsi="Georgia"/>
          <w:b w:val="false"/>
          <w:bCs w:val="false"/>
          <w:i w:val="false"/>
          <w:iCs w:val="false"/>
          <w:color w:val="000000"/>
          <w:sz w:val="22"/>
          <w:szCs w:val="22"/>
          <w:u w:val="none"/>
        </w:rPr>
        <w:footnoteReference w:id="2044"/>
      </w:r>
      <w:r>
        <w:rPr>
          <w:rFonts w:eastAsia="Georgia" w:cs="Georgia" w:ascii="Georgia" w:hAnsi="Georgia"/>
          <w:b w:val="false"/>
          <w:bCs w:val="false"/>
          <w:i w:val="false"/>
          <w:iCs w:val="false"/>
          <w:color w:val="000000"/>
          <w:sz w:val="22"/>
          <w:szCs w:val="22"/>
          <w:u w:val="none"/>
        </w:rPr>
        <w:t>, econarratology</w:t>
      </w:r>
      <w:r>
        <w:rPr>
          <w:rStyle w:val="FootnoteAnchor"/>
          <w:rFonts w:eastAsia="Georgia" w:cs="Georgia" w:ascii="Georgia" w:hAnsi="Georgia"/>
          <w:b w:val="false"/>
          <w:bCs w:val="false"/>
          <w:i w:val="false"/>
          <w:iCs w:val="false"/>
          <w:color w:val="000000"/>
          <w:sz w:val="22"/>
          <w:szCs w:val="22"/>
          <w:u w:val="none"/>
        </w:rPr>
        <w:footnoteReference w:id="2045"/>
      </w:r>
      <w:r>
        <w:rPr>
          <w:rFonts w:eastAsia="Georgia" w:cs="Georgia" w:ascii="Georgia" w:hAnsi="Georgia"/>
          <w:b w:val="false"/>
          <w:bCs w:val="false"/>
          <w:i w:val="false"/>
          <w:iCs w:val="false"/>
          <w:color w:val="000000"/>
          <w:sz w:val="22"/>
          <w:szCs w:val="22"/>
          <w:u w:val="none"/>
        </w:rPr>
        <w:t xml:space="preserve"> and </w:t>
      </w:r>
      <w:r>
        <w:rPr>
          <w:rFonts w:eastAsia="Georgia" w:cs="Georgia" w:ascii="Georgia" w:hAnsi="Georgia"/>
          <w:b w:val="false"/>
          <w:bCs w:val="false"/>
          <w:i w:val="false"/>
          <w:iCs w:val="false"/>
          <w:color w:val="000000"/>
          <w:sz w:val="22"/>
          <w:szCs w:val="22"/>
          <w:u w:val="none"/>
        </w:rPr>
        <w:t>posthumanism</w:t>
      </w:r>
      <w:r>
        <w:rPr>
          <w:rStyle w:val="FootnoteAnchor"/>
          <w:rFonts w:eastAsia="Georgia" w:cs="Georgia" w:ascii="Georgia" w:hAnsi="Georgia"/>
          <w:b w:val="false"/>
          <w:bCs w:val="false"/>
          <w:i w:val="false"/>
          <w:iCs w:val="false"/>
          <w:color w:val="000000"/>
          <w:sz w:val="22"/>
          <w:szCs w:val="22"/>
          <w:u w:val="none"/>
        </w:rPr>
        <w:footnoteReference w:id="2046"/>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 xml:space="preserve">which continue to introduce new and exciting fusions between </w:t>
      </w:r>
      <w:r>
        <w:rPr>
          <w:rFonts w:eastAsia="Georgia" w:cs="Georgia" w:ascii="Georgia" w:hAnsi="Georgia"/>
          <w:b w:val="false"/>
          <w:bCs w:val="false"/>
          <w:i w:val="false"/>
          <w:iCs w:val="false"/>
          <w:color w:val="000000"/>
          <w:sz w:val="22"/>
          <w:szCs w:val="22"/>
          <w:u w:val="none"/>
        </w:rPr>
        <w:t xml:space="preserve">systemic computation, narrative and ecology. </w:t>
      </w:r>
      <w:r>
        <w:rPr>
          <w:rFonts w:eastAsia="Georgia" w:cs="Georgia" w:ascii="Georgia" w:hAnsi="Georgia"/>
          <w:b w:val="false"/>
          <w:bCs w:val="false"/>
          <w:i w:val="false"/>
          <w:iCs w:val="false"/>
          <w:color w:val="000000"/>
          <w:sz w:val="22"/>
          <w:szCs w:val="22"/>
          <w:u w:val="none"/>
        </w:rPr>
        <w:t xml:space="preserve">These fields are full of ideas – such as </w:t>
      </w:r>
      <w:r>
        <w:rPr>
          <w:rFonts w:eastAsia="Georgia" w:cs="Georgia" w:ascii="Georgia" w:hAnsi="Georgia"/>
          <w:b w:val="false"/>
          <w:bCs w:val="false"/>
          <w:i w:val="false"/>
          <w:iCs w:val="false"/>
          <w:color w:val="000000"/>
          <w:sz w:val="22"/>
          <w:szCs w:val="22"/>
          <w:u w:val="none"/>
        </w:rPr>
        <w:t>symbiogenesis</w:t>
      </w:r>
      <w:r>
        <w:rPr>
          <w:rStyle w:val="FootnoteAnchor"/>
          <w:rFonts w:eastAsia="Georgia" w:cs="Georgia" w:ascii="Georgia" w:hAnsi="Georgia"/>
          <w:b w:val="false"/>
          <w:bCs w:val="false"/>
          <w:i w:val="false"/>
          <w:iCs w:val="false"/>
          <w:color w:val="000000"/>
          <w:sz w:val="22"/>
          <w:szCs w:val="22"/>
          <w:u w:val="none"/>
        </w:rPr>
        <w:footnoteReference w:id="2047"/>
      </w:r>
      <w:r>
        <w:rPr>
          <w:rFonts w:eastAsia="Georgia" w:cs="Georgia" w:ascii="Georgia" w:hAnsi="Georgia"/>
          <w:b w:val="false"/>
          <w:bCs w:val="false"/>
          <w:i w:val="false"/>
          <w:iCs w:val="false"/>
          <w:color w:val="000000"/>
          <w:sz w:val="22"/>
          <w:szCs w:val="22"/>
          <w:u w:val="none"/>
        </w:rPr>
        <w:t xml:space="preserve">, actor-network theory, </w:t>
      </w:r>
      <w:r>
        <w:rPr>
          <w:rFonts w:eastAsia="Georgia" w:cs="Georgia" w:ascii="Georgia" w:hAnsi="Georgia"/>
          <w:b w:val="false"/>
          <w:bCs w:val="false"/>
          <w:i w:val="false"/>
          <w:iCs w:val="false"/>
          <w:color w:val="000000"/>
          <w:sz w:val="22"/>
          <w:szCs w:val="22"/>
          <w:u w:val="none"/>
        </w:rPr>
        <w:t>distributed cognition, morphogenesis</w:t>
      </w:r>
      <w:r>
        <w:rPr>
          <w:rStyle w:val="FootnoteAnchor"/>
          <w:rFonts w:eastAsia="Georgia" w:cs="Georgia" w:ascii="Georgia" w:hAnsi="Georgia"/>
          <w:b w:val="false"/>
          <w:bCs w:val="false"/>
          <w:i w:val="false"/>
          <w:iCs w:val="false"/>
          <w:color w:val="000000"/>
          <w:sz w:val="22"/>
          <w:szCs w:val="22"/>
          <w:u w:val="none"/>
        </w:rPr>
        <w:footnoteReference w:id="2048"/>
      </w:r>
      <w:r>
        <w:rPr>
          <w:rFonts w:eastAsia="Georgia" w:cs="Georgia" w:ascii="Georgia" w:hAnsi="Georgia"/>
          <w:b w:val="false"/>
          <w:bCs w:val="false"/>
          <w:i w:val="false"/>
          <w:iCs w:val="false"/>
          <w:color w:val="000000"/>
          <w:sz w:val="22"/>
          <w:szCs w:val="22"/>
          <w:u w:val="none"/>
        </w:rPr>
        <w:t xml:space="preserve"> and </w:t>
      </w:r>
      <w:r>
        <w:rPr>
          <w:rFonts w:eastAsia="Georgia" w:cs="Georgia" w:ascii="Georgia" w:hAnsi="Georgia"/>
          <w:b w:val="false"/>
          <w:bCs w:val="false"/>
          <w:i w:val="false"/>
          <w:iCs w:val="false"/>
          <w:color w:val="000000"/>
          <w:sz w:val="22"/>
          <w:szCs w:val="22"/>
          <w:u w:val="none"/>
        </w:rPr>
        <w:t>variable alterity</w:t>
      </w:r>
      <w:r>
        <w:rPr>
          <w:rStyle w:val="FootnoteAnchor"/>
          <w:rFonts w:eastAsia="Georgia" w:cs="Georgia" w:ascii="Georgia" w:hAnsi="Georgia"/>
          <w:b w:val="false"/>
          <w:bCs w:val="false"/>
          <w:i w:val="false"/>
          <w:iCs w:val="false"/>
          <w:color w:val="000000"/>
          <w:sz w:val="22"/>
          <w:szCs w:val="22"/>
          <w:u w:val="none"/>
        </w:rPr>
        <w:footnoteReference w:id="2049"/>
      </w:r>
      <w:r>
        <w:rPr>
          <w:rFonts w:eastAsia="Georgia" w:cs="Georgia" w:ascii="Georgia" w:hAnsi="Georgia"/>
          <w:b w:val="false"/>
          <w:bCs w:val="false"/>
          <w:i w:val="false"/>
          <w:iCs w:val="false"/>
          <w:color w:val="000000"/>
          <w:sz w:val="22"/>
          <w:szCs w:val="22"/>
          <w:u w:val="none"/>
        </w:rPr>
        <w:t xml:space="preserve"> - </w:t>
      </w:r>
      <w:r>
        <w:rPr>
          <w:rFonts w:eastAsia="Georgia" w:cs="Georgia" w:ascii="Georgia" w:hAnsi="Georgia"/>
          <w:b w:val="false"/>
          <w:bCs w:val="false"/>
          <w:i w:val="false"/>
          <w:iCs w:val="false"/>
          <w:color w:val="000000"/>
          <w:sz w:val="22"/>
          <w:szCs w:val="22"/>
          <w:u w:val="none"/>
        </w:rPr>
        <w:t xml:space="preserve">that further complicate and invigorate debates around the conceptual boundaries of personhood and environment. In general, they move away from considerations </w:t>
      </w:r>
      <w:r>
        <w:rPr>
          <w:rFonts w:eastAsia="Georgia" w:cs="Georgia" w:ascii="Georgia" w:hAnsi="Georgia"/>
          <w:b w:val="false"/>
          <w:bCs w:val="false"/>
          <w:i w:val="false"/>
          <w:iCs w:val="false"/>
          <w:color w:val="000000"/>
          <w:sz w:val="22"/>
          <w:szCs w:val="22"/>
          <w:u w:val="none"/>
        </w:rPr>
        <w:t>of 'sovereign, autonomous entities'</w:t>
      </w:r>
      <w:r>
        <w:rPr>
          <w:rStyle w:val="FootnoteAnchor"/>
          <w:rFonts w:eastAsia="Georgia" w:cs="Georgia" w:ascii="Georgia" w:hAnsi="Georgia"/>
          <w:b w:val="false"/>
          <w:bCs w:val="false"/>
          <w:i w:val="false"/>
          <w:iCs w:val="false"/>
          <w:color w:val="000000"/>
          <w:sz w:val="22"/>
          <w:szCs w:val="22"/>
          <w:u w:val="none"/>
        </w:rPr>
        <w:footnoteReference w:id="2050"/>
      </w:r>
      <w:r>
        <w:rPr>
          <w:rStyle w:val="FootnoteAnchor"/>
          <w:rFonts w:eastAsia="Georgia" w:cs="Georgia" w:ascii="Georgia" w:hAnsi="Georgia"/>
          <w:b w:val="false"/>
          <w:bCs w:val="false"/>
          <w:i w:val="false"/>
          <w:iCs w:val="false"/>
          <w:color w:val="000000"/>
          <w:sz w:val="22"/>
          <w:szCs w:val="22"/>
          <w:u w:val="none"/>
        </w:rPr>
        <w:footnoteReference w:id="2051"/>
      </w:r>
      <w:r>
        <w:rPr>
          <w:rFonts w:eastAsia="Georgia" w:cs="Georgia" w:ascii="Georgia" w:hAnsi="Georgia"/>
          <w:b w:val="false"/>
          <w:bCs w:val="false"/>
          <w:i w:val="false"/>
          <w:iCs w:val="false"/>
          <w:color w:val="000000"/>
          <w:sz w:val="22"/>
          <w:szCs w:val="22"/>
          <w:u w:val="none"/>
        </w:rPr>
        <w:t xml:space="preserve"> within environments, </w:t>
      </w:r>
      <w:r>
        <w:rPr>
          <w:rFonts w:eastAsia="Georgia" w:cs="Georgia" w:ascii="Georgia" w:hAnsi="Georgia"/>
          <w:b w:val="false"/>
          <w:bCs w:val="false"/>
          <w:i w:val="false"/>
          <w:iCs w:val="false"/>
          <w:color w:val="000000"/>
          <w:sz w:val="22"/>
          <w:szCs w:val="22"/>
          <w:u w:val="none"/>
        </w:rPr>
        <w:t>towards new 'punctualisations'</w:t>
      </w:r>
      <w:r>
        <w:rPr>
          <w:rStyle w:val="FootnoteAnchor"/>
          <w:rFonts w:eastAsia="Georgia" w:cs="Georgia" w:ascii="Georgia" w:hAnsi="Georgia"/>
          <w:b w:val="false"/>
          <w:bCs w:val="false"/>
          <w:i w:val="false"/>
          <w:iCs w:val="false"/>
          <w:color w:val="000000"/>
          <w:sz w:val="22"/>
          <w:szCs w:val="22"/>
          <w:u w:val="none"/>
        </w:rPr>
        <w:footnoteReference w:id="2052"/>
      </w:r>
      <w:r>
        <w:rPr>
          <w:rFonts w:eastAsia="Georgia" w:cs="Georgia" w:ascii="Georgia" w:hAnsi="Georgia"/>
          <w:b w:val="false"/>
          <w:bCs w:val="false"/>
          <w:i w:val="false"/>
          <w:iCs w:val="false"/>
          <w:color w:val="000000"/>
          <w:sz w:val="22"/>
          <w:szCs w:val="22"/>
          <w:u w:val="none"/>
        </w:rPr>
        <w:t xml:space="preserve">, new enframings of agency and individuality. </w:t>
      </w:r>
      <w:r>
        <w:rPr>
          <w:rFonts w:eastAsia="Georgia" w:cs="Georgia" w:ascii="Georgia" w:hAnsi="Georgia"/>
          <w:b w:val="false"/>
          <w:bCs w:val="false"/>
          <w:i w:val="false"/>
          <w:iCs w:val="false"/>
          <w:color w:val="000000"/>
          <w:sz w:val="22"/>
          <w:szCs w:val="22"/>
          <w:u w:val="none"/>
        </w:rPr>
        <w:t xml:space="preserve">In such discourses, </w:t>
      </w:r>
      <w:r>
        <w:rPr>
          <w:rFonts w:eastAsia="Georgia" w:cs="Georgia" w:ascii="Georgia" w:hAnsi="Georgia"/>
          <w:b w:val="false"/>
          <w:bCs w:val="false"/>
          <w:i w:val="false"/>
          <w:iCs w:val="false"/>
          <w:color w:val="000000"/>
          <w:sz w:val="22"/>
          <w:szCs w:val="22"/>
          <w:u w:val="none"/>
        </w:rPr>
        <w:t>the boundaries between agents, and the environments within which they act, are porous</w:t>
      </w:r>
      <w:r>
        <w:rPr>
          <w:rStyle w:val="FootnoteAnchor"/>
          <w:rFonts w:eastAsia="Georgia" w:cs="Georgia" w:ascii="Georgia" w:hAnsi="Georgia"/>
          <w:b w:val="false"/>
          <w:bCs w:val="false"/>
          <w:i w:val="false"/>
          <w:iCs w:val="false"/>
          <w:color w:val="000000"/>
          <w:sz w:val="22"/>
          <w:szCs w:val="22"/>
          <w:u w:val="none"/>
        </w:rPr>
        <w:footnoteReference w:id="2053"/>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the 'scale of analysis'</w:t>
      </w:r>
      <w:r>
        <w:rPr>
          <w:rFonts w:eastAsia="Georgia" w:cs="Georgia" w:ascii="Georgia" w:hAnsi="Georgia"/>
          <w:b w:val="false"/>
          <w:bCs w:val="false"/>
          <w:i w:val="false"/>
          <w:iCs w:val="false"/>
          <w:color w:val="000000"/>
          <w:sz w:val="22"/>
          <w:szCs w:val="22"/>
          <w:u w:val="none"/>
        </w:rPr>
        <w:t>'</w:t>
      </w:r>
      <w:r>
        <w:rPr>
          <w:rStyle w:val="FootnoteAnchor"/>
          <w:rFonts w:eastAsia="Georgia" w:cs="Georgia" w:ascii="Georgia" w:hAnsi="Georgia"/>
          <w:b w:val="false"/>
          <w:bCs w:val="false"/>
          <w:i w:val="false"/>
          <w:iCs w:val="false"/>
          <w:color w:val="000000"/>
          <w:sz w:val="22"/>
          <w:szCs w:val="22"/>
          <w:u w:val="none"/>
        </w:rPr>
        <w:footnoteReference w:id="2054"/>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 xml:space="preserve">is no longer the characterised individual, but systemic constructs at every level. </w:t>
      </w:r>
      <w:r>
        <w:rPr>
          <w:rFonts w:eastAsia="Georgia" w:cs="Georgia" w:ascii="Georgia" w:hAnsi="Georgia"/>
          <w:b w:val="false"/>
          <w:bCs w:val="false"/>
          <w:i w:val="false"/>
          <w:iCs w:val="false"/>
          <w:color w:val="000000"/>
          <w:sz w:val="22"/>
          <w:szCs w:val="22"/>
          <w:u w:val="none"/>
        </w:rPr>
        <w:t xml:space="preserve">In making </w:t>
      </w:r>
      <w:r>
        <w:rPr>
          <w:rFonts w:eastAsia="Georgia" w:cs="Georgia" w:ascii="Georgia" w:hAnsi="Georgia"/>
          <w:b w:val="false"/>
          <w:bCs w:val="false"/>
          <w:i w:val="false"/>
          <w:iCs w:val="false"/>
          <w:color w:val="000000"/>
          <w:sz w:val="22"/>
          <w:szCs w:val="22"/>
          <w:u w:val="none"/>
        </w:rPr>
        <w:t>such</w:t>
      </w:r>
      <w:r>
        <w:rPr>
          <w:rFonts w:eastAsia="Georgia" w:cs="Georgia" w:ascii="Georgia" w:hAnsi="Georgia"/>
          <w:b w:val="false"/>
          <w:bCs w:val="false"/>
          <w:i w:val="false"/>
          <w:iCs w:val="false"/>
          <w:color w:val="000000"/>
          <w:sz w:val="22"/>
          <w:szCs w:val="22"/>
          <w:u w:val="single"/>
        </w:rPr>
        <w:t xml:space="preserve"> autocosmic</w:t>
      </w:r>
      <w:r>
        <w:rPr>
          <w:rFonts w:eastAsia="Georgia" w:cs="Georgia" w:ascii="Georgia" w:hAnsi="Georgia"/>
          <w:b w:val="false"/>
          <w:bCs w:val="false"/>
          <w:i w:val="false"/>
          <w:iCs w:val="false"/>
          <w:color w:val="000000"/>
          <w:sz w:val="22"/>
          <w:szCs w:val="22"/>
          <w:u w:val="none"/>
        </w:rPr>
        <w:t xml:space="preserve"> forays beyond </w:t>
      </w:r>
      <w:r>
        <w:rPr>
          <w:rFonts w:eastAsia="Georgia" w:cs="Georgia" w:ascii="Georgia" w:hAnsi="Georgia"/>
          <w:b w:val="false"/>
          <w:bCs w:val="false"/>
          <w:i w:val="false"/>
          <w:iCs w:val="false"/>
          <w:color w:val="000000"/>
          <w:sz w:val="22"/>
          <w:szCs w:val="22"/>
          <w:u w:val="none"/>
        </w:rPr>
        <w:t xml:space="preserve">existing </w:t>
      </w:r>
      <w:r>
        <w:rPr>
          <w:rFonts w:eastAsia="Georgia" w:cs="Georgia" w:ascii="Georgia" w:hAnsi="Georgia"/>
          <w:b w:val="false"/>
          <w:bCs w:val="false"/>
          <w:i w:val="false"/>
          <w:iCs w:val="false"/>
          <w:color w:val="000000"/>
          <w:sz w:val="22"/>
          <w:szCs w:val="22"/>
          <w:u w:val="none"/>
        </w:rPr>
        <w:t xml:space="preserve">artistic methodologies, perhaps I can find even more exciting models for characters that move beyond the constraints of the traditional aesthetics – perhaps even beyond traditional biology – to refine </w:t>
      </w:r>
      <w:r>
        <w:rPr>
          <w:rFonts w:eastAsia="Georgia" w:cs="Georgia" w:ascii="Georgia" w:hAnsi="Georgia"/>
          <w:b w:val="false"/>
          <w:bCs w:val="false"/>
          <w:i w:val="false"/>
          <w:iCs w:val="false"/>
          <w:color w:val="000000"/>
          <w:sz w:val="22"/>
          <w:szCs w:val="22"/>
          <w:u w:val="none"/>
        </w:rPr>
        <w:t xml:space="preserve">the role and nature of character in narrative. Such environmental, systemic, decentralised notions of what a person can be seem well-suited to the concerns, and constraints, of narrative </w:t>
      </w:r>
      <w:r>
        <w:rPr>
          <w:rFonts w:eastAsia="Georgia" w:cs="Georgia" w:ascii="Georgia" w:hAnsi="Georgia"/>
          <w:b w:val="false"/>
          <w:bCs w:val="false"/>
          <w:i w:val="false"/>
          <w:iCs w:val="false"/>
          <w:color w:val="000000"/>
          <w:sz w:val="22"/>
          <w:szCs w:val="22"/>
          <w:u w:val="single"/>
        </w:rPr>
        <w:t>comp-art</w:t>
      </w:r>
      <w:r>
        <w:rPr>
          <w:rFonts w:eastAsia="Georgia" w:cs="Georgia" w:ascii="Georgia" w:hAnsi="Georgia"/>
          <w:b w:val="false"/>
          <w:bCs w:val="false"/>
          <w:i w:val="false"/>
          <w:iCs w:val="false"/>
          <w:color w:val="000000"/>
          <w:sz w:val="22"/>
          <w:szCs w:val="22"/>
          <w:u w:val="none"/>
        </w:rPr>
        <w:t>.</w:t>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r>
    </w:p>
    <w:p>
      <w:pPr>
        <w:pStyle w:val="Normal"/>
        <w:spacing w:lineRule="auto" w:line="360" w:before="0" w:after="0"/>
        <w:ind w:left="0" w:right="0" w:hanging="0"/>
        <w:jc w:val="left"/>
        <w:rPr>
          <w:rFonts w:ascii="Georgia" w:hAnsi="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tab/>
        <w:t xml:space="preserve">Of course, such approaches, </w:t>
      </w:r>
      <w:r>
        <w:rPr>
          <w:rFonts w:eastAsia="Georgia" w:cs="Georgia" w:ascii="Georgia" w:hAnsi="Georgia"/>
          <w:b w:val="false"/>
          <w:bCs w:val="false"/>
          <w:i w:val="false"/>
          <w:iCs w:val="false"/>
          <w:color w:val="000000"/>
          <w:sz w:val="22"/>
          <w:szCs w:val="22"/>
          <w:u w:val="none"/>
        </w:rPr>
        <w:t>particularly posthumanist and econarratological approaches</w:t>
      </w:r>
      <w:r>
        <w:rPr>
          <w:rStyle w:val="FootnoteAnchor"/>
          <w:rFonts w:eastAsia="Georgia" w:cs="Georgia" w:ascii="Georgia" w:hAnsi="Georgia"/>
          <w:b w:val="false"/>
          <w:bCs w:val="false"/>
          <w:i w:val="false"/>
          <w:iCs w:val="false"/>
          <w:color w:val="000000"/>
          <w:sz w:val="22"/>
          <w:szCs w:val="22"/>
          <w:u w:val="none"/>
        </w:rPr>
        <w:footnoteReference w:id="2055"/>
      </w:r>
      <w:r>
        <w:rPr>
          <w:rStyle w:val="FootnoteAnchor"/>
          <w:rFonts w:eastAsia="Georgia" w:cs="Georgia" w:ascii="Georgia" w:hAnsi="Georgia"/>
          <w:b w:val="false"/>
          <w:bCs w:val="false"/>
          <w:i w:val="false"/>
          <w:iCs w:val="false"/>
          <w:color w:val="000000"/>
          <w:sz w:val="22"/>
          <w:szCs w:val="22"/>
          <w:u w:val="none"/>
        </w:rPr>
        <w:footnoteReference w:id="2056"/>
      </w:r>
      <w:r>
        <w:rPr>
          <w:rFonts w:eastAsia="Georgia" w:cs="Georgia" w:ascii="Georgia" w:hAnsi="Georgia"/>
          <w:b w:val="false"/>
          <w:bCs w:val="false"/>
          <w:i w:val="false"/>
          <w:iCs w:val="false"/>
          <w:color w:val="000000"/>
          <w:sz w:val="22"/>
          <w:szCs w:val="22"/>
          <w:u w:val="none"/>
        </w:rPr>
        <w:t>,</w:t>
      </w:r>
      <w:r>
        <w:rPr>
          <w:rFonts w:eastAsia="Georgia" w:cs="Georgia" w:ascii="Georgia" w:hAnsi="Georgia"/>
          <w:b w:val="false"/>
          <w:bCs w:val="false"/>
          <w:i w:val="false"/>
          <w:iCs w:val="false"/>
          <w:color w:val="000000"/>
          <w:sz w:val="22"/>
          <w:szCs w:val="22"/>
          <w:u w:val="none"/>
        </w:rPr>
        <w:t xml:space="preserve"> could be argued to threaten the concept of character altogether, and thus the precepts of this very thesis. </w:t>
      </w:r>
      <w:r>
        <w:rPr>
          <w:rFonts w:eastAsia="Georgia" w:cs="Georgia" w:ascii="Georgia" w:hAnsi="Georgia"/>
          <w:b w:val="false"/>
          <w:bCs w:val="false"/>
          <w:i w:val="false"/>
          <w:iCs w:val="false"/>
          <w:color w:val="000000"/>
          <w:sz w:val="22"/>
          <w:szCs w:val="22"/>
          <w:u w:val="none"/>
        </w:rPr>
        <w:t xml:space="preserve">They seek to </w:t>
      </w:r>
      <w:r>
        <w:rPr>
          <w:rFonts w:eastAsia="Georgia" w:cs="Georgia" w:ascii="Georgia" w:hAnsi="Georgia"/>
          <w:b w:val="false"/>
          <w:bCs w:val="false"/>
          <w:i w:val="false"/>
          <w:iCs w:val="false"/>
          <w:color w:val="000000"/>
          <w:sz w:val="22"/>
          <w:szCs w:val="22"/>
          <w:u w:val="none"/>
        </w:rPr>
        <w:t>'</w:t>
      </w:r>
      <w:r>
        <w:rPr>
          <w:rFonts w:eastAsia="Georgia" w:cs="Georgia" w:ascii="Georgia" w:hAnsi="Georgia"/>
          <w:b w:val="false"/>
          <w:bCs w:val="false"/>
          <w:i w:val="false"/>
          <w:iCs w:val="false"/>
          <w:color w:val="000000"/>
          <w:sz w:val="22"/>
          <w:szCs w:val="22"/>
          <w:u w:val="none"/>
        </w:rPr>
        <w:t>unsettl</w:t>
      </w:r>
      <w:r>
        <w:rPr>
          <w:rFonts w:eastAsia="Georgia" w:cs="Georgia" w:ascii="Georgia" w:hAnsi="Georgia"/>
          <w:b w:val="false"/>
          <w:bCs w:val="false"/>
          <w:i w:val="false"/>
          <w:iCs w:val="false"/>
          <w:color w:val="000000"/>
          <w:sz w:val="22"/>
          <w:szCs w:val="22"/>
          <w:u w:val="none"/>
        </w:rPr>
        <w:t>e</w:t>
      </w:r>
      <w:r>
        <w:rPr>
          <w:rFonts w:eastAsia="Georgia" w:cs="Georgia" w:ascii="Georgia" w:hAnsi="Georgia"/>
          <w:b w:val="false"/>
          <w:bCs w:val="false"/>
          <w:i w:val="false"/>
          <w:iCs w:val="false"/>
          <w:color w:val="000000"/>
          <w:sz w:val="22"/>
          <w:szCs w:val="22"/>
          <w:u w:val="none"/>
        </w:rPr>
        <w:t xml:space="preserve"> the metaphysical primacy of the human'</w:t>
      </w:r>
      <w:r>
        <w:rPr>
          <w:rStyle w:val="FootnoteAnchor"/>
          <w:rFonts w:eastAsia="Georgia" w:cs="Georgia" w:ascii="Georgia" w:hAnsi="Georgia"/>
          <w:b w:val="false"/>
          <w:bCs w:val="false"/>
          <w:i w:val="false"/>
          <w:iCs w:val="false"/>
          <w:color w:val="000000"/>
          <w:sz w:val="22"/>
          <w:szCs w:val="22"/>
          <w:u w:val="none"/>
        </w:rPr>
        <w:footnoteReference w:id="2057"/>
      </w:r>
      <w:r>
        <w:rPr>
          <w:rFonts w:eastAsia="Georgia" w:cs="Georgia" w:ascii="Georgia" w:hAnsi="Georgia"/>
          <w:b w:val="false"/>
          <w:bCs w:val="false"/>
          <w:i w:val="false"/>
          <w:iCs w:val="false"/>
          <w:color w:val="000000"/>
          <w:sz w:val="22"/>
          <w:szCs w:val="22"/>
          <w:u w:val="none"/>
        </w:rPr>
        <w:t xml:space="preserve">, </w:t>
      </w:r>
      <w:r>
        <w:rPr>
          <w:rFonts w:eastAsia="Georgia" w:cs="Georgia" w:ascii="Georgia" w:hAnsi="Georgia"/>
          <w:b w:val="false"/>
          <w:bCs w:val="false"/>
          <w:i w:val="false"/>
          <w:iCs w:val="false"/>
          <w:color w:val="000000"/>
          <w:sz w:val="22"/>
          <w:szCs w:val="22"/>
          <w:u w:val="none"/>
        </w:rPr>
        <w:t>and all acts of anthropomorphisation.</w:t>
      </w:r>
      <w:r>
        <w:rPr>
          <w:rFonts w:eastAsia="Georgia" w:cs="Georgia" w:ascii="Georgia" w:hAnsi="Georgia"/>
          <w:b w:val="false"/>
          <w:bCs w:val="false"/>
          <w:i w:val="false"/>
          <w:iCs w:val="false"/>
          <w:color w:val="000000"/>
          <w:sz w:val="22"/>
          <w:szCs w:val="22"/>
          <w:u w:val="none"/>
        </w:rPr>
        <w:t xml:space="preserve"> For </w:t>
      </w:r>
      <w:r>
        <w:rPr>
          <w:rFonts w:eastAsia="Georgia" w:cs="Georgia" w:ascii="Georgia" w:hAnsi="Georgia"/>
          <w:b w:val="false"/>
          <w:bCs w:val="false"/>
          <w:i w:val="false"/>
          <w:iCs w:val="false"/>
          <w:color w:val="000000"/>
          <w:sz w:val="22"/>
          <w:szCs w:val="22"/>
          <w:u w:val="none"/>
        </w:rPr>
        <w:t>some scholars</w:t>
      </w:r>
      <w:r>
        <w:rPr>
          <w:rFonts w:eastAsia="Georgia" w:cs="Georgia" w:ascii="Georgia" w:hAnsi="Georgia"/>
          <w:b w:val="false"/>
          <w:bCs w:val="false"/>
          <w:i w:val="false"/>
          <w:iCs w:val="false"/>
          <w:color w:val="000000"/>
          <w:sz w:val="22"/>
          <w:szCs w:val="22"/>
          <w:u w:val="none"/>
        </w:rPr>
        <w:t xml:space="preserve">, it means reducing character – indeed, personhood – to a Formalist construct, an arbitrary division of complex, interpenetrated </w:t>
      </w:r>
      <w:r>
        <w:rPr>
          <w:rFonts w:eastAsia="Georgia" w:cs="Georgia" w:ascii="Georgia" w:hAnsi="Georgia"/>
          <w:b w:val="false"/>
          <w:bCs w:val="false"/>
          <w:i w:val="false"/>
          <w:iCs w:val="false"/>
          <w:color w:val="000000"/>
          <w:sz w:val="22"/>
          <w:szCs w:val="22"/>
          <w:u w:val="none"/>
        </w:rPr>
        <w:t>biological and environmental</w:t>
      </w:r>
      <w:r>
        <w:rPr>
          <w:rFonts w:eastAsia="Georgia" w:cs="Georgia" w:ascii="Georgia" w:hAnsi="Georgia"/>
          <w:b w:val="false"/>
          <w:bCs w:val="false"/>
          <w:i w:val="false"/>
          <w:iCs w:val="false"/>
          <w:color w:val="000000"/>
          <w:sz w:val="22"/>
          <w:szCs w:val="22"/>
          <w:u w:val="none"/>
        </w:rPr>
        <w:t xml:space="preserve"> systems. </w:t>
      </w:r>
      <w:r>
        <w:rPr>
          <w:rFonts w:eastAsia="Georgia" w:cs="Georgia" w:ascii="Georgia" w:hAnsi="Georgia"/>
          <w:b w:val="false"/>
          <w:bCs w:val="false"/>
          <w:i w:val="false"/>
          <w:iCs w:val="false"/>
          <w:color w:val="000000"/>
          <w:sz w:val="22"/>
          <w:szCs w:val="22"/>
          <w:u w:val="none"/>
        </w:rPr>
        <w:t xml:space="preserve">For Ian Bogost, himself a proponent of a posthumanist, 'flat' ontology, this is the primary reason why 'videogames are better without characters': that computational art should be concerned with artistic representations of </w:t>
      </w:r>
      <w:r>
        <w:rPr>
          <w:rFonts w:eastAsia="Georgia" w:cs="Georgia" w:ascii="Georgia" w:hAnsi="Georgia"/>
          <w:b w:val="false"/>
          <w:bCs w:val="false"/>
          <w:i w:val="false"/>
          <w:iCs w:val="false"/>
          <w:color w:val="000000"/>
          <w:sz w:val="22"/>
          <w:szCs w:val="22"/>
          <w:u w:val="none"/>
        </w:rPr>
        <w:t xml:space="preserve"> 'systems larger than ourselves': </w:t>
      </w:r>
      <w:r>
        <w:rPr>
          <w:rFonts w:eastAsia="Georgia" w:cs="Georgia" w:ascii="Georgia" w:hAnsi="Georgia"/>
          <w:b w:val="false"/>
          <w:bCs w:val="false"/>
          <w:i w:val="false"/>
          <w:iCs w:val="false"/>
          <w:color w:val="000000"/>
          <w:sz w:val="22"/>
          <w:szCs w:val="22"/>
          <w:u w:val="none"/>
        </w:rPr>
        <w:t xml:space="preserve">letting 'processes predominate' as the primary foci of these </w:t>
      </w:r>
      <w:r>
        <w:rPr>
          <w:rFonts w:eastAsia="Georgia" w:cs="Georgia" w:ascii="Georgia" w:hAnsi="Georgia"/>
          <w:b w:val="false"/>
          <w:bCs w:val="false"/>
          <w:i w:val="false"/>
          <w:iCs w:val="false"/>
          <w:color w:val="000000"/>
          <w:sz w:val="22"/>
          <w:szCs w:val="22"/>
          <w:u w:val="none"/>
        </w:rPr>
        <w:t>experiences, rather than any semblance of a human-scale narrative</w:t>
      </w:r>
      <w:r>
        <w:rPr>
          <w:rStyle w:val="FootnoteAnchor"/>
          <w:rFonts w:eastAsia="Georgia" w:cs="Georgia" w:ascii="Georgia" w:hAnsi="Georgia"/>
          <w:b w:val="false"/>
          <w:bCs w:val="false"/>
          <w:i w:val="false"/>
          <w:iCs w:val="false"/>
          <w:color w:val="000000"/>
          <w:sz w:val="22"/>
          <w:szCs w:val="22"/>
          <w:u w:val="none"/>
        </w:rPr>
        <w:footnoteReference w:id="2058"/>
      </w:r>
      <w:r>
        <w:rPr>
          <w:rStyle w:val="FootnoteAnchor"/>
          <w:rFonts w:eastAsia="Georgia" w:cs="Georgia" w:ascii="Georgia" w:hAnsi="Georgia"/>
          <w:b w:val="false"/>
          <w:bCs w:val="false"/>
          <w:i w:val="false"/>
          <w:iCs w:val="false"/>
          <w:color w:val="000000"/>
          <w:sz w:val="22"/>
          <w:szCs w:val="22"/>
          <w:u w:val="none"/>
        </w:rPr>
        <w:footnoteReference w:id="2059"/>
      </w:r>
      <w:r>
        <w:rPr>
          <w:rFonts w:eastAsia="Georgia" w:cs="Georgia" w:ascii="Georgia" w:hAnsi="Georgia"/>
          <w:b w:val="false"/>
          <w:bCs w:val="false"/>
          <w:i w:val="false"/>
          <w:iCs w:val="false"/>
          <w:color w:val="000000"/>
          <w:sz w:val="22"/>
          <w:szCs w:val="22"/>
          <w:u w:val="none"/>
        </w:rPr>
        <w:t>.</w:t>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sz w:val="22"/>
          <w:szCs w:val="22"/>
          <w:u w:val="none"/>
        </w:rPr>
      </w:pPr>
      <w:r>
        <w:rPr>
          <w:rFonts w:eastAsia="Georgia" w:cs="Georgia" w:ascii="Georgia" w:hAnsi="Georgia"/>
          <w:b w:val="false"/>
          <w:bCs w:val="false"/>
          <w:i w:val="false"/>
          <w:iCs w:val="false"/>
          <w:color w:val="000000"/>
          <w:sz w:val="22"/>
          <w:szCs w:val="22"/>
          <w:u w:val="none"/>
        </w:rPr>
      </w:r>
    </w:p>
    <w:p>
      <w:pPr>
        <w:pStyle w:val="Normal"/>
        <w:spacing w:lineRule="auto" w:line="360" w:before="0" w:after="0"/>
        <w:ind w:left="0" w:right="0" w:hanging="0"/>
        <w:jc w:val="left"/>
        <w:rPr/>
      </w:pPr>
      <w:r>
        <w:rPr>
          <w:rFonts w:eastAsia="Georgia" w:cs="Georgia" w:ascii="Georgia" w:hAnsi="Georgia"/>
          <w:b w:val="false"/>
          <w:bCs w:val="false"/>
          <w:i w:val="false"/>
          <w:iCs w:val="false"/>
          <w:color w:val="000000"/>
          <w:sz w:val="22"/>
          <w:szCs w:val="22"/>
          <w:u w:val="none"/>
        </w:rPr>
        <w:tab/>
        <w:t xml:space="preserve">I remain interested in redefining what character is </w:t>
      </w:r>
      <w:r>
        <w:rPr>
          <w:rFonts w:eastAsia="Georgia" w:cs="Georgia" w:ascii="Georgia" w:hAnsi="Georgia"/>
          <w:b w:val="false"/>
          <w:bCs w:val="false"/>
          <w:i w:val="false"/>
          <w:iCs w:val="false"/>
          <w:color w:val="000000"/>
          <w:sz w:val="22"/>
          <w:szCs w:val="22"/>
          <w:u w:val="none"/>
        </w:rPr>
        <w:t>and can be,</w:t>
      </w:r>
      <w:r>
        <w:rPr>
          <w:rFonts w:eastAsia="Georgia" w:cs="Georgia" w:ascii="Georgia" w:hAnsi="Georgia"/>
          <w:b w:val="false"/>
          <w:bCs w:val="false"/>
          <w:i w:val="false"/>
          <w:iCs w:val="false"/>
          <w:color w:val="000000"/>
          <w:sz w:val="22"/>
          <w:szCs w:val="22"/>
          <w:u w:val="none"/>
        </w:rPr>
        <w:t xml:space="preserve"> from a methodological standpoint: to use </w:t>
      </w:r>
      <w:r>
        <w:rPr>
          <w:rFonts w:eastAsia="Georgia" w:cs="Georgia" w:ascii="Georgia" w:hAnsi="Georgia"/>
          <w:b w:val="false"/>
          <w:bCs w:val="false"/>
          <w:i w:val="false"/>
          <w:iCs w:val="false"/>
          <w:color w:val="000000"/>
          <w:sz w:val="22"/>
          <w:szCs w:val="22"/>
          <w:u w:val="none"/>
        </w:rPr>
        <w:t>provocative, interdisciplinary</w:t>
      </w:r>
      <w:r>
        <w:rPr>
          <w:rFonts w:eastAsia="Georgia" w:cs="Georgia" w:ascii="Georgia" w:hAnsi="Georgia"/>
          <w:b w:val="false"/>
          <w:bCs w:val="false"/>
          <w:i w:val="false"/>
          <w:iCs w:val="false"/>
          <w:color w:val="000000"/>
          <w:sz w:val="22"/>
          <w:szCs w:val="22"/>
          <w:u w:val="none"/>
        </w:rPr>
        <w:t xml:space="preserve"> ideas as fodder for new implementations of character, in new implementations of narrative. However, I am not sure that I agree with Bogost and Caracciolo that this necessarily means removing all of '</w:t>
      </w:r>
      <w:r>
        <w:rPr>
          <w:rFonts w:eastAsia="Georgia" w:cs="Georgia" w:ascii="Georgia" w:hAnsi="Georgia"/>
          <w:b w:val="false"/>
          <w:bCs w:val="false"/>
          <w:i w:val="false"/>
          <w:iCs w:val="false"/>
          <w:color w:val="000000"/>
          <w:position w:val="0"/>
          <w:sz w:val="22"/>
          <w:sz w:val="22"/>
          <w:szCs w:val="22"/>
          <w:highlight w:val="white"/>
          <w:u w:val="none"/>
          <w:vertAlign w:val="baseline"/>
        </w:rPr>
        <w:t>narrative’s tendency to foreground human protagonists, psychological causality, and human-scale temporality and spatiality'</w:t>
      </w:r>
      <w:r>
        <w:rPr>
          <w:rStyle w:val="FootnoteAnchor"/>
          <w:rFonts w:eastAsia="Georgia" w:cs="Georgia" w:ascii="Georgia" w:hAnsi="Georgia"/>
          <w:b w:val="false"/>
          <w:bCs w:val="false"/>
          <w:i w:val="false"/>
          <w:iCs w:val="false"/>
          <w:color w:val="000000"/>
          <w:position w:val="0"/>
          <w:sz w:val="22"/>
          <w:sz w:val="22"/>
          <w:szCs w:val="22"/>
          <w:highlight w:val="white"/>
          <w:u w:val="none"/>
          <w:vertAlign w:val="baseline"/>
        </w:rPr>
        <w:footnoteReference w:id="2060"/>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Bluntly, I doubt that this is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even possible. My research into evolved narrative responses </w:t>
      </w:r>
      <w:r>
        <w:rPr>
          <w:rFonts w:eastAsia="Georgia" w:cs="Georgia" w:ascii="Georgia" w:hAnsi="Georgia"/>
          <w:b w:val="false"/>
          <w:bCs w:val="false"/>
          <w:i w:val="false"/>
          <w:iCs w:val="false"/>
          <w:color w:val="000000"/>
          <w:position w:val="0"/>
          <w:sz w:val="22"/>
          <w:sz w:val="22"/>
          <w:szCs w:val="22"/>
          <w:highlight w:val="white"/>
          <w:u w:val="none"/>
          <w:vertAlign w:val="baseline"/>
        </w:rPr>
        <w:t>(see Chapter 1.4) leads me to suspect that</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a narrative focus on the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higher,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systemic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foci, without the grounding of a 'perdurant' human-esque character at their centre, will struggle to </w:t>
      </w:r>
      <w:r>
        <w:rPr>
          <w:rFonts w:eastAsia="Georgia" w:cs="Georgia" w:ascii="Georgia" w:hAnsi="Georgia"/>
          <w:b w:val="false"/>
          <w:bCs w:val="false"/>
          <w:i w:val="false"/>
          <w:iCs w:val="false"/>
          <w:color w:val="000000"/>
          <w:position w:val="0"/>
          <w:sz w:val="22"/>
          <w:sz w:val="22"/>
          <w:szCs w:val="22"/>
          <w:highlight w:val="white"/>
          <w:u w:val="single"/>
          <w:vertAlign w:val="baseline"/>
        </w:rPr>
        <w:t>resonate</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as effectively. While Bogost takes his argument a step further, insisting that computational art is profoundly anti-narrative in any sense</w:t>
      </w:r>
      <w:r>
        <w:rPr>
          <w:rStyle w:val="FootnoteAnchor"/>
          <w:rFonts w:eastAsia="Georgia" w:cs="Georgia" w:ascii="Georgia" w:hAnsi="Georgia"/>
          <w:b w:val="false"/>
          <w:bCs w:val="false"/>
          <w:i w:val="false"/>
          <w:iCs w:val="false"/>
          <w:color w:val="000000"/>
          <w:position w:val="0"/>
          <w:sz w:val="22"/>
          <w:sz w:val="22"/>
          <w:szCs w:val="22"/>
          <w:highlight w:val="white"/>
          <w:u w:val="none"/>
          <w:vertAlign w:val="baseline"/>
        </w:rPr>
        <w:footnoteReference w:id="2061"/>
      </w:r>
      <w:r>
        <w:rPr>
          <w:rFonts w:eastAsia="Georgia" w:cs="Georgia" w:ascii="Georgia" w:hAnsi="Georgia"/>
          <w:b w:val="false"/>
          <w:bCs w:val="false"/>
          <w:i w:val="false"/>
          <w:iCs w:val="false"/>
          <w:color w:val="000000"/>
          <w:position w:val="0"/>
          <w:sz w:val="22"/>
          <w:sz w:val="22"/>
          <w:szCs w:val="22"/>
          <w:highlight w:val="white"/>
          <w:u w:val="none"/>
          <w:vertAlign w:val="baseline"/>
        </w:rPr>
        <w:t>,  it seems clear in the various responses to his articles on this topic</w:t>
      </w:r>
      <w:r>
        <w:rPr>
          <w:rStyle w:val="FootnoteAnchor"/>
          <w:rFonts w:eastAsia="Georgia" w:cs="Georgia" w:ascii="Georgia" w:hAnsi="Georgia"/>
          <w:b w:val="false"/>
          <w:bCs w:val="false"/>
          <w:i w:val="false"/>
          <w:iCs w:val="false"/>
          <w:color w:val="000000"/>
          <w:position w:val="0"/>
          <w:sz w:val="22"/>
          <w:sz w:val="22"/>
          <w:szCs w:val="22"/>
          <w:highlight w:val="white"/>
          <w:u w:val="none"/>
          <w:vertAlign w:val="baseline"/>
        </w:rPr>
        <w:footnoteReference w:id="2062"/>
      </w:r>
      <w:r>
        <w:rPr>
          <w:rStyle w:val="FootnoteAnchor"/>
          <w:rFonts w:eastAsia="Georgia" w:cs="Georgia" w:ascii="Georgia" w:hAnsi="Georgia"/>
          <w:b w:val="false"/>
          <w:bCs w:val="false"/>
          <w:i w:val="false"/>
          <w:iCs w:val="false"/>
          <w:color w:val="000000"/>
          <w:position w:val="0"/>
          <w:sz w:val="22"/>
          <w:sz w:val="22"/>
          <w:szCs w:val="22"/>
          <w:highlight w:val="white"/>
          <w:u w:val="none"/>
          <w:vertAlign w:val="baseline"/>
        </w:rPr>
        <w:footnoteReference w:id="2063"/>
      </w:r>
      <w:r>
        <w:rPr>
          <w:rStyle w:val="FootnoteAnchor"/>
          <w:rFonts w:eastAsia="Georgia" w:cs="Georgia" w:ascii="Georgia" w:hAnsi="Georgia"/>
          <w:b w:val="false"/>
          <w:bCs w:val="false"/>
          <w:i w:val="false"/>
          <w:iCs w:val="false"/>
          <w:color w:val="000000"/>
          <w:position w:val="0"/>
          <w:sz w:val="22"/>
          <w:sz w:val="22"/>
          <w:szCs w:val="22"/>
          <w:highlight w:val="white"/>
          <w:u w:val="none"/>
          <w:vertAlign w:val="baseline"/>
        </w:rPr>
        <w:footnoteReference w:id="2064"/>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that </w:t>
      </w:r>
      <w:r>
        <w:rPr>
          <w:rFonts w:eastAsia="Georgia" w:cs="Georgia" w:ascii="Georgia" w:hAnsi="Georgia"/>
          <w:b w:val="false"/>
          <w:bCs w:val="false"/>
          <w:i w:val="false"/>
          <w:iCs w:val="false"/>
          <w:color w:val="000000"/>
          <w:position w:val="0"/>
          <w:sz w:val="22"/>
          <w:sz w:val="22"/>
          <w:szCs w:val="22"/>
          <w:highlight w:val="white"/>
          <w:u w:val="single"/>
          <w:vertAlign w:val="baseline"/>
        </w:rPr>
        <w:t>comp-art</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will always be considered a viable option for narrative expression: and as such, I remain dubious that we can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extricate character' – </w:t>
      </w:r>
      <w:r>
        <w:rPr>
          <w:rFonts w:eastAsia="Georgia" w:cs="Georgia" w:ascii="Georgia" w:hAnsi="Georgia"/>
          <w:b w:val="false"/>
          <w:bCs w:val="false"/>
          <w:i w:val="false"/>
          <w:iCs w:val="false"/>
          <w:color w:val="000000"/>
          <w:position w:val="0"/>
          <w:sz w:val="22"/>
          <w:sz w:val="22"/>
          <w:szCs w:val="22"/>
          <w:highlight w:val="white"/>
          <w:u w:val="none"/>
          <w:vertAlign w:val="baseline"/>
        </w:rPr>
        <w:t>this intrinsic component of narrative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'from anthropomorphic conceptions'</w:t>
      </w:r>
      <w:r>
        <w:rPr>
          <w:rStyle w:val="FootnoteAnchor"/>
          <w:rFonts w:eastAsia="Georgia" w:cs="Georgia" w:ascii="Georgia" w:hAnsi="Georgia"/>
          <w:b w:val="false"/>
          <w:bCs w:val="false"/>
          <w:i w:val="false"/>
          <w:iCs w:val="false"/>
          <w:color w:val="000000"/>
          <w:position w:val="0"/>
          <w:sz w:val="22"/>
          <w:sz w:val="22"/>
          <w:szCs w:val="22"/>
          <w:highlight w:val="white"/>
          <w:u w:val="none"/>
          <w:vertAlign w:val="baseline"/>
        </w:rPr>
        <w:footnoteReference w:id="2065"/>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In my own work, I hope that I can extend and modify, rather than delete, a humanocentric conception of character in narrative </w:t>
      </w:r>
      <w:r>
        <w:rPr>
          <w:rFonts w:eastAsia="Georgia" w:cs="Georgia" w:ascii="Georgia" w:hAnsi="Georgia"/>
          <w:b w:val="false"/>
          <w:bCs w:val="false"/>
          <w:i w:val="false"/>
          <w:iCs w:val="false"/>
          <w:color w:val="000000"/>
          <w:position w:val="0"/>
          <w:sz w:val="22"/>
          <w:sz w:val="22"/>
          <w:szCs w:val="22"/>
          <w:highlight w:val="white"/>
          <w:u w:val="single"/>
          <w:vertAlign w:val="baseline"/>
        </w:rPr>
        <w:t>comp-art</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In drawing on these contemporary, interdisciplinary debates, I can already foresee </w:t>
      </w:r>
      <w:r>
        <w:rPr>
          <w:rFonts w:eastAsia="Georgia" w:cs="Georgia" w:ascii="Georgia" w:hAnsi="Georgia"/>
          <w:b w:val="false"/>
          <w:bCs w:val="false"/>
          <w:i w:val="false"/>
          <w:iCs w:val="false"/>
          <w:color w:val="000000"/>
          <w:position w:val="0"/>
          <w:sz w:val="22"/>
          <w:sz w:val="22"/>
          <w:szCs w:val="22"/>
          <w:highlight w:val="white"/>
          <w:u w:val="single"/>
          <w:vertAlign w:val="baseline"/>
        </w:rPr>
        <w:t>autocosmic</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metaphors that I can apply to the concept of character, playing with concepts of personhood and humanocentric reception.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This hybridity of character – of considering how human-esque agents can be conceived as more systemic, more interconnected, more environmental and ecological –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at all sorts of scales and punctualisations -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is to me the most interesting approach to 'character-as-environment'.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I </w:t>
      </w:r>
      <w:r>
        <w:rPr>
          <w:rFonts w:eastAsia="Georgia" w:cs="Georgia" w:ascii="Georgia" w:hAnsi="Georgia"/>
          <w:b w:val="false"/>
          <w:bCs w:val="false"/>
          <w:i w:val="false"/>
          <w:iCs w:val="false"/>
          <w:color w:val="000000"/>
          <w:position w:val="0"/>
          <w:sz w:val="22"/>
          <w:sz w:val="22"/>
          <w:szCs w:val="22"/>
          <w:highlight w:val="white"/>
          <w:u w:val="none"/>
          <w:vertAlign w:val="baseline"/>
        </w:rPr>
        <w:t>remain</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w:t>
      </w:r>
      <w:r>
        <w:rPr>
          <w:rFonts w:eastAsia="Georgia" w:cs="Georgia" w:ascii="Georgia" w:hAnsi="Georgia"/>
          <w:b w:val="false"/>
          <w:bCs w:val="false"/>
          <w:i w:val="false"/>
          <w:iCs w:val="false"/>
          <w:color w:val="000000"/>
          <w:position w:val="0"/>
          <w:sz w:val="22"/>
          <w:sz w:val="22"/>
          <w:szCs w:val="22"/>
          <w:highlight w:val="white"/>
          <w:u w:val="none"/>
          <w:vertAlign w:val="baseline"/>
        </w:rPr>
        <w:t>un</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sure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what kinds of narratives are feasible, desirable or even imaginable within the bounds of computational art,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but </w:t>
      </w:r>
      <w:r>
        <w:rPr>
          <w:rFonts w:eastAsia="Georgia" w:cs="Georgia" w:ascii="Georgia" w:hAnsi="Georgia"/>
          <w:b w:val="false"/>
          <w:bCs w:val="false"/>
          <w:i w:val="false"/>
          <w:iCs w:val="false"/>
          <w:color w:val="000000"/>
          <w:position w:val="0"/>
          <w:sz w:val="22"/>
          <w:sz w:val="22"/>
          <w:szCs w:val="22"/>
          <w:highlight w:val="white"/>
          <w:u w:val="none"/>
          <w:vertAlign w:val="baseline"/>
        </w:rPr>
        <w:t>embracing</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a methodology that </w:t>
      </w:r>
      <w:r>
        <w:rPr>
          <w:rFonts w:eastAsia="Georgia" w:cs="Georgia" w:ascii="Georgia" w:hAnsi="Georgia"/>
          <w:b w:val="false"/>
          <w:bCs w:val="false"/>
          <w:i w:val="false"/>
          <w:iCs w:val="false"/>
          <w:color w:val="000000"/>
          <w:position w:val="0"/>
          <w:sz w:val="22"/>
          <w:sz w:val="22"/>
          <w:szCs w:val="22"/>
          <w:highlight w:val="white"/>
          <w:u w:val="none"/>
          <w:vertAlign w:val="baseline"/>
        </w:rPr>
        <w:t>welcomes</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new ideas while understanding the value of long-seated conventions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seems wise. It is out of such ambivalent concerns that </w:t>
      </w:r>
      <w:r>
        <w:rPr>
          <w:rFonts w:eastAsia="Georgia" w:cs="Georgia" w:ascii="Georgia" w:hAnsi="Georgia"/>
          <w:b w:val="false"/>
          <w:bCs w:val="false"/>
          <w:i w:val="false"/>
          <w:iCs w:val="false"/>
          <w:color w:val="000000"/>
          <w:position w:val="0"/>
          <w:sz w:val="22"/>
          <w:sz w:val="22"/>
          <w:szCs w:val="22"/>
          <w:highlight w:val="white"/>
          <w:u w:val="single"/>
          <w:vertAlign w:val="baseline"/>
        </w:rPr>
        <w:t>resonant</w:t>
      </w:r>
      <w:r>
        <w:rPr>
          <w:rFonts w:eastAsia="Georgia" w:cs="Georgia" w:ascii="Georgia" w:hAnsi="Georgia"/>
          <w:b w:val="false"/>
          <w:bCs w:val="false"/>
          <w:i w:val="false"/>
          <w:iCs w:val="false"/>
          <w:color w:val="000000"/>
          <w:position w:val="0"/>
          <w:sz w:val="22"/>
          <w:sz w:val="22"/>
          <w:szCs w:val="22"/>
          <w:highlight w:val="white"/>
          <w:u w:val="none"/>
          <w:vertAlign w:val="baseline"/>
        </w:rPr>
        <w:t>, systemic narratives can arise: experiences that are about systems not 'larger than ourselves'</w:t>
      </w:r>
      <w:r>
        <w:rPr>
          <w:rStyle w:val="FootnoteAnchor"/>
          <w:rFonts w:eastAsia="Georgia" w:cs="Georgia" w:ascii="Georgia" w:hAnsi="Georgia"/>
          <w:b w:val="false"/>
          <w:bCs w:val="false"/>
          <w:i w:val="false"/>
          <w:iCs w:val="false"/>
          <w:color w:val="000000"/>
          <w:position w:val="0"/>
          <w:sz w:val="22"/>
          <w:sz w:val="22"/>
          <w:szCs w:val="22"/>
          <w:highlight w:val="white"/>
          <w:u w:val="none"/>
          <w:vertAlign w:val="baseline"/>
        </w:rPr>
        <w:footnoteReference w:id="2066"/>
      </w:r>
      <w:r>
        <w:rPr>
          <w:rFonts w:eastAsia="Georgia" w:cs="Georgia" w:ascii="Georgia" w:hAnsi="Georgia"/>
          <w:b w:val="false"/>
          <w:bCs w:val="false"/>
          <w:i w:val="false"/>
          <w:iCs w:val="false"/>
          <w:color w:val="000000"/>
          <w:position w:val="0"/>
          <w:sz w:val="22"/>
          <w:sz w:val="22"/>
          <w:szCs w:val="22"/>
          <w:highlight w:val="white"/>
          <w:u w:val="none"/>
          <w:vertAlign w:val="baseline"/>
        </w:rPr>
        <w:t>, but precisely as large, and as complex, as we are.</w:t>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position w:val="0"/>
          <w:sz w:val="22"/>
          <w:sz w:val="22"/>
          <w:szCs w:val="22"/>
          <w:highlight w:val="white"/>
          <w:u w:val="none"/>
          <w:vertAlign w:val="baseline"/>
        </w:rPr>
      </w:pPr>
      <w:r>
        <w:rPr>
          <w:rFonts w:eastAsia="Georgia" w:cs="Georgia" w:ascii="Georgia" w:hAnsi="Georgia"/>
          <w:b w:val="false"/>
          <w:bCs w:val="false"/>
          <w:i w:val="false"/>
          <w:iCs w:val="false"/>
          <w:color w:val="000000"/>
          <w:position w:val="0"/>
          <w:sz w:val="22"/>
          <w:sz w:val="22"/>
          <w:szCs w:val="22"/>
          <w:highlight w:val="white"/>
          <w:u w:val="none"/>
          <w:vertAlign w:val="baseline"/>
        </w:rPr>
      </w:r>
    </w:p>
    <w:p>
      <w:pPr>
        <w:pStyle w:val="Normal"/>
        <w:spacing w:lineRule="auto" w:line="360" w:before="0" w:after="0"/>
        <w:ind w:left="0" w:right="0" w:hanging="0"/>
        <w:jc w:val="center"/>
        <w:rPr>
          <w:rFonts w:ascii="Georgia" w:hAnsi="Georgia" w:eastAsia="Georgia" w:cs="Georgia"/>
          <w:b w:val="false"/>
          <w:b w:val="false"/>
          <w:bCs w:val="false"/>
          <w:i w:val="false"/>
          <w:i w:val="false"/>
          <w:iCs w:val="false"/>
          <w:color w:val="000000"/>
          <w:position w:val="0"/>
          <w:sz w:val="22"/>
          <w:sz w:val="22"/>
          <w:szCs w:val="22"/>
          <w:highlight w:val="white"/>
          <w:u w:val="none"/>
          <w:vertAlign w:val="baseline"/>
        </w:rPr>
      </w:pPr>
      <w:r>
        <w:rPr>
          <w:rFonts w:eastAsia="Georgia" w:cs="Georgia" w:ascii="Georgia" w:hAnsi="Georgia"/>
          <w:b w:val="false"/>
          <w:bCs w:val="false"/>
          <w:i w:val="false"/>
          <w:iCs w:val="false"/>
          <w:color w:val="000000"/>
          <w:position w:val="0"/>
          <w:sz w:val="22"/>
          <w:sz w:val="22"/>
          <w:szCs w:val="22"/>
          <w:highlight w:val="white"/>
          <w:u w:val="none"/>
          <w:vertAlign w:val="baseline"/>
        </w:rPr>
        <w:t>*   *   *   *   *</w:t>
      </w:r>
    </w:p>
    <w:p>
      <w:pPr>
        <w:pStyle w:val="Normal"/>
        <w:spacing w:lineRule="auto" w:line="360" w:before="0" w:after="0"/>
        <w:ind w:left="0" w:right="0" w:hanging="0"/>
        <w:jc w:val="center"/>
        <w:rPr>
          <w:rFonts w:ascii="Georgia" w:hAnsi="Georgia" w:eastAsia="Georgia" w:cs="Georgia"/>
          <w:b w:val="false"/>
          <w:b w:val="false"/>
          <w:bCs w:val="false"/>
          <w:i w:val="false"/>
          <w:i w:val="false"/>
          <w:iCs w:val="false"/>
          <w:color w:val="000000"/>
          <w:position w:val="0"/>
          <w:sz w:val="22"/>
          <w:sz w:val="22"/>
          <w:szCs w:val="22"/>
          <w:highlight w:val="white"/>
          <w:u w:val="none"/>
          <w:vertAlign w:val="baseline"/>
        </w:rPr>
      </w:pPr>
      <w:r>
        <w:rPr>
          <w:rFonts w:eastAsia="Georgia" w:cs="Georgia" w:ascii="Georgia" w:hAnsi="Georgia"/>
          <w:b w:val="false"/>
          <w:bCs w:val="false"/>
          <w:i w:val="false"/>
          <w:iCs w:val="false"/>
          <w:color w:val="000000"/>
          <w:position w:val="0"/>
          <w:sz w:val="22"/>
          <w:sz w:val="22"/>
          <w:szCs w:val="22"/>
          <w:highlight w:val="white"/>
          <w:u w:val="none"/>
          <w:vertAlign w:val="baseline"/>
        </w:rPr>
      </w:r>
    </w:p>
    <w:p>
      <w:pPr>
        <w:pStyle w:val="Normal"/>
        <w:spacing w:lineRule="auto" w:line="360" w:before="0" w:after="0"/>
        <w:ind w:left="0" w:right="0" w:hanging="0"/>
        <w:jc w:val="left"/>
        <w:rPr/>
      </w:pPr>
      <w:r>
        <w:rPr>
          <w:rFonts w:eastAsia="Georgia" w:cs="Georgia" w:ascii="Georgia" w:hAnsi="Georgia"/>
          <w:b w:val="false"/>
          <w:bCs w:val="false"/>
          <w:i w:val="false"/>
          <w:iCs w:val="false"/>
          <w:color w:val="000000"/>
          <w:position w:val="0"/>
          <w:sz w:val="22"/>
          <w:sz w:val="22"/>
          <w:szCs w:val="22"/>
          <w:highlight w:val="white"/>
          <w:u w:val="none"/>
          <w:vertAlign w:val="baseline"/>
        </w:rPr>
        <w:tab/>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Beyond this one, particular implementation of the </w:t>
      </w:r>
      <w:r>
        <w:rPr>
          <w:rFonts w:eastAsia="Georgia" w:cs="Georgia" w:ascii="Georgia" w:hAnsi="Georgia"/>
          <w:b w:val="false"/>
          <w:bCs w:val="false"/>
          <w:i w:val="false"/>
          <w:iCs w:val="false"/>
          <w:color w:val="000000"/>
          <w:position w:val="0"/>
          <w:sz w:val="22"/>
          <w:sz w:val="22"/>
          <w:szCs w:val="22"/>
          <w:highlight w:val="white"/>
          <w:u w:val="single"/>
          <w:vertAlign w:val="baseline"/>
        </w:rPr>
        <w:t>autocosmic</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however, are larger questions: how this methodology might benefit artistic practice more generally. As Janet Murray asserts, we are at a milestone moment for 'interactive digital narrative', or narrative </w:t>
      </w:r>
      <w:r>
        <w:rPr>
          <w:rFonts w:eastAsia="Georgia" w:cs="Georgia" w:ascii="Georgia" w:hAnsi="Georgia"/>
          <w:b w:val="false"/>
          <w:bCs w:val="false"/>
          <w:i w:val="false"/>
          <w:iCs w:val="false"/>
          <w:color w:val="000000"/>
          <w:position w:val="0"/>
          <w:sz w:val="22"/>
          <w:sz w:val="22"/>
          <w:szCs w:val="22"/>
          <w:highlight w:val="white"/>
          <w:u w:val="single"/>
          <w:vertAlign w:val="baseline"/>
        </w:rPr>
        <w:t>comp-art</w:t>
      </w:r>
      <w:r>
        <w:rPr>
          <w:rStyle w:val="FootnoteAnchor"/>
          <w:rFonts w:eastAsia="Georgia" w:cs="Georgia" w:ascii="Georgia" w:hAnsi="Georgia"/>
          <w:b w:val="false"/>
          <w:bCs w:val="false"/>
          <w:i w:val="false"/>
          <w:iCs w:val="false"/>
          <w:color w:val="000000"/>
          <w:position w:val="0"/>
          <w:sz w:val="22"/>
          <w:sz w:val="22"/>
          <w:szCs w:val="22"/>
          <w:highlight w:val="white"/>
          <w:u w:val="none"/>
          <w:vertAlign w:val="baseline"/>
        </w:rPr>
        <w:footnoteReference w:id="2067"/>
      </w:r>
      <w:r>
        <w:rPr>
          <w:rFonts w:eastAsia="Georgia" w:cs="Georgia" w:ascii="Georgia" w:hAnsi="Georgia"/>
          <w:b w:val="false"/>
          <w:bCs w:val="false"/>
          <w:i w:val="false"/>
          <w:iCs w:val="false"/>
          <w:color w:val="000000"/>
          <w:position w:val="0"/>
          <w:sz w:val="22"/>
          <w:sz w:val="22"/>
          <w:szCs w:val="22"/>
          <w:highlight w:val="white"/>
          <w:u w:val="none"/>
          <w:vertAlign w:val="baseline"/>
        </w:rPr>
        <w:t>. Many different practitioners, schools of thought, methodologies and research frameworks now exist within the field: a field that is moving out of segregated disciplinary 'siloes' and into greater collaboration with others</w:t>
      </w:r>
      <w:r>
        <w:rPr>
          <w:rStyle w:val="FootnoteAnchor"/>
          <w:rFonts w:eastAsia="Georgia" w:cs="Georgia" w:ascii="Georgia" w:hAnsi="Georgia"/>
          <w:b w:val="false"/>
          <w:bCs w:val="false"/>
          <w:i w:val="false"/>
          <w:iCs w:val="false"/>
          <w:color w:val="000000"/>
          <w:position w:val="0"/>
          <w:sz w:val="22"/>
          <w:sz w:val="22"/>
          <w:szCs w:val="22"/>
          <w:highlight w:val="white"/>
          <w:u w:val="none"/>
          <w:vertAlign w:val="baseline"/>
        </w:rPr>
        <w:footnoteReference w:id="2068"/>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Murray identifies the challenges that the field faces – many of which I have explored in this thesis – as well as the need for 'structural innovations' to help solve these challenges. </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I hope that the </w:t>
      </w:r>
      <w:r>
        <w:rPr>
          <w:rFonts w:eastAsia="Georgia" w:cs="Georgia" w:ascii="Georgia" w:hAnsi="Georgia"/>
          <w:b w:val="false"/>
          <w:bCs w:val="false"/>
          <w:i w:val="false"/>
          <w:iCs w:val="false"/>
          <w:color w:val="000000"/>
          <w:position w:val="0"/>
          <w:sz w:val="22"/>
          <w:sz w:val="22"/>
          <w:szCs w:val="22"/>
          <w:highlight w:val="white"/>
          <w:u w:val="single"/>
          <w:vertAlign w:val="baseline"/>
        </w:rPr>
        <w:t>autocosmic</w:t>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in its current and future forms, can be the source of some of those innovations, and that it will help me to continue pursuing my own 'goodly Work' –  'pushing </w:t>
      </w:r>
      <w:r>
        <w:rPr>
          <w:rFonts w:eastAsia="Georgia" w:cs="Georgia" w:ascii="Georgia" w:hAnsi="Georgia"/>
          <w:b w:val="false"/>
          <w:bCs w:val="false"/>
          <w:i w:val="false"/>
          <w:iCs w:val="false"/>
          <w:color w:val="000000"/>
          <w:position w:val="0"/>
          <w:sz w:val="22"/>
          <w:sz w:val="22"/>
          <w:szCs w:val="22"/>
          <w:highlight w:val="white"/>
          <w:u w:val="none"/>
          <w:vertAlign w:val="baseline"/>
        </w:rPr>
        <w:t>the envelope of interactive narrative forms'</w:t>
      </w:r>
      <w:r>
        <w:rPr>
          <w:rStyle w:val="FootnoteAnchor"/>
          <w:rFonts w:eastAsia="Georgia" w:cs="Georgia" w:ascii="Georgia" w:hAnsi="Georgia"/>
          <w:b w:val="false"/>
          <w:bCs w:val="false"/>
          <w:i w:val="false"/>
          <w:iCs w:val="false"/>
          <w:color w:val="000000"/>
          <w:position w:val="0"/>
          <w:sz w:val="22"/>
          <w:sz w:val="22"/>
          <w:szCs w:val="22"/>
          <w:highlight w:val="white"/>
          <w:u w:val="none"/>
          <w:vertAlign w:val="baseline"/>
        </w:rPr>
        <w:footnoteReference w:id="2069"/>
      </w:r>
      <w:r>
        <w:rPr>
          <w:rFonts w:eastAsia="Georgia" w:cs="Georgia" w:ascii="Georgia" w:hAnsi="Georgia"/>
          <w:b w:val="false"/>
          <w:bCs w:val="false"/>
          <w:i w:val="false"/>
          <w:iCs w:val="false"/>
          <w:color w:val="000000"/>
          <w:position w:val="0"/>
          <w:sz w:val="22"/>
          <w:sz w:val="22"/>
          <w:szCs w:val="22"/>
          <w:highlight w:val="white"/>
          <w:u w:val="none"/>
          <w:vertAlign w:val="baseline"/>
        </w:rPr>
        <w:t xml:space="preserve">  - </w:t>
      </w:r>
      <w:r>
        <w:rPr>
          <w:rFonts w:eastAsia="Georgia" w:cs="Georgia" w:ascii="Georgia" w:hAnsi="Georgia"/>
          <w:b w:val="false"/>
          <w:bCs w:val="false"/>
          <w:i w:val="false"/>
          <w:iCs w:val="false"/>
          <w:color w:val="000000"/>
          <w:position w:val="0"/>
          <w:sz w:val="22"/>
          <w:sz w:val="22"/>
          <w:szCs w:val="22"/>
          <w:highlight w:val="white"/>
          <w:u w:val="none"/>
          <w:vertAlign w:val="baseline"/>
        </w:rPr>
        <w:t>down whichever channels my career may eventually flow.</w:t>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position w:val="0"/>
          <w:sz w:val="22"/>
          <w:sz w:val="22"/>
          <w:szCs w:val="22"/>
          <w:highlight w:val="white"/>
          <w:u w:val="none"/>
          <w:vertAlign w:val="baseline"/>
        </w:rPr>
      </w:pPr>
      <w:r>
        <w:rPr>
          <w:rFonts w:eastAsia="Georgia" w:cs="Georgia" w:ascii="Georgia" w:hAnsi="Georgia"/>
          <w:b w:val="false"/>
          <w:bCs w:val="false"/>
          <w:i w:val="false"/>
          <w:iCs w:val="false"/>
          <w:color w:val="000000"/>
          <w:position w:val="0"/>
          <w:sz w:val="22"/>
          <w:sz w:val="22"/>
          <w:szCs w:val="22"/>
          <w:highlight w:val="white"/>
          <w:u w:val="none"/>
          <w:vertAlign w:val="baseline"/>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position w:val="0"/>
          <w:sz w:val="22"/>
          <w:sz w:val="22"/>
          <w:szCs w:val="22"/>
          <w:highlight w:val="white"/>
          <w:u w:val="none"/>
          <w:vertAlign w:val="baseline"/>
        </w:rPr>
      </w:pPr>
      <w:r>
        <w:rPr>
          <w:rFonts w:eastAsia="Georgia" w:cs="Georgia" w:ascii="Georgia" w:hAnsi="Georgia"/>
          <w:b w:val="false"/>
          <w:bCs w:val="false"/>
          <w:i w:val="false"/>
          <w:iCs w:val="false"/>
          <w:color w:val="000000"/>
          <w:position w:val="0"/>
          <w:sz w:val="22"/>
          <w:sz w:val="22"/>
          <w:szCs w:val="22"/>
          <w:highlight w:val="white"/>
          <w:u w:val="none"/>
          <w:vertAlign w:val="baseline"/>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position w:val="0"/>
          <w:sz w:val="22"/>
          <w:sz w:val="22"/>
          <w:szCs w:val="22"/>
          <w:highlight w:val="white"/>
          <w:u w:val="none"/>
          <w:vertAlign w:val="baseline"/>
        </w:rPr>
      </w:pPr>
      <w:r>
        <w:rPr>
          <w:rFonts w:eastAsia="Georgia" w:cs="Georgia" w:ascii="Georgia" w:hAnsi="Georgia"/>
          <w:b w:val="false"/>
          <w:bCs w:val="false"/>
          <w:i w:val="false"/>
          <w:iCs w:val="false"/>
          <w:color w:val="000000"/>
          <w:position w:val="0"/>
          <w:sz w:val="22"/>
          <w:sz w:val="22"/>
          <w:szCs w:val="22"/>
          <w:highlight w:val="white"/>
          <w:u w:val="none"/>
          <w:vertAlign w:val="baseline"/>
        </w:rPr>
      </w:r>
    </w:p>
    <w:p>
      <w:pPr>
        <w:pStyle w:val="Normal"/>
        <w:spacing w:lineRule="auto" w:line="360" w:before="0" w:after="0"/>
        <w:ind w:left="0" w:right="0" w:hanging="0"/>
        <w:jc w:val="left"/>
        <w:rPr>
          <w:rFonts w:ascii="Georgia" w:hAnsi="Georgia" w:eastAsia="Georgia" w:cs="Georgia"/>
          <w:b w:val="false"/>
          <w:b w:val="false"/>
          <w:bCs w:val="false"/>
          <w:i w:val="false"/>
          <w:i w:val="false"/>
          <w:iCs w:val="false"/>
          <w:color w:val="000000"/>
          <w:position w:val="0"/>
          <w:sz w:val="22"/>
          <w:sz w:val="22"/>
          <w:szCs w:val="22"/>
          <w:highlight w:val="white"/>
          <w:u w:val="none"/>
          <w:vertAlign w:val="baseline"/>
        </w:rPr>
      </w:pPr>
      <w:r>
        <w:rPr>
          <w:rFonts w:eastAsia="Georgia" w:cs="Georgia" w:ascii="Georgia" w:hAnsi="Georgia"/>
          <w:b w:val="false"/>
          <w:bCs w:val="false"/>
          <w:i w:val="false"/>
          <w:iCs w:val="false"/>
          <w:color w:val="000000"/>
          <w:position w:val="0"/>
          <w:sz w:val="22"/>
          <w:sz w:val="22"/>
          <w:szCs w:val="22"/>
          <w:highlight w:val="white"/>
          <w:u w:val="none"/>
          <w:vertAlign w:val="baseline"/>
        </w:rPr>
      </w:r>
    </w:p>
    <w:p>
      <w:pPr>
        <w:pStyle w:val="Normal"/>
        <w:spacing w:lineRule="auto" w:line="360" w:before="0" w:after="0"/>
        <w:ind w:left="0" w:right="0" w:hanging="0"/>
        <w:jc w:val="left"/>
        <w:rPr>
          <w:rFonts w:ascii="Georgia" w:hAnsi="Georgia" w:eastAsia="Georgia" w:cs="Georgia"/>
          <w:b w:val="false"/>
          <w:b w:val="false"/>
          <w:i w:val="false"/>
          <w:i w:val="false"/>
          <w:strike w:val="false"/>
          <w:dstrike w:val="false"/>
          <w:outline w:val="false"/>
          <w:shadow w:val="false"/>
          <w:color w:val="000000"/>
          <w:spacing w:val="0"/>
          <w:kern w:val="2"/>
          <w:sz w:val="32"/>
          <w:highlight w:val="white"/>
          <w:u w:val="none"/>
          <w:em w:val="none"/>
        </w:rPr>
      </w:pPr>
      <w:r>
        <w:rPr>
          <w:rFonts w:eastAsia="Georgia" w:cs="Georgia" w:ascii="Georgia" w:hAnsi="Georgia"/>
          <w:b w:val="false"/>
          <w:i w:val="false"/>
          <w:strike w:val="false"/>
          <w:dstrike w:val="false"/>
          <w:outline w:val="false"/>
          <w:shadow w:val="false"/>
          <w:color w:val="000000"/>
          <w:spacing w:val="0"/>
          <w:kern w:val="2"/>
          <w:sz w:val="32"/>
          <w:highlight w:val="white"/>
          <w:u w:val="none"/>
          <w:em w:val="none"/>
        </w:rPr>
      </w:r>
    </w:p>
    <w:p>
      <w:pPr>
        <w:pStyle w:val="Normal"/>
        <w:tabs>
          <w:tab w:val="clear" w:pos="1152"/>
          <w:tab w:val="left" w:pos="240" w:leader="none"/>
          <w:tab w:val="left" w:pos="720" w:leader="none"/>
        </w:tabs>
        <w:spacing w:lineRule="auto" w:line="360"/>
        <w:ind w:left="0" w:right="0" w:hanging="0"/>
        <w:rPr>
          <w:rFonts w:ascii="Georgia" w:hAnsi="Georgia" w:eastAsia="Georgia" w:cs="Georgia"/>
          <w:b w:val="false"/>
          <w:b w:val="false"/>
          <w:i w:val="false"/>
          <w:i w:val="false"/>
          <w:color w:val="000000"/>
          <w:sz w:val="22"/>
          <w:highlight w:val="white"/>
        </w:rPr>
      </w:pPr>
      <w:r>
        <w:rPr>
          <w:rFonts w:eastAsia="Georgia" w:cs="Georgia" w:ascii="Georgia" w:hAnsi="Georgia"/>
          <w:b w:val="false"/>
          <w:i w:val="false"/>
          <w:color w:val="000000"/>
          <w:sz w:val="22"/>
          <w:highlight w:val="white"/>
        </w:rPr>
      </w:r>
    </w:p>
    <w:p>
      <w:pPr>
        <w:pStyle w:val="Normal"/>
        <w:spacing w:lineRule="auto" w:line="360" w:before="0" w:after="0"/>
        <w:ind w:left="0" w:right="0" w:hanging="0"/>
        <w:jc w:val="lef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jc w:val="lef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jc w:val="left"/>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spacing w:lineRule="auto" w:line="360" w:before="0" w:after="0"/>
        <w:ind w:left="0" w:right="0" w:hanging="0"/>
        <w:rPr>
          <w:rFonts w:ascii="Georgia" w:hAnsi="Georgia" w:cs="Georgia"/>
          <w:b w:val="false"/>
          <w:b w:val="false"/>
          <w:bCs w:val="false"/>
          <w:i/>
          <w:i/>
          <w:iCs/>
          <w:sz w:val="40"/>
          <w:szCs w:val="40"/>
          <w:u w:val="none"/>
        </w:rPr>
      </w:pPr>
      <w:r>
        <w:rPr>
          <w:rFonts w:cs="Georgia" w:ascii="Georgia" w:hAnsi="Georgia"/>
          <w:b w:val="false"/>
          <w:bCs w:val="false"/>
          <w:i/>
          <w:iCs/>
          <w:sz w:val="40"/>
          <w:szCs w:val="40"/>
          <w:u w:val="none"/>
        </w:rPr>
      </w:r>
    </w:p>
    <w:p>
      <w:pPr>
        <w:pStyle w:val="Normal"/>
        <w:pBdr>
          <w:bottom w:val="single" w:sz="2" w:space="2" w:color="000000"/>
        </w:pBdr>
        <w:spacing w:lineRule="auto" w:line="360"/>
        <w:ind w:left="0" w:right="0" w:hanging="0"/>
        <w:jc w:val="right"/>
        <w:rPr>
          <w:rFonts w:ascii="Georgia" w:hAnsi="Georgia"/>
          <w:b w:val="false"/>
          <w:b w:val="false"/>
          <w:bCs w:val="false"/>
          <w:i/>
          <w:i/>
          <w:iCs/>
          <w:sz w:val="40"/>
          <w:szCs w:val="40"/>
          <w:u w:val="none"/>
        </w:rPr>
      </w:pPr>
      <w:r>
        <w:rPr>
          <w:rFonts w:cs="Georgia" w:ascii="Georgia" w:hAnsi="Georgia"/>
          <w:b w:val="false"/>
          <w:bCs w:val="false"/>
          <w:i/>
          <w:iCs/>
          <w:sz w:val="40"/>
          <w:szCs w:val="40"/>
          <w:u w:val="none"/>
        </w:rPr>
        <w:t>A</w:t>
      </w:r>
      <w:r>
        <w:rPr>
          <w:rFonts w:cs="Georgia" w:ascii="Georgia" w:hAnsi="Georgia"/>
          <w:b w:val="false"/>
          <w:bCs w:val="false"/>
          <w:i/>
          <w:iCs/>
          <w:sz w:val="40"/>
          <w:szCs w:val="40"/>
          <w:u w:val="none"/>
        </w:rPr>
        <w:t>ppendices</w:t>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t>Appendi</w:t>
      </w:r>
      <w:bookmarkStart w:id="15" w:name="Appendix_1"/>
      <w:bookmarkEnd w:id="15"/>
      <w:r>
        <w:rPr>
          <w:rFonts w:ascii="Georgia" w:hAnsi="Georgia"/>
          <w:b/>
          <w:bCs/>
          <w:i w:val="false"/>
          <w:iCs w:val="false"/>
          <w:sz w:val="22"/>
          <w:szCs w:val="22"/>
          <w:u w:val="single"/>
        </w:rPr>
        <w:t xml:space="preserve">x 1 </w:t>
      </w:r>
    </w:p>
    <w:p>
      <w:pPr>
        <w:pStyle w:val="Normal"/>
        <w:bidi w:val="0"/>
        <w:spacing w:lineRule="auto" w:line="360"/>
        <w:ind w:left="0" w:right="0" w:hanging="0"/>
        <w:jc w:val="left"/>
        <w:rPr>
          <w:rFonts w:ascii="Georgia" w:hAnsi="Georgia"/>
          <w:b/>
          <w:b/>
          <w:bCs/>
          <w:i w:val="false"/>
          <w:i w:val="false"/>
          <w:iCs w:val="false"/>
          <w:sz w:val="22"/>
          <w:szCs w:val="22"/>
          <w:u w:val="none"/>
        </w:rPr>
      </w:pPr>
      <w:r>
        <w:rPr>
          <w:rFonts w:ascii="Georgia" w:hAnsi="Georgia"/>
          <w:b/>
          <w:bCs/>
          <w:i/>
          <w:iCs/>
          <w:sz w:val="22"/>
          <w:szCs w:val="22"/>
          <w:u w:val="none"/>
        </w:rPr>
        <w:t>Field</w:t>
      </w:r>
      <w:r>
        <w:rPr>
          <w:rFonts w:ascii="Georgia" w:hAnsi="Georgia"/>
          <w:b/>
          <w:bCs/>
          <w:i/>
          <w:iCs/>
          <w:sz w:val="22"/>
          <w:szCs w:val="22"/>
          <w:u w:val="none"/>
        </w:rPr>
        <w:t>w</w:t>
      </w:r>
      <w:r>
        <w:rPr>
          <w:rFonts w:ascii="Georgia" w:hAnsi="Georgia"/>
          <w:b/>
          <w:bCs/>
          <w:i/>
          <w:iCs/>
          <w:sz w:val="22"/>
          <w:szCs w:val="22"/>
          <w:u w:val="none"/>
        </w:rPr>
        <w:t>ork #1:</w:t>
      </w:r>
      <w:r>
        <w:rPr>
          <w:rFonts w:ascii="Georgia" w:hAnsi="Georgia"/>
          <w:b/>
          <w:bCs/>
          <w:i w:val="false"/>
          <w:iCs w:val="false"/>
          <w:sz w:val="22"/>
          <w:szCs w:val="22"/>
          <w:u w:val="none"/>
        </w:rPr>
        <w:t xml:space="preserve"> </w:t>
      </w:r>
      <w:r>
        <w:rPr>
          <w:rFonts w:ascii="Georgia" w:hAnsi="Georgia"/>
          <w:b/>
          <w:bCs/>
          <w:i/>
          <w:iCs/>
          <w:sz w:val="22"/>
          <w:szCs w:val="22"/>
          <w:u w:val="none"/>
        </w:rPr>
        <w:t xml:space="preserve">Observation Of Character-Reader Relationships </w:t>
      </w:r>
      <w:r>
        <w:rPr>
          <w:rFonts w:ascii="Georgia" w:hAnsi="Georgia"/>
          <w:b/>
          <w:bCs/>
          <w:i/>
          <w:iCs/>
          <w:sz w:val="22"/>
          <w:szCs w:val="22"/>
          <w:u w:val="none"/>
        </w:rPr>
        <w:t>Within</w:t>
      </w:r>
      <w:r>
        <w:rPr>
          <w:rFonts w:ascii="Georgia" w:hAnsi="Georgia"/>
          <w:b/>
          <w:bCs/>
          <w:i/>
          <w:iCs/>
          <w:sz w:val="22"/>
          <w:szCs w:val="22"/>
          <w:u w:val="none"/>
        </w:rPr>
        <w:t xml:space="preserve"> Reading Group</w:t>
      </w:r>
    </w:p>
    <w:p>
      <w:pPr>
        <w:pStyle w:val="Normal"/>
        <w:bidi w:val="0"/>
        <w:spacing w:lineRule="auto" w:line="360"/>
        <w:ind w:left="0" w:right="0" w:hanging="0"/>
        <w:jc w:val="left"/>
        <w:rPr>
          <w:rFonts w:ascii="Georgia" w:hAnsi="Georgia"/>
          <w:b/>
          <w:b/>
          <w:bCs/>
          <w:i/>
          <w:i/>
          <w:iCs/>
          <w:sz w:val="22"/>
          <w:szCs w:val="22"/>
          <w:u w:val="none"/>
        </w:rPr>
      </w:pPr>
      <w:r>
        <w:rPr>
          <w:rFonts w:ascii="Georgia" w:hAnsi="Georgia"/>
          <w:b/>
          <w:bCs/>
          <w:i/>
          <w:iCs/>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t xml:space="preserve">The theory of audience </w:t>
      </w:r>
      <w:r>
        <w:rPr>
          <w:rFonts w:ascii="Georgia" w:hAnsi="Georgia"/>
          <w:b w:val="false"/>
          <w:bCs w:val="false"/>
          <w:i w:val="false"/>
          <w:iCs w:val="false"/>
          <w:sz w:val="22"/>
          <w:szCs w:val="22"/>
          <w:u w:val="none"/>
        </w:rPr>
        <w:t>reception</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 xml:space="preserve">(which forms the heart of my </w:t>
      </w:r>
      <w:r>
        <w:rPr>
          <w:rFonts w:ascii="Georgia" w:hAnsi="Georgia"/>
          <w:b w:val="false"/>
          <w:bCs w:val="false"/>
          <w:i w:val="false"/>
          <w:iCs w:val="false"/>
          <w:sz w:val="22"/>
          <w:szCs w:val="22"/>
          <w:u w:val="single"/>
        </w:rPr>
        <w:t>autocosmic</w:t>
      </w:r>
      <w:r>
        <w:rPr>
          <w:rFonts w:ascii="Georgia" w:hAnsi="Georgia"/>
          <w:b w:val="false"/>
          <w:bCs w:val="false"/>
          <w:i w:val="false"/>
          <w:iCs w:val="false"/>
          <w:sz w:val="22"/>
          <w:szCs w:val="22"/>
          <w:u w:val="none"/>
        </w:rPr>
        <w:t xml:space="preserve"> framework) sites as much of the </w:t>
      </w:r>
      <w:r>
        <w:rPr>
          <w:rFonts w:ascii="Georgia" w:hAnsi="Georgia"/>
          <w:b w:val="false"/>
          <w:bCs w:val="false"/>
          <w:i w:val="false"/>
          <w:iCs w:val="false"/>
          <w:sz w:val="22"/>
          <w:szCs w:val="22"/>
          <w:u w:val="none"/>
        </w:rPr>
        <w:t>constructive reality</w:t>
      </w:r>
      <w:r>
        <w:rPr>
          <w:rFonts w:ascii="Georgia" w:hAnsi="Georgia"/>
          <w:b w:val="false"/>
          <w:bCs w:val="false"/>
          <w:i w:val="false"/>
          <w:iCs w:val="false"/>
          <w:sz w:val="22"/>
          <w:szCs w:val="22"/>
          <w:u w:val="none"/>
        </w:rPr>
        <w:t xml:space="preserve"> of a work of art in the mind of that audience as in the skill of the artist.</w:t>
      </w:r>
      <w:r>
        <w:rPr>
          <w:rStyle w:val="FootnoteAnchor"/>
          <w:rFonts w:ascii="Georgia" w:hAnsi="Georgia"/>
          <w:b w:val="false"/>
          <w:bCs w:val="false"/>
          <w:i w:val="false"/>
          <w:iCs w:val="false"/>
          <w:sz w:val="22"/>
          <w:szCs w:val="22"/>
          <w:u w:val="none"/>
        </w:rPr>
        <w:footnoteReference w:id="2070"/>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 xml:space="preserve">Correspondingly, direct, </w:t>
      </w:r>
      <w:r>
        <w:rPr>
          <w:rFonts w:ascii="Georgia" w:hAnsi="Georgia"/>
          <w:b w:val="false"/>
          <w:bCs w:val="false"/>
          <w:i w:val="false"/>
          <w:iCs w:val="false"/>
          <w:sz w:val="22"/>
          <w:szCs w:val="22"/>
          <w:u w:val="none"/>
        </w:rPr>
        <w:t>qualitative, sometimes-</w:t>
      </w:r>
      <w:r>
        <w:rPr>
          <w:rFonts w:ascii="Georgia" w:hAnsi="Georgia"/>
          <w:b w:val="false"/>
          <w:bCs w:val="false"/>
          <w:i w:val="false"/>
          <w:iCs w:val="false"/>
          <w:sz w:val="22"/>
          <w:szCs w:val="22"/>
          <w:u w:val="none"/>
        </w:rPr>
        <w:t xml:space="preserve">longitudinal study of that audience has often been used by scholars to demonstrate, in 'real' </w:t>
      </w:r>
      <w:r>
        <w:rPr>
          <w:rFonts w:ascii="Georgia" w:hAnsi="Georgia"/>
          <w:b w:val="false"/>
          <w:bCs w:val="false"/>
          <w:i w:val="false"/>
          <w:iCs w:val="false"/>
          <w:sz w:val="22"/>
          <w:szCs w:val="22"/>
          <w:u w:val="none"/>
        </w:rPr>
        <w:t>respondents</w:t>
      </w:r>
      <w:r>
        <w:rPr>
          <w:rFonts w:ascii="Georgia" w:hAnsi="Georgia"/>
          <w:b w:val="false"/>
          <w:bCs w:val="false"/>
          <w:i w:val="false"/>
          <w:iCs w:val="false"/>
          <w:sz w:val="22"/>
          <w:szCs w:val="22"/>
          <w:u w:val="none"/>
        </w:rPr>
        <w:t xml:space="preserve">, how such </w:t>
      </w:r>
      <w:r>
        <w:rPr>
          <w:rFonts w:ascii="Georgia" w:hAnsi="Georgia"/>
          <w:b w:val="false"/>
          <w:bCs w:val="false"/>
          <w:i w:val="false"/>
          <w:iCs w:val="false"/>
          <w:sz w:val="22"/>
          <w:szCs w:val="22"/>
          <w:u w:val="none"/>
        </w:rPr>
        <w:t xml:space="preserve">construction manifests. </w:t>
      </w:r>
      <w:r>
        <w:rPr>
          <w:rFonts w:ascii="Georgia" w:hAnsi="Georgia"/>
          <w:b w:val="false"/>
          <w:bCs w:val="false"/>
          <w:i w:val="false"/>
          <w:iCs w:val="false"/>
          <w:sz w:val="22"/>
          <w:szCs w:val="22"/>
          <w:u w:val="none"/>
        </w:rPr>
        <w:t>While many of these studies exist</w:t>
      </w:r>
      <w:r>
        <w:rPr>
          <w:rStyle w:val="FootnoteAnchor"/>
          <w:rFonts w:ascii="Georgia" w:hAnsi="Georgia"/>
          <w:b w:val="false"/>
          <w:bCs w:val="false"/>
          <w:i w:val="false"/>
          <w:iCs w:val="false"/>
          <w:sz w:val="22"/>
          <w:szCs w:val="22"/>
          <w:u w:val="none"/>
        </w:rPr>
        <w:footnoteReference w:id="2071"/>
      </w:r>
      <w:r>
        <w:rPr>
          <w:rStyle w:val="FootnoteAnchor"/>
          <w:rFonts w:ascii="Georgia" w:hAnsi="Georgia"/>
          <w:b w:val="false"/>
          <w:bCs w:val="false"/>
          <w:i w:val="false"/>
          <w:iCs w:val="false"/>
          <w:sz w:val="22"/>
          <w:szCs w:val="22"/>
          <w:u w:val="none"/>
        </w:rPr>
        <w:footnoteReference w:id="2072"/>
      </w:r>
      <w:r>
        <w:rPr>
          <w:rStyle w:val="FootnoteAnchor"/>
          <w:rFonts w:ascii="Georgia" w:hAnsi="Georgia"/>
          <w:b w:val="false"/>
          <w:bCs w:val="false"/>
          <w:i w:val="false"/>
          <w:iCs w:val="false"/>
          <w:sz w:val="22"/>
          <w:szCs w:val="22"/>
          <w:u w:val="none"/>
        </w:rPr>
        <w:footnoteReference w:id="2073"/>
      </w:r>
      <w:r>
        <w:rPr>
          <w:rStyle w:val="FootnoteAnchor"/>
          <w:rFonts w:ascii="Georgia" w:hAnsi="Georgia"/>
          <w:b w:val="false"/>
          <w:bCs w:val="false"/>
          <w:i w:val="false"/>
          <w:iCs w:val="false"/>
          <w:sz w:val="22"/>
          <w:szCs w:val="22"/>
          <w:u w:val="none"/>
        </w:rPr>
        <w:footnoteReference w:id="2074"/>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I wanted to cement my</w:t>
      </w:r>
      <w:r>
        <w:rPr>
          <w:rFonts w:cs="Georgia" w:ascii="Georgia" w:hAnsi="Georgia"/>
          <w:b w:val="false"/>
          <w:bCs w:val="false"/>
          <w:i w:val="false"/>
          <w:iCs w:val="false"/>
          <w:sz w:val="22"/>
          <w:szCs w:val="22"/>
          <w:u w:val="none"/>
        </w:rPr>
        <w:t xml:space="preserve"> co-option of the existing literature with a small piece of </w:t>
      </w:r>
      <w:r>
        <w:rPr>
          <w:rFonts w:cs="Georgia" w:ascii="Georgia" w:hAnsi="Georgia"/>
          <w:b w:val="false"/>
          <w:bCs w:val="false"/>
          <w:i w:val="false"/>
          <w:iCs w:val="false"/>
          <w:sz w:val="22"/>
          <w:szCs w:val="22"/>
          <w:u w:val="none"/>
        </w:rPr>
        <w:t>my own</w:t>
      </w:r>
      <w:r>
        <w:rPr>
          <w:rFonts w:cs="Georgia" w:ascii="Georgia" w:hAnsi="Georgia"/>
          <w:b w:val="false"/>
          <w:bCs w:val="false"/>
          <w:i w:val="false"/>
          <w:iCs w:val="false"/>
          <w:sz w:val="22"/>
          <w:szCs w:val="22"/>
          <w:u w:val="none"/>
        </w:rPr>
        <w:t xml:space="preserve"> primary research, </w:t>
      </w:r>
      <w:r>
        <w:rPr>
          <w:rFonts w:cs="Georgia" w:ascii="Georgia" w:hAnsi="Georgia"/>
          <w:b w:val="false"/>
          <w:bCs w:val="false"/>
          <w:i w:val="false"/>
          <w:iCs w:val="false"/>
          <w:sz w:val="22"/>
          <w:szCs w:val="22"/>
          <w:u w:val="none"/>
        </w:rPr>
        <w:t xml:space="preserve">particularly as my work is concerned </w:t>
      </w:r>
      <w:r>
        <w:rPr>
          <w:rFonts w:cs="Georgia" w:ascii="Georgia" w:hAnsi="Georgia"/>
          <w:b w:val="false"/>
          <w:bCs w:val="false"/>
          <w:i w:val="false"/>
          <w:iCs w:val="false"/>
          <w:sz w:val="22"/>
          <w:szCs w:val="22"/>
          <w:u w:val="none"/>
        </w:rPr>
        <w:t>directly</w:t>
      </w:r>
      <w:r>
        <w:rPr>
          <w:rFonts w:cs="Georgia" w:ascii="Georgia" w:hAnsi="Georgia"/>
          <w:b w:val="false"/>
          <w:bCs w:val="false"/>
          <w:i w:val="false"/>
          <w:iCs w:val="false"/>
          <w:sz w:val="22"/>
          <w:szCs w:val="22"/>
          <w:u w:val="none"/>
        </w:rPr>
        <w:t xml:space="preserve"> with the methodology of </w:t>
      </w:r>
      <w:r>
        <w:rPr>
          <w:rFonts w:cs="Georgia" w:ascii="Georgia" w:hAnsi="Georgia"/>
          <w:b w:val="false"/>
          <w:bCs w:val="false"/>
          <w:i w:val="false"/>
          <w:iCs w:val="false"/>
          <w:sz w:val="22"/>
          <w:szCs w:val="22"/>
          <w:u w:val="single"/>
        </w:rPr>
        <w:t>resonance</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If, as an artist, I want to know how to produce </w:t>
      </w:r>
      <w:r>
        <w:rPr>
          <w:rFonts w:cs="Georgia" w:ascii="Georgia" w:hAnsi="Georgia"/>
          <w:b w:val="false"/>
          <w:bCs w:val="false"/>
          <w:i w:val="false"/>
          <w:iCs w:val="false"/>
          <w:sz w:val="22"/>
          <w:szCs w:val="22"/>
          <w:u w:val="single"/>
        </w:rPr>
        <w:t>resonance</w:t>
      </w:r>
      <w:r>
        <w:rPr>
          <w:rFonts w:cs="Georgia" w:ascii="Georgia" w:hAnsi="Georgia"/>
          <w:b w:val="false"/>
          <w:bCs w:val="false"/>
          <w:i w:val="false"/>
          <w:iCs w:val="false"/>
          <w:sz w:val="22"/>
          <w:szCs w:val="22"/>
          <w:u w:val="none"/>
        </w:rPr>
        <w:t xml:space="preserve"> in my practice, it benefits me to see that </w:t>
      </w:r>
      <w:r>
        <w:rPr>
          <w:rFonts w:cs="Georgia" w:ascii="Georgia" w:hAnsi="Georgia"/>
          <w:b w:val="false"/>
          <w:bCs w:val="false"/>
          <w:i w:val="false"/>
          <w:iCs w:val="false"/>
          <w:sz w:val="22"/>
          <w:szCs w:val="22"/>
          <w:u w:val="single"/>
        </w:rPr>
        <w:t>resonance</w:t>
      </w:r>
      <w:r>
        <w:rPr>
          <w:rFonts w:cs="Georgia" w:ascii="Georgia" w:hAnsi="Georgia"/>
          <w:b w:val="false"/>
          <w:bCs w:val="false"/>
          <w:i w:val="false"/>
          <w:iCs w:val="false"/>
          <w:sz w:val="22"/>
          <w:szCs w:val="22"/>
          <w:u w:val="none"/>
        </w:rPr>
        <w:t xml:space="preserve"> demonstrated by real audiences directly, rather than merely relying on scholarly accounts of it occurring.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t>The objective of this study was to delineate</w:t>
      </w:r>
      <w:r>
        <w:rPr>
          <w:rFonts w:cs="Georgia" w:ascii="Georgia" w:hAnsi="Georgia"/>
          <w:b w:val="false"/>
          <w:bCs w:val="false"/>
          <w:i w:val="false"/>
          <w:iCs w:val="false"/>
          <w:sz w:val="22"/>
          <w:szCs w:val="22"/>
          <w:u w:val="none"/>
        </w:rPr>
        <w:t xml:space="preserve"> a general, Platonic baseline </w:t>
      </w:r>
      <w:r>
        <w:rPr>
          <w:rFonts w:cs="Georgia" w:ascii="Georgia" w:hAnsi="Georgia"/>
          <w:b w:val="false"/>
          <w:bCs w:val="false"/>
          <w:i w:val="false"/>
          <w:iCs w:val="false"/>
          <w:sz w:val="22"/>
          <w:szCs w:val="22"/>
          <w:u w:val="none"/>
        </w:rPr>
        <w:t>for</w:t>
      </w:r>
      <w:r>
        <w:rPr>
          <w:rFonts w:cs="Georgia" w:ascii="Georgia" w:hAnsi="Georgia"/>
          <w:b w:val="false"/>
          <w:bCs w:val="false"/>
          <w:i w:val="false"/>
          <w:iCs w:val="false"/>
          <w:sz w:val="22"/>
          <w:szCs w:val="22"/>
          <w:u w:val="none"/>
        </w:rPr>
        <w:t xml:space="preserve"> character, outside of response</w:t>
      </w:r>
      <w:r>
        <w:rPr>
          <w:rFonts w:cs="Georgia" w:ascii="Georgia" w:hAnsi="Georgia"/>
          <w:b w:val="false"/>
          <w:bCs w:val="false"/>
          <w:i w:val="false"/>
          <w:iCs w:val="false"/>
          <w:sz w:val="22"/>
          <w:szCs w:val="22"/>
          <w:u w:val="none"/>
        </w:rPr>
        <w:t>s</w:t>
      </w:r>
      <w:r>
        <w:rPr>
          <w:rFonts w:cs="Georgia" w:ascii="Georgia" w:hAnsi="Georgia"/>
          <w:b w:val="false"/>
          <w:bCs w:val="false"/>
          <w:i w:val="false"/>
          <w:iCs w:val="false"/>
          <w:sz w:val="22"/>
          <w:szCs w:val="22"/>
          <w:u w:val="none"/>
        </w:rPr>
        <w:t xml:space="preserve"> to specific media, against which I could later </w:t>
      </w:r>
      <w:r>
        <w:rPr>
          <w:rFonts w:cs="Georgia" w:ascii="Georgia" w:hAnsi="Georgia"/>
          <w:b w:val="false"/>
          <w:bCs w:val="false"/>
          <w:i w:val="false"/>
          <w:iCs w:val="false"/>
          <w:sz w:val="22"/>
          <w:szCs w:val="22"/>
          <w:u w:val="none"/>
        </w:rPr>
        <w:t>juxtapose</w:t>
      </w:r>
      <w:r>
        <w:rPr>
          <w:rFonts w:cs="Georgia" w:ascii="Georgia" w:hAnsi="Georgia"/>
          <w:b w:val="false"/>
          <w:bCs w:val="false"/>
          <w:i w:val="false"/>
          <w:iCs w:val="false"/>
          <w:sz w:val="22"/>
          <w:szCs w:val="22"/>
          <w:u w:val="none"/>
        </w:rPr>
        <w:t xml:space="preserve"> the 'particular' </w:t>
      </w:r>
      <w:r>
        <w:rPr>
          <w:rFonts w:cs="Georgia" w:ascii="Georgia" w:hAnsi="Georgia"/>
          <w:b w:val="false"/>
          <w:bCs w:val="false"/>
          <w:i w:val="false"/>
          <w:iCs w:val="false"/>
          <w:sz w:val="22"/>
          <w:szCs w:val="22"/>
          <w:u w:val="none"/>
        </w:rPr>
        <w:t>responses to</w:t>
      </w:r>
      <w:r>
        <w:rPr>
          <w:rFonts w:cs="Georgia" w:ascii="Georgia" w:hAnsi="Georgia"/>
          <w:b w:val="false"/>
          <w:bCs w:val="false"/>
          <w:i w:val="false"/>
          <w:iCs w:val="false"/>
          <w:sz w:val="22"/>
          <w:szCs w:val="22"/>
          <w:u w:val="none"/>
        </w:rPr>
        <w:t xml:space="preserve"> characters in computational art.</w:t>
      </w:r>
      <w:r>
        <w:rPr>
          <w:rStyle w:val="FootnoteAnchor"/>
          <w:rFonts w:cs="Georgia" w:ascii="Georgia" w:hAnsi="Georgia"/>
          <w:b w:val="false"/>
          <w:bCs w:val="false"/>
          <w:i w:val="false"/>
          <w:iCs w:val="false"/>
          <w:sz w:val="22"/>
          <w:szCs w:val="22"/>
          <w:u w:val="none"/>
        </w:rPr>
        <w:footnoteReference w:id="2075"/>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Of course, it is arguable that an unmediated character does not exist, </w:t>
      </w:r>
      <w:r>
        <w:rPr>
          <w:rFonts w:cs="Georgia" w:ascii="Georgia" w:hAnsi="Georgia"/>
          <w:b w:val="false"/>
          <w:bCs w:val="false"/>
          <w:i w:val="false"/>
          <w:iCs w:val="false"/>
          <w:sz w:val="22"/>
          <w:szCs w:val="22"/>
          <w:u w:val="none"/>
        </w:rPr>
        <w:t>and</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I therefore</w:t>
      </w:r>
      <w:r>
        <w:rPr>
          <w:rFonts w:cs="Georgia" w:ascii="Georgia" w:hAnsi="Georgia"/>
          <w:b w:val="false"/>
          <w:bCs w:val="false"/>
          <w:i w:val="false"/>
          <w:iCs w:val="false"/>
          <w:sz w:val="22"/>
          <w:szCs w:val="22"/>
          <w:u w:val="none"/>
        </w:rPr>
        <w:t xml:space="preserve"> chose the fictional characters of novels, and their readers, </w:t>
      </w:r>
      <w:r>
        <w:rPr>
          <w:rFonts w:cs="Georgia" w:ascii="Georgia" w:hAnsi="Georgia"/>
          <w:b w:val="false"/>
          <w:bCs w:val="false"/>
          <w:i w:val="false"/>
          <w:iCs w:val="false"/>
          <w:sz w:val="22"/>
          <w:szCs w:val="22"/>
          <w:u w:val="none"/>
        </w:rPr>
        <w:t xml:space="preserve">as my subjects. Given the form's ubiquity and </w:t>
      </w:r>
      <w:r>
        <w:rPr>
          <w:rFonts w:cs="Georgia" w:ascii="Georgia" w:hAnsi="Georgia"/>
          <w:b w:val="false"/>
          <w:bCs w:val="false"/>
          <w:i w:val="false"/>
          <w:iCs w:val="false"/>
          <w:sz w:val="22"/>
          <w:szCs w:val="22"/>
          <w:u w:val="none"/>
        </w:rPr>
        <w:t>originating</w:t>
      </w:r>
      <w:r>
        <w:rPr>
          <w:rFonts w:cs="Georgia" w:ascii="Georgia" w:hAnsi="Georgia"/>
          <w:b w:val="false"/>
          <w:bCs w:val="false"/>
          <w:i w:val="false"/>
          <w:iCs w:val="false"/>
          <w:sz w:val="22"/>
          <w:szCs w:val="22"/>
          <w:u w:val="none"/>
        </w:rPr>
        <w:t xml:space="preserve"> position within narratology, literature seemed as good a window as any into 'typical' or 'universal' responses to fictional character.</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b/>
          <w:bCs/>
          <w:i w:val="false"/>
          <w:i w:val="false"/>
          <w:iCs w:val="false"/>
          <w:sz w:val="22"/>
          <w:szCs w:val="22"/>
          <w:u w:val="none"/>
        </w:rPr>
      </w:pPr>
      <w:r>
        <w:rPr>
          <w:rFonts w:cs="Georgia" w:ascii="Georgia" w:hAnsi="Georgia"/>
          <w:b w:val="false"/>
          <w:bCs w:val="false"/>
          <w:i w:val="false"/>
          <w:iCs w:val="false"/>
          <w:sz w:val="22"/>
          <w:szCs w:val="22"/>
          <w:u w:val="none"/>
        </w:rPr>
        <w:tab/>
        <w:t>Between September and December 2016, I shadowed a</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pre-</w:t>
      </w:r>
      <w:r>
        <w:rPr>
          <w:rFonts w:cs="Georgia" w:ascii="Georgia" w:hAnsi="Georgia"/>
          <w:b w:val="false"/>
          <w:bCs w:val="false"/>
          <w:i w:val="false"/>
          <w:iCs w:val="false"/>
          <w:sz w:val="22"/>
          <w:szCs w:val="22"/>
          <w:u w:val="none"/>
        </w:rPr>
        <w:t xml:space="preserve">existing reading group in the city of Derby </w:t>
      </w:r>
      <w:r>
        <w:rPr>
          <w:rFonts w:cs="Georgia" w:ascii="Georgia" w:hAnsi="Georgia"/>
          <w:b w:val="false"/>
          <w:bCs w:val="false"/>
          <w:i w:val="false"/>
          <w:iCs w:val="false"/>
          <w:sz w:val="22"/>
          <w:szCs w:val="22"/>
          <w:u w:val="none"/>
        </w:rPr>
        <w:t>in England;</w:t>
      </w:r>
      <w:r>
        <w:rPr>
          <w:rFonts w:cs="Georgia" w:ascii="Georgia" w:hAnsi="Georgia"/>
          <w:b w:val="false"/>
          <w:bCs w:val="false"/>
          <w:i w:val="false"/>
          <w:iCs w:val="false"/>
          <w:sz w:val="22"/>
          <w:szCs w:val="22"/>
          <w:u w:val="none"/>
        </w:rPr>
        <w:t xml:space="preserve"> attending f</w:t>
      </w:r>
      <w:r>
        <w:rPr>
          <w:rFonts w:cs="Georgia" w:ascii="Georgia" w:hAnsi="Georgia"/>
          <w:b w:val="false"/>
          <w:bCs w:val="false"/>
          <w:i w:val="false"/>
          <w:iCs w:val="false"/>
          <w:sz w:val="22"/>
          <w:szCs w:val="22"/>
          <w:u w:val="none"/>
        </w:rPr>
        <w:t>our</w:t>
      </w:r>
      <w:r>
        <w:rPr>
          <w:rFonts w:cs="Georgia" w:ascii="Georgia" w:hAnsi="Georgia"/>
          <w:b w:val="false"/>
          <w:bCs w:val="false"/>
          <w:i w:val="false"/>
          <w:iCs w:val="false"/>
          <w:sz w:val="22"/>
          <w:szCs w:val="22"/>
          <w:u w:val="none"/>
        </w:rPr>
        <w:t xml:space="preserve"> meetings, on</w:t>
      </w:r>
      <w:r>
        <w:rPr>
          <w:rFonts w:cs="Georgia" w:ascii="Georgia" w:hAnsi="Georgia"/>
          <w:b w:val="false"/>
          <w:bCs w:val="false"/>
          <w:i w:val="false"/>
          <w:iCs w:val="false"/>
          <w:sz w:val="22"/>
          <w:szCs w:val="22"/>
          <w:u w:val="none"/>
        </w:rPr>
        <w:t>e</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per</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month</w:t>
      </w:r>
      <w:r>
        <w:rPr>
          <w:rFonts w:cs="Georgia" w:ascii="Georgia" w:hAnsi="Georgia"/>
          <w:b w:val="false"/>
          <w:bCs w:val="false"/>
          <w:i w:val="false"/>
          <w:iCs w:val="false"/>
          <w:sz w:val="22"/>
          <w:szCs w:val="22"/>
          <w:u w:val="none"/>
        </w:rPr>
        <w:t xml:space="preserve">. The group </w:t>
      </w:r>
      <w:r>
        <w:rPr>
          <w:rFonts w:cs="Georgia" w:ascii="Georgia" w:hAnsi="Georgia"/>
          <w:b w:val="false"/>
          <w:bCs w:val="false"/>
          <w:i w:val="false"/>
          <w:iCs w:val="false"/>
          <w:sz w:val="22"/>
          <w:szCs w:val="22"/>
          <w:u w:val="none"/>
        </w:rPr>
        <w:t xml:space="preserve">was entirely female, and discussed a range of contemporary novels from </w:t>
      </w:r>
      <w:r>
        <w:rPr>
          <w:rFonts w:cs="Georgia" w:ascii="Georgia" w:hAnsi="Georgia"/>
          <w:b w:val="false"/>
          <w:bCs w:val="false"/>
          <w:i/>
          <w:iCs/>
          <w:sz w:val="22"/>
          <w:szCs w:val="22"/>
          <w:u w:val="none"/>
        </w:rPr>
        <w:t>Kafka on the Shore</w:t>
      </w:r>
      <w:r>
        <w:rPr>
          <w:rStyle w:val="FootnoteAnchor"/>
          <w:rFonts w:cs="Georgia" w:ascii="Georgia" w:hAnsi="Georgia"/>
          <w:b w:val="false"/>
          <w:bCs w:val="false"/>
          <w:i/>
          <w:iCs/>
          <w:sz w:val="22"/>
          <w:szCs w:val="22"/>
          <w:u w:val="none"/>
        </w:rPr>
        <w:footnoteReference w:id="2076"/>
      </w:r>
      <w:r>
        <w:rPr>
          <w:rFonts w:cs="Georgia" w:ascii="Georgia" w:hAnsi="Georgia"/>
          <w:b w:val="false"/>
          <w:bCs w:val="false"/>
          <w:i w:val="false"/>
          <w:iCs w:val="false"/>
          <w:sz w:val="22"/>
          <w:szCs w:val="22"/>
          <w:u w:val="none"/>
        </w:rPr>
        <w:t xml:space="preserve"> to Rose Tremain's </w:t>
      </w:r>
      <w:r>
        <w:rPr>
          <w:rFonts w:cs="Georgia" w:ascii="Georgia" w:hAnsi="Georgia"/>
          <w:b w:val="false"/>
          <w:bCs w:val="false"/>
          <w:i/>
          <w:iCs/>
          <w:sz w:val="22"/>
          <w:szCs w:val="22"/>
          <w:u w:val="none"/>
        </w:rPr>
        <w:t>The Road Home</w:t>
      </w:r>
      <w:r>
        <w:rPr>
          <w:rStyle w:val="FootnoteAnchor"/>
          <w:rFonts w:cs="Georgia" w:ascii="Georgia" w:hAnsi="Georgia"/>
          <w:b w:val="false"/>
          <w:bCs w:val="false"/>
          <w:i/>
          <w:iCs/>
          <w:sz w:val="22"/>
          <w:szCs w:val="22"/>
          <w:u w:val="none"/>
        </w:rPr>
        <w:footnoteReference w:id="2077"/>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A different member hosted each meeting and provided a list of questions about the work to anchor the discussion, though talk often ranged far from the source text into discussions of other novels, the lives of the group'</w:t>
      </w:r>
      <w:r>
        <w:rPr>
          <w:rFonts w:cs="Georgia" w:ascii="Georgia" w:hAnsi="Georgia"/>
          <w:b w:val="false"/>
          <w:bCs w:val="false"/>
          <w:i w:val="false"/>
          <w:iCs w:val="false"/>
          <w:sz w:val="22"/>
          <w:szCs w:val="22"/>
          <w:u w:val="none"/>
        </w:rPr>
        <w:t>s</w:t>
      </w:r>
      <w:r>
        <w:rPr>
          <w:rFonts w:cs="Georgia" w:ascii="Georgia" w:hAnsi="Georgia"/>
          <w:b w:val="false"/>
          <w:bCs w:val="false"/>
          <w:i w:val="false"/>
          <w:iCs w:val="false"/>
          <w:sz w:val="22"/>
          <w:szCs w:val="22"/>
          <w:u w:val="none"/>
        </w:rPr>
        <w:t xml:space="preserve"> members and </w:t>
      </w:r>
      <w:r>
        <w:rPr>
          <w:rFonts w:cs="Georgia" w:ascii="Georgia" w:hAnsi="Georgia"/>
          <w:b w:val="false"/>
          <w:bCs w:val="false"/>
          <w:i w:val="false"/>
          <w:iCs w:val="false"/>
          <w:sz w:val="22"/>
          <w:szCs w:val="22"/>
          <w:u w:val="none"/>
        </w:rPr>
        <w:t>sundry</w:t>
      </w:r>
      <w:r>
        <w:rPr>
          <w:rFonts w:cs="Georgia" w:ascii="Georgia" w:hAnsi="Georgia"/>
          <w:b w:val="false"/>
          <w:bCs w:val="false"/>
          <w:i w:val="false"/>
          <w:iCs w:val="false"/>
          <w:sz w:val="22"/>
          <w:szCs w:val="22"/>
          <w:u w:val="none"/>
        </w:rPr>
        <w:t xml:space="preserve"> topics.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b/>
          <w:bCs/>
          <w:i w:val="false"/>
          <w:i w:val="false"/>
          <w:iCs w:val="false"/>
          <w:sz w:val="22"/>
          <w:szCs w:val="22"/>
          <w:u w:val="none"/>
        </w:rPr>
      </w:pPr>
      <w:r>
        <w:rPr>
          <w:rFonts w:cs="Georgia" w:ascii="Georgia" w:hAnsi="Georgia"/>
          <w:b w:val="false"/>
          <w:bCs w:val="false"/>
          <w:i w:val="false"/>
          <w:iCs w:val="false"/>
          <w:sz w:val="22"/>
          <w:szCs w:val="22"/>
          <w:u w:val="none"/>
        </w:rPr>
        <w:tab/>
        <w:t>During these sessions I sat within the group and silently observed the discussion, taking notes on how the group both individually and collectively conceptualised the characters of the source texts and judged</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their </w:t>
      </w:r>
      <w:r>
        <w:rPr>
          <w:rFonts w:cs="Georgia" w:ascii="Georgia" w:hAnsi="Georgia"/>
          <w:b w:val="false"/>
          <w:bCs w:val="false"/>
          <w:i w:val="false"/>
          <w:iCs w:val="false"/>
          <w:sz w:val="22"/>
          <w:szCs w:val="22"/>
          <w:u w:val="none"/>
        </w:rPr>
        <w:t>mimetic and metaleptical</w:t>
      </w:r>
      <w:r>
        <w:rPr>
          <w:rFonts w:cs="Georgia" w:ascii="Georgia" w:hAnsi="Georgia"/>
          <w:b w:val="false"/>
          <w:bCs w:val="false"/>
          <w:i w:val="false"/>
          <w:iCs w:val="false"/>
          <w:sz w:val="22"/>
          <w:szCs w:val="22"/>
          <w:u w:val="none"/>
        </w:rPr>
        <w:t xml:space="preserve"> qualities. In particular, I was interested in how their choice of language </w:t>
      </w:r>
      <w:r>
        <w:rPr>
          <w:rFonts w:cs="Georgia" w:ascii="Georgia" w:hAnsi="Georgia"/>
          <w:b w:val="false"/>
          <w:bCs w:val="false"/>
          <w:i w:val="false"/>
          <w:iCs w:val="false"/>
          <w:sz w:val="22"/>
          <w:szCs w:val="22"/>
          <w:u w:val="none"/>
        </w:rPr>
        <w:t>concerning</w:t>
      </w:r>
      <w:r>
        <w:rPr>
          <w:rFonts w:cs="Georgia" w:ascii="Georgia" w:hAnsi="Georgia"/>
          <w:b w:val="false"/>
          <w:bCs w:val="false"/>
          <w:i w:val="false"/>
          <w:iCs w:val="false"/>
          <w:sz w:val="22"/>
          <w:szCs w:val="22"/>
          <w:u w:val="none"/>
        </w:rPr>
        <w:t xml:space="preserve"> these characters revealed the nature of their autocosmic relationship with these 'non-actual persons', and how their judgements and discussion </w:t>
      </w:r>
      <w:r>
        <w:rPr>
          <w:rFonts w:cs="Georgia" w:ascii="Georgia" w:hAnsi="Georgia"/>
          <w:b w:val="false"/>
          <w:bCs w:val="false"/>
          <w:i w:val="false"/>
          <w:iCs w:val="false"/>
          <w:sz w:val="22"/>
          <w:szCs w:val="22"/>
          <w:u w:val="none"/>
        </w:rPr>
        <w:t>marked</w:t>
      </w:r>
      <w:r>
        <w:rPr>
          <w:rFonts w:cs="Georgia" w:ascii="Georgia" w:hAnsi="Georgia"/>
          <w:b w:val="false"/>
          <w:bCs w:val="false"/>
          <w:i w:val="false"/>
          <w:iCs w:val="false"/>
          <w:sz w:val="22"/>
          <w:szCs w:val="22"/>
          <w:u w:val="none"/>
        </w:rPr>
        <w:t xml:space="preserve"> the effectiveness (or not) of that character's ability to resonate with them.</w:t>
      </w:r>
      <w:r>
        <w:rPr>
          <w:rStyle w:val="FootnoteAnchor"/>
          <w:rFonts w:cs="Georgia" w:ascii="Georgia" w:hAnsi="Georgia"/>
          <w:b w:val="false"/>
          <w:bCs w:val="false"/>
          <w:i w:val="false"/>
          <w:iCs w:val="false"/>
          <w:sz w:val="22"/>
          <w:szCs w:val="22"/>
          <w:u w:val="none"/>
        </w:rPr>
        <w:footnoteReference w:id="2078"/>
      </w:r>
      <w:r>
        <w:rPr>
          <w:rFonts w:cs="Georgia" w:ascii="Georgia" w:hAnsi="Georgia"/>
          <w:b w:val="false"/>
          <w:bCs w:val="false"/>
          <w:i w:val="false"/>
          <w:iCs w:val="false"/>
          <w:sz w:val="22"/>
          <w:szCs w:val="22"/>
          <w:u w:val="none"/>
        </w:rPr>
        <w:t xml:space="preserve"> At two of the meetings, I </w:t>
      </w:r>
      <w:r>
        <w:rPr>
          <w:rFonts w:cs="Georgia" w:ascii="Georgia" w:hAnsi="Georgia"/>
          <w:b w:val="false"/>
          <w:bCs w:val="false"/>
          <w:i w:val="false"/>
          <w:iCs w:val="false"/>
          <w:sz w:val="22"/>
          <w:szCs w:val="22"/>
          <w:u w:val="none"/>
        </w:rPr>
        <w:t xml:space="preserve">asked the group additional, direct questions about characters in prose fiction. The ensuing discussions ranged from identification of the </w:t>
      </w:r>
      <w:r>
        <w:rPr>
          <w:rFonts w:cs="Georgia" w:ascii="Georgia" w:hAnsi="Georgia"/>
          <w:b w:val="false"/>
          <w:bCs w:val="false"/>
          <w:i w:val="false"/>
          <w:iCs w:val="false"/>
          <w:sz w:val="22"/>
          <w:szCs w:val="22"/>
          <w:u w:val="none"/>
        </w:rPr>
        <w:t>important</w:t>
      </w:r>
      <w:r>
        <w:rPr>
          <w:rFonts w:cs="Georgia" w:ascii="Georgia" w:hAnsi="Georgia"/>
          <w:b w:val="false"/>
          <w:bCs w:val="false"/>
          <w:i w:val="false"/>
          <w:iCs w:val="false"/>
          <w:sz w:val="22"/>
          <w:szCs w:val="22"/>
          <w:u w:val="none"/>
        </w:rPr>
        <w:t xml:space="preserve"> qualities of characters </w:t>
      </w:r>
      <w:r>
        <w:rPr>
          <w:rFonts w:cs="Georgia" w:ascii="Georgia" w:hAnsi="Georgia"/>
          <w:b w:val="false"/>
          <w:bCs w:val="false"/>
          <w:i w:val="false"/>
          <w:iCs w:val="false"/>
          <w:sz w:val="22"/>
          <w:szCs w:val="22"/>
          <w:u w:val="none"/>
        </w:rPr>
        <w:t>generally</w:t>
      </w:r>
      <w:r>
        <w:rPr>
          <w:rFonts w:cs="Georgia" w:ascii="Georgia" w:hAnsi="Georgia"/>
          <w:b w:val="false"/>
          <w:bCs w:val="false"/>
          <w:i w:val="false"/>
          <w:iCs w:val="false"/>
          <w:sz w:val="22"/>
          <w:szCs w:val="22"/>
          <w:u w:val="none"/>
        </w:rPr>
        <w:t xml:space="preserve">, to disussing characters from other works whom they disliked </w:t>
      </w:r>
      <w:r>
        <w:rPr>
          <w:rFonts w:cs="Georgia" w:ascii="Georgia" w:hAnsi="Georgia"/>
          <w:b w:val="false"/>
          <w:bCs w:val="false"/>
          <w:i w:val="false"/>
          <w:iCs w:val="false"/>
          <w:sz w:val="22"/>
          <w:szCs w:val="22"/>
          <w:u w:val="none"/>
        </w:rPr>
        <w:t>as narrative constructions: that is, characters who</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lacked</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single"/>
        </w:rPr>
        <w:t>resona</w:t>
      </w:r>
      <w:r>
        <w:rPr>
          <w:rFonts w:cs="Georgia" w:ascii="Georgia" w:hAnsi="Georgia"/>
          <w:b w:val="false"/>
          <w:bCs w:val="false"/>
          <w:i w:val="false"/>
          <w:iCs w:val="false"/>
          <w:sz w:val="22"/>
          <w:szCs w:val="22"/>
          <w:u w:val="single"/>
        </w:rPr>
        <w:t>nce</w:t>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 xml:space="preserve">  </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b/>
          <w:bCs/>
          <w:i w:val="false"/>
          <w:i w:val="false"/>
          <w:iCs w:val="false"/>
          <w:sz w:val="22"/>
          <w:szCs w:val="22"/>
          <w:u w:val="none"/>
        </w:rPr>
      </w:pPr>
      <w:r>
        <w:rPr>
          <w:rFonts w:cs="Georgia" w:ascii="Georgia" w:hAnsi="Georgia"/>
          <w:b w:val="false"/>
          <w:bCs w:val="false"/>
          <w:i w:val="false"/>
          <w:iCs w:val="false"/>
          <w:sz w:val="22"/>
          <w:szCs w:val="22"/>
          <w:u w:val="none"/>
        </w:rPr>
        <w:tab/>
        <w:t xml:space="preserve">While many studies exist which try to understand personal responses of real audiences to character, as a way to </w:t>
      </w:r>
      <w:r>
        <w:rPr>
          <w:rFonts w:cs="Georgia" w:ascii="Georgia" w:hAnsi="Georgia"/>
          <w:b w:val="false"/>
          <w:bCs w:val="false"/>
          <w:i w:val="false"/>
          <w:iCs w:val="false"/>
          <w:sz w:val="22"/>
          <w:szCs w:val="22"/>
          <w:u w:val="none"/>
        </w:rPr>
        <w:t>evince the theories of audience re</w:t>
      </w:r>
      <w:r>
        <w:rPr>
          <w:rFonts w:cs="Georgia" w:ascii="Georgia" w:hAnsi="Georgia"/>
          <w:b w:val="false"/>
          <w:bCs w:val="false"/>
          <w:i w:val="false"/>
          <w:iCs w:val="false"/>
          <w:sz w:val="22"/>
          <w:szCs w:val="22"/>
          <w:u w:val="none"/>
        </w:rPr>
        <w:t>ception</w:t>
      </w:r>
      <w:r>
        <w:rPr>
          <w:rFonts w:cs="Georgia" w:ascii="Georgia" w:hAnsi="Georgia"/>
          <w:b w:val="false"/>
          <w:bCs w:val="false"/>
          <w:i w:val="false"/>
          <w:iCs w:val="false"/>
          <w:sz w:val="22"/>
          <w:szCs w:val="22"/>
          <w:u w:val="none"/>
        </w:rPr>
        <w:t xml:space="preserve">, my small study provided me with my own direct data, tailored to my particular enquiry. </w:t>
      </w:r>
      <w:r>
        <w:rPr>
          <w:rFonts w:cs="Georgia" w:ascii="Georgia" w:hAnsi="Georgia"/>
          <w:b w:val="false"/>
          <w:bCs w:val="false"/>
          <w:i w:val="false"/>
          <w:iCs w:val="false"/>
          <w:sz w:val="22"/>
          <w:szCs w:val="22"/>
          <w:u w:val="none"/>
        </w:rPr>
        <w:t xml:space="preserve">It has allowed me to develop an understanding </w:t>
      </w:r>
      <w:r>
        <w:rPr>
          <w:rFonts w:cs="Georgia" w:ascii="Georgia" w:hAnsi="Georgia"/>
          <w:b w:val="false"/>
          <w:bCs w:val="false"/>
          <w:i w:val="false"/>
          <w:iCs w:val="false"/>
          <w:sz w:val="22"/>
          <w:szCs w:val="22"/>
          <w:u w:val="none"/>
        </w:rPr>
        <w:t xml:space="preserve">of how audiences recieve, extrapolate and help to construct characters </w:t>
      </w:r>
      <w:r>
        <w:rPr>
          <w:rFonts w:cs="Georgia" w:ascii="Georgia" w:hAnsi="Georgia"/>
          <w:b w:val="false"/>
          <w:bCs w:val="false"/>
          <w:i w:val="false"/>
          <w:iCs w:val="false"/>
          <w:sz w:val="22"/>
          <w:szCs w:val="22"/>
          <w:u w:val="none"/>
        </w:rPr>
        <w:t xml:space="preserve">into </w:t>
      </w:r>
      <w:r>
        <w:rPr>
          <w:rFonts w:cs="Georgia" w:ascii="Georgia" w:hAnsi="Georgia"/>
          <w:b w:val="false"/>
          <w:bCs w:val="false"/>
          <w:i/>
          <w:iCs/>
          <w:sz w:val="22"/>
          <w:szCs w:val="22"/>
          <w:u w:val="none"/>
        </w:rPr>
        <w:t xml:space="preserve">persons </w:t>
      </w:r>
      <w:r>
        <w:rPr>
          <w:rFonts w:cs="Georgia" w:ascii="Georgia" w:hAnsi="Georgia"/>
          <w:b w:val="false"/>
          <w:bCs w:val="false"/>
          <w:i w:val="false"/>
          <w:iCs w:val="false"/>
          <w:sz w:val="22"/>
          <w:szCs w:val="22"/>
          <w:u w:val="none"/>
        </w:rPr>
        <w:t xml:space="preserve">of their own, </w:t>
      </w:r>
      <w:r>
        <w:rPr>
          <w:rFonts w:cs="Georgia" w:ascii="Georgia" w:hAnsi="Georgia"/>
          <w:b w:val="false"/>
          <w:bCs w:val="false"/>
          <w:i w:val="false"/>
          <w:iCs w:val="false"/>
          <w:sz w:val="22"/>
          <w:szCs w:val="22"/>
          <w:u w:val="none"/>
        </w:rPr>
        <w:t>and how artists creating those character</w:t>
      </w:r>
      <w:r>
        <w:rPr>
          <w:rFonts w:cs="Georgia" w:ascii="Georgia" w:hAnsi="Georgia"/>
          <w:b w:val="false"/>
          <w:bCs w:val="false"/>
          <w:i w:val="false"/>
          <w:iCs w:val="false"/>
          <w:sz w:val="22"/>
          <w:szCs w:val="22"/>
          <w:u w:val="none"/>
        </w:rPr>
        <w:t>s</w:t>
      </w:r>
      <w:r>
        <w:rPr>
          <w:rFonts w:cs="Georgia" w:ascii="Georgia" w:hAnsi="Georgia"/>
          <w:b w:val="false"/>
          <w:bCs w:val="false"/>
          <w:i w:val="false"/>
          <w:iCs w:val="false"/>
          <w:sz w:val="22"/>
          <w:szCs w:val="22"/>
          <w:u w:val="none"/>
        </w:rPr>
        <w:t xml:space="preserve"> might facilitate this process. Importantly, it also provided </w:t>
      </w:r>
      <w:r>
        <w:rPr>
          <w:rFonts w:cs="Georgia" w:ascii="Georgia" w:hAnsi="Georgia"/>
          <w:b w:val="false"/>
          <w:bCs w:val="false"/>
          <w:i w:val="false"/>
          <w:iCs w:val="false"/>
          <w:sz w:val="22"/>
          <w:szCs w:val="22"/>
          <w:u w:val="none"/>
        </w:rPr>
        <w:t>examples of the</w:t>
      </w:r>
      <w:r>
        <w:rPr>
          <w:rFonts w:cs="Georgia" w:ascii="Georgia" w:hAnsi="Georgia"/>
          <w:b w:val="false"/>
          <w:bCs w:val="false"/>
          <w:i w:val="false"/>
          <w:iCs w:val="false"/>
          <w:sz w:val="22"/>
          <w:szCs w:val="22"/>
          <w:u w:val="none"/>
        </w:rPr>
        <w:t xml:space="preserve"> 'qualities [of]... more static art-forms', </w:t>
      </w:r>
      <w:r>
        <w:rPr>
          <w:rFonts w:cs="Georgia" w:ascii="Georgia" w:hAnsi="Georgia"/>
          <w:b w:val="false"/>
          <w:bCs w:val="false"/>
          <w:i w:val="false"/>
          <w:iCs w:val="false"/>
          <w:sz w:val="22"/>
          <w:szCs w:val="22"/>
          <w:u w:val="none"/>
        </w:rPr>
        <w:t>mentioned in my primary research question,</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which become an important point of comparison later in this thesis.</w:t>
      </w:r>
    </w:p>
    <w:p>
      <w:pPr>
        <w:pStyle w:val="Normal"/>
        <w:bidi w:val="0"/>
        <w:spacing w:lineRule="auto" w:line="360"/>
        <w:ind w:left="0" w:right="0" w:hanging="0"/>
        <w:jc w:val="left"/>
        <w:rPr>
          <w:rFonts w:ascii="Times New Roman" w:hAnsi="Times New Roman" w:cs="Georgia"/>
          <w:b w:val="false"/>
          <w:b w:val="false"/>
          <w:bCs w:val="false"/>
          <w:i w:val="false"/>
          <w:i w:val="false"/>
          <w:iCs w:val="false"/>
          <w:strike w:val="false"/>
          <w:dstrike w:val="false"/>
          <w:outline w:val="false"/>
          <w:shadow w:val="false"/>
          <w:color w:val="000000"/>
          <w:spacing w:val="0"/>
          <w:kern w:val="2"/>
          <w:sz w:val="24"/>
          <w:szCs w:val="22"/>
          <w:u w:val="none"/>
          <w:em w:val="none"/>
        </w:rPr>
      </w:pPr>
      <w:r>
        <w:rPr>
          <w:rFonts w:cs="Georgia" w:ascii="Times New Roman" w:hAnsi="Times New Roman"/>
          <w:b w:val="false"/>
          <w:bCs w:val="false"/>
          <w:i w:val="false"/>
          <w:iCs w:val="false"/>
          <w:strike w:val="false"/>
          <w:dstrike w:val="false"/>
          <w:outline w:val="false"/>
          <w:shadow w:val="false"/>
          <w:color w:val="000000"/>
          <w:spacing w:val="0"/>
          <w:kern w:val="2"/>
          <w:sz w:val="24"/>
          <w:szCs w:val="22"/>
          <w:u w:val="none"/>
          <w:em w:val="none"/>
        </w:rPr>
      </w:r>
    </w:p>
    <w:p>
      <w:pPr>
        <w:pStyle w:val="Normal"/>
        <w:bidi w:val="0"/>
        <w:spacing w:lineRule="auto" w:line="360"/>
        <w:ind w:left="0" w:right="0" w:hanging="0"/>
        <w:jc w:val="left"/>
        <w:rPr>
          <w:rFonts w:ascii="Times New Roman" w:hAnsi="Times New Roman" w:cs="Georgia"/>
          <w:b w:val="false"/>
          <w:b w:val="false"/>
          <w:bCs w:val="false"/>
          <w:i w:val="false"/>
          <w:i w:val="false"/>
          <w:iCs w:val="false"/>
          <w:strike w:val="false"/>
          <w:dstrike w:val="false"/>
          <w:outline w:val="false"/>
          <w:shadow w:val="false"/>
          <w:color w:val="000000"/>
          <w:spacing w:val="0"/>
          <w:kern w:val="2"/>
          <w:sz w:val="24"/>
          <w:szCs w:val="22"/>
          <w:u w:val="none"/>
          <w:em w:val="none"/>
        </w:rPr>
      </w:pPr>
      <w:r>
        <w:rPr>
          <w:rFonts w:cs="Georgia" w:ascii="Times New Roman" w:hAnsi="Times New Roman"/>
          <w:b w:val="false"/>
          <w:bCs w:val="false"/>
          <w:i w:val="false"/>
          <w:iCs w:val="false"/>
          <w:strike w:val="false"/>
          <w:dstrike w:val="false"/>
          <w:outline w:val="false"/>
          <w:shadow w:val="false"/>
          <w:color w:val="000000"/>
          <w:spacing w:val="0"/>
          <w:kern w:val="2"/>
          <w:sz w:val="24"/>
          <w:szCs w:val="22"/>
          <w:u w:val="none"/>
          <w:em w:val="none"/>
        </w:rPr>
      </w:r>
    </w:p>
    <w:p>
      <w:pPr>
        <w:pStyle w:val="Normal"/>
        <w:bidi w:val="0"/>
        <w:spacing w:lineRule="auto" w:line="360"/>
        <w:ind w:left="0" w:right="0" w:hanging="0"/>
        <w:jc w:val="left"/>
        <w:rPr>
          <w:rFonts w:ascii="Times New Roman" w:hAnsi="Times New Roman" w:cs="Georgia"/>
          <w:b w:val="false"/>
          <w:b w:val="false"/>
          <w:bCs w:val="false"/>
          <w:i w:val="false"/>
          <w:i w:val="false"/>
          <w:iCs w:val="false"/>
          <w:strike w:val="false"/>
          <w:dstrike w:val="false"/>
          <w:outline w:val="false"/>
          <w:shadow w:val="false"/>
          <w:color w:val="000000"/>
          <w:spacing w:val="0"/>
          <w:kern w:val="2"/>
          <w:sz w:val="24"/>
          <w:szCs w:val="22"/>
          <w:u w:val="none"/>
          <w:em w:val="none"/>
        </w:rPr>
      </w:pPr>
      <w:r>
        <w:rPr>
          <w:rFonts w:cs="Georgia" w:ascii="Times New Roman" w:hAnsi="Times New Roman"/>
          <w:b w:val="false"/>
          <w:bCs w:val="false"/>
          <w:i w:val="false"/>
          <w:iCs w:val="false"/>
          <w:strike w:val="false"/>
          <w:dstrike w:val="false"/>
          <w:outline w:val="false"/>
          <w:shadow w:val="false"/>
          <w:color w:val="000000"/>
          <w:spacing w:val="0"/>
          <w:kern w:val="2"/>
          <w:sz w:val="24"/>
          <w:szCs w:val="22"/>
          <w:u w:val="none"/>
          <w:em w:val="none"/>
        </w:rPr>
      </w:r>
    </w:p>
    <w:p>
      <w:pPr>
        <w:pStyle w:val="Normal"/>
        <w:bidi w:val="0"/>
        <w:spacing w:lineRule="auto" w:line="360"/>
        <w:ind w:left="0" w:right="0" w:hanging="0"/>
        <w:jc w:val="left"/>
        <w:rPr>
          <w:rFonts w:ascii="Times New Roman" w:hAnsi="Times New Roman" w:cs="Georgia"/>
          <w:b w:val="false"/>
          <w:b w:val="false"/>
          <w:bCs w:val="false"/>
          <w:i w:val="false"/>
          <w:i w:val="false"/>
          <w:iCs w:val="false"/>
          <w:strike w:val="false"/>
          <w:dstrike w:val="false"/>
          <w:outline w:val="false"/>
          <w:shadow w:val="false"/>
          <w:color w:val="000000"/>
          <w:spacing w:val="0"/>
          <w:kern w:val="2"/>
          <w:sz w:val="24"/>
          <w:szCs w:val="22"/>
          <w:u w:val="none"/>
          <w:em w:val="none"/>
        </w:rPr>
      </w:pPr>
      <w:r>
        <w:rPr>
          <w:rFonts w:cs="Georgia" w:ascii="Times New Roman" w:hAnsi="Times New Roman"/>
          <w:b w:val="false"/>
          <w:bCs w:val="false"/>
          <w:i w:val="false"/>
          <w:iCs w:val="false"/>
          <w:strike w:val="false"/>
          <w:dstrike w:val="false"/>
          <w:outline w:val="false"/>
          <w:shadow w:val="false"/>
          <w:color w:val="000000"/>
          <w:spacing w:val="0"/>
          <w:kern w:val="2"/>
          <w:sz w:val="24"/>
          <w:szCs w:val="22"/>
          <w:u w:val="none"/>
          <w:em w:val="none"/>
        </w:rPr>
      </w:r>
    </w:p>
    <w:p>
      <w:pPr>
        <w:pStyle w:val="Normal"/>
        <w:bidi w:val="0"/>
        <w:spacing w:lineRule="auto" w:line="360"/>
        <w:ind w:left="0" w:right="0" w:hanging="0"/>
        <w:jc w:val="left"/>
        <w:rPr>
          <w:rFonts w:ascii="Times New Roman" w:hAnsi="Times New Roman" w:cs="Georgia"/>
          <w:b w:val="false"/>
          <w:b w:val="false"/>
          <w:bCs w:val="false"/>
          <w:i w:val="false"/>
          <w:i w:val="false"/>
          <w:iCs w:val="false"/>
          <w:strike w:val="false"/>
          <w:dstrike w:val="false"/>
          <w:outline w:val="false"/>
          <w:shadow w:val="false"/>
          <w:color w:val="000000"/>
          <w:spacing w:val="0"/>
          <w:kern w:val="2"/>
          <w:sz w:val="24"/>
          <w:szCs w:val="22"/>
          <w:u w:val="none"/>
          <w:em w:val="none"/>
        </w:rPr>
      </w:pPr>
      <w:r>
        <w:rPr>
          <w:rFonts w:cs="Georgia" w:ascii="Times New Roman" w:hAnsi="Times New Roman"/>
          <w:b w:val="false"/>
          <w:bCs w:val="false"/>
          <w:i w:val="false"/>
          <w:iCs w:val="false"/>
          <w:strike w:val="false"/>
          <w:dstrike w:val="false"/>
          <w:outline w:val="false"/>
          <w:shadow w:val="false"/>
          <w:color w:val="000000"/>
          <w:spacing w:val="0"/>
          <w:kern w:val="2"/>
          <w:sz w:val="24"/>
          <w:szCs w:val="22"/>
          <w:u w:val="none"/>
          <w:em w:val="none"/>
        </w:rPr>
      </w:r>
    </w:p>
    <w:p>
      <w:pPr>
        <w:pStyle w:val="Normal"/>
        <w:bidi w:val="0"/>
        <w:spacing w:lineRule="auto" w:line="360"/>
        <w:ind w:left="0" w:right="0" w:hanging="0"/>
        <w:jc w:val="left"/>
        <w:rPr>
          <w:rFonts w:ascii="Times New Roman" w:hAnsi="Times New Roman" w:cs="Georgia"/>
          <w:b w:val="false"/>
          <w:b w:val="false"/>
          <w:bCs w:val="false"/>
          <w:i w:val="false"/>
          <w:i w:val="false"/>
          <w:iCs w:val="false"/>
          <w:strike w:val="false"/>
          <w:dstrike w:val="false"/>
          <w:outline w:val="false"/>
          <w:shadow w:val="false"/>
          <w:color w:val="000000"/>
          <w:spacing w:val="0"/>
          <w:kern w:val="2"/>
          <w:sz w:val="24"/>
          <w:szCs w:val="22"/>
          <w:u w:val="none"/>
          <w:em w:val="none"/>
        </w:rPr>
      </w:pPr>
      <w:r>
        <w:rPr>
          <w:rFonts w:cs="Georgia" w:ascii="Times New Roman" w:hAnsi="Times New Roman"/>
          <w:b w:val="false"/>
          <w:bCs w:val="false"/>
          <w:i w:val="false"/>
          <w:iCs w:val="false"/>
          <w:strike w:val="false"/>
          <w:dstrike w:val="false"/>
          <w:outline w:val="false"/>
          <w:shadow w:val="false"/>
          <w:color w:val="000000"/>
          <w:spacing w:val="0"/>
          <w:kern w:val="2"/>
          <w:sz w:val="24"/>
          <w:szCs w:val="22"/>
          <w:u w:val="none"/>
          <w:em w:val="non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t>Appendix 2</w:t>
      </w:r>
    </w:p>
    <w:p>
      <w:pPr>
        <w:pStyle w:val="Normal"/>
        <w:bidi w:val="0"/>
        <w:spacing w:lineRule="auto" w:line="360"/>
        <w:ind w:left="0" w:right="0" w:hanging="0"/>
        <w:jc w:val="left"/>
        <w:rPr>
          <w:rFonts w:ascii="Georgia" w:hAnsi="Georgia"/>
          <w:b/>
          <w:b/>
          <w:bCs/>
          <w:i w:val="false"/>
          <w:i w:val="false"/>
          <w:iCs w:val="false"/>
          <w:sz w:val="22"/>
          <w:szCs w:val="22"/>
          <w:u w:val="none"/>
        </w:rPr>
      </w:pPr>
      <w:r>
        <w:rPr>
          <w:rFonts w:ascii="Georgia" w:hAnsi="Georgia"/>
          <w:b/>
          <w:bCs/>
          <w:i/>
          <w:iCs/>
          <w:sz w:val="22"/>
          <w:szCs w:val="22"/>
          <w:u w:val="none"/>
        </w:rPr>
        <w:t>Field</w:t>
      </w:r>
      <w:r>
        <w:rPr>
          <w:rFonts w:ascii="Georgia" w:hAnsi="Georgia"/>
          <w:b/>
          <w:bCs/>
          <w:i/>
          <w:iCs/>
          <w:sz w:val="22"/>
          <w:szCs w:val="22"/>
          <w:u w:val="none"/>
        </w:rPr>
        <w:t>w</w:t>
      </w:r>
      <w:r>
        <w:rPr>
          <w:rFonts w:ascii="Georgia" w:hAnsi="Georgia"/>
          <w:b/>
          <w:bCs/>
          <w:i/>
          <w:iCs/>
          <w:sz w:val="22"/>
          <w:szCs w:val="22"/>
          <w:u w:val="none"/>
        </w:rPr>
        <w:t>ork Report #2: Supervised, Self-Narrated Interaction With Compu</w:t>
      </w:r>
      <w:bookmarkStart w:id="16" w:name="Appendix_2"/>
      <w:bookmarkEnd w:id="16"/>
      <w:r>
        <w:rPr>
          <w:rFonts w:ascii="Georgia" w:hAnsi="Georgia"/>
          <w:b/>
          <w:bCs/>
          <w:i/>
          <w:iCs/>
          <w:sz w:val="22"/>
          <w:szCs w:val="22"/>
          <w:u w:val="none"/>
        </w:rPr>
        <w:t>tational Characters</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t xml:space="preserve">While audience </w:t>
      </w:r>
      <w:r>
        <w:rPr>
          <w:rFonts w:ascii="Georgia" w:hAnsi="Georgia"/>
          <w:b w:val="false"/>
          <w:bCs w:val="false"/>
          <w:i w:val="false"/>
          <w:iCs w:val="false"/>
          <w:sz w:val="22"/>
          <w:szCs w:val="22"/>
          <w:u w:val="none"/>
        </w:rPr>
        <w:t>reception</w:t>
      </w:r>
      <w:r>
        <w:rPr>
          <w:rFonts w:ascii="Georgia" w:hAnsi="Georgia"/>
          <w:b w:val="false"/>
          <w:bCs w:val="false"/>
          <w:i w:val="false"/>
          <w:iCs w:val="false"/>
          <w:sz w:val="22"/>
          <w:szCs w:val="22"/>
          <w:u w:val="none"/>
        </w:rPr>
        <w:t xml:space="preserve"> theory has been explicitly paralleled </w:t>
      </w:r>
      <w:r>
        <w:rPr>
          <w:rFonts w:ascii="Georgia" w:hAnsi="Georgia"/>
          <w:b w:val="false"/>
          <w:bCs w:val="false"/>
          <w:i w:val="false"/>
          <w:iCs w:val="false"/>
          <w:sz w:val="22"/>
          <w:szCs w:val="22"/>
          <w:u w:val="none"/>
        </w:rPr>
        <w:t xml:space="preserve">within computational art, </w:t>
      </w:r>
      <w:r>
        <w:rPr>
          <w:rFonts w:ascii="Georgia" w:hAnsi="Georgia"/>
          <w:b w:val="false"/>
          <w:bCs w:val="false"/>
          <w:i w:val="false"/>
          <w:iCs w:val="false"/>
          <w:sz w:val="22"/>
          <w:szCs w:val="22"/>
          <w:u w:val="none"/>
        </w:rPr>
        <w:t xml:space="preserve">in </w:t>
      </w:r>
      <w:r>
        <w:rPr>
          <w:rFonts w:ascii="Georgia" w:hAnsi="Georgia"/>
          <w:b w:val="false"/>
          <w:bCs w:val="false"/>
          <w:i w:val="false"/>
          <w:iCs w:val="false"/>
          <w:sz w:val="22"/>
          <w:szCs w:val="22"/>
          <w:u w:val="none"/>
        </w:rPr>
        <w:t>particular within</w:t>
      </w:r>
      <w:r>
        <w:rPr>
          <w:rFonts w:ascii="Georgia" w:hAnsi="Georgia"/>
          <w:b w:val="false"/>
          <w:bCs w:val="false"/>
          <w:i w:val="false"/>
          <w:iCs w:val="false"/>
          <w:sz w:val="22"/>
          <w:szCs w:val="22"/>
          <w:u w:val="none"/>
        </w:rPr>
        <w:t xml:space="preserve"> game studies</w:t>
      </w:r>
      <w:r>
        <w:rPr>
          <w:rStyle w:val="FootnoteAnchor"/>
          <w:rFonts w:ascii="Georgia" w:hAnsi="Georgia"/>
          <w:b w:val="false"/>
          <w:bCs w:val="false"/>
          <w:i w:val="false"/>
          <w:iCs w:val="false"/>
          <w:sz w:val="22"/>
          <w:szCs w:val="22"/>
          <w:u w:val="none"/>
        </w:rPr>
        <w:footnoteReference w:id="2079"/>
      </w:r>
      <w:r>
        <w:rPr>
          <w:rStyle w:val="FootnoteAnchor"/>
          <w:rFonts w:ascii="Georgia" w:hAnsi="Georgia"/>
          <w:b w:val="false"/>
          <w:bCs w:val="false"/>
          <w:i w:val="false"/>
          <w:iCs w:val="false"/>
          <w:sz w:val="22"/>
          <w:szCs w:val="22"/>
          <w:u w:val="none"/>
        </w:rPr>
        <w:footnoteReference w:id="2080"/>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critical </w:t>
      </w:r>
      <w:r>
        <w:rPr>
          <w:rFonts w:cs="Georgia" w:ascii="Georgia" w:hAnsi="Georgia"/>
          <w:b w:val="false"/>
          <w:bCs w:val="false"/>
          <w:i w:val="false"/>
          <w:iCs w:val="false"/>
          <w:sz w:val="22"/>
          <w:szCs w:val="22"/>
          <w:u w:val="none"/>
        </w:rPr>
        <w:t>observations</w:t>
      </w:r>
      <w:r>
        <w:rPr>
          <w:rFonts w:cs="Georgia" w:ascii="Georgia" w:hAnsi="Georgia"/>
          <w:b w:val="false"/>
          <w:bCs w:val="false"/>
          <w:i w:val="false"/>
          <w:iCs w:val="false"/>
          <w:sz w:val="22"/>
          <w:szCs w:val="22"/>
          <w:u w:val="none"/>
        </w:rPr>
        <w:t xml:space="preserve"> of 'real' audiences undertaken within such a framework remain rare</w:t>
      </w:r>
      <w:r>
        <w:rPr>
          <w:rStyle w:val="FootnoteAnchor"/>
          <w:rFonts w:cs="Georgia" w:ascii="Georgia" w:hAnsi="Georgia"/>
          <w:b w:val="false"/>
          <w:bCs w:val="false"/>
          <w:i w:val="false"/>
          <w:iCs w:val="false"/>
          <w:sz w:val="22"/>
          <w:szCs w:val="22"/>
          <w:u w:val="none"/>
        </w:rPr>
        <w:footnoteReference w:id="2081"/>
      </w:r>
      <w:r>
        <w:rPr>
          <w:rFonts w:cs="Georgia" w:ascii="Georgia" w:hAnsi="Georgia"/>
          <w:b w:val="false"/>
          <w:bCs w:val="false"/>
          <w:i w:val="false"/>
          <w:iCs w:val="false"/>
          <w:sz w:val="22"/>
          <w:szCs w:val="22"/>
          <w:u w:val="none"/>
        </w:rPr>
        <w:t xml:space="preserve">. As a point of comparison to my reading group study outlined in Appendix 1, I wanted to use direct observation of videogame players to augment my theoretical outline of how </w:t>
      </w:r>
      <w:r>
        <w:rPr>
          <w:rFonts w:cs="Georgia" w:ascii="Georgia" w:hAnsi="Georgia"/>
          <w:b w:val="false"/>
          <w:bCs w:val="false"/>
          <w:i w:val="false"/>
          <w:iCs w:val="false"/>
          <w:sz w:val="22"/>
          <w:szCs w:val="22"/>
          <w:u w:val="single"/>
        </w:rPr>
        <w:t>autocosmic</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respon</w:t>
      </w:r>
      <w:r>
        <w:rPr>
          <w:rFonts w:cs="Georgia" w:ascii="Georgia" w:hAnsi="Georgia"/>
          <w:b w:val="false"/>
          <w:bCs w:val="false"/>
          <w:i w:val="false"/>
          <w:iCs w:val="false"/>
          <w:sz w:val="22"/>
          <w:szCs w:val="22"/>
          <w:u w:val="none"/>
        </w:rPr>
        <w:t>s</w:t>
      </w:r>
      <w:r>
        <w:rPr>
          <w:rFonts w:cs="Georgia" w:ascii="Georgia" w:hAnsi="Georgia"/>
          <w:b w:val="false"/>
          <w:bCs w:val="false"/>
          <w:i w:val="false"/>
          <w:iCs w:val="false"/>
          <w:sz w:val="22"/>
          <w:szCs w:val="22"/>
          <w:u w:val="none"/>
        </w:rPr>
        <w:t xml:space="preserve">es to </w:t>
      </w:r>
      <w:r>
        <w:rPr>
          <w:rFonts w:cs="Georgia" w:ascii="Georgia" w:hAnsi="Georgia"/>
          <w:b w:val="false"/>
          <w:bCs w:val="false"/>
          <w:i w:val="false"/>
          <w:iCs w:val="false"/>
          <w:sz w:val="22"/>
          <w:szCs w:val="22"/>
          <w:u w:val="none"/>
        </w:rPr>
        <w:t>characters in</w:t>
      </w:r>
      <w:r>
        <w:rPr>
          <w:rFonts w:cs="Georgia" w:ascii="Georgia" w:hAnsi="Georgia"/>
          <w:b w:val="false"/>
          <w:bCs w:val="false"/>
          <w:i w:val="false"/>
          <w:iCs w:val="false"/>
          <w:sz w:val="22"/>
          <w:szCs w:val="22"/>
          <w:u w:val="none"/>
        </w:rPr>
        <w:t xml:space="preserve"> computational art both cleave to, and differ from, </w:t>
      </w:r>
      <w:r>
        <w:rPr>
          <w:rFonts w:cs="Georgia" w:ascii="Georgia" w:hAnsi="Georgia"/>
          <w:b w:val="false"/>
          <w:bCs w:val="false"/>
          <w:i w:val="false"/>
          <w:iCs w:val="false"/>
          <w:sz w:val="22"/>
          <w:szCs w:val="22"/>
          <w:u w:val="none"/>
        </w:rPr>
        <w:t>the</w:t>
      </w:r>
      <w:r>
        <w:rPr>
          <w:rFonts w:cs="Georgia" w:ascii="Georgia" w:hAnsi="Georgia"/>
          <w:b w:val="false"/>
          <w:bCs w:val="false"/>
          <w:i w:val="false"/>
          <w:iCs w:val="false"/>
          <w:sz w:val="22"/>
          <w:szCs w:val="22"/>
          <w:u w:val="none"/>
        </w:rPr>
        <w:t xml:space="preserve"> more general precepts of reception theory. </w:t>
      </w:r>
      <w:r>
        <w:rPr>
          <w:rFonts w:cs="Georgia" w:ascii="Georgia" w:hAnsi="Georgia"/>
          <w:b w:val="false"/>
          <w:bCs w:val="false"/>
          <w:i w:val="false"/>
          <w:iCs w:val="false"/>
          <w:sz w:val="22"/>
          <w:szCs w:val="22"/>
          <w:u w:val="none"/>
        </w:rPr>
        <w:t xml:space="preserve">In particular, I was interested in how such variations impact on concepts of imaginative engagement, character, narrative and discussions of quality and </w:t>
      </w:r>
      <w:r>
        <w:rPr>
          <w:rFonts w:cs="Georgia" w:ascii="Georgia" w:hAnsi="Georgia"/>
          <w:b w:val="false"/>
          <w:bCs w:val="false"/>
          <w:i w:val="false"/>
          <w:iCs w:val="false"/>
          <w:sz w:val="22"/>
          <w:szCs w:val="22"/>
          <w:u w:val="single"/>
        </w:rPr>
        <w:t>resonance</w:t>
      </w:r>
      <w:r>
        <w:rPr>
          <w:rFonts w:cs="Georgia" w:ascii="Georgia" w:hAnsi="Georgia"/>
          <w:b w:val="false"/>
          <w:bCs w:val="false"/>
          <w:i w:val="false"/>
          <w:iCs w:val="false"/>
          <w:sz w:val="22"/>
          <w:szCs w:val="22"/>
          <w:u w:val="none"/>
        </w:rPr>
        <w:t>. I wanted to codify how an illustrative range of modern videogames, as prime examples of narrative computational art, approach the tensions that arise from these variations; tensions which form the central problem of this thesis.</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t xml:space="preserve">Over the course of two days in March 2017 I invited self-selected participants, recruited through the Bath University message boards and the Computer Science Department internal mailing list, to participate in the study. </w:t>
      </w:r>
      <w:r>
        <w:rPr>
          <w:rFonts w:cs="Georgia" w:ascii="Georgia" w:hAnsi="Georgia"/>
          <w:b w:val="false"/>
          <w:bCs w:val="false"/>
          <w:i w:val="false"/>
          <w:iCs w:val="false"/>
          <w:sz w:val="22"/>
          <w:szCs w:val="22"/>
          <w:u w:val="none"/>
        </w:rPr>
        <w:t>Of the six participants, two were female and four were male. All had played videogames in the past, though some were far more active consumers than others, and they demonstrated a range of tastes, preferences and previous experiences with the form. The participants were invited to sit at a desktop PC and play one of four videogames for one and a half hours</w:t>
      </w:r>
      <w:r>
        <w:rPr>
          <w:rStyle w:val="FootnoteAnchor"/>
          <w:rFonts w:cs="Georgia" w:ascii="Georgia" w:hAnsi="Georgia"/>
          <w:b w:val="false"/>
          <w:bCs w:val="false"/>
          <w:i w:val="false"/>
          <w:iCs w:val="false"/>
          <w:sz w:val="22"/>
          <w:szCs w:val="22"/>
          <w:u w:val="none"/>
        </w:rPr>
        <w:footnoteReference w:id="2082"/>
      </w:r>
      <w:r>
        <w:rPr>
          <w:rFonts w:cs="Georgia" w:ascii="Georgia" w:hAnsi="Georgia"/>
          <w:b w:val="false"/>
          <w:bCs w:val="false"/>
          <w:i w:val="false"/>
          <w:iCs w:val="false"/>
          <w:sz w:val="22"/>
          <w:szCs w:val="22"/>
          <w:u w:val="none"/>
        </w:rPr>
        <w:t xml:space="preserve">. The choice, in part pre-determined and in part shaped by the participant's </w:t>
      </w:r>
      <w:r>
        <w:rPr>
          <w:rFonts w:cs="Georgia" w:ascii="Georgia" w:hAnsi="Georgia"/>
          <w:b w:val="false"/>
          <w:bCs w:val="false"/>
          <w:i w:val="false"/>
          <w:iCs w:val="false"/>
          <w:sz w:val="22"/>
          <w:szCs w:val="22"/>
          <w:u w:val="none"/>
        </w:rPr>
        <w:t xml:space="preserve">own preferences, lay between fantasy roleplaying game </w:t>
      </w:r>
      <w:r>
        <w:rPr>
          <w:rFonts w:cs="Georgia" w:ascii="Georgia" w:hAnsi="Georgia"/>
          <w:b w:val="false"/>
          <w:bCs w:val="false"/>
          <w:i/>
          <w:iCs/>
          <w:sz w:val="22"/>
          <w:szCs w:val="22"/>
          <w:u w:val="none"/>
        </w:rPr>
        <w:t>The Elder Scrolls V: Skyrim</w:t>
      </w:r>
      <w:r>
        <w:rPr>
          <w:rStyle w:val="FootnoteAnchor"/>
          <w:rFonts w:cs="Georgia" w:ascii="Georgia" w:hAnsi="Georgia"/>
          <w:b w:val="false"/>
          <w:bCs w:val="false"/>
          <w:i/>
          <w:iCs/>
          <w:sz w:val="22"/>
          <w:szCs w:val="22"/>
          <w:u w:val="none"/>
        </w:rPr>
        <w:footnoteReference w:id="2083"/>
      </w:r>
      <w:r>
        <w:rPr>
          <w:rFonts w:cs="Georgia" w:ascii="Georgia" w:hAnsi="Georgia"/>
          <w:b w:val="false"/>
          <w:bCs w:val="false"/>
          <w:i w:val="false"/>
          <w:iCs w:val="false"/>
          <w:sz w:val="22"/>
          <w:szCs w:val="22"/>
          <w:u w:val="none"/>
        </w:rPr>
        <w:t xml:space="preserve">, minimalist platformer </w:t>
      </w:r>
      <w:r>
        <w:rPr>
          <w:rFonts w:cs="Georgia" w:ascii="Georgia" w:hAnsi="Georgia"/>
          <w:b w:val="false"/>
          <w:bCs w:val="false"/>
          <w:i/>
          <w:iCs/>
          <w:sz w:val="22"/>
          <w:szCs w:val="22"/>
          <w:u w:val="none"/>
        </w:rPr>
        <w:t>Thomas Was Alone</w:t>
      </w:r>
      <w:r>
        <w:rPr>
          <w:rStyle w:val="FootnoteAnchor"/>
          <w:rFonts w:cs="Georgia" w:ascii="Georgia" w:hAnsi="Georgia"/>
          <w:b w:val="false"/>
          <w:bCs w:val="false"/>
          <w:i/>
          <w:iCs/>
          <w:sz w:val="22"/>
          <w:szCs w:val="22"/>
          <w:u w:val="none"/>
        </w:rPr>
        <w:footnoteReference w:id="2084"/>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the narrative nature game </w:t>
      </w:r>
      <w:r>
        <w:rPr>
          <w:rFonts w:cs="Georgia" w:ascii="Georgia" w:hAnsi="Georgia"/>
          <w:b w:val="false"/>
          <w:bCs w:val="false"/>
          <w:i/>
          <w:iCs/>
          <w:sz w:val="22"/>
          <w:szCs w:val="22"/>
          <w:u w:val="none"/>
        </w:rPr>
        <w:t>Shelter</w:t>
      </w:r>
      <w:r>
        <w:rPr>
          <w:rStyle w:val="FootnoteAnchor"/>
          <w:rFonts w:cs="Georgia" w:ascii="Georgia" w:hAnsi="Georgia"/>
          <w:b w:val="false"/>
          <w:bCs w:val="false"/>
          <w:i/>
          <w:iCs/>
          <w:sz w:val="22"/>
          <w:szCs w:val="22"/>
          <w:u w:val="none"/>
        </w:rPr>
        <w:footnoteReference w:id="2085"/>
      </w:r>
      <w:r>
        <w:rPr>
          <w:rFonts w:cs="Georgia" w:ascii="Georgia" w:hAnsi="Georgia"/>
          <w:b w:val="false"/>
          <w:bCs w:val="false"/>
          <w:i/>
          <w:iCs/>
          <w:sz w:val="22"/>
          <w:szCs w:val="22"/>
          <w:u w:val="none"/>
        </w:rPr>
        <w:t xml:space="preserve"> </w:t>
      </w:r>
      <w:r>
        <w:rPr>
          <w:rFonts w:cs="Georgia" w:ascii="Georgia" w:hAnsi="Georgia"/>
          <w:b w:val="false"/>
          <w:bCs w:val="false"/>
          <w:i w:val="false"/>
          <w:iCs w:val="false"/>
          <w:sz w:val="22"/>
          <w:szCs w:val="22"/>
          <w:u w:val="none"/>
        </w:rPr>
        <w:t>and the 'walking simulator'</w:t>
      </w:r>
      <w:r>
        <w:rPr>
          <w:rStyle w:val="FootnoteAnchor"/>
          <w:rFonts w:cs="Georgia" w:ascii="Georgia" w:hAnsi="Georgia"/>
          <w:b w:val="false"/>
          <w:bCs w:val="false"/>
          <w:i w:val="false"/>
          <w:iCs w:val="false"/>
          <w:sz w:val="22"/>
          <w:szCs w:val="22"/>
          <w:u w:val="none"/>
        </w:rPr>
        <w:footnoteReference w:id="2086"/>
      </w:r>
      <w:r>
        <w:rPr>
          <w:rFonts w:cs="Georgia" w:ascii="Georgia" w:hAnsi="Georgia"/>
          <w:b w:val="false"/>
          <w:bCs w:val="false"/>
          <w:i w:val="false"/>
          <w:iCs w:val="false"/>
          <w:sz w:val="22"/>
          <w:szCs w:val="22"/>
          <w:u w:val="none"/>
        </w:rPr>
        <w:t xml:space="preserve"> </w:t>
      </w:r>
      <w:r>
        <w:rPr>
          <w:rFonts w:cs="Georgia" w:ascii="Georgia" w:hAnsi="Georgia"/>
          <w:b w:val="false"/>
          <w:bCs w:val="false"/>
          <w:i/>
          <w:iCs/>
          <w:sz w:val="22"/>
          <w:szCs w:val="22"/>
          <w:u w:val="none"/>
        </w:rPr>
        <w:t>Everybody's Gone To The Rapture</w:t>
      </w:r>
      <w:r>
        <w:rPr>
          <w:rStyle w:val="FootnoteAnchor"/>
          <w:rFonts w:cs="Georgia" w:ascii="Georgia" w:hAnsi="Georgia"/>
          <w:b w:val="false"/>
          <w:bCs w:val="false"/>
          <w:i/>
          <w:iCs/>
          <w:sz w:val="22"/>
          <w:szCs w:val="22"/>
          <w:u w:val="none"/>
        </w:rPr>
        <w:footnoteReference w:id="2087"/>
      </w:r>
      <w:r>
        <w:rPr>
          <w:rFonts w:cs="Georgia" w:ascii="Georgia" w:hAnsi="Georgia"/>
          <w:b w:val="false"/>
          <w:bCs w:val="false"/>
          <w:i/>
          <w:iCs/>
          <w:sz w:val="22"/>
          <w:szCs w:val="22"/>
          <w:u w:val="none"/>
        </w:rPr>
        <w:t xml:space="preserve">. </w:t>
      </w:r>
    </w:p>
    <w:p>
      <w:pPr>
        <w:pStyle w:val="Normal"/>
        <w:bidi w:val="0"/>
        <w:spacing w:lineRule="auto" w:line="360"/>
        <w:ind w:left="0" w:right="0" w:hanging="0"/>
        <w:jc w:val="left"/>
        <w:rPr>
          <w:rFonts w:ascii="Georgia" w:hAnsi="Georgia" w:cs="Georgia"/>
          <w:b w:val="false"/>
          <w:b w:val="false"/>
          <w:bCs w:val="false"/>
          <w:i/>
          <w:i/>
          <w:iCs/>
          <w:sz w:val="22"/>
          <w:szCs w:val="22"/>
          <w:u w:val="none"/>
        </w:rPr>
      </w:pPr>
      <w:r>
        <w:rPr>
          <w:rFonts w:cs="Georgia" w:ascii="Georgia" w:hAnsi="Georgia"/>
          <w:b w:val="false"/>
          <w:bCs w:val="false"/>
          <w:i/>
          <w:iCs/>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t xml:space="preserve">While the participants were playing the game, </w:t>
      </w:r>
      <w:r>
        <w:rPr>
          <w:rFonts w:cs="Georgia" w:ascii="Georgia" w:hAnsi="Georgia"/>
          <w:b w:val="false"/>
          <w:bCs w:val="false"/>
          <w:i w:val="false"/>
          <w:iCs w:val="false"/>
          <w:sz w:val="22"/>
          <w:szCs w:val="22"/>
          <w:u w:val="none"/>
        </w:rPr>
        <w:t>I asked them to self-narrate their experience:</w:t>
      </w:r>
      <w:r>
        <w:rPr>
          <w:rFonts w:cs="Georgia" w:ascii="Georgia" w:hAnsi="Georgia"/>
          <w:b w:val="false"/>
          <w:bCs w:val="false"/>
          <w:i w:val="false"/>
          <w:iCs w:val="false"/>
          <w:sz w:val="22"/>
          <w:szCs w:val="22"/>
          <w:u w:val="none"/>
        </w:rPr>
        <w:t xml:space="preserve"> a </w:t>
      </w:r>
      <w:r>
        <w:rPr>
          <w:rFonts w:cs="Georgia" w:ascii="Georgia" w:hAnsi="Georgia"/>
          <w:b w:val="false"/>
          <w:bCs w:val="false"/>
          <w:i w:val="false"/>
          <w:iCs w:val="false"/>
          <w:sz w:val="22"/>
          <w:szCs w:val="22"/>
          <w:u w:val="none"/>
        </w:rPr>
        <w:t>well-established</w:t>
      </w:r>
      <w:r>
        <w:rPr>
          <w:rFonts w:cs="Georgia" w:ascii="Georgia" w:hAnsi="Georgia"/>
          <w:b w:val="false"/>
          <w:bCs w:val="false"/>
          <w:i w:val="false"/>
          <w:iCs w:val="false"/>
          <w:sz w:val="22"/>
          <w:szCs w:val="22"/>
          <w:u w:val="none"/>
        </w:rPr>
        <w:t xml:space="preserve"> technique in commercial videogames testing</w:t>
      </w:r>
      <w:r>
        <w:rPr>
          <w:rStyle w:val="FootnoteAnchor"/>
          <w:rFonts w:cs="Georgia" w:ascii="Georgia" w:hAnsi="Georgia"/>
          <w:b w:val="false"/>
          <w:bCs w:val="false"/>
          <w:i w:val="false"/>
          <w:iCs w:val="false"/>
          <w:sz w:val="22"/>
          <w:szCs w:val="22"/>
          <w:u w:val="none"/>
        </w:rPr>
        <w:footnoteReference w:id="2088"/>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 xml:space="preserve">I sat beside and slightly behind the participant during their play session, taking notes both on my observation of their </w:t>
      </w:r>
      <w:r>
        <w:rPr>
          <w:rFonts w:cs="Georgia" w:ascii="Georgia" w:hAnsi="Georgia"/>
          <w:b w:val="false"/>
          <w:bCs w:val="false"/>
          <w:i w:val="false"/>
          <w:iCs w:val="false"/>
          <w:sz w:val="22"/>
          <w:szCs w:val="22"/>
          <w:u w:val="none"/>
        </w:rPr>
        <w:t xml:space="preserve">manual </w:t>
      </w:r>
      <w:r>
        <w:rPr>
          <w:rFonts w:cs="Georgia" w:ascii="Georgia" w:hAnsi="Georgia"/>
          <w:b w:val="false"/>
          <w:bCs w:val="false"/>
          <w:i w:val="false"/>
          <w:iCs w:val="false"/>
          <w:sz w:val="22"/>
          <w:szCs w:val="22"/>
          <w:u w:val="none"/>
        </w:rPr>
        <w:t>and autocosmic</w:t>
      </w:r>
      <w:r>
        <w:rPr>
          <w:rFonts w:cs="Georgia" w:ascii="Georgia" w:hAnsi="Georgia"/>
          <w:b w:val="false"/>
          <w:bCs w:val="false"/>
          <w:i w:val="false"/>
          <w:iCs w:val="false"/>
          <w:sz w:val="22"/>
          <w:szCs w:val="22"/>
          <w:u w:val="none"/>
        </w:rPr>
        <w:t xml:space="preserve"> interactions with the game, </w:t>
      </w:r>
      <w:r>
        <w:rPr>
          <w:rFonts w:cs="Georgia" w:ascii="Georgia" w:hAnsi="Georgia"/>
          <w:b w:val="false"/>
          <w:bCs w:val="false"/>
          <w:i w:val="false"/>
          <w:iCs w:val="false"/>
          <w:sz w:val="22"/>
          <w:szCs w:val="22"/>
          <w:u w:val="none"/>
        </w:rPr>
        <w:t>its systems and environments,</w:t>
      </w:r>
      <w:r>
        <w:rPr>
          <w:rFonts w:cs="Georgia" w:ascii="Georgia" w:hAnsi="Georgia"/>
          <w:b w:val="false"/>
          <w:bCs w:val="false"/>
          <w:i w:val="false"/>
          <w:iCs w:val="false"/>
          <w:sz w:val="22"/>
          <w:szCs w:val="22"/>
          <w:u w:val="none"/>
        </w:rPr>
        <w:t xml:space="preserve"> its characters </w:t>
      </w:r>
      <w:r>
        <w:rPr>
          <w:rFonts w:cs="Georgia" w:ascii="Georgia" w:hAnsi="Georgia"/>
          <w:b w:val="false"/>
          <w:bCs w:val="false"/>
          <w:i w:val="false"/>
          <w:iCs w:val="false"/>
          <w:sz w:val="22"/>
          <w:szCs w:val="22"/>
          <w:u w:val="none"/>
        </w:rPr>
        <w:t>and their narratives</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and</w:t>
      </w:r>
      <w:r>
        <w:rPr>
          <w:rFonts w:cs="Georgia" w:ascii="Georgia" w:hAnsi="Georgia"/>
          <w:b w:val="false"/>
          <w:bCs w:val="false"/>
          <w:i w:val="false"/>
          <w:iCs w:val="false"/>
          <w:sz w:val="22"/>
          <w:szCs w:val="22"/>
          <w:u w:val="none"/>
        </w:rPr>
        <w:t xml:space="preserve"> their self-narration </w:t>
      </w:r>
      <w:r>
        <w:rPr>
          <w:rFonts w:cs="Georgia" w:ascii="Georgia" w:hAnsi="Georgia"/>
          <w:b w:val="false"/>
          <w:bCs w:val="false"/>
          <w:i w:val="false"/>
          <w:iCs w:val="false"/>
          <w:sz w:val="22"/>
          <w:szCs w:val="22"/>
          <w:u w:val="none"/>
        </w:rPr>
        <w:t>of th</w:t>
      </w:r>
      <w:r>
        <w:rPr>
          <w:rFonts w:cs="Georgia" w:ascii="Georgia" w:hAnsi="Georgia"/>
          <w:b w:val="false"/>
          <w:bCs w:val="false"/>
          <w:i w:val="false"/>
          <w:iCs w:val="false"/>
          <w:sz w:val="22"/>
          <w:szCs w:val="22"/>
          <w:u w:val="none"/>
        </w:rPr>
        <w:t>ose</w:t>
      </w:r>
      <w:r>
        <w:rPr>
          <w:rFonts w:cs="Georgia" w:ascii="Georgia" w:hAnsi="Georgia"/>
          <w:b w:val="false"/>
          <w:bCs w:val="false"/>
          <w:i w:val="false"/>
          <w:iCs w:val="false"/>
          <w:sz w:val="22"/>
          <w:szCs w:val="22"/>
          <w:u w:val="none"/>
        </w:rPr>
        <w:t xml:space="preserve"> interaction</w:t>
      </w:r>
      <w:r>
        <w:rPr>
          <w:rFonts w:cs="Georgia" w:ascii="Georgia" w:hAnsi="Georgia"/>
          <w:b w:val="false"/>
          <w:bCs w:val="false"/>
          <w:i w:val="false"/>
          <w:iCs w:val="false"/>
          <w:sz w:val="22"/>
          <w:szCs w:val="22"/>
          <w:u w:val="none"/>
        </w:rPr>
        <w:t>s</w:t>
      </w:r>
      <w:r>
        <w:rPr>
          <w:rFonts w:cs="Georgia" w:ascii="Georgia" w:hAnsi="Georgia"/>
          <w:b w:val="false"/>
          <w:bCs w:val="false"/>
          <w:i w:val="false"/>
          <w:iCs w:val="false"/>
          <w:sz w:val="22"/>
          <w:szCs w:val="22"/>
          <w:u w:val="none"/>
        </w:rPr>
        <w:t>.</w:t>
      </w:r>
      <w:r>
        <w:rPr>
          <w:rFonts w:cs="Georgia" w:ascii="Georgia" w:hAnsi="Georgia"/>
          <w:b w:val="false"/>
          <w:bCs w:val="false"/>
          <w:i w:val="false"/>
          <w:iCs w:val="false"/>
          <w:sz w:val="22"/>
          <w:szCs w:val="22"/>
          <w:u w:val="none"/>
        </w:rPr>
        <w:t xml:space="preserve"> The day after the study, I sent the participants</w:t>
      </w:r>
      <w:r>
        <w:rPr>
          <w:rFonts w:cs="Georgia" w:ascii="Georgia" w:hAnsi="Georgia"/>
          <w:b w:val="false"/>
          <w:bCs w:val="false"/>
          <w:i w:val="false"/>
          <w:iCs w:val="false"/>
          <w:sz w:val="22"/>
          <w:szCs w:val="22"/>
          <w:u w:val="none"/>
        </w:rPr>
        <w:t xml:space="preserve"> an exit questionnaire which asked them to give more considered answers </w:t>
      </w:r>
      <w:r>
        <w:rPr>
          <w:rFonts w:cs="Georgia" w:ascii="Georgia" w:hAnsi="Georgia"/>
          <w:b w:val="false"/>
          <w:bCs w:val="false"/>
          <w:i w:val="false"/>
          <w:iCs w:val="false"/>
          <w:sz w:val="22"/>
          <w:szCs w:val="22"/>
          <w:u w:val="none"/>
        </w:rPr>
        <w:t xml:space="preserve">to </w:t>
      </w:r>
      <w:r>
        <w:rPr>
          <w:rFonts w:cs="Georgia" w:ascii="Georgia" w:hAnsi="Georgia"/>
          <w:b w:val="false"/>
          <w:bCs w:val="false"/>
          <w:i w:val="false"/>
          <w:iCs w:val="false"/>
          <w:sz w:val="22"/>
          <w:szCs w:val="22"/>
          <w:u w:val="none"/>
        </w:rPr>
        <w:t xml:space="preserve">questions </w:t>
      </w:r>
      <w:r>
        <w:rPr>
          <w:rFonts w:cs="Georgia" w:ascii="Georgia" w:hAnsi="Georgia"/>
          <w:b w:val="false"/>
          <w:bCs w:val="false"/>
          <w:i w:val="false"/>
          <w:iCs w:val="false"/>
          <w:sz w:val="22"/>
          <w:szCs w:val="22"/>
          <w:u w:val="none"/>
        </w:rPr>
        <w:t>about the qualities of the characters they had experienced, both as constructed, procedural elements of a computational artwork and as 'non-actual persons'</w:t>
      </w:r>
      <w:r>
        <w:rPr>
          <w:rStyle w:val="FootnoteAnchor"/>
          <w:rFonts w:cs="Georgia" w:ascii="Georgia" w:hAnsi="Georgia"/>
          <w:b w:val="false"/>
          <w:bCs w:val="false"/>
          <w:i w:val="false"/>
          <w:iCs w:val="false"/>
          <w:sz w:val="22"/>
          <w:szCs w:val="22"/>
          <w:u w:val="none"/>
        </w:rPr>
        <w:footnoteReference w:id="2089"/>
      </w:r>
      <w:r>
        <w:rPr>
          <w:rStyle w:val="FootnoteAnchor"/>
          <w:rFonts w:cs="Georgia" w:ascii="Georgia" w:hAnsi="Georgia"/>
          <w:b w:val="false"/>
          <w:bCs w:val="false"/>
          <w:i w:val="false"/>
          <w:iCs w:val="false"/>
          <w:sz w:val="22"/>
          <w:szCs w:val="22"/>
          <w:u w:val="none"/>
        </w:rPr>
        <w:footnoteReference w:id="2090"/>
      </w:r>
      <w:r>
        <w:rPr>
          <w:rFonts w:cs="Georgia" w:ascii="Georgia" w:hAnsi="Georgia"/>
          <w:b w:val="false"/>
          <w:bCs w:val="false"/>
          <w:i w:val="false"/>
          <w:iCs w:val="false"/>
          <w:sz w:val="22"/>
          <w:szCs w:val="22"/>
          <w:u w:val="none"/>
        </w:rPr>
        <w:t>.</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tab/>
        <w:t xml:space="preserve">This study provided an interesting </w:t>
      </w:r>
      <w:r>
        <w:rPr>
          <w:rFonts w:cs="Georgia" w:ascii="Georgia" w:hAnsi="Georgia"/>
          <w:b w:val="false"/>
          <w:bCs w:val="false"/>
          <w:i w:val="false"/>
          <w:iCs w:val="false"/>
          <w:sz w:val="22"/>
          <w:szCs w:val="22"/>
          <w:u w:val="none"/>
        </w:rPr>
        <w:t>companion</w:t>
      </w:r>
      <w:r>
        <w:rPr>
          <w:rFonts w:cs="Georgia" w:ascii="Georgia" w:hAnsi="Georgia"/>
          <w:b w:val="false"/>
          <w:bCs w:val="false"/>
          <w:i w:val="false"/>
          <w:iCs w:val="false"/>
          <w:sz w:val="22"/>
          <w:szCs w:val="22"/>
          <w:u w:val="none"/>
        </w:rPr>
        <w:t xml:space="preserve"> to my original reading group study. It demonstrate</w:t>
      </w:r>
      <w:r>
        <w:rPr>
          <w:rFonts w:cs="Georgia" w:ascii="Georgia" w:hAnsi="Georgia"/>
          <w:b w:val="false"/>
          <w:bCs w:val="false"/>
          <w:i w:val="false"/>
          <w:iCs w:val="false"/>
          <w:sz w:val="22"/>
          <w:szCs w:val="22"/>
          <w:u w:val="none"/>
        </w:rPr>
        <w:t>d</w:t>
      </w:r>
      <w:r>
        <w:rPr>
          <w:rFonts w:cs="Georgia" w:ascii="Georgia" w:hAnsi="Georgia"/>
          <w:b w:val="false"/>
          <w:bCs w:val="false"/>
          <w:i w:val="false"/>
          <w:iCs w:val="false"/>
          <w:sz w:val="22"/>
          <w:szCs w:val="22"/>
          <w:u w:val="none"/>
        </w:rPr>
        <w:t xml:space="preserve"> the similarities and differences </w:t>
      </w:r>
      <w:r>
        <w:rPr>
          <w:rFonts w:cs="Georgia" w:ascii="Georgia" w:hAnsi="Georgia"/>
          <w:b w:val="false"/>
          <w:bCs w:val="false"/>
          <w:i w:val="false"/>
          <w:iCs w:val="false"/>
          <w:sz w:val="22"/>
          <w:szCs w:val="22"/>
          <w:u w:val="none"/>
        </w:rPr>
        <w:t>between</w:t>
      </w:r>
      <w:r>
        <w:rPr>
          <w:rFonts w:cs="Georgia" w:ascii="Georgia" w:hAnsi="Georgia"/>
          <w:b w:val="false"/>
          <w:bCs w:val="false"/>
          <w:i w:val="false"/>
          <w:iCs w:val="false"/>
          <w:sz w:val="22"/>
          <w:szCs w:val="22"/>
          <w:u w:val="none"/>
        </w:rPr>
        <w:t xml:space="preserve"> audience </w:t>
      </w:r>
      <w:r>
        <w:rPr>
          <w:rFonts w:cs="Georgia" w:ascii="Georgia" w:hAnsi="Georgia"/>
          <w:b w:val="false"/>
          <w:bCs w:val="false"/>
          <w:i w:val="false"/>
          <w:iCs w:val="false"/>
          <w:sz w:val="22"/>
          <w:szCs w:val="22"/>
          <w:u w:val="none"/>
        </w:rPr>
        <w:t>reception</w:t>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of</w:t>
      </w:r>
      <w:r>
        <w:rPr>
          <w:rFonts w:cs="Georgia" w:ascii="Georgia" w:hAnsi="Georgia"/>
          <w:b w:val="false"/>
          <w:bCs w:val="false"/>
          <w:i w:val="false"/>
          <w:iCs w:val="false"/>
          <w:sz w:val="22"/>
          <w:szCs w:val="22"/>
          <w:u w:val="none"/>
        </w:rPr>
        <w:t xml:space="preserve"> characters in</w:t>
      </w:r>
      <w:r>
        <w:rPr>
          <w:rFonts w:cs="Georgia" w:ascii="Georgia" w:hAnsi="Georgia"/>
          <w:b w:val="false"/>
          <w:bCs w:val="false"/>
          <w:i w:val="false"/>
          <w:iCs w:val="false"/>
          <w:sz w:val="22"/>
          <w:szCs w:val="22"/>
          <w:u w:val="none"/>
        </w:rPr>
        <w:t xml:space="preserve"> literary</w:t>
      </w:r>
      <w:r>
        <w:rPr>
          <w:rFonts w:cs="Georgia" w:ascii="Georgia" w:hAnsi="Georgia"/>
          <w:b w:val="false"/>
          <w:bCs w:val="false"/>
          <w:i w:val="false"/>
          <w:iCs w:val="false"/>
          <w:sz w:val="22"/>
          <w:szCs w:val="22"/>
          <w:u w:val="none"/>
        </w:rPr>
        <w:t xml:space="preserve"> and computational art, </w:t>
      </w:r>
      <w:r>
        <w:rPr>
          <w:rFonts w:cs="Georgia" w:ascii="Georgia" w:hAnsi="Georgia"/>
          <w:b w:val="false"/>
          <w:bCs w:val="false"/>
          <w:i w:val="false"/>
          <w:iCs w:val="false"/>
          <w:sz w:val="22"/>
          <w:szCs w:val="22"/>
          <w:u w:val="none"/>
        </w:rPr>
        <w:t xml:space="preserve">revealing some of the </w:t>
      </w:r>
      <w:r>
        <w:rPr>
          <w:rFonts w:cs="Georgia" w:ascii="Georgia" w:hAnsi="Georgia"/>
          <w:b w:val="false"/>
          <w:bCs w:val="false"/>
          <w:i w:val="false"/>
          <w:iCs w:val="false"/>
          <w:sz w:val="22"/>
          <w:szCs w:val="22"/>
          <w:u w:val="none"/>
        </w:rPr>
        <w:t xml:space="preserve">apparently </w:t>
      </w:r>
      <w:r>
        <w:rPr>
          <w:rFonts w:cs="Georgia" w:ascii="Georgia" w:hAnsi="Georgia"/>
          <w:b w:val="false"/>
          <w:bCs w:val="false"/>
          <w:i w:val="false"/>
          <w:iCs w:val="false"/>
          <w:sz w:val="22"/>
          <w:szCs w:val="22"/>
          <w:u w:val="none"/>
        </w:rPr>
        <w:t>universal qualities of fictional characters and t</w:t>
      </w:r>
      <w:r>
        <w:rPr>
          <w:rFonts w:cs="Georgia" w:ascii="Georgia" w:hAnsi="Georgia"/>
          <w:b w:val="false"/>
          <w:bCs w:val="false"/>
          <w:i w:val="false"/>
          <w:iCs w:val="false"/>
          <w:sz w:val="22"/>
          <w:szCs w:val="22"/>
          <w:u w:val="none"/>
        </w:rPr>
        <w:t>hose which are 'particular' to computational art.</w:t>
      </w:r>
      <w:r>
        <w:rPr>
          <w:rStyle w:val="FootnoteAnchor"/>
          <w:rFonts w:cs="Georgia" w:ascii="Georgia" w:hAnsi="Georgia"/>
          <w:b w:val="false"/>
          <w:bCs w:val="false"/>
          <w:i w:val="false"/>
          <w:iCs w:val="false"/>
          <w:sz w:val="22"/>
          <w:szCs w:val="22"/>
          <w:u w:val="none"/>
        </w:rPr>
        <w:footnoteReference w:id="2091"/>
      </w:r>
      <w:r>
        <w:rPr>
          <w:rFonts w:cs="Georgia" w:ascii="Georgia" w:hAnsi="Georgia"/>
          <w:b w:val="false"/>
          <w:bCs w:val="false"/>
          <w:i w:val="false"/>
          <w:iCs w:val="false"/>
          <w:sz w:val="22"/>
          <w:szCs w:val="22"/>
          <w:u w:val="none"/>
        </w:rPr>
        <w:t xml:space="preserve"> Most importantly, it helped to directly demonstrate the problems of current characterisation practices in videogames and narrative computational art more generally, and provided clear, </w:t>
      </w:r>
      <w:r>
        <w:rPr>
          <w:rFonts w:cs="Georgia" w:ascii="Georgia" w:hAnsi="Georgia"/>
          <w:b w:val="false"/>
          <w:bCs w:val="false"/>
          <w:i w:val="false"/>
          <w:iCs w:val="false"/>
          <w:sz w:val="22"/>
          <w:szCs w:val="22"/>
          <w:u w:val="none"/>
        </w:rPr>
        <w:t xml:space="preserve">methodologically-relevant connections between the literature and 'real' audiences responding: a vital component of my own development of a </w:t>
      </w:r>
      <w:r>
        <w:rPr>
          <w:rFonts w:cs="Georgia" w:ascii="Georgia" w:hAnsi="Georgia"/>
          <w:b w:val="false"/>
          <w:bCs w:val="false"/>
          <w:i w:val="false"/>
          <w:iCs w:val="false"/>
          <w:sz w:val="22"/>
          <w:szCs w:val="22"/>
          <w:u w:val="single"/>
        </w:rPr>
        <w:t>resonant</w:t>
      </w:r>
      <w:r>
        <w:rPr>
          <w:rFonts w:cs="Georgia" w:ascii="Georgia" w:hAnsi="Georgia"/>
          <w:b w:val="false"/>
          <w:bCs w:val="false"/>
          <w:i w:val="false"/>
          <w:iCs w:val="false"/>
          <w:sz w:val="22"/>
          <w:szCs w:val="22"/>
          <w:u w:val="none"/>
        </w:rPr>
        <w:t xml:space="preserve"> computational character, </w:t>
      </w:r>
      <w:r>
        <w:rPr>
          <w:rFonts w:cs="Georgia" w:ascii="Georgia" w:hAnsi="Georgia"/>
          <w:b w:val="false"/>
          <w:bCs w:val="false"/>
          <w:i w:val="false"/>
          <w:iCs w:val="false"/>
          <w:sz w:val="22"/>
          <w:szCs w:val="22"/>
          <w:u w:val="none"/>
        </w:rPr>
        <w:t>similarly designed for the reception of 'real' audiences.</w:t>
      </w:r>
    </w:p>
    <w:p>
      <w:pPr>
        <w:pStyle w:val="Normal"/>
        <w:bidi w:val="0"/>
        <w:spacing w:lineRule="auto" w:line="360"/>
        <w:ind w:left="0" w:right="0" w:hanging="0"/>
        <w:jc w:val="left"/>
        <w:rPr>
          <w:rFonts w:ascii="Georgia" w:hAnsi="Georgia" w:cs="Georgia"/>
          <w:b w:val="false"/>
          <w:b w:val="false"/>
          <w:bCs w:val="false"/>
          <w:i w:val="false"/>
          <w:i w:val="false"/>
          <w:iCs w:val="false"/>
          <w:sz w:val="22"/>
          <w:szCs w:val="22"/>
          <w:u w:val="none"/>
        </w:rPr>
      </w:pPr>
      <w:r>
        <w:rPr>
          <w:rFonts w:cs="Georgia" w:ascii="Georgia" w:hAnsi="Georgia"/>
          <w:b w:val="false"/>
          <w:bCs w:val="false"/>
          <w:i w:val="false"/>
          <w:iCs w:val="false"/>
          <w:sz w:val="22"/>
          <w:szCs w:val="22"/>
          <w:u w:val="none"/>
        </w:rPr>
      </w:r>
    </w:p>
    <w:p>
      <w:pPr>
        <w:pStyle w:val="TableContents"/>
        <w:bidi w:val="0"/>
        <w:spacing w:lineRule="auto" w:line="360" w:before="85" w:after="0"/>
        <w:ind w:left="0" w:right="0" w:hanging="0"/>
        <w:jc w:val="left"/>
        <w:rPr>
          <w:rFonts w:ascii="Georgia" w:hAnsi="Georgia"/>
          <w:b/>
          <w:b/>
          <w:bCs/>
          <w:i/>
          <w:i/>
          <w:iCs/>
          <w:sz w:val="22"/>
          <w:szCs w:val="22"/>
          <w:u w:val="single"/>
        </w:rPr>
      </w:pPr>
      <w:r>
        <w:rPr>
          <w:rFonts w:ascii="Georgia" w:hAnsi="Georgia"/>
          <w:b/>
          <w:bCs/>
          <w:i/>
          <w:iCs/>
          <w:sz w:val="22"/>
          <w:szCs w:val="22"/>
          <w:u w:val="single"/>
        </w:rPr>
      </w:r>
    </w:p>
    <w:p>
      <w:pPr>
        <w:pStyle w:val="Normal"/>
        <w:bidi w:val="0"/>
        <w:spacing w:lineRule="auto" w:line="360"/>
        <w:ind w:left="0" w:right="0" w:hanging="0"/>
        <w:jc w:val="left"/>
        <w:rPr>
          <w:rFonts w:ascii="Georgia" w:hAnsi="Georgia"/>
          <w:b/>
          <w:b/>
          <w:bCs/>
          <w:i/>
          <w:i/>
          <w:iCs/>
          <w:sz w:val="22"/>
          <w:szCs w:val="22"/>
          <w:u w:val="single"/>
        </w:rPr>
      </w:pPr>
      <w:r>
        <w:rPr>
          <w:rFonts w:ascii="Georgia" w:hAnsi="Georgia"/>
          <w:b/>
          <w:bCs/>
          <w:i/>
          <w:iCs/>
          <w:sz w:val="22"/>
          <w:szCs w:val="22"/>
          <w:u w:val="single"/>
        </w:rPr>
      </w:r>
    </w:p>
    <w:p>
      <w:pPr>
        <w:pStyle w:val="Normal"/>
        <w:bidi w:val="0"/>
        <w:spacing w:lineRule="auto" w:line="360"/>
        <w:ind w:left="0" w:right="0" w:hanging="0"/>
        <w:jc w:val="left"/>
        <w:rPr>
          <w:rFonts w:ascii="Georgia" w:hAnsi="Georgia"/>
          <w:b/>
          <w:b/>
          <w:bCs/>
          <w:i/>
          <w:i/>
          <w:iCs/>
          <w:sz w:val="22"/>
          <w:szCs w:val="22"/>
          <w:u w:val="single"/>
        </w:rPr>
      </w:pPr>
      <w:r>
        <w:rPr>
          <w:rFonts w:ascii="Georgia" w:hAnsi="Georgia"/>
          <w:b/>
          <w:bCs/>
          <w:i/>
          <w:iCs/>
          <w:sz w:val="22"/>
          <w:szCs w:val="22"/>
          <w:u w:val="single"/>
        </w:rPr>
      </w:r>
    </w:p>
    <w:p>
      <w:pPr>
        <w:pStyle w:val="Normal"/>
        <w:bidi w:val="0"/>
        <w:spacing w:lineRule="auto" w:line="360"/>
        <w:ind w:left="0" w:right="0" w:hanging="0"/>
        <w:jc w:val="left"/>
        <w:rPr>
          <w:rFonts w:ascii="Georgia" w:hAnsi="Georgia"/>
          <w:b/>
          <w:b/>
          <w:bCs/>
          <w:i/>
          <w:i/>
          <w:iCs/>
          <w:sz w:val="22"/>
          <w:szCs w:val="22"/>
          <w:u w:val="single"/>
        </w:rPr>
      </w:pPr>
      <w:r>
        <w:rPr>
          <w:rFonts w:ascii="Georgia" w:hAnsi="Georgia"/>
          <w:b/>
          <w:bCs/>
          <w:i/>
          <w:iCs/>
          <w:sz w:val="22"/>
          <w:szCs w:val="22"/>
          <w:u w:val="single"/>
        </w:rPr>
      </w:r>
    </w:p>
    <w:p>
      <w:pPr>
        <w:pStyle w:val="Normal"/>
        <w:bidi w:val="0"/>
        <w:spacing w:lineRule="auto" w:line="360"/>
        <w:ind w:left="0" w:right="0" w:hanging="0"/>
        <w:jc w:val="left"/>
        <w:rPr>
          <w:rFonts w:ascii="Georgia" w:hAnsi="Georgia"/>
          <w:b/>
          <w:b/>
          <w:bCs/>
          <w:i/>
          <w:i/>
          <w:iCs/>
          <w:sz w:val="22"/>
          <w:szCs w:val="22"/>
          <w:u w:val="single"/>
        </w:rPr>
      </w:pPr>
      <w:r>
        <w:rPr>
          <w:rFonts w:ascii="Georgia" w:hAnsi="Georgia"/>
          <w:b/>
          <w:bCs/>
          <w:i/>
          <w:iCs/>
          <w:sz w:val="22"/>
          <w:szCs w:val="22"/>
          <w:u w:val="single"/>
        </w:rPr>
      </w:r>
    </w:p>
    <w:p>
      <w:pPr>
        <w:pStyle w:val="Normal"/>
        <w:bidi w:val="0"/>
        <w:spacing w:lineRule="auto" w:line="360"/>
        <w:ind w:left="0" w:right="0" w:hanging="0"/>
        <w:jc w:val="left"/>
        <w:rPr>
          <w:rFonts w:ascii="Georgia" w:hAnsi="Georgia"/>
          <w:b/>
          <w:b/>
          <w:bCs/>
          <w:i/>
          <w:i/>
          <w:iCs/>
          <w:sz w:val="22"/>
          <w:szCs w:val="22"/>
          <w:u w:val="single"/>
        </w:rPr>
      </w:pPr>
      <w:r>
        <w:rPr>
          <w:rFonts w:ascii="Georgia" w:hAnsi="Georgia"/>
          <w:b/>
          <w:bCs/>
          <w:i/>
          <w:iCs/>
          <w:sz w:val="22"/>
          <w:szCs w:val="22"/>
          <w:u w:val="single"/>
        </w:rPr>
      </w:r>
    </w:p>
    <w:p>
      <w:pPr>
        <w:pStyle w:val="Normal"/>
        <w:bidi w:val="0"/>
        <w:spacing w:lineRule="auto" w:line="360"/>
        <w:ind w:left="0" w:right="0" w:hanging="0"/>
        <w:jc w:val="left"/>
        <w:rPr>
          <w:rFonts w:ascii="Georgia" w:hAnsi="Georgia"/>
          <w:b/>
          <w:b/>
          <w:bCs/>
          <w:i/>
          <w:i/>
          <w:iCs/>
          <w:sz w:val="22"/>
          <w:szCs w:val="22"/>
          <w:u w:val="single"/>
        </w:rPr>
      </w:pPr>
      <w:r>
        <w:rPr>
          <w:rFonts w:ascii="Georgia" w:hAnsi="Georgia"/>
          <w:b/>
          <w:bCs/>
          <w:i/>
          <w:iCs/>
          <w:sz w:val="22"/>
          <w:szCs w:val="22"/>
          <w:u w:val="single"/>
        </w:rPr>
      </w:r>
    </w:p>
    <w:p>
      <w:pPr>
        <w:pStyle w:val="Normal"/>
        <w:bidi w:val="0"/>
        <w:spacing w:lineRule="auto" w:line="360"/>
        <w:ind w:left="0" w:right="0" w:hanging="0"/>
        <w:jc w:val="left"/>
        <w:rPr>
          <w:rFonts w:ascii="Georgia" w:hAnsi="Georgia"/>
          <w:b/>
          <w:b/>
          <w:bCs/>
          <w:i/>
          <w:i/>
          <w:iCs/>
          <w:sz w:val="22"/>
          <w:szCs w:val="22"/>
          <w:u w:val="single"/>
        </w:rPr>
      </w:pPr>
      <w:r>
        <w:rPr>
          <w:rFonts w:ascii="Georgia" w:hAnsi="Georgia"/>
          <w:b/>
          <w:bCs/>
          <w:i/>
          <w:iCs/>
          <w:sz w:val="22"/>
          <w:szCs w:val="22"/>
          <w:u w:val="single"/>
        </w:rPr>
      </w:r>
    </w:p>
    <w:p>
      <w:pPr>
        <w:pStyle w:val="Normal"/>
        <w:bidi w:val="0"/>
        <w:spacing w:lineRule="auto" w:line="360"/>
        <w:ind w:left="0" w:right="0" w:hanging="0"/>
        <w:jc w:val="left"/>
        <w:rPr>
          <w:rFonts w:ascii="Georgia" w:hAnsi="Georgia"/>
          <w:b/>
          <w:b/>
          <w:bCs/>
          <w:i/>
          <w:i/>
          <w:iCs/>
          <w:sz w:val="22"/>
          <w:szCs w:val="22"/>
          <w:u w:val="single"/>
        </w:rPr>
      </w:pPr>
      <w:r>
        <w:rPr>
          <w:rFonts w:ascii="Georgia" w:hAnsi="Georgia"/>
          <w:b/>
          <w:bCs/>
          <w:i/>
          <w:iCs/>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t>Appendix 3</w:t>
      </w:r>
    </w:p>
    <w:p>
      <w:pPr>
        <w:pStyle w:val="Normal"/>
        <w:bidi w:val="0"/>
        <w:spacing w:lineRule="auto" w:line="360"/>
        <w:ind w:left="0" w:right="0" w:hanging="0"/>
        <w:jc w:val="left"/>
        <w:rPr>
          <w:rFonts w:ascii="Georgia" w:hAnsi="Georgia"/>
          <w:b/>
          <w:b/>
          <w:bCs/>
          <w:i/>
          <w:i/>
          <w:iCs/>
          <w:sz w:val="22"/>
          <w:szCs w:val="22"/>
          <w:u w:val="none"/>
        </w:rPr>
      </w:pPr>
      <w:r>
        <w:rPr>
          <w:rFonts w:ascii="Georgia" w:hAnsi="Georgia"/>
          <w:b/>
          <w:bCs/>
          <w:i/>
          <w:iCs/>
          <w:sz w:val="22"/>
          <w:szCs w:val="22"/>
          <w:u w:val="none"/>
        </w:rPr>
        <w:t xml:space="preserve">A Discussion Of Player </w:t>
      </w:r>
      <w:bookmarkStart w:id="17" w:name="Appendix_3"/>
      <w:bookmarkEnd w:id="17"/>
      <w:r>
        <w:rPr>
          <w:rFonts w:ascii="Georgia" w:hAnsi="Georgia"/>
          <w:b/>
          <w:bCs/>
          <w:i/>
          <w:iCs/>
          <w:sz w:val="22"/>
          <w:szCs w:val="22"/>
          <w:u w:val="none"/>
        </w:rPr>
        <w:t>Characters (</w:t>
      </w:r>
      <w:r>
        <w:rPr>
          <w:rFonts w:ascii="Georgia" w:hAnsi="Georgia"/>
          <w:b/>
          <w:bCs/>
          <w:i w:val="false"/>
          <w:iCs w:val="false"/>
          <w:sz w:val="22"/>
          <w:szCs w:val="22"/>
          <w:u w:val="none"/>
        </w:rPr>
        <w:t>P</w:t>
      </w:r>
      <w:r>
        <w:rPr>
          <w:rFonts w:ascii="Georgia" w:hAnsi="Georgia"/>
          <w:b/>
          <w:bCs/>
          <w:i w:val="false"/>
          <w:iCs w:val="false"/>
          <w:sz w:val="22"/>
          <w:szCs w:val="22"/>
          <w:u w:val="none"/>
        </w:rPr>
        <w:t>C</w:t>
      </w:r>
      <w:r>
        <w:rPr>
          <w:rFonts w:ascii="Georgia" w:hAnsi="Georgia"/>
          <w:b/>
          <w:bCs/>
          <w:i w:val="false"/>
          <w:iCs w:val="false"/>
          <w:sz w:val="22"/>
          <w:szCs w:val="22"/>
          <w:u w:val="none"/>
        </w:rPr>
        <w:t>s</w:t>
      </w:r>
      <w:r>
        <w:rPr>
          <w:rFonts w:ascii="Georgia" w:hAnsi="Georgia"/>
          <w:b/>
          <w:bCs/>
          <w:i/>
          <w:iCs/>
          <w:sz w:val="22"/>
          <w:szCs w:val="22"/>
          <w:u w:val="none"/>
        </w:rPr>
        <w:t>), Non-Player Characters (</w:t>
      </w:r>
      <w:r>
        <w:rPr>
          <w:rFonts w:ascii="Georgia" w:hAnsi="Georgia"/>
          <w:b/>
          <w:bCs/>
          <w:i w:val="false"/>
          <w:iCs w:val="false"/>
          <w:sz w:val="22"/>
          <w:szCs w:val="22"/>
          <w:u w:val="none"/>
        </w:rPr>
        <w:t>NPCs</w:t>
      </w:r>
      <w:r>
        <w:rPr>
          <w:rFonts w:ascii="Georgia" w:hAnsi="Georgia"/>
          <w:b/>
          <w:bCs/>
          <w:i/>
          <w:iCs/>
          <w:sz w:val="22"/>
          <w:szCs w:val="22"/>
          <w:u w:val="none"/>
        </w:rPr>
        <w:t xml:space="preserve">), </w:t>
      </w:r>
      <w:r>
        <w:rPr>
          <w:rFonts w:ascii="Georgia" w:hAnsi="Georgia"/>
          <w:b/>
          <w:bCs/>
          <w:i/>
          <w:iCs/>
          <w:sz w:val="22"/>
          <w:szCs w:val="22"/>
          <w:u w:val="none"/>
        </w:rPr>
        <w:t>And Their Relevance To This Project</w:t>
      </w:r>
    </w:p>
    <w:p>
      <w:pPr>
        <w:pStyle w:val="Normal"/>
        <w:bidi w:val="0"/>
        <w:spacing w:lineRule="auto" w:line="360"/>
        <w:ind w:left="0" w:right="0" w:hanging="0"/>
        <w:jc w:val="left"/>
        <w:rPr>
          <w:rFonts w:ascii="Georgia" w:hAnsi="Georgia" w:cs="Georgia"/>
          <w:i w:val="false"/>
          <w:i w:val="false"/>
          <w:iCs w:val="false"/>
          <w:sz w:val="22"/>
          <w:szCs w:val="22"/>
        </w:rPr>
      </w:pPr>
      <w:r>
        <w:rPr>
          <w:rFonts w:cs="Georgia" w:ascii="Georgia" w:hAnsi="Georgia"/>
          <w:i w:val="false"/>
          <w:iCs w:val="false"/>
          <w:sz w:val="22"/>
          <w:szCs w:val="22"/>
        </w:rPr>
      </w:r>
    </w:p>
    <w:p>
      <w:pPr>
        <w:pStyle w:val="Normal"/>
        <w:bidi w:val="0"/>
        <w:spacing w:lineRule="auto" w:line="360"/>
        <w:ind w:left="0" w:right="0" w:hanging="0"/>
        <w:jc w:val="left"/>
        <w:rPr/>
      </w:pPr>
      <w:r>
        <w:rPr>
          <w:rFonts w:cs="Georgia" w:ascii="Georgia" w:hAnsi="Georgia"/>
          <w:i w:val="false"/>
          <w:iCs w:val="false"/>
          <w:sz w:val="22"/>
          <w:szCs w:val="22"/>
        </w:rPr>
        <w:tab/>
        <w:t>In this thesis, I have explicitly focussed on those 'distinct... entit[ies]'</w:t>
      </w:r>
      <w:r>
        <w:rPr>
          <w:rStyle w:val="FootnoteAnchor"/>
          <w:rFonts w:cs="Georgia" w:ascii="Georgia" w:hAnsi="Georgia"/>
          <w:i w:val="false"/>
          <w:iCs w:val="false"/>
          <w:sz w:val="22"/>
          <w:szCs w:val="22"/>
        </w:rPr>
        <w:footnoteReference w:id="2092"/>
      </w:r>
      <w:r>
        <w:rPr>
          <w:rFonts w:cs="Georgia" w:ascii="Georgia" w:hAnsi="Georgia"/>
          <w:i w:val="false"/>
          <w:iCs w:val="false"/>
          <w:sz w:val="22"/>
          <w:szCs w:val="22"/>
        </w:rPr>
        <w:t xml:space="preserve"> in computational art whose perspective and personhood </w:t>
      </w:r>
      <w:r>
        <w:rPr>
          <w:rFonts w:cs="Georgia" w:ascii="Georgia" w:hAnsi="Georgia"/>
          <w:i w:val="false"/>
          <w:iCs w:val="false"/>
          <w:sz w:val="22"/>
          <w:szCs w:val="22"/>
        </w:rPr>
        <w:t xml:space="preserve">are </w:t>
      </w:r>
      <w:r>
        <w:rPr>
          <w:rFonts w:cs="Georgia" w:ascii="Georgia" w:hAnsi="Georgia"/>
          <w:i w:val="false"/>
          <w:iCs w:val="false"/>
          <w:sz w:val="22"/>
          <w:szCs w:val="22"/>
        </w:rPr>
        <w:t xml:space="preserve">distinct from that which the audience adopts as an interactant; </w:t>
      </w:r>
      <w:r>
        <w:rPr>
          <w:rFonts w:cs="Georgia" w:ascii="Georgia" w:hAnsi="Georgia"/>
          <w:i w:val="false"/>
          <w:iCs w:val="false"/>
          <w:sz w:val="22"/>
          <w:szCs w:val="22"/>
        </w:rPr>
        <w:t>characters</w:t>
      </w:r>
      <w:r>
        <w:rPr>
          <w:rFonts w:cs="Georgia" w:ascii="Georgia" w:hAnsi="Georgia"/>
          <w:i w:val="false"/>
          <w:iCs w:val="false"/>
          <w:sz w:val="22"/>
          <w:szCs w:val="22"/>
        </w:rPr>
        <w:t xml:space="preserve"> over which the audience does not have any major,'explicit'</w:t>
      </w:r>
      <w:r>
        <w:rPr>
          <w:rStyle w:val="FootnoteAnchor"/>
          <w:rFonts w:cs="Georgia" w:ascii="Georgia" w:hAnsi="Georgia"/>
          <w:i w:val="false"/>
          <w:iCs w:val="false"/>
          <w:sz w:val="22"/>
          <w:szCs w:val="22"/>
        </w:rPr>
        <w:footnoteReference w:id="2093"/>
      </w:r>
      <w:r>
        <w:rPr>
          <w:rFonts w:cs="Georgia" w:ascii="Georgia" w:hAnsi="Georgia"/>
          <w:i w:val="false"/>
          <w:iCs w:val="false"/>
          <w:sz w:val="22"/>
          <w:szCs w:val="22"/>
        </w:rPr>
        <w:t xml:space="preserve"> control, and </w:t>
      </w:r>
      <w:r>
        <w:rPr>
          <w:rFonts w:cs="Georgia" w:ascii="Georgia" w:hAnsi="Georgia"/>
          <w:i w:val="false"/>
          <w:iCs w:val="false"/>
          <w:sz w:val="22"/>
          <w:szCs w:val="22"/>
        </w:rPr>
        <w:t>who</w:t>
      </w:r>
      <w:r>
        <w:rPr>
          <w:rFonts w:cs="Georgia" w:ascii="Georgia" w:hAnsi="Georgia"/>
          <w:i w:val="false"/>
          <w:iCs w:val="false"/>
          <w:sz w:val="22"/>
          <w:szCs w:val="22"/>
        </w:rPr>
        <w:t xml:space="preserve"> do not 'function... as a focus for... </w:t>
      </w:r>
      <w:r>
        <w:rPr>
          <w:rFonts w:cs="Georgia" w:ascii="Georgia" w:hAnsi="Georgia"/>
          <w:i w:val="false"/>
          <w:iCs w:val="false"/>
          <w:sz w:val="22"/>
          <w:szCs w:val="22"/>
        </w:rPr>
        <w:t xml:space="preserve">[the </w:t>
      </w:r>
      <w:r>
        <w:rPr>
          <w:rFonts w:cs="Georgia" w:ascii="Georgia" w:hAnsi="Georgia"/>
          <w:i w:val="false"/>
          <w:iCs w:val="false"/>
          <w:sz w:val="22"/>
          <w:szCs w:val="22"/>
        </w:rPr>
        <w:t>player's</w:t>
      </w:r>
      <w:r>
        <w:rPr>
          <w:rFonts w:cs="Georgia" w:ascii="Georgia" w:hAnsi="Georgia"/>
          <w:i w:val="false"/>
          <w:iCs w:val="false"/>
          <w:sz w:val="22"/>
          <w:szCs w:val="22"/>
        </w:rPr>
        <w:t>]</w:t>
      </w:r>
      <w:r>
        <w:rPr>
          <w:rFonts w:cs="Georgia" w:ascii="Georgia" w:hAnsi="Georgia"/>
          <w:i w:val="false"/>
          <w:iCs w:val="false"/>
          <w:sz w:val="22"/>
          <w:szCs w:val="22"/>
        </w:rPr>
        <w:t xml:space="preserve"> agency'</w:t>
      </w:r>
      <w:r>
        <w:rPr>
          <w:rStyle w:val="FootnoteAnchor"/>
          <w:rFonts w:cs="Georgia" w:ascii="Georgia" w:hAnsi="Georgia"/>
          <w:i w:val="false"/>
          <w:iCs w:val="false"/>
          <w:sz w:val="22"/>
          <w:szCs w:val="22"/>
        </w:rPr>
        <w:footnoteReference w:id="2094"/>
      </w:r>
      <w:r>
        <w:rPr>
          <w:rFonts w:cs="Georgia" w:ascii="Georgia" w:hAnsi="Georgia"/>
          <w:i w:val="false"/>
          <w:iCs w:val="false"/>
          <w:sz w:val="22"/>
          <w:szCs w:val="22"/>
        </w:rPr>
        <w:t xml:space="preserve"> or a</w:t>
      </w:r>
      <w:r>
        <w:rPr>
          <w:rFonts w:cs="Georgia" w:ascii="Georgia" w:hAnsi="Georgia"/>
          <w:i w:val="false"/>
          <w:iCs w:val="false"/>
          <w:sz w:val="22"/>
          <w:szCs w:val="22"/>
        </w:rPr>
        <w:t>s a</w:t>
      </w:r>
      <w:r>
        <w:rPr>
          <w:rFonts w:cs="Georgia" w:ascii="Georgia" w:hAnsi="Georgia"/>
          <w:i w:val="false"/>
          <w:iCs w:val="false"/>
          <w:sz w:val="22"/>
          <w:szCs w:val="22"/>
        </w:rPr>
        <w:t xml:space="preserve"> 'digital prosthesis'</w:t>
      </w:r>
      <w:r>
        <w:rPr>
          <w:rStyle w:val="FootnoteAnchor"/>
          <w:rFonts w:cs="Georgia" w:ascii="Georgia" w:hAnsi="Georgia"/>
          <w:i w:val="false"/>
          <w:iCs w:val="false"/>
          <w:sz w:val="22"/>
          <w:szCs w:val="22"/>
        </w:rPr>
        <w:footnoteReference w:id="2095"/>
      </w:r>
      <w:r>
        <w:rPr>
          <w:rFonts w:cs="Georgia" w:ascii="Georgia" w:hAnsi="Georgia"/>
          <w:i w:val="false"/>
          <w:iCs w:val="false"/>
          <w:sz w:val="22"/>
          <w:szCs w:val="22"/>
        </w:rPr>
        <w:t xml:space="preserve">.  </w:t>
      </w:r>
      <w:r>
        <w:rPr>
          <w:rFonts w:cs="Georgia" w:ascii="Georgia" w:hAnsi="Georgia"/>
          <w:i w:val="false"/>
          <w:iCs w:val="false"/>
          <w:sz w:val="22"/>
          <w:szCs w:val="22"/>
        </w:rPr>
        <w:t>Videogames</w:t>
      </w:r>
      <w:r>
        <w:rPr>
          <w:rFonts w:cs="Georgia" w:ascii="Georgia" w:hAnsi="Georgia"/>
          <w:i w:val="false"/>
          <w:iCs w:val="false"/>
          <w:sz w:val="22"/>
          <w:szCs w:val="22"/>
        </w:rPr>
        <w:t xml:space="preserve"> provide the clearest definition of this distinction: between</w:t>
      </w:r>
      <w:r>
        <w:rPr>
          <w:rFonts w:cs="Georgia" w:ascii="Georgia" w:hAnsi="Georgia"/>
          <w:i w:val="false"/>
          <w:iCs w:val="false"/>
          <w:sz w:val="22"/>
          <w:szCs w:val="22"/>
        </w:rPr>
        <w:t xml:space="preserve"> NPCs or 'non-player characters'</w:t>
      </w:r>
      <w:r>
        <w:rPr>
          <w:rStyle w:val="FootnoteAnchor"/>
          <w:rFonts w:cs="Georgia" w:ascii="Georgia" w:hAnsi="Georgia"/>
          <w:i w:val="false"/>
          <w:iCs w:val="false"/>
          <w:sz w:val="22"/>
          <w:szCs w:val="22"/>
        </w:rPr>
        <w:footnoteReference w:id="2096"/>
      </w:r>
      <w:r>
        <w:rPr>
          <w:rFonts w:cs="Georgia" w:ascii="Georgia" w:hAnsi="Georgia"/>
          <w:i w:val="false"/>
          <w:iCs w:val="false"/>
          <w:sz w:val="22"/>
          <w:szCs w:val="22"/>
        </w:rPr>
        <w:t xml:space="preserve">, </w:t>
      </w:r>
      <w:r>
        <w:rPr>
          <w:rFonts w:cs="Georgia" w:ascii="Georgia" w:hAnsi="Georgia"/>
          <w:i w:val="false"/>
          <w:iCs w:val="false"/>
          <w:sz w:val="22"/>
          <w:szCs w:val="22"/>
        </w:rPr>
        <w:t>and the player character, '</w:t>
      </w:r>
      <w:r>
        <w:rPr>
          <w:rFonts w:cs="Georgia" w:ascii="Georgia" w:hAnsi="Georgia"/>
          <w:i w:val="false"/>
          <w:iCs w:val="false"/>
          <w:sz w:val="22"/>
          <w:szCs w:val="22"/>
        </w:rPr>
        <w:t>avatar'</w:t>
      </w:r>
      <w:r>
        <w:rPr>
          <w:rFonts w:cs="Georgia" w:ascii="Georgia" w:hAnsi="Georgia"/>
          <w:i w:val="false"/>
          <w:iCs w:val="false"/>
          <w:sz w:val="22"/>
          <w:szCs w:val="22"/>
        </w:rPr>
        <w:t xml:space="preserve"> or PC. </w:t>
      </w:r>
      <w:r>
        <w:rPr>
          <w:rFonts w:cs="Georgia" w:ascii="Georgia" w:hAnsi="Georgia"/>
          <w:i w:val="false"/>
          <w:iCs w:val="false"/>
          <w:sz w:val="22"/>
          <w:szCs w:val="22"/>
        </w:rPr>
        <w:t xml:space="preserve">This is a definition which has transcended one particular industry and is now regularly employed in reference to other narrative, character-led computational artworks, including </w:t>
      </w:r>
      <w:r>
        <w:rPr>
          <w:rFonts w:cs="Georgia" w:ascii="Georgia" w:hAnsi="Georgia"/>
          <w:i w:val="false"/>
          <w:iCs w:val="false"/>
          <w:sz w:val="22"/>
          <w:szCs w:val="22"/>
        </w:rPr>
        <w:t>those</w:t>
      </w:r>
      <w:r>
        <w:rPr>
          <w:rFonts w:cs="Georgia" w:ascii="Georgia" w:hAnsi="Georgia"/>
          <w:i w:val="false"/>
          <w:iCs w:val="false"/>
          <w:sz w:val="22"/>
          <w:szCs w:val="22"/>
        </w:rPr>
        <w:t xml:space="preserve"> within cultural heritage</w:t>
      </w:r>
      <w:r>
        <w:rPr>
          <w:rStyle w:val="FootnoteAnchor"/>
          <w:rFonts w:cs="Georgia" w:ascii="Georgia" w:hAnsi="Georgia"/>
          <w:i w:val="false"/>
          <w:iCs w:val="false"/>
          <w:sz w:val="22"/>
          <w:szCs w:val="22"/>
        </w:rPr>
        <w:footnoteReference w:id="2097"/>
      </w:r>
      <w:r>
        <w:rPr>
          <w:rStyle w:val="FootnoteAnchor"/>
          <w:rFonts w:cs="Georgia" w:ascii="Georgia" w:hAnsi="Georgia"/>
          <w:i w:val="false"/>
          <w:iCs w:val="false"/>
          <w:sz w:val="22"/>
          <w:szCs w:val="22"/>
        </w:rPr>
        <w:footnoteReference w:id="2098"/>
      </w:r>
      <w:r>
        <w:rPr>
          <w:rFonts w:cs="Georgia" w:ascii="Georgia" w:hAnsi="Georgia"/>
          <w:i w:val="false"/>
          <w:iCs w:val="false"/>
          <w:sz w:val="22"/>
          <w:szCs w:val="22"/>
        </w:rPr>
        <w:t xml:space="preserve">. </w:t>
      </w:r>
      <w:r>
        <w:rPr>
          <w:rFonts w:cs="Georgia" w:ascii="Georgia" w:hAnsi="Georgia"/>
          <w:i w:val="false"/>
          <w:iCs w:val="false"/>
          <w:sz w:val="22"/>
          <w:szCs w:val="22"/>
        </w:rPr>
        <w:t xml:space="preserve">While </w:t>
      </w:r>
      <w:r>
        <w:rPr>
          <w:rFonts w:cs="Georgia" w:ascii="Georgia" w:hAnsi="Georgia"/>
          <w:i w:val="false"/>
          <w:iCs w:val="false"/>
          <w:sz w:val="22"/>
          <w:szCs w:val="22"/>
        </w:rPr>
        <w:t>I would assert that</w:t>
      </w:r>
      <w:r>
        <w:rPr>
          <w:rFonts w:cs="Georgia" w:ascii="Georgia" w:hAnsi="Georgia"/>
          <w:i w:val="false"/>
          <w:iCs w:val="false"/>
          <w:sz w:val="22"/>
          <w:szCs w:val="22"/>
        </w:rPr>
        <w:t xml:space="preserve"> both are examples of computational character, and both are capable of </w:t>
      </w:r>
      <w:r>
        <w:rPr>
          <w:rFonts w:cs="Georgia" w:ascii="Georgia" w:hAnsi="Georgia"/>
          <w:i w:val="false"/>
          <w:iCs w:val="false"/>
          <w:sz w:val="22"/>
          <w:szCs w:val="22"/>
          <w:u w:val="single"/>
        </w:rPr>
        <w:t>resonance</w:t>
      </w:r>
      <w:r>
        <w:rPr>
          <w:rFonts w:cs="Georgia" w:ascii="Georgia" w:hAnsi="Georgia"/>
          <w:i w:val="false"/>
          <w:iCs w:val="false"/>
          <w:sz w:val="22"/>
          <w:szCs w:val="22"/>
        </w:rPr>
        <w:t xml:space="preserve"> </w:t>
      </w:r>
      <w:r>
        <w:rPr>
          <w:rFonts w:cs="Georgia" w:ascii="Georgia" w:hAnsi="Georgia"/>
          <w:i w:val="false"/>
          <w:iCs w:val="false"/>
          <w:sz w:val="22"/>
          <w:szCs w:val="22"/>
        </w:rPr>
        <w:t xml:space="preserve">through </w:t>
      </w:r>
      <w:r>
        <w:rPr>
          <w:rFonts w:cs="Georgia" w:ascii="Georgia" w:hAnsi="Georgia"/>
          <w:i w:val="false"/>
          <w:iCs w:val="false"/>
          <w:sz w:val="22"/>
          <w:szCs w:val="22"/>
          <w:u w:val="single"/>
        </w:rPr>
        <w:t>autocosmic</w:t>
      </w:r>
      <w:r>
        <w:rPr>
          <w:rFonts w:cs="Georgia" w:ascii="Georgia" w:hAnsi="Georgia"/>
          <w:i w:val="false"/>
          <w:iCs w:val="false"/>
          <w:sz w:val="22"/>
          <w:szCs w:val="22"/>
        </w:rPr>
        <w:t xml:space="preserve"> engagement</w:t>
      </w:r>
      <w:r>
        <w:rPr>
          <w:rFonts w:cs="Georgia" w:ascii="Georgia" w:hAnsi="Georgia"/>
          <w:i w:val="false"/>
          <w:iCs w:val="false"/>
          <w:sz w:val="22"/>
          <w:szCs w:val="22"/>
        </w:rPr>
        <w:t xml:space="preserve">, there remain </w:t>
      </w:r>
      <w:r>
        <w:rPr>
          <w:rFonts w:cs="Georgia" w:ascii="Georgia" w:hAnsi="Georgia"/>
          <w:i w:val="false"/>
          <w:iCs w:val="false"/>
          <w:sz w:val="22"/>
          <w:szCs w:val="22"/>
        </w:rPr>
        <w:t xml:space="preserve">complex, </w:t>
      </w:r>
      <w:r>
        <w:rPr>
          <w:rFonts w:cs="Georgia" w:ascii="Georgia" w:hAnsi="Georgia"/>
          <w:i w:val="false"/>
          <w:iCs w:val="false"/>
          <w:sz w:val="22"/>
          <w:szCs w:val="22"/>
        </w:rPr>
        <w:t>mode</w:t>
      </w:r>
      <w:r>
        <w:rPr>
          <w:rFonts w:cs="Georgia" w:ascii="Georgia" w:hAnsi="Georgia"/>
          <w:i w:val="false"/>
          <w:iCs w:val="false"/>
          <w:sz w:val="22"/>
          <w:szCs w:val="22"/>
        </w:rPr>
        <w:t xml:space="preserve">-specific </w:t>
      </w:r>
      <w:r>
        <w:rPr>
          <w:rFonts w:cs="Georgia" w:ascii="Georgia" w:hAnsi="Georgia"/>
          <w:i w:val="false"/>
          <w:iCs w:val="false"/>
          <w:sz w:val="22"/>
          <w:szCs w:val="22"/>
        </w:rPr>
        <w:t xml:space="preserve">differences between them which limit my ability to address the latter within this project.   </w:t>
      </w:r>
    </w:p>
    <w:p>
      <w:pPr>
        <w:pStyle w:val="Normal"/>
        <w:bidi w:val="0"/>
        <w:spacing w:lineRule="auto" w:line="360"/>
        <w:ind w:left="0" w:right="0" w:hanging="0"/>
        <w:jc w:val="left"/>
        <w:rPr>
          <w:rFonts w:ascii="Georgia" w:hAnsi="Georgia" w:cs="Georgia"/>
          <w:i w:val="false"/>
          <w:i w:val="false"/>
          <w:iCs w:val="false"/>
          <w:sz w:val="22"/>
          <w:szCs w:val="22"/>
        </w:rPr>
      </w:pPr>
      <w:r>
        <w:rPr>
          <w:rFonts w:cs="Georgia" w:ascii="Georgia" w:hAnsi="Georgia"/>
          <w:i w:val="false"/>
          <w:iCs w:val="false"/>
          <w:sz w:val="22"/>
          <w:szCs w:val="22"/>
        </w:rPr>
      </w:r>
    </w:p>
    <w:p>
      <w:pPr>
        <w:pStyle w:val="Normal"/>
        <w:bidi w:val="0"/>
        <w:spacing w:lineRule="auto" w:line="360"/>
        <w:ind w:left="0" w:right="0" w:hanging="0"/>
        <w:jc w:val="left"/>
        <w:rPr/>
      </w:pPr>
      <w:r>
        <w:rPr>
          <w:rFonts w:cs="Georgia" w:ascii="Georgia" w:hAnsi="Georgia"/>
          <w:i w:val="false"/>
          <w:iCs w:val="false"/>
          <w:sz w:val="22"/>
          <w:szCs w:val="22"/>
        </w:rPr>
        <w:tab/>
        <w:t>T</w:t>
      </w:r>
      <w:r>
        <w:rPr>
          <w:rFonts w:cs="Georgia" w:ascii="Georgia" w:hAnsi="Georgia"/>
          <w:i w:val="false"/>
          <w:iCs w:val="false"/>
          <w:sz w:val="22"/>
          <w:szCs w:val="22"/>
        </w:rPr>
        <w:t xml:space="preserve">he </w:t>
      </w:r>
      <w:r>
        <w:rPr>
          <w:rFonts w:cs="Georgia" w:ascii="Georgia" w:hAnsi="Georgia"/>
          <w:i w:val="false"/>
          <w:iCs w:val="false"/>
          <w:sz w:val="22"/>
          <w:szCs w:val="22"/>
        </w:rPr>
        <w:t>idea</w:t>
      </w:r>
      <w:r>
        <w:rPr>
          <w:rFonts w:cs="Georgia" w:ascii="Georgia" w:hAnsi="Georgia"/>
          <w:i w:val="false"/>
          <w:iCs w:val="false"/>
          <w:sz w:val="22"/>
          <w:szCs w:val="22"/>
        </w:rPr>
        <w:t xml:space="preserve"> of player character is unquestionably tied up in the complex narratological concepts of protagonism, narration</w:t>
      </w:r>
      <w:r>
        <w:rPr>
          <w:rStyle w:val="FootnoteAnchor"/>
          <w:rFonts w:cs="Georgia" w:ascii="Georgia" w:hAnsi="Georgia"/>
          <w:i w:val="false"/>
          <w:iCs w:val="false"/>
          <w:sz w:val="22"/>
          <w:szCs w:val="22"/>
        </w:rPr>
        <w:footnoteReference w:id="2099"/>
      </w:r>
      <w:r>
        <w:rPr>
          <w:rFonts w:cs="Georgia" w:ascii="Georgia" w:hAnsi="Georgia"/>
          <w:i w:val="false"/>
          <w:iCs w:val="false"/>
          <w:sz w:val="22"/>
          <w:szCs w:val="22"/>
        </w:rPr>
        <w:t>, empathic identification, 'experience-taking'</w:t>
      </w:r>
      <w:r>
        <w:rPr>
          <w:rStyle w:val="FootnoteAnchor"/>
          <w:rFonts w:cs="Georgia" w:ascii="Georgia" w:hAnsi="Georgia"/>
          <w:i w:val="false"/>
          <w:iCs w:val="false"/>
          <w:sz w:val="22"/>
          <w:szCs w:val="22"/>
        </w:rPr>
        <w:footnoteReference w:id="2100"/>
      </w:r>
      <w:r>
        <w:rPr>
          <w:rFonts w:cs="Georgia" w:ascii="Georgia" w:hAnsi="Georgia"/>
          <w:i w:val="false"/>
          <w:iCs w:val="false"/>
          <w:sz w:val="22"/>
          <w:szCs w:val="22"/>
        </w:rPr>
        <w:t xml:space="preserve"> and the 'meeting of minds'</w:t>
      </w:r>
      <w:r>
        <w:rPr>
          <w:rStyle w:val="FootnoteAnchor"/>
          <w:rFonts w:cs="Georgia" w:ascii="Georgia" w:hAnsi="Georgia"/>
          <w:i w:val="false"/>
          <w:iCs w:val="false"/>
          <w:sz w:val="22"/>
          <w:szCs w:val="22"/>
        </w:rPr>
        <w:footnoteReference w:id="2101"/>
      </w:r>
      <w:r>
        <w:rPr>
          <w:rFonts w:cs="Georgia" w:ascii="Georgia" w:hAnsi="Georgia"/>
          <w:i w:val="false"/>
          <w:iCs w:val="false"/>
          <w:sz w:val="22"/>
          <w:szCs w:val="22"/>
        </w:rPr>
        <w:t xml:space="preserve"> which form one of the 'basic psychological process[es]'</w:t>
      </w:r>
      <w:r>
        <w:rPr>
          <w:rStyle w:val="FootnoteAnchor"/>
          <w:rFonts w:cs="Georgia" w:ascii="Georgia" w:hAnsi="Georgia"/>
          <w:i w:val="false"/>
          <w:iCs w:val="false"/>
          <w:sz w:val="22"/>
          <w:szCs w:val="22"/>
        </w:rPr>
        <w:footnoteReference w:id="2102"/>
      </w:r>
      <w:r>
        <w:rPr>
          <w:rFonts w:cs="Georgia" w:ascii="Georgia" w:hAnsi="Georgia"/>
          <w:i w:val="false"/>
          <w:iCs w:val="false"/>
          <w:sz w:val="22"/>
          <w:szCs w:val="22"/>
        </w:rPr>
        <w:t xml:space="preserve"> of </w:t>
      </w:r>
      <w:r>
        <w:rPr>
          <w:rFonts w:cs="Georgia" w:ascii="Georgia" w:hAnsi="Georgia"/>
          <w:i w:val="false"/>
          <w:iCs w:val="false"/>
          <w:sz w:val="22"/>
          <w:szCs w:val="22"/>
        </w:rPr>
        <w:t>engaging with</w:t>
      </w:r>
      <w:r>
        <w:rPr>
          <w:rFonts w:cs="Georgia" w:ascii="Georgia" w:hAnsi="Georgia"/>
          <w:i w:val="false"/>
          <w:iCs w:val="false"/>
          <w:sz w:val="22"/>
          <w:szCs w:val="22"/>
        </w:rPr>
        <w:t xml:space="preserve"> fiction</w:t>
      </w:r>
      <w:r>
        <w:rPr>
          <w:rFonts w:cs="Georgia" w:ascii="Georgia" w:hAnsi="Georgia"/>
          <w:i w:val="false"/>
          <w:iCs w:val="false"/>
          <w:sz w:val="22"/>
          <w:szCs w:val="22"/>
        </w:rPr>
        <w:t>al characters</w:t>
      </w:r>
      <w:r>
        <w:rPr>
          <w:rFonts w:cs="Georgia" w:ascii="Georgia" w:hAnsi="Georgia"/>
          <w:i w:val="false"/>
          <w:iCs w:val="false"/>
          <w:sz w:val="22"/>
          <w:szCs w:val="22"/>
        </w:rPr>
        <w:t xml:space="preserve">. </w:t>
      </w:r>
      <w:r>
        <w:rPr>
          <w:rFonts w:cs="Georgia" w:ascii="Georgia" w:hAnsi="Georgia"/>
          <w:i w:val="false"/>
          <w:iCs w:val="false"/>
          <w:sz w:val="22"/>
          <w:szCs w:val="22"/>
        </w:rPr>
        <w:t xml:space="preserve">However, a complication in this relationship arises from the fact that </w:t>
      </w:r>
      <w:r>
        <w:rPr>
          <w:rFonts w:cs="Georgia" w:ascii="Georgia" w:hAnsi="Georgia"/>
          <w:i w:val="false"/>
          <w:iCs w:val="false"/>
          <w:sz w:val="22"/>
          <w:szCs w:val="22"/>
        </w:rPr>
        <w:t xml:space="preserve">such </w:t>
      </w:r>
      <w:r>
        <w:rPr>
          <w:rFonts w:cs="Georgia" w:ascii="Georgia" w:hAnsi="Georgia"/>
          <w:i w:val="false"/>
          <w:iCs w:val="false"/>
          <w:sz w:val="22"/>
          <w:szCs w:val="22"/>
        </w:rPr>
        <w:t>character</w:t>
      </w:r>
      <w:r>
        <w:rPr>
          <w:rFonts w:cs="Georgia" w:ascii="Georgia" w:hAnsi="Georgia"/>
          <w:i w:val="false"/>
          <w:iCs w:val="false"/>
          <w:sz w:val="22"/>
          <w:szCs w:val="22"/>
        </w:rPr>
        <w:t>s are</w:t>
      </w:r>
      <w:r>
        <w:rPr>
          <w:rFonts w:cs="Georgia" w:ascii="Georgia" w:hAnsi="Georgia"/>
          <w:i w:val="false"/>
          <w:iCs w:val="false"/>
          <w:sz w:val="22"/>
          <w:szCs w:val="22"/>
        </w:rPr>
        <w:t xml:space="preserve"> not merely observed and incorporated into the audience's experience </w:t>
      </w:r>
      <w:r>
        <w:rPr>
          <w:rFonts w:cs="Georgia" w:ascii="Georgia" w:hAnsi="Georgia"/>
          <w:i w:val="false"/>
          <w:iCs w:val="false"/>
          <w:sz w:val="22"/>
          <w:szCs w:val="22"/>
          <w:u w:val="single"/>
        </w:rPr>
        <w:t>autocosmically</w:t>
      </w:r>
      <w:r>
        <w:rPr>
          <w:rFonts w:cs="Georgia" w:ascii="Georgia" w:hAnsi="Georgia"/>
          <w:i w:val="false"/>
          <w:iCs w:val="false"/>
          <w:sz w:val="22"/>
          <w:szCs w:val="22"/>
        </w:rPr>
        <w:t xml:space="preserve"> </w:t>
      </w:r>
      <w:r>
        <w:rPr>
          <w:rFonts w:cs="Georgia" w:ascii="Georgia" w:hAnsi="Georgia"/>
          <w:i w:val="false"/>
          <w:iCs w:val="false"/>
          <w:sz w:val="22"/>
          <w:szCs w:val="22"/>
        </w:rPr>
        <w:t>or empathetically</w:t>
      </w:r>
      <w:r>
        <w:rPr>
          <w:rFonts w:cs="Georgia" w:ascii="Georgia" w:hAnsi="Georgia"/>
          <w:i w:val="false"/>
          <w:iCs w:val="false"/>
          <w:sz w:val="22"/>
          <w:szCs w:val="22"/>
        </w:rPr>
        <w:t xml:space="preserve">, </w:t>
      </w:r>
      <w:r>
        <w:rPr>
          <w:rFonts w:cs="Georgia" w:ascii="Georgia" w:hAnsi="Georgia"/>
          <w:i w:val="false"/>
          <w:iCs w:val="false"/>
          <w:sz w:val="22"/>
          <w:szCs w:val="22"/>
        </w:rPr>
        <w:t>in the same manner as other people (as I asse</w:t>
      </w:r>
      <w:r>
        <w:rPr>
          <w:rFonts w:cs="Georgia" w:ascii="Georgia" w:hAnsi="Georgia"/>
          <w:i w:val="false"/>
          <w:iCs w:val="false"/>
          <w:sz w:val="22"/>
          <w:szCs w:val="22"/>
        </w:rPr>
        <w:t>r</w:t>
      </w:r>
      <w:r>
        <w:rPr>
          <w:rFonts w:cs="Georgia" w:ascii="Georgia" w:hAnsi="Georgia"/>
          <w:i w:val="false"/>
          <w:iCs w:val="false"/>
          <w:sz w:val="22"/>
          <w:szCs w:val="22"/>
        </w:rPr>
        <w:t xml:space="preserve">t in Chapter 1), </w:t>
      </w:r>
      <w:r>
        <w:rPr>
          <w:rFonts w:cs="Georgia" w:ascii="Georgia" w:hAnsi="Georgia"/>
          <w:i w:val="false"/>
          <w:iCs w:val="false"/>
          <w:sz w:val="22"/>
          <w:szCs w:val="22"/>
        </w:rPr>
        <w:t xml:space="preserve">or even merely interacted </w:t>
      </w:r>
      <w:r>
        <w:rPr>
          <w:rFonts w:cs="Georgia" w:ascii="Georgia" w:hAnsi="Georgia"/>
          <w:i/>
          <w:iCs/>
          <w:sz w:val="22"/>
          <w:szCs w:val="22"/>
        </w:rPr>
        <w:t>with</w:t>
      </w:r>
      <w:r>
        <w:rPr>
          <w:rFonts w:cs="Georgia" w:ascii="Georgia" w:hAnsi="Georgia"/>
          <w:i w:val="false"/>
          <w:iCs w:val="false"/>
          <w:sz w:val="22"/>
          <w:szCs w:val="22"/>
        </w:rPr>
        <w:t xml:space="preserve"> in computational art,</w:t>
      </w:r>
      <w:r>
        <w:rPr>
          <w:rFonts w:cs="Georgia" w:ascii="Georgia" w:hAnsi="Georgia"/>
          <w:i w:val="false"/>
          <w:iCs w:val="false"/>
          <w:sz w:val="22"/>
          <w:szCs w:val="22"/>
        </w:rPr>
        <w:t xml:space="preserve"> </w:t>
      </w:r>
      <w:r>
        <w:rPr>
          <w:rFonts w:cs="Georgia" w:ascii="Georgia" w:hAnsi="Georgia"/>
          <w:i w:val="false"/>
          <w:iCs w:val="false"/>
          <w:sz w:val="22"/>
          <w:szCs w:val="22"/>
        </w:rPr>
        <w:t xml:space="preserve">but </w:t>
      </w:r>
      <w:r>
        <w:rPr>
          <w:rFonts w:cs="Georgia" w:ascii="Georgia" w:hAnsi="Georgia"/>
          <w:i w:val="false"/>
          <w:iCs w:val="false"/>
          <w:sz w:val="22"/>
          <w:szCs w:val="22"/>
        </w:rPr>
        <w:t xml:space="preserve">are </w:t>
      </w:r>
      <w:r>
        <w:rPr>
          <w:rFonts w:cs="Georgia" w:ascii="Georgia" w:hAnsi="Georgia"/>
          <w:i w:val="false"/>
          <w:iCs w:val="false"/>
          <w:sz w:val="22"/>
          <w:szCs w:val="22"/>
        </w:rPr>
        <w:t>materially and directly controlled by the audience themselves as an</w:t>
      </w:r>
      <w:r>
        <w:rPr>
          <w:rFonts w:cs="Georgia" w:ascii="Georgia" w:hAnsi="Georgia"/>
          <w:i w:val="false"/>
          <w:iCs w:val="false"/>
          <w:sz w:val="22"/>
          <w:szCs w:val="22"/>
        </w:rPr>
        <w:t xml:space="preserve"> 'epistemic and behavioural proxy'.</w:t>
      </w:r>
      <w:r>
        <w:rPr>
          <w:rStyle w:val="FootnoteAnchor"/>
          <w:rFonts w:cs="Georgia" w:ascii="Georgia" w:hAnsi="Georgia"/>
          <w:i w:val="false"/>
          <w:iCs w:val="false"/>
          <w:sz w:val="22"/>
          <w:szCs w:val="22"/>
        </w:rPr>
        <w:footnoteReference w:id="2103"/>
      </w:r>
      <w:r>
        <w:rPr>
          <w:rFonts w:cs="Georgia" w:ascii="Georgia" w:hAnsi="Georgia"/>
          <w:i w:val="false"/>
          <w:iCs w:val="false"/>
          <w:sz w:val="22"/>
          <w:szCs w:val="22"/>
        </w:rPr>
        <w:t xml:space="preserve"> </w:t>
      </w:r>
      <w:r>
        <w:rPr>
          <w:rFonts w:cs="Georgia" w:ascii="Georgia" w:hAnsi="Georgia"/>
          <w:i w:val="false"/>
          <w:iCs w:val="false"/>
          <w:sz w:val="22"/>
          <w:szCs w:val="22"/>
        </w:rPr>
        <w:t xml:space="preserve">The approaches that computational artists take to this component of their work are numerous, as demonstrated by the games played by my study group (see Appendix 2). Some games, such as </w:t>
      </w:r>
      <w:r>
        <w:rPr>
          <w:rFonts w:cs="Georgia" w:ascii="Georgia" w:hAnsi="Georgia"/>
          <w:i/>
          <w:iCs/>
          <w:sz w:val="22"/>
          <w:szCs w:val="22"/>
        </w:rPr>
        <w:t>Skyrim</w:t>
      </w:r>
      <w:r>
        <w:rPr>
          <w:rStyle w:val="FootnoteAnchor"/>
          <w:rFonts w:cs="Georgia" w:ascii="Georgia" w:hAnsi="Georgia"/>
          <w:i/>
          <w:iCs/>
          <w:sz w:val="22"/>
          <w:szCs w:val="22"/>
        </w:rPr>
        <w:footnoteReference w:id="2104"/>
      </w:r>
      <w:r>
        <w:rPr>
          <w:rFonts w:cs="Georgia" w:ascii="Georgia" w:hAnsi="Georgia"/>
          <w:i w:val="false"/>
          <w:iCs w:val="false"/>
          <w:sz w:val="22"/>
          <w:szCs w:val="22"/>
        </w:rPr>
        <w:t xml:space="preserve">, are steeped in a tradition of providing the audience with the ability to almost completely define their protagonist's </w:t>
      </w:r>
      <w:r>
        <w:rPr>
          <w:rFonts w:cs="Georgia" w:ascii="Georgia" w:hAnsi="Georgia"/>
          <w:i w:val="false"/>
          <w:iCs w:val="false"/>
          <w:sz w:val="22"/>
          <w:szCs w:val="22"/>
        </w:rPr>
        <w:t>appearance</w:t>
      </w:r>
      <w:r>
        <w:rPr>
          <w:rFonts w:cs="Georgia" w:ascii="Georgia" w:hAnsi="Georgia"/>
          <w:i w:val="false"/>
          <w:iCs w:val="false"/>
          <w:sz w:val="22"/>
          <w:szCs w:val="22"/>
        </w:rPr>
        <w:t xml:space="preserve">, </w:t>
      </w:r>
      <w:r>
        <w:rPr>
          <w:rFonts w:cs="Georgia" w:ascii="Georgia" w:hAnsi="Georgia"/>
          <w:i w:val="false"/>
          <w:iCs w:val="false"/>
          <w:sz w:val="22"/>
          <w:szCs w:val="22"/>
        </w:rPr>
        <w:t>personality,</w:t>
      </w:r>
      <w:r>
        <w:rPr>
          <w:rFonts w:cs="Georgia" w:ascii="Georgia" w:hAnsi="Georgia"/>
          <w:i w:val="false"/>
          <w:iCs w:val="false"/>
          <w:sz w:val="22"/>
          <w:szCs w:val="22"/>
        </w:rPr>
        <w:t xml:space="preserve"> actions and character, albeit from a large subset of predefined traits, races and classes, all with their own authored affordances. Others, such as </w:t>
      </w:r>
      <w:r>
        <w:rPr>
          <w:rFonts w:cs="Georgia" w:ascii="Georgia" w:hAnsi="Georgia"/>
          <w:i/>
          <w:iCs/>
          <w:sz w:val="22"/>
          <w:szCs w:val="22"/>
        </w:rPr>
        <w:t>Shelter</w:t>
      </w:r>
      <w:r>
        <w:rPr>
          <w:rStyle w:val="FootnoteAnchor"/>
          <w:rFonts w:cs="Georgia" w:ascii="Georgia" w:hAnsi="Georgia"/>
          <w:i/>
          <w:iCs/>
          <w:sz w:val="22"/>
          <w:szCs w:val="22"/>
        </w:rPr>
        <w:footnoteReference w:id="2105"/>
      </w:r>
      <w:r>
        <w:rPr>
          <w:rFonts w:cs="Georgia" w:ascii="Georgia" w:hAnsi="Georgia"/>
          <w:i w:val="false"/>
          <w:iCs w:val="false"/>
          <w:sz w:val="22"/>
          <w:szCs w:val="22"/>
        </w:rPr>
        <w:t xml:space="preserve">, present you with an individual character already authored, set into a particular circumstance and wedded to a very specific sort of expressive control. </w:t>
      </w:r>
      <w:r>
        <w:rPr>
          <w:rFonts w:cs="Georgia" w:ascii="Georgia" w:hAnsi="Georgia"/>
          <w:i w:val="false"/>
          <w:iCs w:val="false"/>
          <w:sz w:val="22"/>
          <w:szCs w:val="22"/>
        </w:rPr>
        <w:t>Others, such as</w:t>
      </w:r>
      <w:r>
        <w:rPr>
          <w:rFonts w:cs="Georgia" w:ascii="Georgia" w:hAnsi="Georgia"/>
          <w:i w:val="false"/>
          <w:iCs w:val="false"/>
          <w:sz w:val="22"/>
          <w:szCs w:val="22"/>
        </w:rPr>
        <w:t xml:space="preserve"> </w:t>
      </w:r>
      <w:r>
        <w:rPr>
          <w:rFonts w:cs="Georgia" w:ascii="Georgia" w:hAnsi="Georgia"/>
          <w:i/>
          <w:iCs/>
          <w:sz w:val="22"/>
          <w:szCs w:val="22"/>
        </w:rPr>
        <w:t>Thomas Was Alone</w:t>
      </w:r>
      <w:r>
        <w:rPr>
          <w:rStyle w:val="FootnoteAnchor"/>
          <w:rFonts w:cs="Georgia" w:ascii="Georgia" w:hAnsi="Georgia"/>
          <w:i/>
          <w:iCs/>
          <w:sz w:val="22"/>
          <w:szCs w:val="22"/>
        </w:rPr>
        <w:footnoteReference w:id="2106"/>
      </w:r>
      <w:r>
        <w:rPr>
          <w:rFonts w:cs="Georgia" w:ascii="Georgia" w:hAnsi="Georgia"/>
          <w:i w:val="false"/>
          <w:iCs w:val="false"/>
          <w:sz w:val="22"/>
          <w:szCs w:val="22"/>
        </w:rPr>
        <w:t xml:space="preserve">, </w:t>
      </w:r>
      <w:r>
        <w:rPr>
          <w:rFonts w:cs="Georgia" w:ascii="Georgia" w:hAnsi="Georgia"/>
          <w:i w:val="false"/>
          <w:iCs w:val="false"/>
          <w:sz w:val="22"/>
          <w:szCs w:val="22"/>
        </w:rPr>
        <w:t xml:space="preserve">maintains an indistinction between NPC and PC, allowing you switch at will between several, well-defined characters who maintain relationships with each other, made explicit by the narration. </w:t>
      </w:r>
      <w:r>
        <w:rPr>
          <w:rFonts w:cs="Georgia" w:ascii="Georgia" w:hAnsi="Georgia"/>
          <w:i w:val="false"/>
          <w:iCs w:val="false"/>
          <w:sz w:val="22"/>
          <w:szCs w:val="22"/>
        </w:rPr>
        <w:t>Who the 'player character' is in this scenario is indistinct.</w:t>
      </w:r>
    </w:p>
    <w:p>
      <w:pPr>
        <w:pStyle w:val="Normal"/>
        <w:bidi w:val="0"/>
        <w:spacing w:lineRule="auto" w:line="360"/>
        <w:ind w:left="0" w:right="0" w:hanging="0"/>
        <w:jc w:val="left"/>
        <w:rPr>
          <w:rFonts w:ascii="Georgia" w:hAnsi="Georgia" w:cs="Georgia"/>
          <w:i w:val="false"/>
          <w:i w:val="false"/>
          <w:iCs w:val="false"/>
          <w:sz w:val="22"/>
          <w:szCs w:val="22"/>
        </w:rPr>
      </w:pPr>
      <w:r>
        <w:rPr>
          <w:rFonts w:cs="Georgia" w:ascii="Georgia" w:hAnsi="Georgia"/>
          <w:i w:val="false"/>
          <w:iCs w:val="false"/>
          <w:sz w:val="22"/>
          <w:szCs w:val="22"/>
        </w:rPr>
      </w:r>
    </w:p>
    <w:p>
      <w:pPr>
        <w:pStyle w:val="Normal"/>
        <w:bidi w:val="0"/>
        <w:spacing w:lineRule="auto" w:line="360"/>
        <w:ind w:left="0" w:right="0" w:hanging="0"/>
        <w:jc w:val="left"/>
        <w:rPr/>
      </w:pPr>
      <w:r>
        <w:rPr>
          <w:rFonts w:cs="Georgia" w:ascii="Georgia" w:hAnsi="Georgia"/>
          <w:i w:val="false"/>
          <w:iCs w:val="false"/>
          <w:sz w:val="22"/>
          <w:szCs w:val="22"/>
        </w:rPr>
        <w:tab/>
        <w:t xml:space="preserve">Alongside this range of approaches is a similarly diverse </w:t>
      </w:r>
      <w:r>
        <w:rPr>
          <w:rFonts w:cs="Georgia" w:ascii="Georgia" w:hAnsi="Georgia"/>
          <w:i w:val="false"/>
          <w:iCs w:val="false"/>
          <w:sz w:val="22"/>
          <w:szCs w:val="22"/>
        </w:rPr>
        <w:t xml:space="preserve">array </w:t>
      </w:r>
      <w:r>
        <w:rPr>
          <w:rFonts w:cs="Georgia" w:ascii="Georgia" w:hAnsi="Georgia"/>
          <w:i w:val="false"/>
          <w:iCs w:val="false"/>
          <w:sz w:val="22"/>
          <w:szCs w:val="22"/>
        </w:rPr>
        <w:t xml:space="preserve">of theoretical engagements </w:t>
      </w:r>
      <w:r>
        <w:rPr>
          <w:rFonts w:cs="Georgia" w:ascii="Georgia" w:hAnsi="Georgia"/>
          <w:i w:val="false"/>
          <w:iCs w:val="false"/>
          <w:sz w:val="22"/>
          <w:szCs w:val="22"/>
        </w:rPr>
        <w:t xml:space="preserve">with the </w:t>
      </w:r>
      <w:r>
        <w:rPr>
          <w:rFonts w:cs="Georgia" w:ascii="Georgia" w:hAnsi="Georgia"/>
          <w:i w:val="false"/>
          <w:iCs w:val="false"/>
          <w:sz w:val="22"/>
          <w:szCs w:val="22"/>
          <w:u w:val="single"/>
        </w:rPr>
        <w:t>autocosmic</w:t>
      </w:r>
      <w:r>
        <w:rPr>
          <w:rFonts w:cs="Georgia" w:ascii="Georgia" w:hAnsi="Georgia"/>
          <w:i w:val="false"/>
          <w:iCs w:val="false"/>
          <w:sz w:val="22"/>
          <w:szCs w:val="22"/>
        </w:rPr>
        <w:t xml:space="preserve"> relationship between audience and player character.</w:t>
      </w:r>
      <w:r>
        <w:rPr>
          <w:rFonts w:cs="Georgia" w:ascii="Georgia" w:hAnsi="Georgia"/>
          <w:i w:val="false"/>
          <w:iCs w:val="false"/>
          <w:sz w:val="22"/>
          <w:szCs w:val="22"/>
        </w:rPr>
        <w:t xml:space="preserve"> </w:t>
      </w:r>
      <w:r>
        <w:rPr>
          <w:rFonts w:cs="Georgia" w:ascii="Georgia" w:hAnsi="Georgia"/>
          <w:i w:val="false"/>
          <w:iCs w:val="false"/>
          <w:sz w:val="22"/>
          <w:szCs w:val="22"/>
        </w:rPr>
        <w:t>Scholars debate to what extent audiences 'adopt'</w:t>
      </w:r>
      <w:r>
        <w:rPr>
          <w:rStyle w:val="FootnoteAnchor"/>
          <w:rFonts w:cs="Georgia" w:ascii="Georgia" w:hAnsi="Georgia"/>
          <w:i w:val="false"/>
          <w:iCs w:val="false"/>
          <w:sz w:val="22"/>
          <w:szCs w:val="22"/>
        </w:rPr>
        <w:footnoteReference w:id="2107"/>
      </w:r>
      <w:r>
        <w:rPr>
          <w:rFonts w:cs="Georgia" w:ascii="Georgia" w:hAnsi="Georgia"/>
          <w:i w:val="false"/>
          <w:iCs w:val="false"/>
          <w:sz w:val="22"/>
          <w:szCs w:val="22"/>
        </w:rPr>
        <w:t xml:space="preserve"> pre-existing characterisations </w:t>
      </w:r>
      <w:r>
        <w:rPr>
          <w:rFonts w:cs="Georgia" w:ascii="Georgia" w:hAnsi="Georgia"/>
          <w:i w:val="false"/>
          <w:iCs w:val="false"/>
          <w:sz w:val="22"/>
          <w:szCs w:val="22"/>
        </w:rPr>
        <w:t>as their own identity</w:t>
      </w:r>
      <w:r>
        <w:rPr>
          <w:rFonts w:cs="Georgia" w:ascii="Georgia" w:hAnsi="Georgia"/>
          <w:i w:val="false"/>
          <w:iCs w:val="false"/>
          <w:sz w:val="22"/>
          <w:szCs w:val="22"/>
        </w:rPr>
        <w:t>, or preserve</w:t>
      </w:r>
      <w:r>
        <w:rPr>
          <w:rFonts w:cs="Georgia" w:ascii="Georgia" w:hAnsi="Georgia"/>
          <w:i w:val="false"/>
          <w:iCs w:val="false"/>
          <w:sz w:val="22"/>
          <w:szCs w:val="22"/>
        </w:rPr>
        <w:t xml:space="preserve"> an</w:t>
      </w:r>
      <w:r>
        <w:rPr>
          <w:rFonts w:cs="Georgia" w:ascii="Georgia" w:hAnsi="Georgia"/>
          <w:i w:val="false"/>
          <w:iCs w:val="false"/>
          <w:sz w:val="22"/>
          <w:szCs w:val="22"/>
        </w:rPr>
        <w:t xml:space="preserve"> 'alterity'</w:t>
      </w:r>
      <w:r>
        <w:rPr>
          <w:rStyle w:val="FootnoteAnchor"/>
          <w:rFonts w:cs="Georgia" w:ascii="Georgia" w:hAnsi="Georgia"/>
          <w:i w:val="false"/>
          <w:iCs w:val="false"/>
          <w:sz w:val="22"/>
          <w:szCs w:val="22"/>
        </w:rPr>
        <w:footnoteReference w:id="2108"/>
      </w:r>
      <w:r>
        <w:rPr>
          <w:rFonts w:cs="Georgia" w:ascii="Georgia" w:hAnsi="Georgia"/>
          <w:i w:val="false"/>
          <w:iCs w:val="false"/>
          <w:sz w:val="22"/>
          <w:szCs w:val="22"/>
        </w:rPr>
        <w:t xml:space="preserve"> </w:t>
      </w:r>
      <w:r>
        <w:rPr>
          <w:rFonts w:cs="Georgia" w:ascii="Georgia" w:hAnsi="Georgia"/>
          <w:i w:val="false"/>
          <w:iCs w:val="false"/>
          <w:sz w:val="22"/>
          <w:szCs w:val="22"/>
        </w:rPr>
        <w:t>which allows that audience to conduct parasocial or social relationships with the PC as they take on their perspective</w:t>
      </w:r>
      <w:r>
        <w:rPr>
          <w:rStyle w:val="FootnoteAnchor"/>
          <w:rFonts w:cs="Georgia" w:ascii="Georgia" w:hAnsi="Georgia"/>
          <w:i w:val="false"/>
          <w:iCs w:val="false"/>
          <w:sz w:val="22"/>
          <w:szCs w:val="22"/>
        </w:rPr>
        <w:footnoteReference w:id="2109"/>
      </w:r>
      <w:r>
        <w:rPr>
          <w:rStyle w:val="FootnoteAnchor"/>
          <w:rFonts w:cs="Georgia" w:ascii="Georgia" w:hAnsi="Georgia"/>
          <w:i w:val="false"/>
          <w:iCs w:val="false"/>
          <w:sz w:val="22"/>
          <w:szCs w:val="22"/>
        </w:rPr>
        <w:footnoteReference w:id="2110"/>
      </w:r>
      <w:r>
        <w:rPr>
          <w:rStyle w:val="FootnoteAnchor"/>
          <w:rFonts w:cs="Georgia" w:ascii="Georgia" w:hAnsi="Georgia"/>
          <w:i w:val="false"/>
          <w:iCs w:val="false"/>
          <w:sz w:val="22"/>
          <w:szCs w:val="22"/>
        </w:rPr>
        <w:footnoteReference w:id="2111"/>
      </w:r>
      <w:r>
        <w:rPr>
          <w:rStyle w:val="FootnoteAnchor"/>
          <w:rFonts w:cs="Georgia" w:ascii="Georgia" w:hAnsi="Georgia"/>
          <w:i w:val="false"/>
          <w:iCs w:val="false"/>
          <w:sz w:val="22"/>
          <w:szCs w:val="22"/>
        </w:rPr>
        <w:footnoteReference w:id="2112"/>
      </w:r>
      <w:r>
        <w:rPr>
          <w:rFonts w:cs="Georgia" w:ascii="Georgia" w:hAnsi="Georgia"/>
          <w:i w:val="false"/>
          <w:iCs w:val="false"/>
          <w:sz w:val="22"/>
          <w:szCs w:val="22"/>
        </w:rPr>
        <w:t xml:space="preserve">; </w:t>
      </w:r>
      <w:r>
        <w:rPr>
          <w:rFonts w:cs="Georgia" w:ascii="Georgia" w:hAnsi="Georgia"/>
          <w:i w:val="false"/>
          <w:iCs w:val="false"/>
          <w:sz w:val="22"/>
          <w:szCs w:val="22"/>
        </w:rPr>
        <w:t>some chart the audience's ability to '</w:t>
      </w:r>
      <w:r>
        <w:rPr>
          <w:rFonts w:cs="Georgia" w:ascii="Georgia" w:hAnsi="Georgia"/>
          <w:i w:val="false"/>
          <w:iCs w:val="false"/>
          <w:sz w:val="22"/>
          <w:szCs w:val="22"/>
        </w:rPr>
        <w:t>introject'</w:t>
      </w:r>
      <w:r>
        <w:rPr>
          <w:rStyle w:val="FootnoteAnchor"/>
          <w:rFonts w:cs="Georgia" w:ascii="Georgia" w:hAnsi="Georgia"/>
          <w:i w:val="false"/>
          <w:iCs w:val="false"/>
          <w:sz w:val="22"/>
          <w:szCs w:val="22"/>
        </w:rPr>
        <w:footnoteReference w:id="2113"/>
      </w:r>
      <w:r>
        <w:rPr>
          <w:rFonts w:cs="Georgia" w:ascii="Georgia" w:hAnsi="Georgia"/>
          <w:i w:val="false"/>
          <w:iCs w:val="false"/>
          <w:sz w:val="22"/>
          <w:szCs w:val="22"/>
        </w:rPr>
        <w:t xml:space="preserve"> </w:t>
      </w:r>
      <w:r>
        <w:rPr>
          <w:rFonts w:cs="Georgia" w:ascii="Georgia" w:hAnsi="Georgia"/>
          <w:i w:val="false"/>
          <w:iCs w:val="false"/>
          <w:sz w:val="22"/>
          <w:szCs w:val="22"/>
        </w:rPr>
        <w:t>or '</w:t>
      </w:r>
      <w:r>
        <w:rPr>
          <w:rFonts w:cs="Georgia" w:ascii="Georgia" w:hAnsi="Georgia"/>
          <w:i w:val="false"/>
          <w:iCs w:val="false"/>
          <w:sz w:val="22"/>
          <w:szCs w:val="22"/>
        </w:rPr>
        <w:t>self-insert'</w:t>
      </w:r>
      <w:r>
        <w:rPr>
          <w:rStyle w:val="FootnoteAnchor"/>
          <w:rFonts w:cs="Georgia" w:ascii="Georgia" w:hAnsi="Georgia"/>
          <w:i w:val="false"/>
          <w:iCs w:val="false"/>
          <w:sz w:val="22"/>
          <w:szCs w:val="22"/>
        </w:rPr>
        <w:footnoteReference w:id="2114"/>
      </w:r>
      <w:r>
        <w:rPr>
          <w:rFonts w:cs="Georgia" w:ascii="Georgia" w:hAnsi="Georgia"/>
          <w:i w:val="false"/>
          <w:iCs w:val="false"/>
          <w:sz w:val="22"/>
          <w:szCs w:val="22"/>
        </w:rPr>
        <w:t xml:space="preserve">, treating the characters-as-represented as </w:t>
      </w:r>
      <w:r>
        <w:rPr>
          <w:rFonts w:cs="Georgia" w:ascii="Georgia" w:hAnsi="Georgia"/>
          <w:i w:val="false"/>
          <w:iCs w:val="false"/>
          <w:sz w:val="22"/>
          <w:szCs w:val="22"/>
        </w:rPr>
        <w:t>obje</w:t>
      </w:r>
      <w:r>
        <w:rPr>
          <w:rFonts w:cs="Georgia" w:ascii="Georgia" w:hAnsi="Georgia"/>
          <w:i w:val="false"/>
          <w:iCs w:val="false"/>
          <w:sz w:val="22"/>
          <w:szCs w:val="22"/>
        </w:rPr>
        <w:t>cts</w:t>
      </w:r>
      <w:r>
        <w:rPr>
          <w:rStyle w:val="FootnoteAnchor"/>
          <w:rFonts w:cs="Georgia" w:ascii="Georgia" w:hAnsi="Georgia"/>
          <w:i w:val="false"/>
          <w:iCs w:val="false"/>
          <w:sz w:val="22"/>
          <w:szCs w:val="22"/>
        </w:rPr>
        <w:footnoteReference w:id="2115"/>
      </w:r>
      <w:r>
        <w:rPr>
          <w:rFonts w:cs="Georgia" w:ascii="Georgia" w:hAnsi="Georgia"/>
          <w:i w:val="false"/>
          <w:iCs w:val="false"/>
          <w:sz w:val="22"/>
          <w:szCs w:val="22"/>
        </w:rPr>
        <w:t>, tools or 'vehicular embodiement[s]'</w:t>
      </w:r>
      <w:r>
        <w:rPr>
          <w:rStyle w:val="FootnoteAnchor"/>
          <w:rFonts w:cs="Georgia" w:ascii="Georgia" w:hAnsi="Georgia"/>
          <w:i w:val="false"/>
          <w:iCs w:val="false"/>
          <w:sz w:val="22"/>
          <w:szCs w:val="22"/>
        </w:rPr>
        <w:footnoteReference w:id="2116"/>
      </w:r>
      <w:r>
        <w:rPr>
          <w:rFonts w:cs="Georgia" w:ascii="Georgia" w:hAnsi="Georgia"/>
          <w:i w:val="false"/>
          <w:iCs w:val="false"/>
          <w:sz w:val="22"/>
          <w:szCs w:val="22"/>
        </w:rPr>
        <w:t xml:space="preserve"> for the</w:t>
      </w:r>
      <w:r>
        <w:rPr>
          <w:rFonts w:cs="Georgia" w:ascii="Georgia" w:hAnsi="Georgia"/>
          <w:i w:val="false"/>
          <w:iCs w:val="false"/>
          <w:sz w:val="22"/>
          <w:szCs w:val="22"/>
        </w:rPr>
        <w:t xml:space="preserve">ir own </w:t>
      </w:r>
      <w:r>
        <w:rPr>
          <w:rFonts w:cs="Georgia" w:ascii="Georgia" w:hAnsi="Georgia"/>
          <w:i w:val="false"/>
          <w:iCs w:val="false"/>
          <w:sz w:val="22"/>
          <w:szCs w:val="22"/>
        </w:rPr>
        <w:t>self-determined characterisations.</w:t>
      </w:r>
      <w:r>
        <w:rPr>
          <w:rFonts w:cs="Georgia" w:ascii="Georgia" w:hAnsi="Georgia"/>
          <w:i w:val="false"/>
          <w:iCs w:val="false"/>
          <w:sz w:val="22"/>
          <w:szCs w:val="22"/>
        </w:rPr>
        <w:t xml:space="preserve"> </w:t>
      </w:r>
      <w:r>
        <w:rPr>
          <w:rFonts w:cs="Georgia" w:ascii="Georgia" w:hAnsi="Georgia"/>
          <w:i w:val="false"/>
          <w:iCs w:val="false"/>
          <w:sz w:val="22"/>
          <w:szCs w:val="22"/>
        </w:rPr>
        <w:t xml:space="preserve">I certainly observed </w:t>
      </w:r>
      <w:r>
        <w:rPr>
          <w:rFonts w:cs="Georgia" w:ascii="Georgia" w:hAnsi="Georgia"/>
          <w:i w:val="false"/>
          <w:iCs w:val="false"/>
          <w:sz w:val="22"/>
          <w:szCs w:val="22"/>
        </w:rPr>
        <w:t>this</w:t>
      </w:r>
      <w:r>
        <w:rPr>
          <w:rFonts w:cs="Georgia" w:ascii="Georgia" w:hAnsi="Georgia"/>
          <w:i w:val="false"/>
          <w:iCs w:val="false"/>
          <w:sz w:val="22"/>
          <w:szCs w:val="22"/>
        </w:rPr>
        <w:t xml:space="preserve"> range of </w:t>
      </w:r>
      <w:r>
        <w:rPr>
          <w:rFonts w:cs="Georgia" w:ascii="Georgia" w:hAnsi="Georgia"/>
          <w:i w:val="false"/>
          <w:iCs w:val="false"/>
          <w:sz w:val="22"/>
          <w:szCs w:val="22"/>
        </w:rPr>
        <w:t>a</w:t>
      </w:r>
      <w:r>
        <w:rPr>
          <w:rFonts w:cs="Georgia" w:ascii="Georgia" w:hAnsi="Georgia"/>
          <w:i w:val="false"/>
          <w:iCs w:val="false"/>
          <w:sz w:val="22"/>
          <w:szCs w:val="22"/>
        </w:rPr>
        <w:t xml:space="preserve">utocosmic </w:t>
      </w:r>
      <w:r>
        <w:rPr>
          <w:rFonts w:cs="Georgia" w:ascii="Georgia" w:hAnsi="Georgia"/>
          <w:i w:val="false"/>
          <w:iCs w:val="false"/>
          <w:sz w:val="22"/>
          <w:szCs w:val="22"/>
        </w:rPr>
        <w:t>responses within my study group. Some participants verbally and behaviourally</w:t>
      </w:r>
      <w:r>
        <w:rPr>
          <w:rFonts w:cs="Georgia" w:ascii="Georgia" w:hAnsi="Georgia"/>
          <w:i w:val="false"/>
          <w:iCs w:val="false"/>
          <w:sz w:val="22"/>
          <w:szCs w:val="22"/>
        </w:rPr>
        <w:t xml:space="preserve"> identif</w:t>
      </w:r>
      <w:r>
        <w:rPr>
          <w:rFonts w:cs="Georgia" w:ascii="Georgia" w:hAnsi="Georgia"/>
          <w:i w:val="false"/>
          <w:iCs w:val="false"/>
          <w:sz w:val="22"/>
          <w:szCs w:val="22"/>
        </w:rPr>
        <w:t>ied</w:t>
      </w:r>
      <w:r>
        <w:rPr>
          <w:rFonts w:cs="Georgia" w:ascii="Georgia" w:hAnsi="Georgia"/>
          <w:i w:val="false"/>
          <w:iCs w:val="false"/>
          <w:sz w:val="22"/>
          <w:szCs w:val="22"/>
        </w:rPr>
        <w:t xml:space="preserve"> with the characters they controlled, treating them as extensions of their own body and mind, </w:t>
      </w:r>
      <w:r>
        <w:rPr>
          <w:rFonts w:cs="Georgia" w:ascii="Georgia" w:hAnsi="Georgia"/>
          <w:i w:val="false"/>
          <w:iCs w:val="false"/>
          <w:sz w:val="22"/>
          <w:szCs w:val="22"/>
        </w:rPr>
        <w:t xml:space="preserve">or as tools for interaction with the gameworld: others spoke about the characters on screen as </w:t>
      </w:r>
      <w:r>
        <w:rPr>
          <w:rFonts w:cs="Georgia" w:ascii="Georgia" w:hAnsi="Georgia"/>
          <w:i w:val="false"/>
          <w:iCs w:val="false"/>
          <w:sz w:val="22"/>
          <w:szCs w:val="22"/>
        </w:rPr>
        <w:t>persons in their own right</w:t>
      </w:r>
      <w:r>
        <w:rPr>
          <w:rFonts w:cs="Georgia" w:ascii="Georgia" w:hAnsi="Georgia"/>
          <w:i w:val="false"/>
          <w:iCs w:val="false"/>
          <w:sz w:val="22"/>
          <w:szCs w:val="22"/>
        </w:rPr>
        <w:t xml:space="preserve">, </w:t>
      </w:r>
      <w:r>
        <w:rPr>
          <w:rFonts w:cs="Georgia" w:ascii="Georgia" w:hAnsi="Georgia"/>
          <w:i w:val="false"/>
          <w:iCs w:val="false"/>
          <w:sz w:val="22"/>
          <w:szCs w:val="22"/>
        </w:rPr>
        <w:t xml:space="preserve">with whom they were conducting a relationship only partly based </w:t>
      </w:r>
      <w:r>
        <w:rPr>
          <w:rFonts w:cs="Georgia" w:ascii="Georgia" w:hAnsi="Georgia"/>
          <w:i w:val="false"/>
          <w:iCs w:val="false"/>
          <w:sz w:val="22"/>
          <w:szCs w:val="22"/>
        </w:rPr>
        <w:t>o</w:t>
      </w:r>
      <w:r>
        <w:rPr>
          <w:rFonts w:cs="Georgia" w:ascii="Georgia" w:hAnsi="Georgia"/>
          <w:i w:val="false"/>
          <w:iCs w:val="false"/>
          <w:sz w:val="22"/>
          <w:szCs w:val="22"/>
        </w:rPr>
        <w:t>n</w:t>
      </w:r>
      <w:r>
        <w:rPr>
          <w:rFonts w:cs="Georgia" w:ascii="Georgia" w:hAnsi="Georgia"/>
          <w:i w:val="false"/>
          <w:iCs w:val="false"/>
          <w:sz w:val="22"/>
          <w:szCs w:val="22"/>
        </w:rPr>
        <w:t xml:space="preserve"> </w:t>
      </w:r>
      <w:r>
        <w:rPr>
          <w:rFonts w:cs="Georgia" w:ascii="Georgia" w:hAnsi="Georgia"/>
          <w:i w:val="false"/>
          <w:iCs w:val="false"/>
          <w:sz w:val="22"/>
          <w:szCs w:val="22"/>
        </w:rPr>
        <w:t>control</w:t>
      </w:r>
      <w:r>
        <w:rPr>
          <w:rFonts w:cs="Georgia" w:ascii="Georgia" w:hAnsi="Georgia"/>
          <w:i w:val="false"/>
          <w:iCs w:val="false"/>
          <w:sz w:val="22"/>
          <w:szCs w:val="22"/>
        </w:rPr>
        <w:t xml:space="preserve">. </w:t>
      </w:r>
    </w:p>
    <w:p>
      <w:pPr>
        <w:pStyle w:val="Normal"/>
        <w:bidi w:val="0"/>
        <w:spacing w:lineRule="auto" w:line="360"/>
        <w:ind w:left="0" w:right="0" w:hanging="0"/>
        <w:jc w:val="left"/>
        <w:rPr>
          <w:rFonts w:ascii="Georgia" w:hAnsi="Georgia" w:cs="Georgia"/>
          <w:i w:val="false"/>
          <w:i w:val="false"/>
          <w:iCs w:val="false"/>
          <w:sz w:val="22"/>
          <w:szCs w:val="22"/>
        </w:rPr>
      </w:pPr>
      <w:r>
        <w:rPr>
          <w:rFonts w:cs="Georgia" w:ascii="Georgia" w:hAnsi="Georgia"/>
          <w:i w:val="false"/>
          <w:iCs w:val="false"/>
          <w:sz w:val="22"/>
          <w:szCs w:val="22"/>
        </w:rPr>
      </w:r>
    </w:p>
    <w:p>
      <w:pPr>
        <w:pStyle w:val="Normal"/>
        <w:bidi w:val="0"/>
        <w:spacing w:lineRule="auto" w:line="360"/>
        <w:ind w:left="0" w:right="0" w:hanging="0"/>
        <w:jc w:val="left"/>
        <w:rPr/>
      </w:pPr>
      <w:r>
        <w:rPr>
          <w:rFonts w:cs="Georgia" w:ascii="Georgia" w:hAnsi="Georgia"/>
          <w:i w:val="false"/>
          <w:iCs w:val="false"/>
          <w:sz w:val="22"/>
          <w:szCs w:val="22"/>
        </w:rPr>
        <w:tab/>
        <w:t>P</w:t>
      </w:r>
      <w:r>
        <w:rPr>
          <w:rFonts w:cs="Georgia" w:ascii="Georgia" w:hAnsi="Georgia"/>
          <w:i w:val="false"/>
          <w:iCs w:val="false"/>
          <w:sz w:val="22"/>
          <w:szCs w:val="22"/>
        </w:rPr>
        <w:t xml:space="preserve">roject </w:t>
      </w:r>
      <w:r>
        <w:rPr>
          <w:rFonts w:cs="Georgia" w:ascii="Courier New" w:hAnsi="Courier New"/>
          <w:i w:val="false"/>
          <w:iCs w:val="false"/>
          <w:sz w:val="22"/>
          <w:szCs w:val="22"/>
        </w:rPr>
        <w:t>knole</w:t>
      </w:r>
      <w:r>
        <w:rPr>
          <w:rFonts w:cs="Georgia" w:ascii="Georgia" w:hAnsi="Georgia"/>
          <w:i w:val="false"/>
          <w:iCs w:val="false"/>
          <w:sz w:val="22"/>
          <w:szCs w:val="22"/>
        </w:rPr>
        <w:t xml:space="preserve"> does not ignore the concept of player character. As one of 'the</w:t>
      </w:r>
      <w:r>
        <w:rPr>
          <w:rFonts w:cs="Georgia" w:ascii="Georgia" w:hAnsi="Georgia"/>
          <w:i w:val="false"/>
          <w:iCs w:val="false"/>
          <w:sz w:val="22"/>
          <w:szCs w:val="22"/>
        </w:rPr>
        <w:t xml:space="preserve"> most important aspects of game storytelling'</w:t>
      </w:r>
      <w:r>
        <w:rPr>
          <w:rStyle w:val="FootnoteAnchor"/>
          <w:rFonts w:cs="Georgia" w:ascii="Georgia" w:hAnsi="Georgia"/>
          <w:i w:val="false"/>
          <w:iCs w:val="false"/>
          <w:sz w:val="22"/>
          <w:szCs w:val="22"/>
        </w:rPr>
        <w:footnoteReference w:id="2117"/>
      </w:r>
      <w:r>
        <w:rPr>
          <w:rFonts w:cs="Georgia" w:ascii="Georgia" w:hAnsi="Georgia"/>
          <w:i w:val="false"/>
          <w:iCs w:val="false"/>
          <w:sz w:val="22"/>
          <w:szCs w:val="22"/>
        </w:rPr>
        <w:t xml:space="preserve">, </w:t>
      </w:r>
      <w:r>
        <w:rPr>
          <w:rFonts w:cs="Georgia" w:ascii="Georgia" w:hAnsi="Georgia"/>
          <w:i w:val="false"/>
          <w:iCs w:val="false"/>
          <w:sz w:val="22"/>
          <w:szCs w:val="22"/>
        </w:rPr>
        <w:t xml:space="preserve">the perspective that the interacting audience takes affects almost every other part of the experience, including the </w:t>
      </w:r>
      <w:r>
        <w:rPr>
          <w:rFonts w:cs="Georgia" w:ascii="Georgia" w:hAnsi="Georgia"/>
          <w:i w:val="false"/>
          <w:iCs w:val="false"/>
          <w:sz w:val="22"/>
          <w:szCs w:val="22"/>
          <w:u w:val="single"/>
        </w:rPr>
        <w:t>resonance</w:t>
      </w:r>
      <w:r>
        <w:rPr>
          <w:rFonts w:cs="Georgia" w:ascii="Georgia" w:hAnsi="Georgia"/>
          <w:i w:val="false"/>
          <w:iCs w:val="false"/>
          <w:sz w:val="22"/>
          <w:szCs w:val="22"/>
        </w:rPr>
        <w:t xml:space="preserve"> of non-player characters such as the 'spyrit'. </w:t>
      </w:r>
      <w:r>
        <w:rPr>
          <w:rFonts w:cs="Georgia" w:ascii="Georgia" w:hAnsi="Georgia"/>
          <w:i w:val="false"/>
          <w:iCs w:val="false"/>
          <w:sz w:val="22"/>
          <w:szCs w:val="22"/>
        </w:rPr>
        <w:t xml:space="preserve">I chose to minimally define the audience's perspective, </w:t>
      </w:r>
      <w:r>
        <w:rPr>
          <w:rFonts w:cs="Georgia" w:ascii="Georgia" w:hAnsi="Georgia"/>
          <w:i w:val="false"/>
          <w:iCs w:val="false"/>
          <w:sz w:val="22"/>
          <w:szCs w:val="22"/>
        </w:rPr>
        <w:t xml:space="preserve">and the character that they </w:t>
      </w:r>
      <w:r>
        <w:rPr>
          <w:rFonts w:cs="Georgia" w:ascii="Georgia" w:hAnsi="Georgia"/>
          <w:i w:val="false"/>
          <w:iCs w:val="false"/>
          <w:sz w:val="22"/>
          <w:szCs w:val="22"/>
        </w:rPr>
        <w:t>must</w:t>
      </w:r>
      <w:r>
        <w:rPr>
          <w:rFonts w:cs="Georgia" w:ascii="Georgia" w:hAnsi="Georgia"/>
          <w:i w:val="false"/>
          <w:iCs w:val="false"/>
          <w:sz w:val="22"/>
          <w:szCs w:val="22"/>
        </w:rPr>
        <w:t xml:space="preserve"> adopt, </w:t>
      </w:r>
      <w:r>
        <w:rPr>
          <w:rFonts w:cs="Georgia" w:ascii="Georgia" w:hAnsi="Georgia"/>
          <w:i w:val="false"/>
          <w:iCs w:val="false"/>
          <w:sz w:val="22"/>
          <w:szCs w:val="22"/>
        </w:rPr>
        <w:t>through their interaction,</w:t>
      </w:r>
      <w:r>
        <w:rPr>
          <w:rFonts w:cs="Georgia" w:ascii="Georgia" w:hAnsi="Georgia"/>
          <w:i w:val="false"/>
          <w:iCs w:val="false"/>
          <w:sz w:val="22"/>
          <w:szCs w:val="22"/>
        </w:rPr>
        <w:t xml:space="preserve"> within </w:t>
      </w:r>
      <w:r>
        <w:rPr>
          <w:rFonts w:cs="Georgia" w:ascii="Courier New" w:hAnsi="Courier New"/>
          <w:i w:val="false"/>
          <w:iCs w:val="false"/>
          <w:sz w:val="22"/>
          <w:szCs w:val="22"/>
        </w:rPr>
        <w:t>knole</w:t>
      </w:r>
      <w:r>
        <w:rPr>
          <w:rFonts w:cs="Georgia" w:ascii="Georgia" w:hAnsi="Georgia"/>
          <w:i w:val="false"/>
          <w:iCs w:val="false"/>
          <w:sz w:val="22"/>
          <w:szCs w:val="22"/>
        </w:rPr>
        <w:t xml:space="preserve">'s storyworld: there is </w:t>
      </w:r>
      <w:r>
        <w:rPr>
          <w:rFonts w:cs="Georgia" w:ascii="Georgia" w:hAnsi="Georgia"/>
          <w:i w:val="false"/>
          <w:iCs w:val="false"/>
          <w:sz w:val="22"/>
          <w:szCs w:val="22"/>
        </w:rPr>
        <w:t xml:space="preserve">no particular, </w:t>
      </w:r>
      <w:r>
        <w:rPr>
          <w:rFonts w:cs="Georgia" w:ascii="Georgia" w:hAnsi="Georgia"/>
          <w:i w:val="false"/>
          <w:iCs w:val="false"/>
          <w:sz w:val="22"/>
          <w:szCs w:val="22"/>
        </w:rPr>
        <w:t xml:space="preserve">author-defined </w:t>
      </w:r>
      <w:r>
        <w:rPr>
          <w:rFonts w:cs="Georgia" w:ascii="Georgia" w:hAnsi="Georgia"/>
          <w:i w:val="false"/>
          <w:iCs w:val="false"/>
          <w:sz w:val="22"/>
          <w:szCs w:val="22"/>
        </w:rPr>
        <w:t xml:space="preserve">avatar, </w:t>
      </w:r>
      <w:r>
        <w:rPr>
          <w:rFonts w:cs="Georgia" w:ascii="Georgia" w:hAnsi="Georgia"/>
          <w:i w:val="false"/>
          <w:iCs w:val="false"/>
          <w:sz w:val="22"/>
          <w:szCs w:val="22"/>
        </w:rPr>
        <w:t>but</w:t>
      </w:r>
      <w:r>
        <w:rPr>
          <w:rFonts w:cs="Georgia" w:ascii="Georgia" w:hAnsi="Georgia"/>
          <w:i w:val="false"/>
          <w:iCs w:val="false"/>
          <w:sz w:val="22"/>
          <w:szCs w:val="22"/>
        </w:rPr>
        <w:t xml:space="preserve"> instead </w:t>
      </w:r>
      <w:r>
        <w:rPr>
          <w:rFonts w:cs="Georgia" w:ascii="Georgia" w:hAnsi="Georgia"/>
          <w:i w:val="false"/>
          <w:iCs w:val="false"/>
          <w:sz w:val="22"/>
          <w:szCs w:val="22"/>
        </w:rPr>
        <w:t>a direct interaction with</w:t>
      </w:r>
      <w:r>
        <w:rPr>
          <w:rFonts w:cs="Georgia" w:ascii="Georgia" w:hAnsi="Georgia"/>
          <w:i w:val="false"/>
          <w:iCs w:val="false"/>
          <w:sz w:val="22"/>
          <w:szCs w:val="22"/>
        </w:rPr>
        <w:t xml:space="preserve"> the physical and virtual elements of the installation </w:t>
      </w:r>
      <w:r>
        <w:rPr>
          <w:rFonts w:cs="Georgia" w:ascii="Georgia" w:hAnsi="Georgia"/>
          <w:i w:val="false"/>
          <w:iCs w:val="false"/>
          <w:sz w:val="22"/>
          <w:szCs w:val="22"/>
        </w:rPr>
        <w:t>using the visitor's own</w:t>
      </w:r>
      <w:r>
        <w:rPr>
          <w:rFonts w:cs="Georgia" w:ascii="Georgia" w:hAnsi="Georgia"/>
          <w:i w:val="false"/>
          <w:iCs w:val="false"/>
          <w:sz w:val="22"/>
          <w:szCs w:val="22"/>
        </w:rPr>
        <w:t xml:space="preserve"> bodies, postures, interactions and performances, facilitated by the natural interface</w:t>
      </w:r>
      <w:r>
        <w:rPr>
          <w:rFonts w:cs="Georgia" w:ascii="Georgia" w:hAnsi="Georgia"/>
          <w:i w:val="false"/>
          <w:iCs w:val="false"/>
          <w:sz w:val="22"/>
          <w:szCs w:val="22"/>
        </w:rPr>
        <w:t>s</w:t>
      </w:r>
      <w:r>
        <w:rPr>
          <w:rFonts w:cs="Georgia" w:ascii="Georgia" w:hAnsi="Georgia"/>
          <w:i w:val="false"/>
          <w:iCs w:val="false"/>
          <w:sz w:val="22"/>
          <w:szCs w:val="22"/>
        </w:rPr>
        <w:t xml:space="preserve"> of the </w:t>
      </w:r>
      <w:r>
        <w:rPr>
          <w:rFonts w:cs="Georgia" w:ascii="Georgia" w:hAnsi="Georgia"/>
          <w:i w:val="false"/>
          <w:iCs w:val="false"/>
          <w:sz w:val="22"/>
          <w:szCs w:val="22"/>
        </w:rPr>
        <w:t>work</w:t>
      </w:r>
      <w:r>
        <w:rPr>
          <w:rFonts w:cs="Georgia" w:ascii="Georgia" w:hAnsi="Georgia"/>
          <w:i w:val="false"/>
          <w:iCs w:val="false"/>
          <w:sz w:val="22"/>
          <w:szCs w:val="22"/>
        </w:rPr>
        <w:t>.</w:t>
      </w:r>
      <w:r>
        <w:rPr>
          <w:rFonts w:cs="Georgia" w:ascii="Georgia" w:hAnsi="Georgia"/>
          <w:i w:val="false"/>
          <w:iCs w:val="false"/>
          <w:sz w:val="22"/>
          <w:szCs w:val="22"/>
        </w:rPr>
        <w:t xml:space="preserve"> I designed for</w:t>
      </w:r>
      <w:r>
        <w:rPr>
          <w:rFonts w:cs="Georgia" w:ascii="Georgia" w:hAnsi="Georgia"/>
          <w:i w:val="false"/>
          <w:iCs w:val="false"/>
          <w:sz w:val="22"/>
          <w:szCs w:val="22"/>
        </w:rPr>
        <w:t xml:space="preserve"> direct engag</w:t>
      </w:r>
      <w:r>
        <w:rPr>
          <w:rFonts w:cs="Georgia" w:ascii="Georgia" w:hAnsi="Georgia"/>
          <w:i w:val="false"/>
          <w:iCs w:val="false"/>
          <w:sz w:val="22"/>
          <w:szCs w:val="22"/>
        </w:rPr>
        <w:t>ement</w:t>
      </w:r>
      <w:r>
        <w:rPr>
          <w:rFonts w:cs="Georgia" w:ascii="Georgia" w:hAnsi="Georgia"/>
          <w:i w:val="false"/>
          <w:iCs w:val="false"/>
          <w:sz w:val="22"/>
          <w:szCs w:val="22"/>
        </w:rPr>
        <w:t xml:space="preserve"> with the 'spyrit', with no 'avatar bias'</w:t>
      </w:r>
      <w:r>
        <w:rPr>
          <w:rStyle w:val="FootnoteAnchor"/>
          <w:rFonts w:cs="Courier New" w:ascii="Georgia" w:hAnsi="Georgia"/>
          <w:i w:val="false"/>
          <w:iCs w:val="false"/>
          <w:sz w:val="22"/>
          <w:szCs w:val="22"/>
        </w:rPr>
        <w:footnoteReference w:id="2118"/>
      </w:r>
      <w:r>
        <w:rPr>
          <w:rFonts w:cs="Courier New" w:ascii="Georgia" w:hAnsi="Georgia"/>
          <w:i w:val="false"/>
          <w:iCs w:val="false"/>
          <w:sz w:val="22"/>
          <w:szCs w:val="22"/>
        </w:rPr>
        <w:t xml:space="preserve"> </w:t>
      </w:r>
      <w:r>
        <w:rPr>
          <w:rFonts w:cs="Courier New" w:ascii="Georgia" w:hAnsi="Georgia"/>
          <w:i w:val="false"/>
          <w:iCs w:val="false"/>
          <w:sz w:val="22"/>
          <w:szCs w:val="22"/>
        </w:rPr>
        <w:t>and an almost-complete</w:t>
      </w:r>
      <w:r>
        <w:rPr>
          <w:rFonts w:cs="Courier New" w:ascii="Georgia" w:hAnsi="Georgia"/>
          <w:i w:val="false"/>
          <w:iCs w:val="false"/>
          <w:sz w:val="22"/>
          <w:szCs w:val="22"/>
        </w:rPr>
        <w:t xml:space="preserve"> 'motor convergence'</w:t>
      </w:r>
      <w:r>
        <w:rPr>
          <w:rStyle w:val="FootnoteAnchor"/>
          <w:rFonts w:cs="Courier New" w:ascii="Georgia" w:hAnsi="Georgia"/>
          <w:i w:val="false"/>
          <w:iCs w:val="false"/>
          <w:sz w:val="22"/>
          <w:szCs w:val="22"/>
        </w:rPr>
        <w:footnoteReference w:id="2119"/>
      </w:r>
      <w:r>
        <w:rPr>
          <w:rFonts w:cs="Courier New" w:ascii="Georgia" w:hAnsi="Georgia"/>
          <w:i w:val="false"/>
          <w:iCs w:val="false"/>
          <w:sz w:val="22"/>
          <w:szCs w:val="22"/>
        </w:rPr>
        <w:t xml:space="preserve"> between visitor and 'player character' </w:t>
      </w:r>
      <w:r>
        <w:rPr>
          <w:rFonts w:cs="Courier New" w:ascii="Georgia" w:hAnsi="Georgia"/>
          <w:i w:val="false"/>
          <w:iCs w:val="false"/>
          <w:sz w:val="22"/>
          <w:szCs w:val="22"/>
        </w:rPr>
        <w:t xml:space="preserve">for several reasons. Primarily, this design served to reduce the distance between the visitor and the 'spyrit' as a character, </w:t>
      </w:r>
      <w:r>
        <w:rPr>
          <w:rFonts w:cs="Courier New" w:ascii="Georgia" w:hAnsi="Georgia"/>
          <w:i w:val="false"/>
          <w:iCs w:val="false"/>
          <w:sz w:val="22"/>
          <w:szCs w:val="22"/>
        </w:rPr>
        <w:t>allowing me to</w:t>
      </w:r>
      <w:r>
        <w:rPr>
          <w:rFonts w:cs="Courier New" w:ascii="Georgia" w:hAnsi="Georgia"/>
          <w:i w:val="false"/>
          <w:iCs w:val="false"/>
          <w:sz w:val="22"/>
          <w:szCs w:val="22"/>
        </w:rPr>
        <w:t xml:space="preserve"> </w:t>
      </w:r>
      <w:r>
        <w:rPr>
          <w:rFonts w:cs="Courier New" w:ascii="Georgia" w:hAnsi="Georgia"/>
          <w:i w:val="false"/>
          <w:iCs w:val="false"/>
          <w:sz w:val="22"/>
          <w:szCs w:val="22"/>
        </w:rPr>
        <w:t>experiment with intimacy, direct manuipulation and other mixed-reality concepts as facilitators of resonance.</w:t>
      </w:r>
      <w:r>
        <w:rPr>
          <w:rFonts w:cs="Courier New" w:ascii="Georgia" w:hAnsi="Georgia"/>
          <w:i w:val="false"/>
          <w:iCs w:val="false"/>
          <w:sz w:val="22"/>
          <w:szCs w:val="22"/>
        </w:rPr>
        <w:t xml:space="preserve"> </w:t>
      </w:r>
      <w:r>
        <w:rPr>
          <w:rFonts w:cs="Courier New" w:ascii="Georgia" w:hAnsi="Georgia"/>
          <w:i w:val="false"/>
          <w:iCs w:val="false"/>
          <w:sz w:val="22"/>
          <w:szCs w:val="22"/>
        </w:rPr>
        <w:t>The design</w:t>
      </w:r>
      <w:r>
        <w:rPr>
          <w:rFonts w:cs="Courier New" w:ascii="Georgia" w:hAnsi="Georgia"/>
          <w:i w:val="false"/>
          <w:iCs w:val="false"/>
          <w:sz w:val="22"/>
          <w:szCs w:val="22"/>
        </w:rPr>
        <w:t xml:space="preserve"> served to focus attention on the 'spyrit' </w:t>
      </w:r>
      <w:r>
        <w:rPr>
          <w:rFonts w:cs="Courier New" w:ascii="Georgia" w:hAnsi="Georgia"/>
          <w:i w:val="false"/>
          <w:iCs w:val="false"/>
          <w:sz w:val="22"/>
          <w:szCs w:val="22"/>
        </w:rPr>
        <w:t>as character, rather than splitting investment between the 'spyrit' and some protagonist whom the visitor would almost certainly prioritise (see Chapter 2.</w:t>
      </w:r>
      <w:r>
        <w:rPr>
          <w:rFonts w:cs="Courier New" w:ascii="Georgia" w:hAnsi="Georgia"/>
          <w:i w:val="false"/>
          <w:iCs w:val="false"/>
          <w:sz w:val="22"/>
          <w:szCs w:val="22"/>
        </w:rPr>
        <w:t>2</w:t>
      </w:r>
      <w:r>
        <w:rPr>
          <w:rFonts w:cs="Courier New" w:ascii="Georgia" w:hAnsi="Georgia"/>
          <w:i w:val="false"/>
          <w:iCs w:val="false"/>
          <w:sz w:val="22"/>
          <w:szCs w:val="22"/>
        </w:rPr>
        <w:t>). While the characterisation I do provide is certainly subject to what Harvey Smith calls the Imago Effect</w:t>
      </w:r>
      <w:r>
        <w:rPr>
          <w:rStyle w:val="FootnoteAnchor"/>
          <w:rFonts w:cs="Courier New" w:ascii="Georgia" w:hAnsi="Georgia"/>
          <w:i w:val="false"/>
          <w:iCs w:val="false"/>
          <w:sz w:val="22"/>
          <w:szCs w:val="22"/>
        </w:rPr>
        <w:footnoteReference w:id="2120"/>
      </w:r>
      <w:r>
        <w:rPr>
          <w:rFonts w:cs="Courier New" w:ascii="Georgia" w:hAnsi="Georgia"/>
          <w:i w:val="false"/>
          <w:iCs w:val="false"/>
          <w:sz w:val="22"/>
          <w:szCs w:val="22"/>
        </w:rPr>
        <w:t xml:space="preserve">, guiding the context of the visitor and encouraging certain behaviours and interactions with the 'spyrit', I did not want to constrict </w:t>
      </w:r>
      <w:r>
        <w:rPr>
          <w:rFonts w:cs="Courier New" w:ascii="Georgia" w:hAnsi="Georgia"/>
          <w:i w:val="false"/>
          <w:iCs w:val="false"/>
          <w:sz w:val="22"/>
          <w:szCs w:val="22"/>
        </w:rPr>
        <w:t xml:space="preserve">or pre-define </w:t>
      </w:r>
      <w:r>
        <w:rPr>
          <w:rFonts w:cs="Courier New" w:ascii="Georgia" w:hAnsi="Georgia"/>
          <w:i w:val="false"/>
          <w:iCs w:val="false"/>
          <w:sz w:val="22"/>
          <w:szCs w:val="22"/>
        </w:rPr>
        <w:t xml:space="preserve">the audience's autocosmic engagement more than was necessary or appropriate within the fiction. This was particularly important because, as my installation at the Museum of Witchcraft and Magic demonstrated (see Appendix </w:t>
      </w:r>
      <w:r>
        <w:rPr>
          <w:rFonts w:cs="Courier New" w:ascii="Georgia" w:hAnsi="Georgia"/>
          <w:i w:val="false"/>
          <w:iCs w:val="false"/>
          <w:sz w:val="22"/>
          <w:szCs w:val="22"/>
        </w:rPr>
        <w:t>5</w:t>
      </w:r>
      <w:r>
        <w:rPr>
          <w:rFonts w:cs="Courier New" w:ascii="Georgia" w:hAnsi="Georgia"/>
          <w:i w:val="false"/>
          <w:iCs w:val="false"/>
          <w:sz w:val="22"/>
          <w:szCs w:val="22"/>
        </w:rPr>
        <w:t xml:space="preserve">), visitors can be intimidated by the demands of interaction and performance within an installation space; </w:t>
      </w:r>
      <w:r>
        <w:rPr>
          <w:rFonts w:cs="Courier New" w:ascii="Georgia" w:hAnsi="Georgia"/>
          <w:i w:val="false"/>
          <w:iCs w:val="false"/>
          <w:sz w:val="22"/>
          <w:szCs w:val="22"/>
        </w:rPr>
        <w:t>something which, it may be theorised, specific roleplaying requirements may exacerbate.</w:t>
      </w:r>
      <w:r>
        <w:rPr>
          <w:rFonts w:cs="Courier New" w:ascii="Georgia" w:hAnsi="Georgia"/>
          <w:i w:val="false"/>
          <w:iCs w:val="false"/>
          <w:sz w:val="22"/>
          <w:szCs w:val="22"/>
        </w:rPr>
        <w:t xml:space="preserve"> </w:t>
      </w:r>
    </w:p>
    <w:p>
      <w:pPr>
        <w:pStyle w:val="Normal"/>
        <w:bidi w:val="0"/>
        <w:spacing w:lineRule="auto" w:line="360"/>
        <w:ind w:left="0" w:right="0" w:hanging="0"/>
        <w:jc w:val="left"/>
        <w:rPr>
          <w:rFonts w:ascii="Georgia" w:hAnsi="Georgia" w:cs="Courier New"/>
          <w:i w:val="false"/>
          <w:i w:val="false"/>
          <w:iCs w:val="false"/>
          <w:sz w:val="22"/>
          <w:szCs w:val="22"/>
        </w:rPr>
      </w:pPr>
      <w:r>
        <w:rPr>
          <w:rFonts w:cs="Courier New" w:ascii="Georgia" w:hAnsi="Georgia"/>
          <w:i w:val="false"/>
          <w:iCs w:val="false"/>
          <w:sz w:val="22"/>
          <w:szCs w:val="22"/>
        </w:rPr>
      </w:r>
    </w:p>
    <w:p>
      <w:pPr>
        <w:pStyle w:val="Normal"/>
        <w:bidi w:val="0"/>
        <w:spacing w:lineRule="auto" w:line="360"/>
        <w:ind w:left="0" w:right="0" w:hanging="0"/>
        <w:jc w:val="left"/>
        <w:rPr/>
      </w:pPr>
      <w:r>
        <w:rPr>
          <w:rFonts w:cs="Courier New" w:ascii="Georgia" w:hAnsi="Georgia"/>
          <w:i w:val="false"/>
          <w:iCs w:val="false"/>
          <w:sz w:val="22"/>
          <w:szCs w:val="22"/>
        </w:rPr>
        <w:tab/>
        <w:t>I</w:t>
      </w:r>
      <w:r>
        <w:rPr>
          <w:rFonts w:cs="Courier New" w:ascii="Georgia" w:hAnsi="Georgia"/>
          <w:i w:val="false"/>
          <w:iCs w:val="false"/>
          <w:sz w:val="22"/>
          <w:szCs w:val="22"/>
        </w:rPr>
        <w:t xml:space="preserve">nstead, </w:t>
      </w:r>
      <w:r>
        <w:rPr>
          <w:rFonts w:cs="Courier New" w:ascii="Georgia" w:hAnsi="Georgia"/>
          <w:i w:val="false"/>
          <w:iCs w:val="false"/>
          <w:sz w:val="22"/>
          <w:szCs w:val="22"/>
        </w:rPr>
        <w:t>the</w:t>
      </w:r>
      <w:r>
        <w:rPr>
          <w:rFonts w:cs="Courier New" w:ascii="Georgia" w:hAnsi="Georgia"/>
          <w:i w:val="false"/>
          <w:iCs w:val="false"/>
          <w:sz w:val="22"/>
          <w:szCs w:val="22"/>
        </w:rPr>
        <w:t xml:space="preserve"> light-touch </w:t>
      </w:r>
      <w:r>
        <w:rPr>
          <w:rFonts w:cs="Courier New" w:ascii="Georgia" w:hAnsi="Georgia"/>
          <w:i w:val="false"/>
          <w:iCs w:val="false"/>
          <w:sz w:val="22"/>
          <w:szCs w:val="22"/>
        </w:rPr>
        <w:t>characterisation of the visitor</w:t>
      </w:r>
      <w:r>
        <w:rPr>
          <w:rFonts w:cs="Courier New" w:ascii="Georgia" w:hAnsi="Georgia"/>
          <w:i w:val="false"/>
          <w:iCs w:val="false"/>
          <w:sz w:val="22"/>
          <w:szCs w:val="22"/>
        </w:rPr>
        <w:t xml:space="preserve"> opened up several, non-prescriptive interpretations </w:t>
      </w:r>
      <w:r>
        <w:rPr>
          <w:rFonts w:cs="Courier New" w:ascii="Georgia" w:hAnsi="Georgia"/>
          <w:i w:val="false"/>
          <w:iCs w:val="false"/>
          <w:sz w:val="22"/>
          <w:szCs w:val="22"/>
        </w:rPr>
        <w:t>of the</w:t>
      </w:r>
      <w:r>
        <w:rPr>
          <w:rFonts w:cs="Courier New" w:ascii="Georgia" w:hAnsi="Georgia"/>
          <w:i w:val="false"/>
          <w:iCs w:val="false"/>
          <w:sz w:val="22"/>
          <w:szCs w:val="22"/>
        </w:rPr>
        <w:t>ir</w:t>
      </w:r>
      <w:r>
        <w:rPr>
          <w:rFonts w:cs="Courier New" w:ascii="Georgia" w:hAnsi="Georgia"/>
          <w:i w:val="false"/>
          <w:iCs w:val="false"/>
          <w:sz w:val="22"/>
          <w:szCs w:val="22"/>
        </w:rPr>
        <w:t xml:space="preserve"> role in the installation, responsive to the level of engagement they adopted. </w:t>
      </w:r>
      <w:r>
        <w:rPr>
          <w:rFonts w:cs="Courier New" w:ascii="Georgia" w:hAnsi="Georgia"/>
          <w:i w:val="false"/>
          <w:iCs w:val="false"/>
          <w:sz w:val="22"/>
          <w:szCs w:val="22"/>
        </w:rPr>
        <w:t xml:space="preserve">The </w:t>
      </w:r>
      <w:r>
        <w:rPr>
          <w:rFonts w:cs="Courier New" w:ascii="Georgia" w:hAnsi="Georgia"/>
          <w:i/>
          <w:iCs/>
          <w:sz w:val="22"/>
          <w:szCs w:val="22"/>
        </w:rPr>
        <w:t xml:space="preserve">Housekeeping, </w:t>
      </w:r>
      <w:r>
        <w:rPr>
          <w:rFonts w:cs="Courier New" w:ascii="Georgia" w:hAnsi="Georgia"/>
          <w:i w:val="false"/>
          <w:iCs w:val="false"/>
          <w:sz w:val="22"/>
          <w:szCs w:val="22"/>
        </w:rPr>
        <w:t xml:space="preserve">if closely read, encourages the reader to identify with the young woman to whom Anne Latch addresses her missive: a well-to-do </w:t>
      </w:r>
      <w:r>
        <w:rPr>
          <w:rFonts w:cs="Courier New" w:ascii="Georgia" w:hAnsi="Georgia"/>
          <w:i w:val="false"/>
          <w:iCs w:val="false"/>
          <w:sz w:val="22"/>
          <w:szCs w:val="22"/>
        </w:rPr>
        <w:t>y</w:t>
      </w:r>
      <w:r>
        <w:rPr>
          <w:rFonts w:cs="Courier New" w:ascii="Georgia" w:hAnsi="Georgia"/>
          <w:i w:val="false"/>
          <w:iCs w:val="false"/>
          <w:sz w:val="22"/>
          <w:szCs w:val="22"/>
        </w:rPr>
        <w:t xml:space="preserve">oung </w:t>
      </w:r>
      <w:r>
        <w:rPr>
          <w:rFonts w:cs="Courier New" w:ascii="Georgia" w:hAnsi="Georgia"/>
          <w:i w:val="false"/>
          <w:iCs w:val="false"/>
          <w:sz w:val="22"/>
          <w:szCs w:val="22"/>
        </w:rPr>
        <w:t xml:space="preserve">debutante </w:t>
      </w:r>
      <w:r>
        <w:rPr>
          <w:rFonts w:cs="Courier New" w:ascii="Georgia" w:hAnsi="Georgia"/>
          <w:i w:val="false"/>
          <w:iCs w:val="false"/>
          <w:sz w:val="22"/>
          <w:szCs w:val="22"/>
        </w:rPr>
        <w:t xml:space="preserve">of Sheffield's new middle classes, </w:t>
      </w:r>
      <w:r>
        <w:rPr>
          <w:rFonts w:cs="Courier New" w:ascii="Georgia" w:hAnsi="Georgia"/>
          <w:i w:val="false"/>
          <w:iCs w:val="false"/>
          <w:sz w:val="22"/>
          <w:szCs w:val="22"/>
        </w:rPr>
        <w:t>bored of her cossetted existence</w:t>
      </w:r>
      <w:r>
        <w:rPr>
          <w:rFonts w:cs="Courier New" w:ascii="Georgia" w:hAnsi="Georgia"/>
          <w:i w:val="false"/>
          <w:iCs w:val="false"/>
          <w:sz w:val="22"/>
          <w:szCs w:val="22"/>
        </w:rPr>
        <w:t xml:space="preserve">, </w:t>
      </w:r>
      <w:r>
        <w:rPr>
          <w:rFonts w:cs="Courier New" w:ascii="Georgia" w:hAnsi="Georgia"/>
          <w:i w:val="false"/>
          <w:iCs w:val="false"/>
          <w:sz w:val="22"/>
          <w:szCs w:val="22"/>
        </w:rPr>
        <w:t xml:space="preserve">and to whom Anne leaves her entire operation with the 'spyrit'. Anne's almost-forensic dreams </w:t>
      </w:r>
      <w:r>
        <w:rPr>
          <w:rFonts w:cs="Courier New" w:ascii="Georgia" w:hAnsi="Georgia"/>
          <w:i w:val="false"/>
          <w:iCs w:val="false"/>
          <w:sz w:val="22"/>
          <w:szCs w:val="22"/>
        </w:rPr>
        <w:t>of the young woman</w:t>
      </w:r>
      <w:r>
        <w:rPr>
          <w:rFonts w:cs="Courier New" w:ascii="Georgia" w:hAnsi="Georgia"/>
          <w:i w:val="false"/>
          <w:iCs w:val="false"/>
          <w:sz w:val="22"/>
          <w:szCs w:val="22"/>
        </w:rPr>
        <w:t xml:space="preserve">, an account of which opens the </w:t>
      </w:r>
      <w:r>
        <w:rPr>
          <w:rFonts w:cs="Courier New" w:ascii="Georgia" w:hAnsi="Georgia"/>
          <w:i/>
          <w:iCs/>
          <w:sz w:val="22"/>
          <w:szCs w:val="22"/>
        </w:rPr>
        <w:t>Housekeeping</w:t>
      </w:r>
      <w:r>
        <w:rPr>
          <w:rFonts w:cs="Courier New" w:ascii="Georgia" w:hAnsi="Georgia"/>
          <w:i w:val="false"/>
          <w:iCs w:val="false"/>
          <w:sz w:val="22"/>
          <w:szCs w:val="22"/>
        </w:rPr>
        <w:t xml:space="preserve">, </w:t>
      </w:r>
      <w:r>
        <w:rPr>
          <w:rFonts w:cs="Courier New" w:ascii="Georgia" w:hAnsi="Georgia"/>
          <w:i w:val="false"/>
          <w:iCs w:val="false"/>
          <w:sz w:val="22"/>
          <w:szCs w:val="22"/>
        </w:rPr>
        <w:t xml:space="preserve">serve to </w:t>
      </w:r>
      <w:r>
        <w:rPr>
          <w:rFonts w:cs="Courier New" w:ascii="Georgia" w:hAnsi="Georgia"/>
          <w:i w:val="false"/>
          <w:iCs w:val="false"/>
          <w:sz w:val="22"/>
          <w:szCs w:val="22"/>
        </w:rPr>
        <w:t>facilitate adoption of this character's role, without explicit instruction, by the visitor/reader: characterising the young 'Miss' as more accustomed to the comforts that</w:t>
      </w:r>
      <w:r>
        <w:rPr>
          <w:rFonts w:cs="Courier New" w:ascii="Georgia" w:hAnsi="Georgia"/>
          <w:i w:val="false"/>
          <w:iCs w:val="false"/>
          <w:sz w:val="22"/>
          <w:szCs w:val="22"/>
        </w:rPr>
        <w:t xml:space="preserve"> twenty-first century life now afford</w:t>
      </w:r>
      <w:r>
        <w:rPr>
          <w:rFonts w:cs="Courier New" w:ascii="Georgia" w:hAnsi="Georgia"/>
          <w:i w:val="false"/>
          <w:iCs w:val="false"/>
          <w:sz w:val="22"/>
          <w:szCs w:val="22"/>
        </w:rPr>
        <w:t>s</w:t>
      </w:r>
      <w:r>
        <w:rPr>
          <w:rFonts w:cs="Courier New" w:ascii="Georgia" w:hAnsi="Georgia"/>
          <w:i w:val="false"/>
          <w:iCs w:val="false"/>
          <w:sz w:val="22"/>
          <w:szCs w:val="22"/>
        </w:rPr>
        <w:t xml:space="preserve"> to rich and </w:t>
      </w:r>
      <w:r>
        <w:rPr>
          <w:rFonts w:cs="Courier New" w:ascii="Georgia" w:hAnsi="Georgia"/>
          <w:i w:val="false"/>
          <w:iCs w:val="false"/>
          <w:sz w:val="22"/>
          <w:szCs w:val="22"/>
        </w:rPr>
        <w:t>not-so-rich</w:t>
      </w:r>
      <w:r>
        <w:rPr>
          <w:rFonts w:cs="Courier New" w:ascii="Georgia" w:hAnsi="Georgia"/>
          <w:i w:val="false"/>
          <w:iCs w:val="false"/>
          <w:sz w:val="22"/>
          <w:szCs w:val="22"/>
        </w:rPr>
        <w:t xml:space="preserve"> alike (constant diversion, warm housing and exotic food) than the impoverishments </w:t>
      </w:r>
      <w:r>
        <w:rPr>
          <w:rFonts w:cs="Courier New" w:ascii="Georgia" w:hAnsi="Georgia"/>
          <w:i w:val="false"/>
          <w:iCs w:val="false"/>
          <w:sz w:val="22"/>
          <w:szCs w:val="22"/>
        </w:rPr>
        <w:t>that Anne's working-class contemporaries are forced to suffer; conditions which Anne, through her 'moderne' work and her flight from Nighthead, seeks to escape.</w:t>
      </w:r>
    </w:p>
    <w:p>
      <w:pPr>
        <w:pStyle w:val="Normal"/>
        <w:bidi w:val="0"/>
        <w:spacing w:lineRule="auto" w:line="360"/>
        <w:ind w:left="0" w:right="0" w:hanging="0"/>
        <w:jc w:val="left"/>
        <w:rPr>
          <w:rFonts w:ascii="Georgia" w:hAnsi="Georgia" w:cs="Courier New"/>
          <w:i w:val="false"/>
          <w:i w:val="false"/>
          <w:iCs w:val="false"/>
          <w:sz w:val="22"/>
          <w:szCs w:val="22"/>
        </w:rPr>
      </w:pPr>
      <w:r>
        <w:rPr>
          <w:rFonts w:cs="Courier New" w:ascii="Georgia" w:hAnsi="Georgia"/>
          <w:i w:val="false"/>
          <w:iCs w:val="false"/>
          <w:sz w:val="22"/>
          <w:szCs w:val="22"/>
        </w:rPr>
      </w:r>
    </w:p>
    <w:p>
      <w:pPr>
        <w:pStyle w:val="Normal"/>
        <w:bidi w:val="0"/>
        <w:spacing w:lineRule="auto" w:line="360"/>
        <w:ind w:left="0" w:right="0" w:hanging="0"/>
        <w:jc w:val="left"/>
        <w:rPr/>
      </w:pPr>
      <w:r>
        <w:rPr>
          <w:rFonts w:cs="Courier New" w:ascii="Georgia" w:hAnsi="Georgia"/>
          <w:i w:val="false"/>
          <w:iCs w:val="false"/>
          <w:sz w:val="22"/>
          <w:szCs w:val="22"/>
        </w:rPr>
        <w:tab/>
        <w:t xml:space="preserve">The narrative also reveals, and facilitates, a much wider set of characterisations </w:t>
      </w:r>
      <w:r>
        <w:rPr>
          <w:rFonts w:cs="Courier New" w:ascii="Georgia" w:hAnsi="Georgia"/>
          <w:i w:val="false"/>
          <w:iCs w:val="false"/>
          <w:sz w:val="22"/>
          <w:szCs w:val="22"/>
        </w:rPr>
        <w:t>for the audience</w:t>
      </w:r>
      <w:r>
        <w:rPr>
          <w:rFonts w:cs="Courier New" w:ascii="Georgia" w:hAnsi="Georgia"/>
          <w:i w:val="false"/>
          <w:iCs w:val="false"/>
          <w:sz w:val="22"/>
          <w:szCs w:val="22"/>
        </w:rPr>
        <w:t xml:space="preserve"> to adopt: </w:t>
      </w:r>
      <w:r>
        <w:rPr>
          <w:rFonts w:cs="Courier New" w:ascii="Georgia" w:hAnsi="Georgia"/>
          <w:i w:val="false"/>
          <w:iCs w:val="false"/>
          <w:sz w:val="22"/>
          <w:szCs w:val="22"/>
        </w:rPr>
        <w:t xml:space="preserve">as Anne's publisher William Cryer does not honour her wish to only print one copy of the </w:t>
      </w:r>
      <w:r>
        <w:rPr>
          <w:rFonts w:cs="Courier New" w:ascii="Georgia" w:hAnsi="Georgia"/>
          <w:i/>
          <w:iCs/>
          <w:sz w:val="22"/>
          <w:szCs w:val="22"/>
        </w:rPr>
        <w:t>Housekeeping</w:t>
      </w:r>
      <w:r>
        <w:rPr>
          <w:rFonts w:cs="Courier New" w:ascii="Georgia" w:hAnsi="Georgia"/>
          <w:i w:val="false"/>
          <w:iCs w:val="false"/>
          <w:sz w:val="22"/>
          <w:szCs w:val="22"/>
        </w:rPr>
        <w:t xml:space="preserve">, and instead publishes hundreds </w:t>
      </w:r>
      <w:r>
        <w:rPr>
          <w:rFonts w:cs="Courier New" w:ascii="Georgia" w:hAnsi="Georgia"/>
          <w:i w:val="false"/>
          <w:iCs w:val="false"/>
          <w:sz w:val="22"/>
          <w:szCs w:val="22"/>
        </w:rPr>
        <w:t>in order to capitalise on Anne's scandalous reputation</w:t>
      </w:r>
      <w:r>
        <w:rPr>
          <w:rFonts w:cs="Courier New" w:ascii="Georgia" w:hAnsi="Georgia"/>
          <w:i w:val="false"/>
          <w:iCs w:val="false"/>
          <w:sz w:val="22"/>
          <w:szCs w:val="22"/>
        </w:rPr>
        <w:t xml:space="preserve">, each visitor to the installation can potentially adopt the role of another, anonymous purchaser of the pamphlet, come to Anne's kitchen to claim the 'spyrit' and Anne's house for themselves. The cumulative effect of multiple visitors upon the 'spyrit's' body and psychology, then, becomes a powerful representation of Mr. Cryer's greed, </w:t>
      </w:r>
      <w:r>
        <w:rPr>
          <w:rFonts w:cs="Courier New" w:ascii="Georgia" w:hAnsi="Georgia"/>
          <w:i w:val="false"/>
          <w:iCs w:val="false"/>
          <w:sz w:val="22"/>
          <w:szCs w:val="22"/>
        </w:rPr>
        <w:t xml:space="preserve">the power of </w:t>
      </w:r>
      <w:r>
        <w:rPr>
          <w:rFonts w:cs="Courier New" w:ascii="Georgia" w:hAnsi="Georgia"/>
          <w:i w:val="false"/>
          <w:iCs w:val="false"/>
          <w:sz w:val="22"/>
          <w:szCs w:val="22"/>
        </w:rPr>
        <w:t>the emerging</w:t>
      </w:r>
      <w:r>
        <w:rPr>
          <w:rFonts w:cs="Courier New" w:ascii="Georgia" w:hAnsi="Georgia"/>
          <w:i w:val="false"/>
          <w:iCs w:val="false"/>
          <w:sz w:val="22"/>
          <w:szCs w:val="22"/>
        </w:rPr>
        <w:t xml:space="preserve"> mass media </w:t>
      </w:r>
      <w:r>
        <w:rPr>
          <w:rFonts w:cs="Courier New" w:ascii="Georgia" w:hAnsi="Georgia"/>
          <w:i w:val="false"/>
          <w:iCs w:val="false"/>
          <w:sz w:val="22"/>
          <w:szCs w:val="22"/>
        </w:rPr>
        <w:t>in the eighteenth century</w:t>
      </w:r>
      <w:r>
        <w:rPr>
          <w:rFonts w:cs="Courier New" w:ascii="Georgia" w:hAnsi="Georgia"/>
          <w:i w:val="false"/>
          <w:iCs w:val="false"/>
          <w:sz w:val="22"/>
          <w:szCs w:val="22"/>
        </w:rPr>
        <w:t>,</w:t>
      </w:r>
      <w:r>
        <w:rPr>
          <w:rFonts w:cs="Courier New" w:ascii="Georgia" w:hAnsi="Georgia"/>
          <w:i w:val="false"/>
          <w:iCs w:val="false"/>
          <w:sz w:val="22"/>
          <w:szCs w:val="22"/>
        </w:rPr>
        <w:t xml:space="preserve"> the hubris of Anne's </w:t>
      </w:r>
      <w:r>
        <w:rPr>
          <w:rFonts w:cs="Courier New" w:ascii="Georgia" w:hAnsi="Georgia"/>
          <w:i w:val="false"/>
          <w:iCs w:val="false"/>
          <w:sz w:val="22"/>
          <w:szCs w:val="22"/>
        </w:rPr>
        <w:t>superstitious</w:t>
      </w:r>
      <w:r>
        <w:rPr>
          <w:rFonts w:cs="Courier New" w:ascii="Georgia" w:hAnsi="Georgia"/>
          <w:i w:val="false"/>
          <w:iCs w:val="false"/>
          <w:sz w:val="22"/>
          <w:szCs w:val="22"/>
        </w:rPr>
        <w:t xml:space="preserve"> infamy, and the effects of instrumentality </w:t>
      </w:r>
      <w:r>
        <w:rPr>
          <w:rFonts w:cs="Courier New" w:ascii="Georgia" w:hAnsi="Georgia"/>
          <w:i w:val="false"/>
          <w:iCs w:val="false"/>
          <w:sz w:val="22"/>
          <w:szCs w:val="22"/>
        </w:rPr>
        <w:t>and mechanomorphism u</w:t>
      </w:r>
      <w:r>
        <w:rPr>
          <w:rFonts w:cs="Courier New" w:ascii="Georgia" w:hAnsi="Georgia"/>
          <w:i w:val="false"/>
          <w:iCs w:val="false"/>
          <w:sz w:val="22"/>
          <w:szCs w:val="22"/>
        </w:rPr>
        <w:t>pon real and digital persons alike.</w:t>
      </w:r>
      <w:r>
        <w:rPr>
          <w:rFonts w:cs="Courier New" w:ascii="Georgia" w:hAnsi="Georgia"/>
          <w:i w:val="false"/>
          <w:iCs w:val="false"/>
          <w:sz w:val="22"/>
          <w:szCs w:val="22"/>
        </w:rPr>
        <w:t xml:space="preserve"> </w:t>
      </w:r>
    </w:p>
    <w:p>
      <w:pPr>
        <w:pStyle w:val="Normal"/>
        <w:bidi w:val="0"/>
        <w:spacing w:lineRule="auto" w:line="360"/>
        <w:ind w:left="0" w:right="0" w:hanging="0"/>
        <w:jc w:val="left"/>
        <w:rPr>
          <w:rFonts w:ascii="Georgia" w:hAnsi="Georgia" w:cs="Courier New"/>
          <w:i w:val="false"/>
          <w:i w:val="false"/>
          <w:iCs w:val="false"/>
          <w:sz w:val="22"/>
          <w:szCs w:val="22"/>
        </w:rPr>
      </w:pPr>
      <w:r>
        <w:rPr>
          <w:rFonts w:cs="Courier New" w:ascii="Georgia" w:hAnsi="Georgia"/>
          <w:i w:val="false"/>
          <w:iCs w:val="false"/>
          <w:sz w:val="22"/>
          <w:szCs w:val="22"/>
        </w:rPr>
      </w:r>
    </w:p>
    <w:p>
      <w:pPr>
        <w:pStyle w:val="Normal"/>
        <w:bidi w:val="0"/>
        <w:spacing w:lineRule="auto" w:line="360"/>
        <w:ind w:left="0" w:right="0" w:hanging="0"/>
        <w:jc w:val="left"/>
        <w:rPr/>
      </w:pPr>
      <w:r>
        <w:rPr>
          <w:rFonts w:cs="Courier New" w:ascii="Georgia" w:hAnsi="Georgia"/>
          <w:i w:val="false"/>
          <w:iCs w:val="false"/>
          <w:sz w:val="22"/>
          <w:szCs w:val="22"/>
        </w:rPr>
        <w:tab/>
        <w:t>T</w:t>
      </w:r>
      <w:r>
        <w:rPr>
          <w:rFonts w:cs="Courier New" w:ascii="Georgia" w:hAnsi="Georgia"/>
          <w:i w:val="false"/>
          <w:iCs w:val="false"/>
          <w:sz w:val="22"/>
          <w:szCs w:val="22"/>
        </w:rPr>
        <w:t xml:space="preserve">he visitor may, of course, merely identify as themselves: twenty-first century visitors to Anne's kitchen, discovering a creature who has been waiting nearly </w:t>
      </w:r>
      <w:r>
        <w:rPr>
          <w:rFonts w:cs="Courier New" w:ascii="Georgia" w:hAnsi="Georgia"/>
          <w:i w:val="false"/>
          <w:iCs w:val="false"/>
          <w:sz w:val="22"/>
          <w:szCs w:val="22"/>
        </w:rPr>
        <w:t>250 years for its mistress to return. Each perspective is '</w:t>
      </w:r>
      <w:r>
        <w:rPr>
          <w:rFonts w:cs="Courier New" w:ascii="Georgia" w:hAnsi="Georgia"/>
          <w:i w:val="false"/>
          <w:iCs w:val="false"/>
          <w:sz w:val="22"/>
          <w:szCs w:val="22"/>
        </w:rPr>
        <w:t xml:space="preserve">coherent' with the work, facilitates resonant engagement with the storyworld, and deals with different facets of the work's thematic concerns: </w:t>
      </w:r>
      <w:r>
        <w:rPr>
          <w:rFonts w:cs="Courier New" w:ascii="Georgia" w:hAnsi="Georgia"/>
          <w:i w:val="false"/>
          <w:iCs w:val="false"/>
          <w:sz w:val="22"/>
          <w:szCs w:val="22"/>
        </w:rPr>
        <w:t xml:space="preserve">allowing the reader to engage with the historicity and </w:t>
      </w:r>
      <w:r>
        <w:rPr>
          <w:rFonts w:cs="Courier New" w:ascii="Georgia" w:hAnsi="Georgia"/>
          <w:i w:val="false"/>
          <w:iCs w:val="false"/>
          <w:sz w:val="22"/>
          <w:szCs w:val="22"/>
        </w:rPr>
        <w:t>narratology of the work through lenses of gender, labour relations, social relations and others.</w:t>
      </w:r>
      <w:r>
        <w:rPr>
          <w:rFonts w:cs="Courier New" w:ascii="Georgia" w:hAnsi="Georgia"/>
          <w:i w:val="false"/>
          <w:iCs w:val="false"/>
          <w:sz w:val="22"/>
          <w:szCs w:val="22"/>
        </w:rPr>
        <w:t xml:space="preserve"> </w:t>
      </w:r>
      <w:r>
        <w:rPr>
          <w:rFonts w:cs="Courier New" w:ascii="Georgia" w:hAnsi="Georgia"/>
          <w:i w:val="false"/>
          <w:iCs w:val="false"/>
          <w:sz w:val="22"/>
          <w:szCs w:val="22"/>
        </w:rPr>
        <w:t xml:space="preserve">Whichever role is adopted, the 'spyrit' at the centre of the installation is concerned, behaviourally, with only one metric: how the visitor's actions and performances </w:t>
      </w:r>
      <w:r>
        <w:rPr>
          <w:rFonts w:cs="Courier New" w:ascii="Georgia" w:hAnsi="Georgia"/>
          <w:i w:val="false"/>
          <w:iCs w:val="false"/>
          <w:sz w:val="22"/>
          <w:szCs w:val="22"/>
        </w:rPr>
        <w:t>and chosen 'role'</w:t>
      </w:r>
      <w:r>
        <w:rPr>
          <w:rFonts w:cs="Courier New" w:ascii="Georgia" w:hAnsi="Georgia"/>
          <w:i w:val="false"/>
          <w:iCs w:val="false"/>
          <w:sz w:val="22"/>
          <w:szCs w:val="22"/>
        </w:rPr>
        <w:t xml:space="preserve"> cleave, or do not cleave, to Anne's own actions and performances, as </w:t>
      </w:r>
      <w:r>
        <w:rPr>
          <w:rFonts w:cs="Courier New" w:ascii="Georgia" w:hAnsi="Georgia"/>
          <w:i w:val="false"/>
          <w:iCs w:val="false"/>
          <w:sz w:val="22"/>
          <w:szCs w:val="22"/>
        </w:rPr>
        <w:t>laid out</w:t>
      </w:r>
      <w:r>
        <w:rPr>
          <w:rFonts w:cs="Courier New" w:ascii="Georgia" w:hAnsi="Georgia"/>
          <w:i w:val="false"/>
          <w:iCs w:val="false"/>
          <w:sz w:val="22"/>
          <w:szCs w:val="22"/>
        </w:rPr>
        <w:t xml:space="preserve"> in her </w:t>
      </w:r>
      <w:r>
        <w:rPr>
          <w:rFonts w:cs="Courier New" w:ascii="Georgia" w:hAnsi="Georgia"/>
          <w:i/>
          <w:iCs/>
          <w:sz w:val="22"/>
          <w:szCs w:val="22"/>
        </w:rPr>
        <w:t>Housekeeping.</w:t>
      </w:r>
      <w:r>
        <w:rPr>
          <w:rFonts w:cs="Courier New" w:ascii="Georgia" w:hAnsi="Georgia"/>
          <w:i w:val="false"/>
          <w:iCs w:val="false"/>
          <w:sz w:val="22"/>
          <w:szCs w:val="22"/>
        </w:rPr>
        <w:t xml:space="preserve"> </w:t>
      </w:r>
      <w:r>
        <w:rPr>
          <w:rFonts w:cs="Courier New" w:ascii="Georgia" w:hAnsi="Georgia"/>
          <w:i w:val="false"/>
          <w:iCs w:val="false"/>
          <w:sz w:val="22"/>
          <w:szCs w:val="22"/>
        </w:rPr>
        <w:t xml:space="preserve">In performing her 'cunning' work with </w:t>
      </w:r>
      <w:r>
        <w:rPr>
          <w:rFonts w:cs="Courier New" w:ascii="Georgia" w:hAnsi="Georgia"/>
          <w:i w:val="false"/>
          <w:iCs w:val="false"/>
          <w:sz w:val="22"/>
          <w:szCs w:val="22"/>
        </w:rPr>
        <w:t>the 'spyrit'</w:t>
      </w:r>
      <w:r>
        <w:rPr>
          <w:rFonts w:cs="Courier New" w:ascii="Georgia" w:hAnsi="Georgia"/>
          <w:i w:val="false"/>
          <w:iCs w:val="false"/>
          <w:sz w:val="22"/>
          <w:szCs w:val="22"/>
        </w:rPr>
        <w:t xml:space="preserve"> for two years, Anne's relationship </w:t>
      </w:r>
      <w:r>
        <w:rPr>
          <w:rFonts w:cs="Courier New" w:ascii="Georgia" w:hAnsi="Georgia"/>
          <w:i w:val="false"/>
          <w:iCs w:val="false"/>
          <w:sz w:val="22"/>
          <w:szCs w:val="22"/>
        </w:rPr>
        <w:t>and presence</w:t>
      </w:r>
      <w:r>
        <w:rPr>
          <w:rFonts w:cs="Courier New" w:ascii="Georgia" w:hAnsi="Georgia"/>
          <w:i w:val="false"/>
          <w:iCs w:val="false"/>
          <w:sz w:val="22"/>
          <w:szCs w:val="22"/>
        </w:rPr>
        <w:t xml:space="preserve"> has come to define, and structure, its entire existence. In this, it is Anne herself </w:t>
      </w:r>
      <w:r>
        <w:rPr>
          <w:rFonts w:cs="Courier New" w:ascii="Georgia" w:hAnsi="Georgia"/>
          <w:i w:val="false"/>
          <w:iCs w:val="false"/>
          <w:sz w:val="22"/>
          <w:szCs w:val="22"/>
        </w:rPr>
        <w:t xml:space="preserve">which the visitor is most invited to identify with, and her role </w:t>
      </w:r>
      <w:r>
        <w:rPr>
          <w:rFonts w:cs="Courier New" w:ascii="Georgia" w:hAnsi="Georgia"/>
          <w:i w:val="false"/>
          <w:iCs w:val="false"/>
          <w:sz w:val="22"/>
          <w:szCs w:val="22"/>
        </w:rPr>
        <w:t>and presence</w:t>
      </w:r>
      <w:r>
        <w:rPr>
          <w:rFonts w:cs="Courier New" w:ascii="Georgia" w:hAnsi="Georgia"/>
          <w:i w:val="false"/>
          <w:iCs w:val="false"/>
          <w:sz w:val="22"/>
          <w:szCs w:val="22"/>
        </w:rPr>
        <w:t xml:space="preserve"> which they are most encouraged to adopt.</w:t>
      </w:r>
    </w:p>
    <w:p>
      <w:pPr>
        <w:pStyle w:val="Normal"/>
        <w:bidi w:val="0"/>
        <w:spacing w:lineRule="auto" w:line="360"/>
        <w:ind w:left="0" w:right="0" w:hanging="0"/>
        <w:jc w:val="left"/>
        <w:rPr>
          <w:rFonts w:ascii="Georgia" w:hAnsi="Georgia" w:cs="Courier New"/>
          <w:i w:val="false"/>
          <w:i w:val="false"/>
          <w:iCs w:val="false"/>
          <w:sz w:val="22"/>
          <w:szCs w:val="22"/>
        </w:rPr>
      </w:pPr>
      <w:r>
        <w:rPr>
          <w:rFonts w:cs="Courier New" w:ascii="Georgia" w:hAnsi="Georgia"/>
          <w:i w:val="false"/>
          <w:iCs w:val="false"/>
          <w:sz w:val="22"/>
          <w:szCs w:val="22"/>
        </w:rPr>
      </w:r>
    </w:p>
    <w:p>
      <w:pPr>
        <w:pStyle w:val="Normal"/>
        <w:bidi w:val="0"/>
        <w:spacing w:lineRule="auto" w:line="360"/>
        <w:ind w:left="0" w:right="0" w:hanging="0"/>
        <w:jc w:val="left"/>
        <w:rPr/>
      </w:pPr>
      <w:r>
        <w:rPr>
          <w:rFonts w:cs="Courier New" w:ascii="Georgia" w:hAnsi="Georgia"/>
          <w:i w:val="false"/>
          <w:iCs w:val="false"/>
          <w:sz w:val="22"/>
          <w:szCs w:val="22"/>
        </w:rPr>
        <w:tab/>
        <w:t xml:space="preserve">Perhaps the most important reason for </w:t>
      </w:r>
      <w:r>
        <w:rPr>
          <w:rFonts w:cs="Courier New" w:ascii="Georgia" w:hAnsi="Georgia"/>
          <w:i w:val="false"/>
          <w:iCs w:val="false"/>
          <w:sz w:val="22"/>
          <w:szCs w:val="22"/>
        </w:rPr>
        <w:t xml:space="preserve">taking this less-than-prescriptive approach to visitor characterisation </w:t>
      </w:r>
      <w:r>
        <w:rPr>
          <w:rFonts w:cs="Courier New" w:ascii="Georgia" w:hAnsi="Georgia"/>
          <w:i w:val="false"/>
          <w:iCs w:val="false"/>
          <w:sz w:val="22"/>
          <w:szCs w:val="22"/>
        </w:rPr>
        <w:t>is that</w:t>
      </w:r>
      <w:r>
        <w:rPr>
          <w:rFonts w:cs="Courier New" w:ascii="Georgia" w:hAnsi="Georgia"/>
          <w:i w:val="false"/>
          <w:iCs w:val="false"/>
          <w:sz w:val="22"/>
          <w:szCs w:val="22"/>
        </w:rPr>
        <w:t xml:space="preserve"> the </w:t>
      </w:r>
      <w:r>
        <w:rPr>
          <w:rFonts w:cs="Courier New" w:ascii="Georgia" w:hAnsi="Georgia"/>
          <w:i w:val="false"/>
          <w:iCs w:val="false"/>
          <w:sz w:val="22"/>
          <w:szCs w:val="22"/>
          <w:u w:val="single"/>
        </w:rPr>
        <w:t>resonance</w:t>
      </w:r>
      <w:r>
        <w:rPr>
          <w:rFonts w:cs="Courier New" w:ascii="Georgia" w:hAnsi="Georgia"/>
          <w:i w:val="false"/>
          <w:iCs w:val="false"/>
          <w:sz w:val="22"/>
          <w:szCs w:val="22"/>
        </w:rPr>
        <w:t xml:space="preserve"> of player characters lies, necessarily, outside the purview of this thesis. While I certainly think that the </w:t>
      </w:r>
      <w:r>
        <w:rPr>
          <w:rFonts w:cs="Courier New" w:ascii="Georgia" w:hAnsi="Georgia"/>
          <w:i w:val="false"/>
          <w:iCs w:val="false"/>
          <w:sz w:val="22"/>
          <w:szCs w:val="22"/>
          <w:u w:val="single"/>
        </w:rPr>
        <w:t>autocosmic</w:t>
      </w:r>
      <w:r>
        <w:rPr>
          <w:rFonts w:cs="Courier New" w:ascii="Georgia" w:hAnsi="Georgia"/>
          <w:i w:val="false"/>
          <w:iCs w:val="false"/>
          <w:sz w:val="22"/>
          <w:szCs w:val="22"/>
        </w:rPr>
        <w:t xml:space="preserve"> model would be of great use to 'player character' design, the many complications </w:t>
      </w:r>
      <w:r>
        <w:rPr>
          <w:rFonts w:cs="Courier New" w:ascii="Georgia" w:hAnsi="Georgia"/>
          <w:i w:val="false"/>
          <w:iCs w:val="false"/>
          <w:sz w:val="22"/>
          <w:szCs w:val="22"/>
        </w:rPr>
        <w:t>of the task</w:t>
      </w:r>
      <w:r>
        <w:rPr>
          <w:rFonts w:cs="Courier New" w:ascii="Georgia" w:hAnsi="Georgia"/>
          <w:i w:val="false"/>
          <w:iCs w:val="false"/>
          <w:sz w:val="22"/>
          <w:szCs w:val="22"/>
        </w:rPr>
        <w:t xml:space="preserve"> – between characterisation and instrumentality,</w:t>
      </w:r>
      <w:r>
        <w:rPr>
          <w:rFonts w:cs="Courier New" w:ascii="Georgia" w:hAnsi="Georgia"/>
          <w:i w:val="false"/>
          <w:iCs w:val="false"/>
          <w:sz w:val="22"/>
          <w:szCs w:val="22"/>
        </w:rPr>
        <w:t xml:space="preserve"> </w:t>
      </w:r>
      <w:r>
        <w:rPr>
          <w:rFonts w:cs="Courier New" w:ascii="Georgia" w:hAnsi="Georgia"/>
          <w:i w:val="false"/>
          <w:iCs w:val="false"/>
          <w:sz w:val="22"/>
          <w:szCs w:val="22"/>
        </w:rPr>
        <w:t>between what Calleja calls the 'entity' and the 'self'</w:t>
      </w:r>
      <w:r>
        <w:rPr>
          <w:rStyle w:val="FootnoteAnchor"/>
          <w:rFonts w:cs="Georgia" w:ascii="Georgia" w:hAnsi="Georgia"/>
          <w:b w:val="false"/>
          <w:bCs w:val="false"/>
          <w:i w:val="false"/>
          <w:iCs w:val="false"/>
          <w:sz w:val="22"/>
          <w:szCs w:val="22"/>
          <w:u w:val="none"/>
        </w:rPr>
        <w:footnoteReference w:id="2121"/>
      </w:r>
      <w:r>
        <w:rPr>
          <w:rFonts w:cs="Georgia" w:ascii="Georgia" w:hAnsi="Georgia"/>
          <w:b w:val="false"/>
          <w:bCs w:val="false"/>
          <w:i w:val="false"/>
          <w:iCs w:val="false"/>
          <w:sz w:val="22"/>
          <w:szCs w:val="22"/>
          <w:u w:val="none"/>
        </w:rPr>
        <w:t xml:space="preserve">, </w:t>
      </w:r>
      <w:r>
        <w:rPr>
          <w:rFonts w:cs="Georgia" w:ascii="Georgia" w:hAnsi="Georgia"/>
          <w:b w:val="false"/>
          <w:bCs w:val="false"/>
          <w:i w:val="false"/>
          <w:iCs w:val="false"/>
          <w:sz w:val="22"/>
          <w:szCs w:val="22"/>
          <w:u w:val="none"/>
        </w:rPr>
        <w:t>and</w:t>
      </w:r>
      <w:r>
        <w:rPr>
          <w:rFonts w:cs="Courier New" w:ascii="Georgia" w:hAnsi="Georgia"/>
          <w:i w:val="false"/>
          <w:iCs w:val="false"/>
          <w:sz w:val="22"/>
          <w:szCs w:val="22"/>
        </w:rPr>
        <w:t xml:space="preserve"> the potential for dissonance between player and character</w:t>
      </w:r>
      <w:r>
        <w:rPr>
          <w:rStyle w:val="FootnoteAnchor"/>
          <w:rFonts w:cs="Courier New" w:ascii="Georgia" w:hAnsi="Georgia"/>
          <w:i w:val="false"/>
          <w:iCs w:val="false"/>
          <w:sz w:val="22"/>
          <w:szCs w:val="22"/>
        </w:rPr>
        <w:footnoteReference w:id="2122"/>
      </w:r>
      <w:r>
        <w:rPr>
          <w:rFonts w:cs="Courier New" w:ascii="Georgia" w:hAnsi="Georgia"/>
          <w:i w:val="false"/>
          <w:iCs w:val="false"/>
          <w:sz w:val="22"/>
          <w:szCs w:val="22"/>
        </w:rPr>
        <w:t xml:space="preserve"> - </w:t>
      </w:r>
      <w:r>
        <w:rPr>
          <w:rFonts w:cs="Courier New" w:ascii="Georgia" w:hAnsi="Georgia"/>
          <w:i w:val="false"/>
          <w:iCs w:val="false"/>
          <w:sz w:val="22"/>
          <w:szCs w:val="22"/>
        </w:rPr>
        <w:t xml:space="preserve">may require a different direction for the researcher or artist seeking such a particular brand of </w:t>
      </w:r>
      <w:r>
        <w:rPr>
          <w:rFonts w:cs="Courier New" w:ascii="Georgia" w:hAnsi="Georgia"/>
          <w:i w:val="false"/>
          <w:iCs w:val="false"/>
          <w:sz w:val="22"/>
          <w:szCs w:val="22"/>
          <w:u w:val="single"/>
        </w:rPr>
        <w:t>resonance</w:t>
      </w:r>
      <w:r>
        <w:rPr>
          <w:rFonts w:cs="Courier New" w:ascii="Georgia" w:hAnsi="Georgia"/>
          <w:i w:val="false"/>
          <w:iCs w:val="false"/>
          <w:sz w:val="22"/>
          <w:szCs w:val="22"/>
        </w:rPr>
        <w:t xml:space="preserve">, </w:t>
      </w:r>
      <w:r>
        <w:rPr>
          <w:rFonts w:cs="Courier New" w:ascii="Georgia" w:hAnsi="Georgia"/>
          <w:i w:val="false"/>
          <w:iCs w:val="false"/>
          <w:sz w:val="22"/>
          <w:szCs w:val="22"/>
        </w:rPr>
        <w:t>and different examples and inspiration from beyond the narrowly aesthetic upon which to draw. Such 'non-actual persons'</w:t>
      </w:r>
      <w:r>
        <w:rPr>
          <w:rStyle w:val="FootnoteAnchor"/>
          <w:rFonts w:cs="Georgia" w:ascii="Georgia" w:hAnsi="Georgia"/>
          <w:i w:val="false"/>
          <w:iCs w:val="false"/>
          <w:sz w:val="22"/>
          <w:szCs w:val="22"/>
        </w:rPr>
        <w:footnoteReference w:id="2123"/>
      </w:r>
      <w:r>
        <w:rPr>
          <w:rFonts w:cs="Georgia" w:ascii="Georgia" w:hAnsi="Georgia"/>
          <w:i w:val="false"/>
          <w:iCs w:val="false"/>
          <w:sz w:val="22"/>
          <w:szCs w:val="22"/>
        </w:rPr>
        <w:t xml:space="preserve"> </w:t>
      </w:r>
      <w:r>
        <w:rPr>
          <w:rFonts w:cs="Courier New" w:ascii="Georgia" w:hAnsi="Georgia"/>
          <w:i w:val="false"/>
          <w:iCs w:val="false"/>
          <w:sz w:val="22"/>
          <w:szCs w:val="22"/>
        </w:rPr>
        <w:t xml:space="preserve"> lie </w:t>
      </w:r>
      <w:r>
        <w:rPr>
          <w:rFonts w:cs="Courier New" w:ascii="Georgia" w:hAnsi="Georgia"/>
          <w:i w:val="false"/>
          <w:iCs w:val="false"/>
          <w:sz w:val="22"/>
          <w:szCs w:val="22"/>
        </w:rPr>
        <w:t>along</w:t>
      </w:r>
      <w:r>
        <w:rPr>
          <w:rFonts w:cs="Courier New" w:ascii="Georgia" w:hAnsi="Georgia"/>
          <w:i w:val="false"/>
          <w:iCs w:val="false"/>
          <w:sz w:val="22"/>
          <w:szCs w:val="22"/>
        </w:rPr>
        <w:t xml:space="preserve"> a more complicated, yet equally fruitful, line of enquiry </w:t>
      </w:r>
      <w:r>
        <w:rPr>
          <w:rFonts w:cs="Courier New" w:ascii="Georgia" w:hAnsi="Georgia"/>
          <w:i w:val="false"/>
          <w:iCs w:val="false"/>
          <w:sz w:val="22"/>
          <w:szCs w:val="22"/>
        </w:rPr>
        <w:t>than my own.</w:t>
      </w:r>
    </w:p>
    <w:p>
      <w:pPr>
        <w:pStyle w:val="Normal"/>
        <w:bidi w:val="0"/>
        <w:spacing w:lineRule="auto" w:line="360"/>
        <w:ind w:left="0" w:right="0" w:hanging="0"/>
        <w:jc w:val="left"/>
        <w:rPr>
          <w:rFonts w:ascii="Georgia" w:hAnsi="Georgia" w:cs="Courier New"/>
          <w:i w:val="false"/>
          <w:i w:val="false"/>
          <w:iCs w:val="false"/>
          <w:sz w:val="22"/>
          <w:szCs w:val="22"/>
        </w:rPr>
      </w:pPr>
      <w:r>
        <w:rPr>
          <w:rFonts w:cs="Courier New" w:ascii="Georgia" w:hAnsi="Georgia"/>
          <w:i w:val="false"/>
          <w:iCs w:val="false"/>
          <w:sz w:val="22"/>
          <w:szCs w:val="22"/>
        </w:rPr>
      </w:r>
    </w:p>
    <w:p>
      <w:pPr>
        <w:pStyle w:val="Normal"/>
        <w:bidi w:val="0"/>
        <w:spacing w:lineRule="auto" w:line="360"/>
        <w:ind w:left="0" w:right="0" w:hanging="0"/>
        <w:jc w:val="left"/>
        <w:rPr>
          <w:rFonts w:ascii="Georgia" w:hAnsi="Georgia" w:cs="Courier New"/>
          <w:i w:val="false"/>
          <w:i w:val="false"/>
          <w:iCs w:val="false"/>
          <w:sz w:val="22"/>
          <w:szCs w:val="22"/>
        </w:rPr>
      </w:pPr>
      <w:r>
        <w:rPr>
          <w:rFonts w:cs="Courier New" w:ascii="Georgia" w:hAnsi="Georgia"/>
          <w:i w:val="false"/>
          <w:iCs w:val="false"/>
          <w:sz w:val="22"/>
          <w:szCs w:val="22"/>
        </w:rPr>
      </w:r>
    </w:p>
    <w:p>
      <w:pPr>
        <w:pStyle w:val="Normal"/>
        <w:bidi w:val="0"/>
        <w:spacing w:lineRule="auto" w:line="360"/>
        <w:ind w:left="0" w:right="0" w:hanging="0"/>
        <w:jc w:val="left"/>
        <w:rPr>
          <w:rFonts w:ascii="Georgia" w:hAnsi="Georgia" w:cs="Courier New"/>
          <w:i w:val="false"/>
          <w:i w:val="false"/>
          <w:iCs w:val="false"/>
          <w:sz w:val="22"/>
          <w:szCs w:val="22"/>
        </w:rPr>
      </w:pPr>
      <w:r>
        <w:rPr>
          <w:rFonts w:cs="Courier New" w:ascii="Georgia" w:hAnsi="Georgia"/>
          <w:i w:val="false"/>
          <w:iCs w:val="false"/>
          <w:sz w:val="22"/>
          <w:szCs w:val="22"/>
        </w:rPr>
      </w:r>
    </w:p>
    <w:p>
      <w:pPr>
        <w:pStyle w:val="Normal"/>
        <w:bidi w:val="0"/>
        <w:spacing w:lineRule="auto" w:line="360"/>
        <w:ind w:left="0" w:right="0" w:hanging="0"/>
        <w:jc w:val="left"/>
        <w:rPr>
          <w:rFonts w:ascii="Georgia" w:hAnsi="Georgia" w:cs="Courier New"/>
          <w:i w:val="false"/>
          <w:i w:val="false"/>
          <w:iCs w:val="false"/>
          <w:sz w:val="22"/>
          <w:szCs w:val="22"/>
        </w:rPr>
      </w:pPr>
      <w:r>
        <w:rPr>
          <w:rFonts w:cs="Courier New" w:ascii="Georgia" w:hAnsi="Georgia"/>
          <w:i w:val="false"/>
          <w:iCs w:val="false"/>
          <w:sz w:val="22"/>
          <w:szCs w:val="22"/>
        </w:rPr>
      </w:r>
    </w:p>
    <w:p>
      <w:pPr>
        <w:pStyle w:val="Normal"/>
        <w:bidi w:val="0"/>
        <w:spacing w:lineRule="auto" w:line="360"/>
        <w:ind w:left="0" w:right="0" w:hanging="0"/>
        <w:jc w:val="left"/>
        <w:rPr>
          <w:rFonts w:ascii="Georgia" w:hAnsi="Georgia" w:cs="Courier New"/>
          <w:i w:val="false"/>
          <w:i w:val="false"/>
          <w:iCs w:val="false"/>
          <w:sz w:val="22"/>
          <w:szCs w:val="22"/>
        </w:rPr>
      </w:pPr>
      <w:r>
        <w:rPr>
          <w:rFonts w:cs="Courier New" w:ascii="Georgia" w:hAnsi="Georgia"/>
          <w:i w:val="false"/>
          <w:iCs w:val="false"/>
          <w:sz w:val="22"/>
          <w:szCs w:val="22"/>
        </w:rPr>
      </w:r>
    </w:p>
    <w:p>
      <w:pPr>
        <w:pStyle w:val="Normal"/>
        <w:bidi w:val="0"/>
        <w:spacing w:lineRule="auto" w:line="360"/>
        <w:ind w:left="0" w:right="0" w:hanging="0"/>
        <w:jc w:val="left"/>
        <w:rPr>
          <w:rFonts w:ascii="Georgia" w:hAnsi="Georgia" w:cs="Courier New"/>
          <w:i w:val="false"/>
          <w:i w:val="false"/>
          <w:iCs w:val="false"/>
          <w:sz w:val="22"/>
          <w:szCs w:val="22"/>
        </w:rPr>
      </w:pPr>
      <w:r>
        <w:rPr>
          <w:rFonts w:cs="Courier New" w:ascii="Georgia" w:hAnsi="Georgia"/>
          <w:i w:val="false"/>
          <w:iCs w:val="false"/>
          <w:sz w:val="22"/>
          <w:szCs w:val="22"/>
        </w:rPr>
      </w:r>
    </w:p>
    <w:p>
      <w:pPr>
        <w:pStyle w:val="Normal"/>
        <w:bidi w:val="0"/>
        <w:spacing w:lineRule="auto" w:line="360"/>
        <w:ind w:left="0" w:right="0" w:hanging="0"/>
        <w:jc w:val="left"/>
        <w:rPr>
          <w:rFonts w:ascii="Georgia" w:hAnsi="Georgia" w:cs="Courier New"/>
          <w:i w:val="false"/>
          <w:i w:val="false"/>
          <w:iCs w:val="false"/>
          <w:sz w:val="22"/>
          <w:szCs w:val="22"/>
        </w:rPr>
      </w:pPr>
      <w:r>
        <w:rPr>
          <w:rFonts w:cs="Courier New" w:ascii="Georgia" w:hAnsi="Georgia"/>
          <w:i w:val="false"/>
          <w:iCs w:val="false"/>
          <w:sz w:val="22"/>
          <w:szCs w:val="22"/>
        </w:rPr>
      </w:r>
    </w:p>
    <w:p>
      <w:pPr>
        <w:pStyle w:val="Normal"/>
        <w:bidi w:val="0"/>
        <w:spacing w:lineRule="auto" w:line="360"/>
        <w:ind w:left="0" w:right="0" w:hanging="0"/>
        <w:jc w:val="left"/>
        <w:rPr>
          <w:rFonts w:ascii="Georgia" w:hAnsi="Georgia" w:cs="Courier New"/>
          <w:i w:val="false"/>
          <w:i w:val="false"/>
          <w:iCs w:val="false"/>
          <w:sz w:val="22"/>
          <w:szCs w:val="22"/>
        </w:rPr>
      </w:pPr>
      <w:r>
        <w:rPr>
          <w:rFonts w:cs="Courier New" w:ascii="Georgia" w:hAnsi="Georgia"/>
          <w:i w:val="false"/>
          <w:iCs w:val="false"/>
          <w:sz w:val="22"/>
          <w:szCs w:val="22"/>
        </w:rPr>
      </w:r>
    </w:p>
    <w:p>
      <w:pPr>
        <w:pStyle w:val="Normal"/>
        <w:bidi w:val="0"/>
        <w:spacing w:lineRule="auto" w:line="360"/>
        <w:ind w:left="0" w:right="0" w:hanging="0"/>
        <w:jc w:val="left"/>
        <w:rPr>
          <w:rFonts w:ascii="Georgia" w:hAnsi="Georgia" w:cs="Courier New"/>
          <w:i w:val="false"/>
          <w:i w:val="false"/>
          <w:iCs w:val="false"/>
          <w:sz w:val="22"/>
          <w:szCs w:val="22"/>
        </w:rPr>
      </w:pPr>
      <w:r>
        <w:rPr>
          <w:rFonts w:cs="Courier New" w:ascii="Georgia" w:hAnsi="Georgia"/>
          <w:i w:val="false"/>
          <w:iCs w:val="false"/>
          <w:sz w:val="22"/>
          <w:szCs w:val="22"/>
        </w:rPr>
      </w:r>
    </w:p>
    <w:p>
      <w:pPr>
        <w:pStyle w:val="Normal"/>
        <w:bidi w:val="0"/>
        <w:spacing w:lineRule="auto" w:line="360"/>
        <w:ind w:left="0" w:right="0" w:hanging="0"/>
        <w:jc w:val="left"/>
        <w:rPr>
          <w:rFonts w:ascii="Georgia" w:hAnsi="Georgia" w:cs="Courier New"/>
          <w:i w:val="false"/>
          <w:i w:val="false"/>
          <w:iCs w:val="false"/>
          <w:sz w:val="22"/>
          <w:szCs w:val="22"/>
        </w:rPr>
      </w:pPr>
      <w:r>
        <w:rPr>
          <w:rFonts w:cs="Courier New" w:ascii="Georgia" w:hAnsi="Georgia"/>
          <w:i w:val="false"/>
          <w:iCs w:val="false"/>
          <w:sz w:val="22"/>
          <w:szCs w:val="22"/>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t>Appendix 4</w:t>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t xml:space="preserve">Videogames, Digital Installation </w:t>
      </w:r>
      <w:r>
        <w:rPr>
          <w:rFonts w:ascii="Georgia" w:hAnsi="Georgia"/>
          <w:b/>
          <w:bCs/>
          <w:i w:val="false"/>
          <w:iCs w:val="false"/>
          <w:sz w:val="22"/>
          <w:szCs w:val="22"/>
          <w:u w:val="single"/>
        </w:rPr>
        <w:t>Art And Their Critical And Metho</w:t>
      </w:r>
      <w:bookmarkStart w:id="18" w:name="Appendix_4"/>
      <w:bookmarkEnd w:id="18"/>
      <w:r>
        <w:rPr>
          <w:rFonts w:ascii="Georgia" w:hAnsi="Georgia"/>
          <w:b/>
          <w:bCs/>
          <w:i w:val="false"/>
          <w:iCs w:val="false"/>
          <w:sz w:val="22"/>
          <w:szCs w:val="22"/>
          <w:u w:val="single"/>
        </w:rPr>
        <w:t>dological Overlaps</w:t>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t xml:space="preserve">Project </w:t>
      </w:r>
      <w:r>
        <w:rPr>
          <w:rFonts w:ascii="Courier New" w:hAnsi="Courier New"/>
          <w:b w:val="false"/>
          <w:bCs w:val="false"/>
          <w:i w:val="false"/>
          <w:iCs w:val="false"/>
          <w:sz w:val="22"/>
          <w:szCs w:val="22"/>
          <w:u w:val="none"/>
        </w:rPr>
        <w:t>knole</w:t>
      </w:r>
      <w:r>
        <w:rPr>
          <w:rFonts w:ascii="Georgia" w:hAnsi="Georgia"/>
          <w:b w:val="false"/>
          <w:bCs w:val="false"/>
          <w:i w:val="false"/>
          <w:iCs w:val="false"/>
          <w:sz w:val="22"/>
          <w:szCs w:val="22"/>
          <w:u w:val="none"/>
        </w:rPr>
        <w:t xml:space="preserve">, beyond being a work of </w:t>
      </w:r>
      <w:r>
        <w:rPr>
          <w:rFonts w:ascii="Georgia" w:hAnsi="Georgia"/>
          <w:b w:val="false"/>
          <w:bCs w:val="false"/>
          <w:i w:val="false"/>
          <w:iCs w:val="false"/>
          <w:sz w:val="22"/>
          <w:szCs w:val="22"/>
          <w:u w:val="single"/>
        </w:rPr>
        <w:t>comp-art</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might more specifically be defined as a piece of digital installation art. This is a well-defined area of study and practice in its own right</w:t>
      </w:r>
      <w:r>
        <w:rPr>
          <w:rStyle w:val="FootnoteAnchor"/>
          <w:rFonts w:ascii="Georgia" w:hAnsi="Georgia"/>
          <w:b w:val="false"/>
          <w:bCs w:val="false"/>
          <w:i w:val="false"/>
          <w:iCs w:val="false"/>
          <w:sz w:val="22"/>
          <w:szCs w:val="22"/>
          <w:u w:val="none"/>
        </w:rPr>
        <w:footnoteReference w:id="2124"/>
      </w:r>
      <w:r>
        <w:rPr>
          <w:rFonts w:ascii="Georgia" w:hAnsi="Georgia"/>
          <w:b w:val="false"/>
          <w:bCs w:val="false"/>
          <w:i w:val="false"/>
          <w:iCs w:val="false"/>
          <w:sz w:val="22"/>
          <w:szCs w:val="22"/>
          <w:u w:val="none"/>
        </w:rPr>
        <w:t xml:space="preserve">, and I have drawn on its discourses throughout the development of the Project. However, it will be clear from my bibliography and this thesis that a larger proportion of my research has been drawn specifically instead from videogames culture </w:t>
      </w:r>
      <w:r>
        <w:rPr>
          <w:rFonts w:ascii="Georgia" w:hAnsi="Georgia"/>
          <w:b w:val="false"/>
          <w:bCs w:val="false"/>
          <w:i w:val="false"/>
          <w:iCs w:val="false"/>
          <w:sz w:val="22"/>
          <w:szCs w:val="22"/>
          <w:u w:val="none"/>
        </w:rPr>
        <w:t>and its</w:t>
      </w:r>
      <w:r>
        <w:rPr>
          <w:rFonts w:ascii="Georgia" w:hAnsi="Georgia"/>
          <w:b w:val="false"/>
          <w:bCs w:val="false"/>
          <w:i w:val="false"/>
          <w:iCs w:val="false"/>
          <w:sz w:val="22"/>
          <w:szCs w:val="22"/>
          <w:u w:val="none"/>
        </w:rPr>
        <w:t xml:space="preserve"> academic corrollary, game studies</w:t>
      </w:r>
      <w:r>
        <w:rPr>
          <w:rStyle w:val="FootnoteAnchor"/>
          <w:rFonts w:ascii="Georgia" w:hAnsi="Georgia"/>
          <w:b w:val="false"/>
          <w:bCs w:val="false"/>
          <w:i w:val="false"/>
          <w:iCs w:val="false"/>
          <w:sz w:val="22"/>
          <w:szCs w:val="22"/>
          <w:u w:val="none"/>
        </w:rPr>
        <w:footnoteReference w:id="2125"/>
      </w:r>
      <w:r>
        <w:rPr>
          <w:rStyle w:val="FootnoteAnchor"/>
          <w:rFonts w:ascii="Georgia" w:hAnsi="Georgia"/>
          <w:b w:val="false"/>
          <w:bCs w:val="false"/>
          <w:i w:val="false"/>
          <w:iCs w:val="false"/>
          <w:sz w:val="22"/>
          <w:szCs w:val="22"/>
          <w:u w:val="none"/>
        </w:rPr>
        <w:footnoteReference w:id="2126"/>
      </w:r>
      <w:r>
        <w:rPr>
          <w:rStyle w:val="FootnoteAnchor"/>
          <w:rFonts w:ascii="Georgia" w:hAnsi="Georgia"/>
          <w:b w:val="false"/>
          <w:bCs w:val="false"/>
          <w:i w:val="false"/>
          <w:iCs w:val="false"/>
          <w:sz w:val="22"/>
          <w:szCs w:val="22"/>
          <w:u w:val="none"/>
        </w:rPr>
        <w:footnoteReference w:id="2127"/>
      </w:r>
      <w:r>
        <w:rPr>
          <w:rFonts w:ascii="Georgia" w:hAnsi="Georgia"/>
          <w:b w:val="false"/>
          <w:bCs w:val="false"/>
          <w:i w:val="false"/>
          <w:iCs w:val="false"/>
          <w:sz w:val="22"/>
          <w:szCs w:val="22"/>
          <w:u w:val="none"/>
        </w:rPr>
        <w:t xml:space="preserve">. This is despite the fact that, at first glance, </w:t>
      </w:r>
      <w:r>
        <w:rPr>
          <w:rFonts w:ascii="Courier New" w:hAnsi="Courier New"/>
          <w:b w:val="false"/>
          <w:bCs w:val="false"/>
          <w:i w:val="false"/>
          <w:iCs w:val="false"/>
          <w:sz w:val="22"/>
          <w:szCs w:val="22"/>
          <w:u w:val="none"/>
        </w:rPr>
        <w:t>knole</w:t>
      </w:r>
      <w:r>
        <w:rPr>
          <w:rFonts w:ascii="Georgia" w:hAnsi="Georgia"/>
          <w:b w:val="false"/>
          <w:bCs w:val="false"/>
          <w:i w:val="false"/>
          <w:iCs w:val="false"/>
          <w:sz w:val="22"/>
          <w:szCs w:val="22"/>
          <w:u w:val="none"/>
        </w:rPr>
        <w:t xml:space="preserve"> has little in common with the 'classical' videogame.</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 xml:space="preserve">The reasons for this discrepancy are several, though primarily because videogames are the cultural manifestation of </w:t>
      </w:r>
      <w:r>
        <w:rPr>
          <w:rFonts w:ascii="Georgia" w:hAnsi="Georgia"/>
          <w:b w:val="false"/>
          <w:bCs w:val="false"/>
          <w:i w:val="false"/>
          <w:iCs w:val="false"/>
          <w:sz w:val="22"/>
          <w:szCs w:val="22"/>
          <w:u w:val="single"/>
        </w:rPr>
        <w:t>comp-art</w:t>
      </w:r>
      <w:r>
        <w:rPr>
          <w:rFonts w:ascii="Georgia" w:hAnsi="Georgia"/>
          <w:b w:val="false"/>
          <w:bCs w:val="false"/>
          <w:i w:val="false"/>
          <w:iCs w:val="false"/>
          <w:sz w:val="22"/>
          <w:szCs w:val="22"/>
          <w:u w:val="none"/>
        </w:rPr>
        <w:t xml:space="preserve"> with which I have most familiarity. I grew up playing videogames, rather than visiting digital installations; my introduction to programming and interactive narrative design came under the aegis of text-based and graphical games; my professional networks and didactic influences arose from that culture; and my interests in the wider academia around such practices have, naturally, stemmed from the same discipline. </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 xml:space="preserve">However, under scrutiny the divisions between these two seemingly disparate examples of </w:t>
      </w:r>
      <w:r>
        <w:rPr>
          <w:rFonts w:ascii="Georgia" w:hAnsi="Georgia"/>
          <w:b w:val="false"/>
          <w:bCs w:val="false"/>
          <w:i w:val="false"/>
          <w:iCs w:val="false"/>
          <w:sz w:val="22"/>
          <w:szCs w:val="22"/>
          <w:u w:val="single"/>
        </w:rPr>
        <w:t>comp-art</w:t>
      </w:r>
      <w:r>
        <w:rPr>
          <w:rFonts w:ascii="Georgia" w:hAnsi="Georgia"/>
          <w:b w:val="false"/>
          <w:bCs w:val="false"/>
          <w:i w:val="false"/>
          <w:iCs w:val="false"/>
          <w:sz w:val="22"/>
          <w:szCs w:val="22"/>
          <w:u w:val="none"/>
        </w:rPr>
        <w:t xml:space="preserve"> are significantly weakened, and the utility of game studies and videogame practice to </w:t>
      </w:r>
      <w:r>
        <w:rPr>
          <w:rFonts w:ascii="Georgia" w:hAnsi="Georgia"/>
          <w:b w:val="false"/>
          <w:bCs w:val="false"/>
          <w:i/>
          <w:iCs/>
          <w:sz w:val="22"/>
          <w:szCs w:val="22"/>
          <w:u w:val="none"/>
        </w:rPr>
        <w:t xml:space="preserve">all </w:t>
      </w:r>
      <w:r>
        <w:rPr>
          <w:rFonts w:ascii="Georgia" w:hAnsi="Georgia"/>
          <w:b w:val="false"/>
          <w:bCs w:val="false"/>
          <w:i w:val="false"/>
          <w:iCs w:val="false"/>
          <w:sz w:val="22"/>
          <w:szCs w:val="22"/>
          <w:u w:val="single"/>
        </w:rPr>
        <w:t>comp-art</w:t>
      </w:r>
      <w:r>
        <w:rPr>
          <w:rFonts w:ascii="Georgia" w:hAnsi="Georgia"/>
          <w:b w:val="false"/>
          <w:bCs w:val="false"/>
          <w:i w:val="false"/>
          <w:iCs w:val="false"/>
          <w:sz w:val="22"/>
          <w:szCs w:val="22"/>
          <w:u w:val="none"/>
        </w:rPr>
        <w:t xml:space="preserve"> becomes apparent. In a </w:t>
      </w:r>
      <w:r>
        <w:rPr>
          <w:rFonts w:ascii="Georgia" w:hAnsi="Georgia"/>
          <w:b w:val="false"/>
          <w:bCs w:val="false"/>
          <w:i w:val="false"/>
          <w:iCs w:val="false"/>
          <w:sz w:val="22"/>
          <w:szCs w:val="22"/>
          <w:u w:val="none"/>
        </w:rPr>
        <w:t>detail</w:t>
      </w:r>
      <w:r>
        <w:rPr>
          <w:rFonts w:ascii="Georgia" w:hAnsi="Georgia"/>
          <w:b w:val="false"/>
          <w:bCs w:val="false"/>
          <w:i w:val="false"/>
          <w:iCs w:val="false"/>
          <w:sz w:val="22"/>
          <w:szCs w:val="22"/>
          <w:u w:val="none"/>
        </w:rPr>
        <w:t xml:space="preserve"> which perhaps mirrors the wider </w:t>
      </w:r>
      <w:r>
        <w:rPr>
          <w:rFonts w:ascii="Georgia" w:hAnsi="Georgia"/>
          <w:b w:val="false"/>
          <w:bCs w:val="false"/>
          <w:i w:val="false"/>
          <w:iCs w:val="false"/>
          <w:sz w:val="22"/>
          <w:szCs w:val="22"/>
          <w:u w:val="none"/>
        </w:rPr>
        <w:t>trend</w:t>
      </w:r>
      <w:r>
        <w:rPr>
          <w:rFonts w:ascii="Georgia" w:hAnsi="Georgia"/>
          <w:b w:val="false"/>
          <w:bCs w:val="false"/>
          <w:i w:val="false"/>
          <w:iCs w:val="false"/>
          <w:sz w:val="22"/>
          <w:szCs w:val="22"/>
          <w:u w:val="none"/>
        </w:rPr>
        <w:t xml:space="preserve"> to</w:t>
      </w:r>
      <w:r>
        <w:rPr>
          <w:rFonts w:ascii="Georgia" w:hAnsi="Georgia"/>
          <w:b w:val="false"/>
          <w:bCs w:val="false"/>
          <w:i w:val="false"/>
          <w:iCs w:val="false"/>
          <w:sz w:val="22"/>
          <w:szCs w:val="22"/>
          <w:u w:val="none"/>
        </w:rPr>
        <w:t>ward</w:t>
      </w:r>
      <w:r>
        <w:rPr>
          <w:rFonts w:ascii="Georgia" w:hAnsi="Georgia"/>
          <w:b w:val="false"/>
          <w:bCs w:val="false"/>
          <w:i w:val="false"/>
          <w:iCs w:val="false"/>
          <w:sz w:val="22"/>
          <w:szCs w:val="22"/>
          <w:u w:val="none"/>
        </w:rPr>
        <w:t xml:space="preserve"> post-classical, relational and expressive definitions of artforms charted throughout this thesis, the popular definitions of videogame have shifted from the 'narrow discussions of formal definitions' which dominated early discourse</w:t>
      </w:r>
      <w:r>
        <w:rPr>
          <w:rStyle w:val="FootnoteAnchor"/>
          <w:rFonts w:ascii="Georgia" w:hAnsi="Georgia"/>
          <w:b w:val="false"/>
          <w:bCs w:val="false"/>
          <w:i w:val="false"/>
          <w:iCs w:val="false"/>
          <w:sz w:val="22"/>
          <w:szCs w:val="22"/>
          <w:u w:val="none"/>
        </w:rPr>
        <w:footnoteReference w:id="2128"/>
      </w:r>
      <w:r>
        <w:rPr>
          <w:rFonts w:ascii="Georgia" w:hAnsi="Georgia"/>
          <w:b w:val="false"/>
          <w:bCs w:val="false"/>
          <w:i w:val="false"/>
          <w:iCs w:val="false"/>
          <w:sz w:val="22"/>
          <w:szCs w:val="22"/>
          <w:u w:val="none"/>
        </w:rPr>
        <w:t>, focussing on ludological 'artificial conflicts', skill-based competitions and 'quantifiable outcomes'</w:t>
      </w:r>
      <w:r>
        <w:rPr>
          <w:rStyle w:val="FootnoteAnchor"/>
          <w:rFonts w:ascii="Georgia" w:hAnsi="Georgia"/>
          <w:b w:val="false"/>
          <w:bCs w:val="false"/>
          <w:i w:val="false"/>
          <w:iCs w:val="false"/>
          <w:sz w:val="22"/>
          <w:szCs w:val="22"/>
          <w:u w:val="none"/>
        </w:rPr>
        <w:footnoteReference w:id="2129"/>
      </w:r>
      <w:r>
        <w:rPr>
          <w:rFonts w:ascii="Georgia" w:hAnsi="Georgia"/>
          <w:b w:val="false"/>
          <w:bCs w:val="false"/>
          <w:i w:val="false"/>
          <w:iCs w:val="false"/>
          <w:sz w:val="22"/>
          <w:szCs w:val="22"/>
          <w:u w:val="none"/>
        </w:rPr>
        <w:t xml:space="preserve"> (often, as Chapter 2 outlined, arguing against the role of narrative in games altogether) to a greater pluralism</w:t>
      </w:r>
      <w:r>
        <w:rPr>
          <w:rStyle w:val="FootnoteAnchor"/>
          <w:rFonts w:ascii="Georgia" w:hAnsi="Georgia"/>
          <w:b w:val="false"/>
          <w:bCs w:val="false"/>
          <w:i w:val="false"/>
          <w:iCs w:val="false"/>
          <w:sz w:val="22"/>
          <w:szCs w:val="22"/>
          <w:u w:val="none"/>
        </w:rPr>
        <w:footnoteReference w:id="2130"/>
      </w:r>
      <w:r>
        <w:rPr>
          <w:rStyle w:val="FootnoteAnchor"/>
          <w:rFonts w:ascii="Georgia" w:hAnsi="Georgia"/>
          <w:b w:val="false"/>
          <w:bCs w:val="false"/>
          <w:i w:val="false"/>
          <w:iCs w:val="false"/>
          <w:sz w:val="22"/>
          <w:szCs w:val="22"/>
          <w:u w:val="none"/>
        </w:rPr>
        <w:footnoteReference w:id="2131"/>
      </w:r>
      <w:r>
        <w:rPr>
          <w:rStyle w:val="FootnoteAnchor"/>
          <w:rFonts w:ascii="Georgia" w:hAnsi="Georgia"/>
          <w:b w:val="false"/>
          <w:bCs w:val="false"/>
          <w:i w:val="false"/>
          <w:iCs w:val="false"/>
          <w:sz w:val="22"/>
          <w:szCs w:val="22"/>
          <w:u w:val="none"/>
        </w:rPr>
        <w:footnoteReference w:id="2132"/>
      </w:r>
      <w:r>
        <w:rPr>
          <w:rStyle w:val="FootnoteAnchor"/>
          <w:rFonts w:ascii="Georgia" w:hAnsi="Georgia"/>
          <w:b w:val="false"/>
          <w:bCs w:val="false"/>
          <w:i w:val="false"/>
          <w:iCs w:val="false"/>
          <w:sz w:val="22"/>
          <w:szCs w:val="22"/>
          <w:u w:val="none"/>
        </w:rPr>
        <w:footnoteReference w:id="2133"/>
      </w:r>
      <w:r>
        <w:rPr>
          <w:rFonts w:ascii="Georgia" w:hAnsi="Georgia"/>
          <w:b w:val="false"/>
          <w:bCs w:val="false"/>
          <w:i w:val="false"/>
          <w:iCs w:val="false"/>
          <w:sz w:val="22"/>
          <w:szCs w:val="22"/>
          <w:u w:val="none"/>
        </w:rPr>
        <w:t xml:space="preserve"> which concentrates on a more multidimensional consideration of the form; encompassing affective, phenomenological, social and narrative elements</w:t>
      </w:r>
      <w:r>
        <w:rPr>
          <w:rStyle w:val="FootnoteAnchor"/>
          <w:rFonts w:ascii="Georgia" w:hAnsi="Georgia"/>
          <w:b w:val="false"/>
          <w:bCs w:val="false"/>
          <w:i w:val="false"/>
          <w:iCs w:val="false"/>
          <w:sz w:val="22"/>
          <w:szCs w:val="22"/>
          <w:u w:val="none"/>
        </w:rPr>
        <w:footnoteReference w:id="2134"/>
      </w:r>
      <w:r>
        <w:rPr>
          <w:rFonts w:ascii="Georgia" w:hAnsi="Georgia"/>
          <w:b w:val="false"/>
          <w:bCs w:val="false"/>
          <w:i w:val="false"/>
          <w:iCs w:val="false"/>
          <w:sz w:val="22"/>
          <w:szCs w:val="22"/>
          <w:u w:val="none"/>
        </w:rPr>
        <w:t xml:space="preserve"> united only, at the most base level, by the computational mode, a 'system... defined by rules'</w:t>
      </w:r>
      <w:r>
        <w:rPr>
          <w:rStyle w:val="FootnoteAnchor"/>
          <w:rFonts w:ascii="Georgia" w:hAnsi="Georgia"/>
          <w:b w:val="false"/>
          <w:bCs w:val="false"/>
          <w:i w:val="false"/>
          <w:iCs w:val="false"/>
          <w:sz w:val="22"/>
          <w:szCs w:val="22"/>
          <w:u w:val="none"/>
        </w:rPr>
        <w:footnoteReference w:id="2135"/>
      </w:r>
      <w:r>
        <w:rPr>
          <w:rFonts w:ascii="Georgia" w:hAnsi="Georgia"/>
          <w:b w:val="false"/>
          <w:bCs w:val="false"/>
          <w:i w:val="false"/>
          <w:iCs w:val="false"/>
          <w:sz w:val="22"/>
          <w:szCs w:val="22"/>
          <w:u w:val="none"/>
        </w:rPr>
        <w:t>. The 'game/not game'</w:t>
      </w:r>
      <w:r>
        <w:rPr>
          <w:rStyle w:val="FootnoteAnchor"/>
          <w:rFonts w:ascii="Georgia" w:hAnsi="Georgia"/>
          <w:b w:val="false"/>
          <w:bCs w:val="false"/>
          <w:i w:val="false"/>
          <w:iCs w:val="false"/>
          <w:sz w:val="22"/>
          <w:szCs w:val="22"/>
          <w:u w:val="none"/>
        </w:rPr>
        <w:footnoteReference w:id="2136"/>
      </w:r>
      <w:r>
        <w:rPr>
          <w:rStyle w:val="FootnoteAnchor"/>
          <w:rFonts w:ascii="Georgia" w:hAnsi="Georgia"/>
          <w:b w:val="false"/>
          <w:bCs w:val="false"/>
          <w:i w:val="false"/>
          <w:iCs w:val="false"/>
          <w:sz w:val="22"/>
          <w:szCs w:val="22"/>
          <w:u w:val="none"/>
        </w:rPr>
        <w:footnoteReference w:id="2137"/>
      </w:r>
      <w:r>
        <w:rPr>
          <w:rFonts w:ascii="Georgia" w:hAnsi="Georgia"/>
          <w:b w:val="false"/>
          <w:bCs w:val="false"/>
          <w:i w:val="false"/>
          <w:iCs w:val="false"/>
          <w:sz w:val="22"/>
          <w:szCs w:val="22"/>
          <w:u w:val="none"/>
        </w:rPr>
        <w:t xml:space="preserve"> demarcation that has often occupied critical theory in the form is now a shifting and evolving one. </w:t>
      </w:r>
      <w:r>
        <w:rPr>
          <w:rFonts w:ascii="Georgia" w:hAnsi="Georgia"/>
          <w:b w:val="false"/>
          <w:bCs w:val="false"/>
          <w:i w:val="false"/>
          <w:iCs w:val="false"/>
          <w:sz w:val="22"/>
          <w:szCs w:val="22"/>
          <w:u w:val="none"/>
        </w:rPr>
        <w:t>T</w:t>
      </w:r>
      <w:r>
        <w:rPr>
          <w:rFonts w:ascii="Georgia" w:hAnsi="Georgia"/>
          <w:b w:val="false"/>
          <w:bCs w:val="false"/>
          <w:i w:val="false"/>
          <w:iCs w:val="false"/>
          <w:sz w:val="22"/>
          <w:szCs w:val="22"/>
          <w:u w:val="none"/>
        </w:rPr>
        <w:t>here is much more engagement with works which possess few, if any, of the ludological tenets that define earlier and more pur</w:t>
      </w:r>
      <w:r>
        <w:rPr>
          <w:rFonts w:ascii="Georgia" w:hAnsi="Georgia"/>
          <w:b w:val="false"/>
          <w:bCs w:val="false"/>
          <w:i w:val="false"/>
          <w:iCs w:val="false"/>
          <w:sz w:val="22"/>
          <w:szCs w:val="22"/>
          <w:u w:val="none"/>
        </w:rPr>
        <w:t>ely</w:t>
      </w:r>
      <w:r>
        <w:rPr>
          <w:rFonts w:ascii="Georgia" w:hAnsi="Georgia"/>
          <w:b w:val="false"/>
          <w:bCs w:val="false"/>
          <w:i w:val="false"/>
          <w:iCs w:val="false"/>
          <w:sz w:val="22"/>
          <w:szCs w:val="22"/>
          <w:u w:val="none"/>
        </w:rPr>
        <w:t xml:space="preserve"> formal definitions of the videogame, and which often directly challenge the 'designed presumptions'</w:t>
      </w:r>
      <w:r>
        <w:rPr>
          <w:rStyle w:val="FootnoteAnchor"/>
          <w:rFonts w:ascii="Georgia" w:hAnsi="Georgia"/>
          <w:b w:val="false"/>
          <w:bCs w:val="false"/>
          <w:i w:val="false"/>
          <w:iCs w:val="false"/>
          <w:sz w:val="22"/>
          <w:szCs w:val="22"/>
          <w:u w:val="none"/>
        </w:rPr>
        <w:footnoteReference w:id="2138"/>
      </w:r>
      <w:r>
        <w:rPr>
          <w:rFonts w:ascii="Georgia" w:hAnsi="Georgia"/>
          <w:b w:val="false"/>
          <w:bCs w:val="false"/>
          <w:i w:val="false"/>
          <w:iCs w:val="false"/>
          <w:sz w:val="22"/>
          <w:szCs w:val="22"/>
          <w:u w:val="none"/>
        </w:rPr>
        <w:t xml:space="preserve"> of the paradigm: particularly when it comes to confronting issues of narrative, using unusual input/output media, and employing novel models of interaction. Now the economic, social, cultural, methodological and philosophical bounds of videogames parlay with 'not-games'</w:t>
      </w:r>
      <w:r>
        <w:rPr>
          <w:rStyle w:val="FootnoteAnchor"/>
          <w:rFonts w:ascii="Georgia" w:hAnsi="Georgia"/>
          <w:b w:val="false"/>
          <w:bCs w:val="false"/>
          <w:i w:val="false"/>
          <w:iCs w:val="false"/>
          <w:sz w:val="22"/>
          <w:szCs w:val="22"/>
          <w:u w:val="none"/>
        </w:rPr>
        <w:footnoteReference w:id="2139"/>
      </w:r>
      <w:r>
        <w:rPr>
          <w:rFonts w:ascii="Georgia" w:hAnsi="Georgia"/>
          <w:b w:val="false"/>
          <w:bCs w:val="false"/>
          <w:i w:val="false"/>
          <w:iCs w:val="false"/>
          <w:sz w:val="22"/>
          <w:szCs w:val="22"/>
          <w:u w:val="none"/>
        </w:rPr>
        <w:t>, '</w:t>
      </w:r>
      <w:r>
        <w:rPr>
          <w:rFonts w:ascii="Georgia" w:hAnsi="Georgia"/>
          <w:b w:val="false"/>
          <w:bCs w:val="false"/>
          <w:i w:val="false"/>
          <w:iCs w:val="false"/>
          <w:sz w:val="22"/>
          <w:szCs w:val="22"/>
          <w:u w:val="none"/>
        </w:rPr>
        <w:t>playable stories'</w:t>
      </w:r>
      <w:r>
        <w:rPr>
          <w:rStyle w:val="FootnoteAnchor"/>
          <w:rFonts w:ascii="Georgia" w:hAnsi="Georgia"/>
          <w:b w:val="false"/>
          <w:bCs w:val="false"/>
          <w:i w:val="false"/>
          <w:iCs w:val="false"/>
          <w:sz w:val="22"/>
          <w:szCs w:val="22"/>
          <w:u w:val="none"/>
        </w:rPr>
        <w:footnoteReference w:id="2140"/>
      </w:r>
      <w:r>
        <w:rPr>
          <w:rFonts w:ascii="Georgia" w:hAnsi="Georgia"/>
          <w:b w:val="false"/>
          <w:bCs w:val="false"/>
          <w:i w:val="false"/>
          <w:iCs w:val="false"/>
          <w:sz w:val="22"/>
          <w:szCs w:val="22"/>
          <w:u w:val="none"/>
        </w:rPr>
        <w:t>,</w:t>
      </w:r>
      <w:r>
        <w:rPr>
          <w:rFonts w:ascii="Georgia" w:hAnsi="Georgia"/>
          <w:b w:val="false"/>
          <w:bCs w:val="false"/>
          <w:i w:val="false"/>
          <w:iCs w:val="false"/>
          <w:sz w:val="22"/>
          <w:szCs w:val="22"/>
          <w:u w:val="none"/>
        </w:rPr>
        <w:t xml:space="preserve"> interactive fiction such as Twine Stories</w:t>
      </w:r>
      <w:r>
        <w:rPr>
          <w:rStyle w:val="FootnoteAnchor"/>
          <w:rFonts w:ascii="Georgia" w:hAnsi="Georgia"/>
          <w:b w:val="false"/>
          <w:bCs w:val="false"/>
          <w:i w:val="false"/>
          <w:iCs w:val="false"/>
          <w:sz w:val="22"/>
          <w:szCs w:val="22"/>
          <w:u w:val="none"/>
        </w:rPr>
        <w:footnoteReference w:id="2141"/>
      </w:r>
      <w:r>
        <w:rPr>
          <w:rFonts w:ascii="Georgia" w:hAnsi="Georgia"/>
          <w:b w:val="false"/>
          <w:bCs w:val="false"/>
          <w:i w:val="false"/>
          <w:iCs w:val="false"/>
          <w:sz w:val="22"/>
          <w:szCs w:val="22"/>
          <w:u w:val="none"/>
        </w:rPr>
        <w:t>, avant-garde works</w:t>
      </w:r>
      <w:r>
        <w:rPr>
          <w:rStyle w:val="FootnoteAnchor"/>
          <w:rFonts w:ascii="Georgia" w:hAnsi="Georgia"/>
          <w:b w:val="false"/>
          <w:bCs w:val="false"/>
          <w:i w:val="false"/>
          <w:iCs w:val="false"/>
          <w:sz w:val="22"/>
          <w:szCs w:val="22"/>
          <w:u w:val="none"/>
        </w:rPr>
        <w:footnoteReference w:id="2142"/>
      </w:r>
      <w:r>
        <w:rPr>
          <w:rFonts w:ascii="Georgia" w:hAnsi="Georgia"/>
          <w:b w:val="false"/>
          <w:bCs w:val="false"/>
          <w:i w:val="false"/>
          <w:iCs w:val="false"/>
          <w:sz w:val="22"/>
          <w:szCs w:val="22"/>
          <w:u w:val="none"/>
        </w:rPr>
        <w:t>, academic outputs</w:t>
      </w:r>
      <w:r>
        <w:rPr>
          <w:rStyle w:val="FootnoteAnchor"/>
          <w:rFonts w:ascii="Georgia" w:hAnsi="Georgia"/>
          <w:b w:val="false"/>
          <w:bCs w:val="false"/>
          <w:i w:val="false"/>
          <w:iCs w:val="false"/>
          <w:sz w:val="22"/>
          <w:szCs w:val="22"/>
          <w:u w:val="none"/>
        </w:rPr>
        <w:footnoteReference w:id="2143"/>
      </w:r>
      <w:r>
        <w:rPr>
          <w:rFonts w:ascii="Georgia" w:hAnsi="Georgia"/>
          <w:b w:val="false"/>
          <w:bCs w:val="false"/>
          <w:i w:val="false"/>
          <w:iCs w:val="false"/>
          <w:sz w:val="22"/>
          <w:szCs w:val="22"/>
          <w:u w:val="none"/>
        </w:rPr>
        <w:t>, 'art-games' and 'critical games'</w:t>
      </w:r>
      <w:r>
        <w:rPr>
          <w:rStyle w:val="FootnoteAnchor"/>
          <w:rFonts w:ascii="Georgia" w:hAnsi="Georgia"/>
          <w:b w:val="false"/>
          <w:bCs w:val="false"/>
          <w:i w:val="false"/>
          <w:iCs w:val="false"/>
          <w:sz w:val="22"/>
          <w:szCs w:val="22"/>
          <w:u w:val="none"/>
        </w:rPr>
        <w:footnoteReference w:id="2144"/>
      </w:r>
      <w:r>
        <w:rPr>
          <w:rFonts w:ascii="Georgia" w:hAnsi="Georgia"/>
          <w:b w:val="false"/>
          <w:bCs w:val="false"/>
          <w:i w:val="false"/>
          <w:iCs w:val="false"/>
          <w:sz w:val="22"/>
          <w:szCs w:val="22"/>
          <w:u w:val="none"/>
        </w:rPr>
        <w:t>, 'interactive experiences'</w:t>
      </w:r>
      <w:r>
        <w:rPr>
          <w:rStyle w:val="FootnoteAnchor"/>
          <w:rFonts w:ascii="Georgia" w:hAnsi="Georgia"/>
          <w:b w:val="false"/>
          <w:bCs w:val="false"/>
          <w:i w:val="false"/>
          <w:iCs w:val="false"/>
          <w:sz w:val="22"/>
          <w:szCs w:val="22"/>
          <w:u w:val="none"/>
        </w:rPr>
        <w:footnoteReference w:id="2145"/>
      </w:r>
      <w:r>
        <w:rPr>
          <w:rFonts w:ascii="Georgia" w:hAnsi="Georgia"/>
          <w:b w:val="false"/>
          <w:bCs w:val="false"/>
          <w:i w:val="false"/>
          <w:iCs w:val="false"/>
          <w:sz w:val="22"/>
          <w:szCs w:val="22"/>
          <w:u w:val="none"/>
        </w:rPr>
        <w:t xml:space="preserve"> and 'strange... unstable... hybrids between games and narratives'</w:t>
      </w:r>
      <w:r>
        <w:rPr>
          <w:rStyle w:val="FootnoteAnchor"/>
          <w:rFonts w:ascii="Georgia" w:hAnsi="Georgia"/>
          <w:b w:val="false"/>
          <w:bCs w:val="false"/>
          <w:i w:val="false"/>
          <w:iCs w:val="false"/>
          <w:sz w:val="22"/>
          <w:szCs w:val="22"/>
          <w:u w:val="none"/>
        </w:rPr>
        <w:footnoteReference w:id="2146"/>
      </w:r>
      <w:r>
        <w:rPr>
          <w:rFonts w:ascii="Georgia" w:hAnsi="Georgia"/>
          <w:b w:val="false"/>
          <w:bCs w:val="false"/>
          <w:i w:val="false"/>
          <w:iCs w:val="false"/>
          <w:sz w:val="22"/>
          <w:szCs w:val="22"/>
          <w:u w:val="none"/>
        </w:rPr>
        <w:t xml:space="preserve"> of all stripes, most of which 'cannot be easily folded into the field of games in general'</w:t>
      </w:r>
      <w:r>
        <w:rPr>
          <w:rStyle w:val="FootnoteAnchor"/>
          <w:rFonts w:ascii="Georgia" w:hAnsi="Georgia"/>
          <w:b w:val="false"/>
          <w:bCs w:val="false"/>
          <w:i w:val="false"/>
          <w:iCs w:val="false"/>
          <w:sz w:val="22"/>
          <w:szCs w:val="22"/>
          <w:u w:val="none"/>
        </w:rPr>
        <w:footnoteReference w:id="2147"/>
      </w:r>
      <w:r>
        <w:rPr>
          <w:rFonts w:ascii="Georgia" w:hAnsi="Georgia"/>
          <w:b w:val="false"/>
          <w:bCs w:val="false"/>
          <w:i w:val="false"/>
          <w:iCs w:val="false"/>
          <w:sz w:val="22"/>
          <w:szCs w:val="22"/>
          <w:u w:val="none"/>
        </w:rPr>
        <w:t>.  There continues to be much discussion about the 'conceptual baggage'</w:t>
      </w:r>
      <w:r>
        <w:rPr>
          <w:rStyle w:val="FootnoteAnchor"/>
          <w:rFonts w:ascii="Georgia" w:hAnsi="Georgia"/>
          <w:b w:val="false"/>
          <w:bCs w:val="false"/>
          <w:i w:val="false"/>
          <w:iCs w:val="false"/>
          <w:sz w:val="22"/>
          <w:szCs w:val="22"/>
          <w:u w:val="none"/>
        </w:rPr>
        <w:footnoteReference w:id="2148"/>
      </w:r>
      <w:r>
        <w:rPr>
          <w:rFonts w:ascii="Georgia" w:hAnsi="Georgia"/>
          <w:b w:val="false"/>
          <w:bCs w:val="false"/>
          <w:i w:val="false"/>
          <w:iCs w:val="false"/>
          <w:sz w:val="22"/>
          <w:szCs w:val="22"/>
          <w:u w:val="none"/>
        </w:rPr>
        <w:t xml:space="preserve"> of the term 'game' in the culture, particularly as it bleeds into surrounding discourses of </w:t>
      </w:r>
      <w:r>
        <w:rPr>
          <w:rFonts w:ascii="Georgia" w:hAnsi="Georgia"/>
          <w:b w:val="false"/>
          <w:bCs w:val="false"/>
          <w:i w:val="false"/>
          <w:iCs w:val="false"/>
          <w:sz w:val="22"/>
          <w:szCs w:val="22"/>
          <w:u w:val="single"/>
        </w:rPr>
        <w:t>comp-art</w:t>
      </w:r>
      <w:r>
        <w:rPr>
          <w:rFonts w:ascii="Georgia" w:hAnsi="Georgia"/>
          <w:b w:val="false"/>
          <w:bCs w:val="false"/>
          <w:i w:val="false"/>
          <w:iCs w:val="false"/>
          <w:sz w:val="22"/>
          <w:szCs w:val="22"/>
          <w:u w:val="none"/>
        </w:rPr>
        <w:t>: terms such as 'virtual interactive media'</w:t>
      </w:r>
      <w:r>
        <w:rPr>
          <w:rStyle w:val="FootnoteAnchor"/>
          <w:rFonts w:ascii="Georgia" w:hAnsi="Georgia"/>
          <w:b w:val="false"/>
          <w:bCs w:val="false"/>
          <w:i w:val="false"/>
          <w:iCs w:val="false"/>
          <w:sz w:val="22"/>
          <w:szCs w:val="22"/>
          <w:u w:val="none"/>
        </w:rPr>
        <w:footnoteReference w:id="2149"/>
      </w:r>
      <w:r>
        <w:rPr>
          <w:rFonts w:ascii="Georgia" w:hAnsi="Georgia"/>
          <w:b w:val="false"/>
          <w:bCs w:val="false"/>
          <w:i w:val="false"/>
          <w:iCs w:val="false"/>
          <w:sz w:val="22"/>
          <w:szCs w:val="22"/>
          <w:u w:val="none"/>
        </w:rPr>
        <w:t xml:space="preserve"> and 'interactive digital narrative'</w:t>
      </w:r>
      <w:r>
        <w:rPr>
          <w:rStyle w:val="FootnoteAnchor"/>
          <w:rFonts w:ascii="Georgia" w:hAnsi="Georgia"/>
          <w:b w:val="false"/>
          <w:bCs w:val="false"/>
          <w:i w:val="false"/>
          <w:iCs w:val="false"/>
          <w:sz w:val="22"/>
          <w:szCs w:val="22"/>
          <w:u w:val="none"/>
        </w:rPr>
        <w:footnoteReference w:id="2150"/>
      </w:r>
      <w:r>
        <w:rPr>
          <w:rStyle w:val="FootnoteAnchor"/>
          <w:rFonts w:ascii="Georgia" w:hAnsi="Georgia"/>
          <w:b w:val="false"/>
          <w:bCs w:val="false"/>
          <w:i w:val="false"/>
          <w:iCs w:val="false"/>
          <w:sz w:val="22"/>
          <w:szCs w:val="22"/>
          <w:u w:val="none"/>
        </w:rPr>
        <w:footnoteReference w:id="2151"/>
      </w:r>
      <w:r>
        <w:rPr>
          <w:rFonts w:ascii="Georgia" w:hAnsi="Georgia"/>
          <w:b w:val="false"/>
          <w:bCs w:val="false"/>
          <w:i w:val="false"/>
          <w:iCs w:val="false"/>
          <w:sz w:val="22"/>
          <w:szCs w:val="22"/>
          <w:u w:val="none"/>
        </w:rPr>
        <w:t>, have been proposed, while others see the term 'game' as a necessary shibboleth for talking about a wider, and ultimately untriangulated, landscape of works</w:t>
      </w:r>
      <w:r>
        <w:rPr>
          <w:rStyle w:val="FootnoteAnchor"/>
          <w:rFonts w:ascii="Georgia" w:hAnsi="Georgia"/>
          <w:b w:val="false"/>
          <w:bCs w:val="false"/>
          <w:i w:val="false"/>
          <w:iCs w:val="false"/>
          <w:sz w:val="22"/>
          <w:szCs w:val="22"/>
          <w:u w:val="none"/>
        </w:rPr>
        <w:footnoteReference w:id="2152"/>
      </w:r>
      <w:r>
        <w:rPr>
          <w:rStyle w:val="FootnoteAnchor"/>
          <w:rFonts w:ascii="Georgia" w:hAnsi="Georgia"/>
          <w:b w:val="false"/>
          <w:bCs w:val="false"/>
          <w:i w:val="false"/>
          <w:iCs w:val="false"/>
          <w:sz w:val="22"/>
          <w:szCs w:val="22"/>
          <w:u w:val="none"/>
        </w:rPr>
        <w:footnoteReference w:id="2153"/>
      </w:r>
      <w:r>
        <w:rPr>
          <w:rFonts w:ascii="Georgia" w:hAnsi="Georgia"/>
          <w:b w:val="false"/>
          <w:bCs w:val="false"/>
          <w:i w:val="false"/>
          <w:iCs w:val="false"/>
          <w:sz w:val="22"/>
          <w:szCs w:val="22"/>
          <w:u w:val="none"/>
        </w:rPr>
        <w:t>.</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 xml:space="preserve">Correspondingly, other forms of 'digital art', 'new media' and </w:t>
      </w:r>
      <w:r>
        <w:rPr>
          <w:rFonts w:ascii="Georgia" w:hAnsi="Georgia"/>
          <w:b w:val="false"/>
          <w:bCs w:val="false"/>
          <w:i w:val="false"/>
          <w:iCs w:val="false"/>
          <w:sz w:val="22"/>
          <w:szCs w:val="22"/>
          <w:u w:val="single"/>
        </w:rPr>
        <w:t>comp-art</w:t>
      </w:r>
      <w:r>
        <w:rPr>
          <w:rFonts w:ascii="Georgia" w:hAnsi="Georgia"/>
          <w:b w:val="false"/>
          <w:bCs w:val="false"/>
          <w:i w:val="false"/>
          <w:iCs w:val="false"/>
          <w:sz w:val="22"/>
          <w:szCs w:val="22"/>
          <w:u w:val="none"/>
        </w:rPr>
        <w:t xml:space="preserve"> have borrowed from the videogame canon and blurred the boundaries even further. Ryan compares the videogame to the novel as the dominant storytelling form within digital culture, holding the most cultural prominence, methodological influence and focus upon narrative practice</w:t>
      </w:r>
      <w:r>
        <w:rPr>
          <w:rStyle w:val="FootnoteAnchor"/>
          <w:rFonts w:ascii="Georgia" w:hAnsi="Georgia"/>
          <w:b w:val="false"/>
          <w:bCs w:val="false"/>
          <w:i w:val="false"/>
          <w:iCs w:val="false"/>
          <w:sz w:val="22"/>
          <w:szCs w:val="22"/>
          <w:u w:val="none"/>
        </w:rPr>
        <w:footnoteReference w:id="2154"/>
      </w:r>
      <w:r>
        <w:rPr>
          <w:rFonts w:ascii="Georgia" w:hAnsi="Georgia"/>
          <w:b w:val="false"/>
          <w:bCs w:val="false"/>
          <w:i w:val="false"/>
          <w:iCs w:val="false"/>
          <w:sz w:val="22"/>
          <w:szCs w:val="22"/>
          <w:u w:val="none"/>
        </w:rPr>
        <w:t>: a 'paradigmatic emblem'</w:t>
      </w:r>
      <w:r>
        <w:rPr>
          <w:rStyle w:val="FootnoteAnchor"/>
          <w:rFonts w:ascii="Georgia" w:hAnsi="Georgia"/>
          <w:b w:val="false"/>
          <w:bCs w:val="false"/>
          <w:i w:val="false"/>
          <w:iCs w:val="false"/>
          <w:sz w:val="22"/>
          <w:szCs w:val="22"/>
          <w:u w:val="none"/>
        </w:rPr>
        <w:footnoteReference w:id="2155"/>
      </w:r>
      <w:r>
        <w:rPr>
          <w:rFonts w:ascii="Georgia" w:hAnsi="Georgia"/>
          <w:b w:val="false"/>
          <w:bCs w:val="false"/>
          <w:i w:val="false"/>
          <w:iCs w:val="false"/>
          <w:sz w:val="22"/>
          <w:szCs w:val="22"/>
          <w:u w:val="none"/>
        </w:rPr>
        <w:t xml:space="preserve"> of the fusion of systemic procedurality, human-computer interaction and expressive meaning-making</w:t>
      </w:r>
      <w:r>
        <w:rPr>
          <w:rStyle w:val="FootnoteAnchor"/>
          <w:rFonts w:ascii="Georgia" w:hAnsi="Georgia"/>
          <w:b w:val="false"/>
          <w:bCs w:val="false"/>
          <w:i w:val="false"/>
          <w:iCs w:val="false"/>
          <w:sz w:val="22"/>
          <w:szCs w:val="22"/>
          <w:u w:val="none"/>
        </w:rPr>
        <w:footnoteReference w:id="2156"/>
      </w:r>
      <w:r>
        <w:rPr>
          <w:rFonts w:ascii="Georgia" w:hAnsi="Georgia"/>
          <w:b w:val="false"/>
          <w:bCs w:val="false"/>
          <w:i w:val="false"/>
          <w:iCs w:val="false"/>
          <w:sz w:val="22"/>
          <w:szCs w:val="22"/>
          <w:u w:val="none"/>
        </w:rPr>
        <w:t>. For Reidl, similarly, it is 'the largest class of commerical product through which the public regularly comes into contact with artificial intelligence' (presumably in the sense of embodied virtual agents)</w:t>
      </w:r>
      <w:r>
        <w:rPr>
          <w:rStyle w:val="FootnoteAnchor"/>
          <w:rFonts w:ascii="Georgia" w:hAnsi="Georgia"/>
          <w:b w:val="false"/>
          <w:bCs w:val="false"/>
          <w:i w:val="false"/>
          <w:iCs w:val="false"/>
          <w:sz w:val="22"/>
          <w:szCs w:val="22"/>
          <w:u w:val="none"/>
        </w:rPr>
        <w:footnoteReference w:id="2157"/>
      </w:r>
      <w:r>
        <w:rPr>
          <w:rFonts w:ascii="Georgia" w:hAnsi="Georgia"/>
          <w:b w:val="false"/>
          <w:bCs w:val="false"/>
          <w:i w:val="false"/>
          <w:iCs w:val="false"/>
          <w:sz w:val="22"/>
          <w:szCs w:val="22"/>
          <w:u w:val="none"/>
        </w:rPr>
        <w:t>, and for Champion, its 'massive influence on culture' make it impossible to segregate from the rest of the</w:t>
      </w:r>
      <w:r>
        <w:rPr>
          <w:rFonts w:ascii="Georgia" w:hAnsi="Georgia"/>
          <w:b w:val="false"/>
          <w:bCs w:val="false"/>
          <w:i w:val="false"/>
          <w:iCs w:val="false"/>
          <w:sz w:val="22"/>
          <w:szCs w:val="22"/>
          <w:u w:val="single"/>
        </w:rPr>
        <w:t xml:space="preserve"> </w:t>
      </w:r>
      <w:r>
        <w:rPr>
          <w:rFonts w:ascii="Georgia" w:hAnsi="Georgia"/>
          <w:b w:val="false"/>
          <w:bCs w:val="false"/>
          <w:i w:val="false"/>
          <w:iCs w:val="false"/>
          <w:sz w:val="22"/>
          <w:szCs w:val="22"/>
          <w:u w:val="single"/>
        </w:rPr>
        <w:t>comp-art</w:t>
      </w:r>
      <w:r>
        <w:rPr>
          <w:rFonts w:ascii="Georgia" w:hAnsi="Georgia"/>
          <w:b w:val="false"/>
          <w:bCs w:val="false"/>
          <w:i w:val="false"/>
          <w:iCs w:val="false"/>
          <w:sz w:val="22"/>
          <w:szCs w:val="22"/>
          <w:u w:val="none"/>
        </w:rPr>
        <w:t xml:space="preserve"> landscape</w:t>
      </w:r>
      <w:r>
        <w:rPr>
          <w:rStyle w:val="FootnoteAnchor"/>
          <w:rFonts w:ascii="Georgia" w:hAnsi="Georgia"/>
          <w:b w:val="false"/>
          <w:bCs w:val="false"/>
          <w:i w:val="false"/>
          <w:iCs w:val="false"/>
          <w:sz w:val="22"/>
          <w:szCs w:val="22"/>
          <w:u w:val="none"/>
        </w:rPr>
        <w:footnoteReference w:id="2158"/>
      </w:r>
      <w:r>
        <w:rPr>
          <w:rFonts w:ascii="Georgia" w:hAnsi="Georgia"/>
          <w:b w:val="false"/>
          <w:bCs w:val="false"/>
          <w:i w:val="false"/>
          <w:iCs w:val="false"/>
          <w:sz w:val="22"/>
          <w:szCs w:val="22"/>
          <w:u w:val="none"/>
        </w:rPr>
        <w:t>. Consequently, discourses as diverse as human-computer interaction</w:t>
      </w:r>
      <w:r>
        <w:rPr>
          <w:rStyle w:val="FootnoteAnchor"/>
          <w:rFonts w:ascii="Georgia" w:hAnsi="Georgia"/>
          <w:b w:val="false"/>
          <w:bCs w:val="false"/>
          <w:i w:val="false"/>
          <w:iCs w:val="false"/>
          <w:sz w:val="22"/>
          <w:szCs w:val="22"/>
          <w:u w:val="none"/>
        </w:rPr>
        <w:footnoteReference w:id="2159"/>
      </w:r>
      <w:r>
        <w:rPr>
          <w:rFonts w:ascii="Georgia" w:hAnsi="Georgia"/>
          <w:b w:val="false"/>
          <w:bCs w:val="false"/>
          <w:i w:val="false"/>
          <w:iCs w:val="false"/>
          <w:sz w:val="22"/>
          <w:szCs w:val="22"/>
          <w:u w:val="none"/>
        </w:rPr>
        <w:t>, narratology</w:t>
      </w:r>
      <w:r>
        <w:rPr>
          <w:rStyle w:val="FootnoteAnchor"/>
          <w:rFonts w:ascii="Georgia" w:hAnsi="Georgia"/>
          <w:b w:val="false"/>
          <w:bCs w:val="false"/>
          <w:i w:val="false"/>
          <w:iCs w:val="false"/>
          <w:sz w:val="22"/>
          <w:szCs w:val="22"/>
          <w:u w:val="none"/>
        </w:rPr>
        <w:footnoteReference w:id="2160"/>
      </w:r>
      <w:r>
        <w:rPr>
          <w:rFonts w:ascii="Georgia" w:hAnsi="Georgia"/>
          <w:b w:val="false"/>
          <w:bCs w:val="false"/>
          <w:i w:val="false"/>
          <w:iCs w:val="false"/>
          <w:sz w:val="22"/>
          <w:szCs w:val="22"/>
          <w:u w:val="none"/>
        </w:rPr>
        <w:t>, artificial intelligence</w:t>
      </w:r>
      <w:r>
        <w:rPr>
          <w:rStyle w:val="FootnoteAnchor"/>
          <w:rFonts w:ascii="Georgia" w:hAnsi="Georgia"/>
          <w:b w:val="false"/>
          <w:bCs w:val="false"/>
          <w:i w:val="false"/>
          <w:iCs w:val="false"/>
          <w:sz w:val="22"/>
          <w:szCs w:val="22"/>
          <w:u w:val="none"/>
        </w:rPr>
        <w:footnoteReference w:id="2161"/>
      </w:r>
      <w:r>
        <w:rPr>
          <w:rStyle w:val="FootnoteAnchor"/>
          <w:rFonts w:ascii="Georgia" w:hAnsi="Georgia"/>
          <w:b w:val="false"/>
          <w:bCs w:val="false"/>
          <w:i w:val="false"/>
          <w:iCs w:val="false"/>
          <w:sz w:val="22"/>
          <w:szCs w:val="22"/>
          <w:u w:val="none"/>
        </w:rPr>
        <w:footnoteReference w:id="2162"/>
      </w:r>
      <w:r>
        <w:rPr>
          <w:rStyle w:val="FootnoteAnchor"/>
          <w:rFonts w:ascii="Georgia" w:hAnsi="Georgia"/>
          <w:b w:val="false"/>
          <w:bCs w:val="false"/>
          <w:i w:val="false"/>
          <w:iCs w:val="false"/>
          <w:sz w:val="22"/>
          <w:szCs w:val="22"/>
          <w:u w:val="none"/>
        </w:rPr>
        <w:footnoteReference w:id="2163"/>
      </w:r>
      <w:r>
        <w:rPr>
          <w:rFonts w:ascii="Georgia" w:hAnsi="Georgia"/>
          <w:b w:val="false"/>
          <w:bCs w:val="false"/>
          <w:i w:val="false"/>
          <w:iCs w:val="false"/>
          <w:sz w:val="22"/>
          <w:szCs w:val="22"/>
          <w:u w:val="none"/>
        </w:rPr>
        <w:t>,  and heritage interpretation</w:t>
      </w:r>
      <w:r>
        <w:rPr>
          <w:rStyle w:val="FootnoteAnchor"/>
          <w:rFonts w:ascii="Georgia" w:hAnsi="Georgia"/>
          <w:b w:val="false"/>
          <w:bCs w:val="false"/>
          <w:i w:val="false"/>
          <w:iCs w:val="false"/>
          <w:sz w:val="22"/>
          <w:szCs w:val="22"/>
          <w:u w:val="none"/>
        </w:rPr>
        <w:footnoteReference w:id="2164"/>
      </w:r>
      <w:r>
        <w:rPr>
          <w:rStyle w:val="FootnoteAnchor"/>
          <w:rFonts w:ascii="Georgia" w:hAnsi="Georgia"/>
          <w:b w:val="false"/>
          <w:bCs w:val="false"/>
          <w:i w:val="false"/>
          <w:iCs w:val="false"/>
          <w:sz w:val="22"/>
          <w:szCs w:val="22"/>
          <w:u w:val="none"/>
        </w:rPr>
        <w:footnoteReference w:id="2165"/>
      </w:r>
      <w:r>
        <w:rPr>
          <w:rStyle w:val="FootnoteAnchor"/>
          <w:rFonts w:ascii="Georgia" w:hAnsi="Georgia"/>
          <w:b w:val="false"/>
          <w:bCs w:val="false"/>
          <w:i w:val="false"/>
          <w:iCs w:val="false"/>
          <w:sz w:val="22"/>
          <w:szCs w:val="22"/>
          <w:u w:val="none"/>
        </w:rPr>
        <w:footnoteReference w:id="2166"/>
      </w:r>
      <w:r>
        <w:rPr>
          <w:rStyle w:val="FootnoteAnchor"/>
          <w:rFonts w:ascii="Georgia" w:hAnsi="Georgia"/>
          <w:b w:val="false"/>
          <w:bCs w:val="false"/>
          <w:i w:val="false"/>
          <w:iCs w:val="false"/>
          <w:sz w:val="22"/>
          <w:szCs w:val="22"/>
          <w:u w:val="none"/>
        </w:rPr>
        <w:footnoteReference w:id="2167"/>
      </w:r>
      <w:r>
        <w:rPr>
          <w:rStyle w:val="FootnoteAnchor"/>
          <w:rFonts w:ascii="Georgia" w:hAnsi="Georgia"/>
          <w:b w:val="false"/>
          <w:bCs w:val="false"/>
          <w:i w:val="false"/>
          <w:iCs w:val="false"/>
          <w:sz w:val="22"/>
          <w:szCs w:val="22"/>
          <w:u w:val="none"/>
        </w:rPr>
        <w:footnoteReference w:id="2168"/>
      </w:r>
      <w:r>
        <w:rPr>
          <w:rStyle w:val="FootnoteAnchor"/>
          <w:rFonts w:ascii="Georgia" w:hAnsi="Georgia"/>
          <w:b w:val="false"/>
          <w:bCs w:val="false"/>
          <w:i w:val="false"/>
          <w:iCs w:val="false"/>
          <w:sz w:val="22"/>
          <w:szCs w:val="22"/>
          <w:u w:val="none"/>
        </w:rPr>
        <w:footnoteReference w:id="2169"/>
      </w:r>
      <w:r>
        <w:rPr>
          <w:rStyle w:val="FootnoteAnchor"/>
          <w:rFonts w:ascii="Georgia" w:hAnsi="Georgia"/>
          <w:b w:val="false"/>
          <w:bCs w:val="false"/>
          <w:i w:val="false"/>
          <w:iCs w:val="false"/>
          <w:sz w:val="22"/>
          <w:szCs w:val="22"/>
          <w:u w:val="none"/>
        </w:rPr>
        <w:footnoteReference w:id="2170"/>
      </w:r>
      <w:r>
        <w:rPr>
          <w:rFonts w:ascii="Georgia" w:hAnsi="Georgia"/>
          <w:b w:val="false"/>
          <w:bCs w:val="false"/>
          <w:i w:val="false"/>
          <w:iCs w:val="false"/>
          <w:sz w:val="22"/>
          <w:szCs w:val="22"/>
          <w:u w:val="none"/>
        </w:rPr>
        <w:t xml:space="preserve"> have all drawn from the videogames discourse to advance their own resonant practice. Of particular interest is the osmosis between digital installation art and videogames</w:t>
      </w:r>
      <w:r>
        <w:rPr>
          <w:rStyle w:val="FootnoteAnchor"/>
          <w:rFonts w:ascii="Georgia" w:hAnsi="Georgia"/>
          <w:b w:val="false"/>
          <w:bCs w:val="false"/>
          <w:i w:val="false"/>
          <w:iCs w:val="false"/>
          <w:sz w:val="22"/>
          <w:szCs w:val="22"/>
          <w:u w:val="none"/>
        </w:rPr>
        <w:footnoteReference w:id="2171"/>
      </w:r>
      <w:r>
        <w:rPr>
          <w:rStyle w:val="FootnoteAnchor"/>
          <w:rFonts w:ascii="Georgia" w:hAnsi="Georgia"/>
          <w:b w:val="false"/>
          <w:bCs w:val="false"/>
          <w:i w:val="false"/>
          <w:iCs w:val="false"/>
          <w:sz w:val="22"/>
          <w:szCs w:val="22"/>
          <w:u w:val="none"/>
        </w:rPr>
        <w:footnoteReference w:id="2172"/>
      </w:r>
      <w:r>
        <w:rPr>
          <w:rStyle w:val="FootnoteAnchor"/>
          <w:rFonts w:ascii="Georgia" w:hAnsi="Georgia"/>
          <w:b w:val="false"/>
          <w:bCs w:val="false"/>
          <w:i w:val="false"/>
          <w:iCs w:val="false"/>
          <w:sz w:val="22"/>
          <w:szCs w:val="22"/>
          <w:u w:val="none"/>
        </w:rPr>
        <w:footnoteReference w:id="2173"/>
      </w:r>
      <w:r>
        <w:rPr>
          <w:rFonts w:ascii="Georgia" w:hAnsi="Georgia"/>
          <w:b w:val="false"/>
          <w:bCs w:val="false"/>
          <w:i w:val="false"/>
          <w:iCs w:val="false"/>
          <w:sz w:val="22"/>
          <w:szCs w:val="22"/>
          <w:u w:val="none"/>
        </w:rPr>
        <w:t>, with many artists such as Lawrence Lek</w:t>
      </w:r>
      <w:r>
        <w:rPr>
          <w:rStyle w:val="FootnoteAnchor"/>
          <w:rFonts w:ascii="Georgia" w:hAnsi="Georgia"/>
          <w:b w:val="false"/>
          <w:bCs w:val="false"/>
          <w:i w:val="false"/>
          <w:iCs w:val="false"/>
          <w:sz w:val="22"/>
          <w:szCs w:val="22"/>
          <w:u w:val="none"/>
        </w:rPr>
        <w:footnoteReference w:id="2174"/>
      </w:r>
      <w:r>
        <w:rPr>
          <w:rFonts w:ascii="Georgia" w:hAnsi="Georgia"/>
          <w:b w:val="false"/>
          <w:bCs w:val="false"/>
          <w:i w:val="false"/>
          <w:iCs w:val="false"/>
          <w:sz w:val="22"/>
          <w:szCs w:val="22"/>
          <w:u w:val="none"/>
        </w:rPr>
        <w:t>, Jeremy Couillard</w:t>
      </w:r>
      <w:r>
        <w:rPr>
          <w:rStyle w:val="FootnoteAnchor"/>
          <w:rFonts w:ascii="Georgia" w:hAnsi="Georgia"/>
          <w:b w:val="false"/>
          <w:bCs w:val="false"/>
          <w:i w:val="false"/>
          <w:iCs w:val="false"/>
          <w:sz w:val="22"/>
          <w:szCs w:val="22"/>
          <w:u w:val="none"/>
        </w:rPr>
        <w:footnoteReference w:id="2175"/>
      </w:r>
      <w:r>
        <w:rPr>
          <w:rFonts w:ascii="Georgia" w:hAnsi="Georgia"/>
          <w:b w:val="false"/>
          <w:bCs w:val="false"/>
          <w:i w:val="false"/>
          <w:iCs w:val="false"/>
          <w:sz w:val="22"/>
          <w:szCs w:val="22"/>
          <w:u w:val="none"/>
        </w:rPr>
        <w:t xml:space="preserve"> and Ian Cheng</w:t>
      </w:r>
      <w:r>
        <w:rPr>
          <w:rStyle w:val="FootnoteAnchor"/>
          <w:rFonts w:ascii="Georgia" w:hAnsi="Georgia"/>
          <w:b w:val="false"/>
          <w:bCs w:val="false"/>
          <w:i w:val="false"/>
          <w:iCs w:val="false"/>
          <w:sz w:val="22"/>
          <w:szCs w:val="22"/>
          <w:u w:val="none"/>
        </w:rPr>
        <w:footnoteReference w:id="2176"/>
      </w:r>
      <w:r>
        <w:rPr>
          <w:rFonts w:ascii="Georgia" w:hAnsi="Georgia"/>
          <w:b w:val="false"/>
          <w:bCs w:val="false"/>
          <w:i w:val="false"/>
          <w:iCs w:val="false"/>
          <w:sz w:val="22"/>
          <w:szCs w:val="22"/>
          <w:u w:val="none"/>
        </w:rPr>
        <w:t xml:space="preserve"> combining videogame technologies and narrative techniques with the participatory, spatial elements of installation art, producing works that are more at home in galleries than living rooms.</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Thus my reliance on videogames and game studies for this Project's foundation is an exercise in broadening my methodology, rather than narrowing it. However helpful or limiting the term 'videogame' might be, it certainly encompasses far more discussion, and practical exemplars, for the computational artist than its ludic connotations would imply. It is where many of the challenges and problems of computational character that I identify in Chapter 2 are not only evident, but actively tackled. Videogames remain the 'current apotheosis of high-level human-computer interaction'</w:t>
      </w:r>
      <w:r>
        <w:rPr>
          <w:rStyle w:val="FootnoteAnchor"/>
          <w:rFonts w:ascii="Georgia" w:hAnsi="Georgia"/>
          <w:b w:val="false"/>
          <w:bCs w:val="false"/>
          <w:i w:val="false"/>
          <w:iCs w:val="false"/>
          <w:sz w:val="22"/>
          <w:szCs w:val="22"/>
          <w:u w:val="none"/>
        </w:rPr>
        <w:footnoteReference w:id="2177"/>
      </w:r>
      <w:r>
        <w:rPr>
          <w:rFonts w:ascii="Georgia" w:hAnsi="Georgia"/>
          <w:b w:val="false"/>
          <w:bCs w:val="false"/>
          <w:i w:val="false"/>
          <w:iCs w:val="false"/>
          <w:sz w:val="22"/>
          <w:szCs w:val="22"/>
          <w:u w:val="none"/>
        </w:rPr>
        <w:t xml:space="preserve">, the poster child of narrative </w:t>
      </w:r>
      <w:r>
        <w:rPr>
          <w:rFonts w:ascii="Georgia" w:hAnsi="Georgia"/>
          <w:b w:val="false"/>
          <w:bCs w:val="false"/>
          <w:i w:val="false"/>
          <w:iCs w:val="false"/>
          <w:sz w:val="22"/>
          <w:szCs w:val="22"/>
          <w:u w:val="single"/>
        </w:rPr>
        <w:t>comp-ar</w:t>
      </w:r>
      <w:r>
        <w:rPr>
          <w:rFonts w:ascii="Georgia" w:hAnsi="Georgia"/>
          <w:b w:val="false"/>
          <w:bCs w:val="false"/>
          <w:i w:val="false"/>
          <w:iCs w:val="false"/>
          <w:sz w:val="22"/>
          <w:szCs w:val="22"/>
          <w:u w:val="none"/>
        </w:rPr>
        <w:t xml:space="preserve">t, and in this </w:t>
      </w:r>
      <w:r>
        <w:rPr>
          <w:rFonts w:ascii="Courier New" w:hAnsi="Courier New"/>
          <w:b w:val="false"/>
          <w:bCs w:val="false"/>
          <w:i w:val="false"/>
          <w:iCs w:val="false"/>
          <w:sz w:val="22"/>
          <w:szCs w:val="22"/>
          <w:u w:val="none"/>
        </w:rPr>
        <w:t>knole</w:t>
      </w:r>
      <w:r>
        <w:rPr>
          <w:rFonts w:ascii="Georgia" w:hAnsi="Georgia"/>
          <w:b w:val="false"/>
          <w:bCs w:val="false"/>
          <w:i w:val="false"/>
          <w:iCs w:val="false"/>
          <w:sz w:val="22"/>
          <w:szCs w:val="22"/>
          <w:u w:val="none"/>
        </w:rPr>
        <w:t xml:space="preserve"> is as much a videogame, an interactive, procedural, systemic work of narrative expression, as the latest </w:t>
      </w:r>
      <w:r>
        <w:rPr>
          <w:rFonts w:ascii="Georgia" w:hAnsi="Georgia"/>
          <w:b w:val="false"/>
          <w:bCs w:val="false"/>
          <w:i/>
          <w:iCs/>
          <w:sz w:val="22"/>
          <w:szCs w:val="22"/>
          <w:u w:val="none"/>
        </w:rPr>
        <w:t xml:space="preserve">Mario </w:t>
      </w:r>
      <w:r>
        <w:rPr>
          <w:rFonts w:ascii="Georgia" w:hAnsi="Georgia"/>
          <w:b w:val="false"/>
          <w:bCs w:val="false"/>
          <w:i w:val="false"/>
          <w:iCs w:val="false"/>
          <w:sz w:val="22"/>
          <w:szCs w:val="22"/>
          <w:u w:val="none"/>
        </w:rPr>
        <w:t>release. Consequently, it shares a similar crop of concerns with other works that lack a 'well-established and fixed field'</w:t>
      </w:r>
      <w:r>
        <w:rPr>
          <w:rStyle w:val="FootnoteAnchor"/>
          <w:rFonts w:ascii="Georgia" w:hAnsi="Georgia"/>
          <w:b w:val="false"/>
          <w:bCs w:val="false"/>
          <w:i w:val="false"/>
          <w:iCs w:val="false"/>
          <w:sz w:val="22"/>
          <w:szCs w:val="22"/>
          <w:u w:val="none"/>
        </w:rPr>
        <w:footnoteReference w:id="2178"/>
      </w:r>
      <w:r>
        <w:rPr>
          <w:rFonts w:ascii="Georgia" w:hAnsi="Georgia"/>
          <w:b w:val="false"/>
          <w:bCs w:val="false"/>
          <w:i w:val="false"/>
          <w:iCs w:val="false"/>
          <w:sz w:val="22"/>
          <w:szCs w:val="22"/>
          <w:u w:val="none"/>
        </w:rPr>
        <w:t>: concerns that have their roots, ultimately, in computation.</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before="0" w:after="0"/>
        <w:ind w:left="0" w:right="0" w:hanging="0"/>
        <w:jc w:val="left"/>
        <w:rPr/>
      </w:pPr>
      <w:r>
        <w:rPr/>
      </w:r>
    </w:p>
    <w:p>
      <w:pPr>
        <w:pStyle w:val="Normal"/>
        <w:bidi w:val="0"/>
        <w:spacing w:lineRule="auto" w:before="0" w:after="0"/>
        <w:ind w:left="0" w:right="0" w:hanging="0"/>
        <w:jc w:val="left"/>
        <w:rPr>
          <w:rFonts w:ascii="Times New Roman" w:hAnsi="Times New Roman"/>
          <w:b w:val="false"/>
          <w:b w:val="false"/>
          <w:i w:val="false"/>
          <w:i w:val="false"/>
          <w:strike w:val="false"/>
          <w:dstrike w:val="false"/>
          <w:outline w:val="false"/>
          <w:shadow w:val="false"/>
          <w:color w:val="000000"/>
          <w:spacing w:val="0"/>
          <w:kern w:val="2"/>
          <w:sz w:val="24"/>
          <w:u w:val="none"/>
          <w:em w:val="none"/>
        </w:rPr>
      </w:pPr>
      <w:r>
        <w:rPr>
          <w:b w:val="false"/>
          <w:i w:val="false"/>
          <w:strike w:val="false"/>
          <w:dstrike w:val="false"/>
          <w:outline w:val="false"/>
          <w:shadow w:val="false"/>
          <w:color w:val="000000"/>
          <w:spacing w:val="0"/>
          <w:kern w:val="2"/>
          <w:sz w:val="24"/>
          <w:u w:val="none"/>
          <w:em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before="0" w:after="0"/>
        <w:ind w:left="0" w:right="0" w:hanging="0"/>
        <w:jc w:val="left"/>
        <w:rPr>
          <w:rFonts w:ascii="Times New Roman" w:hAnsi="Times New Roman"/>
          <w:b w:val="false"/>
          <w:b w:val="false"/>
          <w:bCs w:val="false"/>
          <w:i w:val="false"/>
          <w:i w:val="false"/>
          <w:iCs w:val="false"/>
          <w:strike w:val="false"/>
          <w:dstrike w:val="false"/>
          <w:outline w:val="false"/>
          <w:shadow w:val="false"/>
          <w:color w:val="000000"/>
          <w:spacing w:val="0"/>
          <w:kern w:val="2"/>
          <w:sz w:val="24"/>
          <w:szCs w:val="22"/>
          <w:u w:val="none"/>
          <w:em w:val="none"/>
        </w:rPr>
      </w:pPr>
      <w:r>
        <w:rPr>
          <w:b w:val="false"/>
          <w:bCs w:val="false"/>
          <w:i w:val="false"/>
          <w:iCs w:val="false"/>
          <w:strike w:val="false"/>
          <w:dstrike w:val="false"/>
          <w:outline w:val="false"/>
          <w:shadow w:val="false"/>
          <w:color w:val="000000"/>
          <w:spacing w:val="0"/>
          <w:kern w:val="2"/>
          <w:sz w:val="24"/>
          <w:szCs w:val="22"/>
          <w:u w:val="none"/>
          <w:em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bCs/>
          <w:i w:val="false"/>
          <w:iCs w:val="false"/>
          <w:sz w:val="22"/>
          <w:szCs w:val="22"/>
          <w:u w:val="single"/>
        </w:rPr>
        <w:t xml:space="preserve">Appendix </w:t>
      </w:r>
      <w:r>
        <w:rPr>
          <w:rFonts w:ascii="Georgia" w:hAnsi="Georgia"/>
          <w:b/>
          <w:bCs/>
          <w:i w:val="false"/>
          <w:iCs w:val="false"/>
          <w:sz w:val="22"/>
          <w:szCs w:val="22"/>
          <w:u w:val="single"/>
        </w:rPr>
        <w:t>5</w:t>
      </w:r>
    </w:p>
    <w:p>
      <w:pPr>
        <w:pStyle w:val="Normal"/>
        <w:bidi w:val="0"/>
        <w:spacing w:lineRule="auto" w:line="360"/>
        <w:ind w:left="0" w:right="0" w:hanging="0"/>
        <w:jc w:val="left"/>
        <w:rPr>
          <w:rFonts w:ascii="Georgia" w:hAnsi="Georgia"/>
          <w:b/>
          <w:b/>
          <w:bCs/>
          <w:i/>
          <w:i/>
          <w:iCs/>
          <w:sz w:val="22"/>
          <w:szCs w:val="22"/>
          <w:u w:val="none"/>
        </w:rPr>
      </w:pPr>
      <w:r>
        <w:rPr>
          <w:rFonts w:ascii="Georgia" w:hAnsi="Georgia"/>
          <w:b/>
          <w:bCs/>
          <w:i/>
          <w:iCs/>
          <w:sz w:val="22"/>
          <w:szCs w:val="22"/>
          <w:u w:val="none"/>
        </w:rPr>
        <w:t>Field</w:t>
      </w:r>
      <w:r>
        <w:rPr>
          <w:rFonts w:ascii="Georgia" w:hAnsi="Georgia"/>
          <w:b/>
          <w:bCs/>
          <w:i/>
          <w:iCs/>
          <w:sz w:val="22"/>
          <w:szCs w:val="22"/>
          <w:u w:val="none"/>
        </w:rPr>
        <w:t>w</w:t>
      </w:r>
      <w:r>
        <w:rPr>
          <w:rFonts w:ascii="Georgia" w:hAnsi="Georgia"/>
          <w:b/>
          <w:bCs/>
          <w:i/>
          <w:iCs/>
          <w:sz w:val="22"/>
          <w:szCs w:val="22"/>
          <w:u w:val="none"/>
        </w:rPr>
        <w:t>ork Repor</w:t>
      </w:r>
      <w:bookmarkStart w:id="19" w:name="Appendix_5"/>
      <w:bookmarkEnd w:id="19"/>
      <w:r>
        <w:rPr>
          <w:rFonts w:ascii="Georgia" w:hAnsi="Georgia"/>
          <w:b/>
          <w:bCs/>
          <w:i/>
          <w:iCs/>
          <w:sz w:val="22"/>
          <w:szCs w:val="22"/>
          <w:u w:val="none"/>
        </w:rPr>
        <w:t xml:space="preserve">t #3: </w:t>
      </w:r>
      <w:r>
        <w:rPr>
          <w:rFonts w:ascii="Georgia" w:hAnsi="Georgia"/>
          <w:b/>
          <w:bCs/>
          <w:i/>
          <w:iCs/>
          <w:sz w:val="22"/>
          <w:szCs w:val="22"/>
          <w:u w:val="none"/>
        </w:rPr>
        <w:t xml:space="preserve">Pilot Study of Project </w:t>
      </w:r>
      <w:r>
        <w:rPr>
          <w:rFonts w:ascii="Courier New" w:hAnsi="Courier New"/>
          <w:b/>
          <w:bCs/>
          <w:i/>
          <w:iCs/>
          <w:sz w:val="22"/>
          <w:szCs w:val="22"/>
          <w:u w:val="none"/>
        </w:rPr>
        <w:t>knole</w:t>
      </w:r>
      <w:r>
        <w:rPr>
          <w:rFonts w:ascii="Georgia" w:hAnsi="Georgia"/>
          <w:b/>
          <w:bCs/>
          <w:i/>
          <w:iCs/>
          <w:sz w:val="22"/>
          <w:szCs w:val="22"/>
          <w:u w:val="none"/>
        </w:rPr>
        <w:t xml:space="preserve"> at the Museum Of Witchcraft and Magic, Boscastle, Cornwall</w:t>
      </w:r>
    </w:p>
    <w:p>
      <w:pPr>
        <w:pStyle w:val="Normal"/>
        <w:bidi w:val="0"/>
        <w:spacing w:lineRule="auto" w:line="360"/>
        <w:ind w:left="0" w:right="0" w:hanging="0"/>
        <w:jc w:val="left"/>
        <w:rPr>
          <w:rFonts w:ascii="Georgia" w:hAnsi="Georgia"/>
          <w:b/>
          <w:b/>
          <w:bCs/>
          <w:i/>
          <w:i/>
          <w:iCs/>
          <w:sz w:val="22"/>
          <w:szCs w:val="22"/>
          <w:u w:val="none"/>
        </w:rPr>
      </w:pPr>
      <w:r>
        <w:rPr>
          <w:rFonts w:ascii="Georgia" w:hAnsi="Georgia"/>
          <w:b/>
          <w:bCs/>
          <w:i/>
          <w:iCs/>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t xml:space="preserve">In July 2018 I undertook an intensive three-day residency at the Museum of Witchcraft and Magic </w:t>
      </w:r>
      <w:r>
        <w:rPr>
          <w:rFonts w:ascii="Georgia" w:hAnsi="Georgia"/>
          <w:b w:val="false"/>
          <w:bCs w:val="false"/>
          <w:i w:val="false"/>
          <w:iCs w:val="false"/>
          <w:sz w:val="22"/>
          <w:szCs w:val="22"/>
          <w:u w:val="none"/>
        </w:rPr>
        <w:t>(MWM)</w:t>
      </w:r>
      <w:r>
        <w:rPr>
          <w:rFonts w:ascii="Georgia" w:hAnsi="Georgia"/>
          <w:b w:val="false"/>
          <w:bCs w:val="false"/>
          <w:i w:val="false"/>
          <w:iCs w:val="false"/>
          <w:sz w:val="22"/>
          <w:szCs w:val="22"/>
          <w:u w:val="none"/>
        </w:rPr>
        <w:t xml:space="preserve"> in Boscastle, Cornwall, </w:t>
      </w:r>
      <w:r>
        <w:rPr>
          <w:rFonts w:ascii="Georgia" w:hAnsi="Georgia"/>
          <w:b w:val="false"/>
          <w:bCs w:val="false"/>
          <w:i w:val="false"/>
          <w:iCs w:val="false"/>
          <w:sz w:val="22"/>
          <w:szCs w:val="22"/>
          <w:u w:val="none"/>
        </w:rPr>
        <w:t xml:space="preserve">showcasing a prototype version of </w:t>
      </w:r>
      <w:r>
        <w:rPr>
          <w:rFonts w:ascii="Courier New" w:hAnsi="Courier New"/>
          <w:b w:val="false"/>
          <w:bCs w:val="false"/>
          <w:i w:val="false"/>
          <w:iCs w:val="false"/>
          <w:sz w:val="22"/>
          <w:szCs w:val="22"/>
          <w:u w:val="none"/>
        </w:rPr>
        <w:t>knole</w:t>
      </w:r>
      <w:r>
        <w:rPr>
          <w:rFonts w:ascii="Georgia" w:hAnsi="Georgia"/>
          <w:b w:val="false"/>
          <w:bCs w:val="false"/>
          <w:i w:val="false"/>
          <w:iCs w:val="false"/>
          <w:sz w:val="22"/>
          <w:szCs w:val="22"/>
          <w:u w:val="none"/>
        </w:rPr>
        <w:t xml:space="preserve"> to the museum's visitors. I had conducted several smaller, more informal tests and demonstrations of my practice throughout my PhD, but this was to be the main public user study of the work prior to submission.</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t>The residency was designed to fulfil several objectives. It was to give my work exposure to a 'real', rather than an 'ideal'</w:t>
      </w:r>
      <w:r>
        <w:rPr>
          <w:rStyle w:val="FootnoteAnchor"/>
          <w:rFonts w:ascii="Georgia" w:hAnsi="Georgia"/>
          <w:b w:val="false"/>
          <w:bCs w:val="false"/>
          <w:i w:val="false"/>
          <w:iCs w:val="false"/>
          <w:sz w:val="22"/>
          <w:szCs w:val="22"/>
          <w:u w:val="none"/>
        </w:rPr>
        <w:footnoteReference w:id="2179"/>
      </w:r>
      <w:r>
        <w:rPr>
          <w:rFonts w:ascii="Georgia" w:hAnsi="Georgia"/>
          <w:b w:val="false"/>
          <w:bCs w:val="false"/>
          <w:i w:val="false"/>
          <w:iCs w:val="false"/>
          <w:sz w:val="22"/>
          <w:szCs w:val="22"/>
          <w:u w:val="none"/>
        </w:rPr>
        <w:t xml:space="preserve"> or self-oriented</w:t>
      </w:r>
      <w:r>
        <w:rPr>
          <w:rStyle w:val="FootnoteAnchor"/>
          <w:rFonts w:ascii="Georgia" w:hAnsi="Georgia"/>
          <w:b w:val="false"/>
          <w:bCs w:val="false"/>
          <w:i w:val="false"/>
          <w:iCs w:val="false"/>
          <w:sz w:val="22"/>
          <w:szCs w:val="22"/>
          <w:u w:val="none"/>
        </w:rPr>
        <w:footnoteReference w:id="2180"/>
      </w:r>
      <w:r>
        <w:rPr>
          <w:rFonts w:ascii="Georgia" w:hAnsi="Georgia"/>
          <w:b w:val="false"/>
          <w:bCs w:val="false"/>
          <w:i w:val="false"/>
          <w:iCs w:val="false"/>
          <w:sz w:val="22"/>
          <w:szCs w:val="22"/>
          <w:u w:val="none"/>
        </w:rPr>
        <w:t xml:space="preserve"> audience; an audience from a wide variety of unpredictable demographics, backgrounds and perspectives, united only by their attendance at an institution whose historiographic remit had inspired and informed much of Project </w:t>
      </w:r>
      <w:r>
        <w:rPr>
          <w:rFonts w:ascii="Courier New" w:hAnsi="Courier New"/>
          <w:b w:val="false"/>
          <w:bCs w:val="false"/>
          <w:i w:val="false"/>
          <w:iCs w:val="false"/>
          <w:sz w:val="22"/>
          <w:szCs w:val="22"/>
          <w:u w:val="none"/>
        </w:rPr>
        <w:t>knole</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itself</w:t>
      </w:r>
      <w:r>
        <w:rPr>
          <w:rStyle w:val="FootnoteAnchor"/>
          <w:rFonts w:ascii="Georgia" w:hAnsi="Georgia"/>
          <w:b w:val="false"/>
          <w:bCs w:val="false"/>
          <w:i w:val="false"/>
          <w:iCs w:val="false"/>
          <w:sz w:val="22"/>
          <w:szCs w:val="22"/>
          <w:u w:val="none"/>
        </w:rPr>
        <w:footnoteReference w:id="2181"/>
      </w:r>
      <w:r>
        <w:rPr>
          <w:rFonts w:ascii="Georgia" w:hAnsi="Georgia"/>
          <w:b w:val="false"/>
          <w:bCs w:val="false"/>
          <w:i w:val="false"/>
          <w:iCs w:val="false"/>
          <w:sz w:val="22"/>
          <w:szCs w:val="22"/>
          <w:u w:val="none"/>
        </w:rPr>
        <w:t>.</w:t>
      </w:r>
      <w:r>
        <w:rPr>
          <w:rFonts w:ascii="Georgia" w:hAnsi="Georgia"/>
          <w:b w:val="false"/>
          <w:bCs w:val="false"/>
          <w:i w:val="false"/>
          <w:iCs w:val="false"/>
          <w:sz w:val="22"/>
          <w:szCs w:val="22"/>
          <w:u w:val="none"/>
        </w:rPr>
        <w:t xml:space="preserve"> The MWM has several permanent displays on cunning folk, familiar spirits and the rituals of popular magic</w:t>
      </w:r>
      <w:r>
        <w:rPr>
          <w:rStyle w:val="FootnoteAnchor"/>
          <w:rFonts w:ascii="Georgia" w:hAnsi="Georgia"/>
          <w:b w:val="false"/>
          <w:bCs w:val="false"/>
          <w:i w:val="false"/>
          <w:iCs w:val="false"/>
          <w:sz w:val="22"/>
          <w:szCs w:val="22"/>
          <w:u w:val="none"/>
        </w:rPr>
        <w:footnoteReference w:id="2182"/>
      </w:r>
      <w:r>
        <w:rPr>
          <w:rFonts w:ascii="Georgia" w:hAnsi="Georgia"/>
          <w:b w:val="false"/>
          <w:bCs w:val="false"/>
          <w:i w:val="false"/>
          <w:iCs w:val="false"/>
          <w:sz w:val="22"/>
          <w:szCs w:val="22"/>
          <w:u w:val="none"/>
        </w:rPr>
        <w:t xml:space="preserve">, and I felt that it would be an apt testbed for observing how my theories on </w:t>
      </w:r>
      <w:r>
        <w:rPr>
          <w:rFonts w:ascii="Georgia" w:hAnsi="Georgia"/>
          <w:b w:val="false"/>
          <w:bCs w:val="false"/>
          <w:i w:val="false"/>
          <w:iCs w:val="false"/>
          <w:sz w:val="22"/>
          <w:szCs w:val="22"/>
          <w:u w:val="single"/>
        </w:rPr>
        <w:t>resonance</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single"/>
        </w:rPr>
        <w:t>autocosmics</w:t>
      </w:r>
      <w:r>
        <w:rPr>
          <w:rFonts w:ascii="Georgia" w:hAnsi="Georgia"/>
          <w:b w:val="false"/>
          <w:bCs w:val="false"/>
          <w:i w:val="false"/>
          <w:iCs w:val="false"/>
          <w:sz w:val="22"/>
          <w:szCs w:val="22"/>
          <w:u w:val="none"/>
        </w:rPr>
        <w:t xml:space="preserve"> and computational character manifested </w:t>
      </w:r>
      <w:r>
        <w:rPr>
          <w:rFonts w:ascii="Georgia" w:hAnsi="Georgia"/>
          <w:b w:val="false"/>
          <w:bCs w:val="false"/>
          <w:i/>
          <w:iCs/>
          <w:sz w:val="22"/>
          <w:szCs w:val="22"/>
          <w:u w:val="none"/>
        </w:rPr>
        <w:t>in situ</w:t>
      </w:r>
      <w:r>
        <w:rPr>
          <w:rFonts w:ascii="Georgia" w:hAnsi="Georgia"/>
          <w:b w:val="false"/>
          <w:bCs w:val="false"/>
          <w:i w:val="false"/>
          <w:iCs w:val="false"/>
          <w:sz w:val="22"/>
          <w:szCs w:val="22"/>
          <w:u w:val="none"/>
        </w:rPr>
        <w:t>, as well as allowing for more mundane methodological testing of my practice, the technology employed and the installation dynamic at work.</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 xml:space="preserve">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xml:space="preserve"> installation, in its prototype form, was set up in the Library space above the museum proper</w:t>
      </w:r>
      <w:r>
        <w:rPr>
          <w:rStyle w:val="FootnoteAnchor"/>
          <w:rFonts w:ascii="Georgia" w:hAnsi="Georgia"/>
          <w:b w:val="false"/>
          <w:bCs w:val="false"/>
          <w:i w:val="false"/>
          <w:iCs w:val="false"/>
          <w:sz w:val="22"/>
          <w:szCs w:val="22"/>
          <w:u w:val="none"/>
        </w:rPr>
        <w:footnoteReference w:id="2183"/>
      </w:r>
      <w:r>
        <w:rPr>
          <w:rFonts w:ascii="Georgia" w:hAnsi="Georgia"/>
          <w:b w:val="false"/>
          <w:bCs w:val="false"/>
          <w:i w:val="false"/>
          <w:iCs w:val="false"/>
          <w:sz w:val="22"/>
          <w:szCs w:val="22"/>
          <w:u w:val="none"/>
        </w:rPr>
        <w:t xml:space="preserve">. Most of the physical and computational elements were fully implemented, including the darkened room, voice recognition software, webcams for motion and face detection, the LED candles, the chalked circle and many of the props. The </w:t>
      </w:r>
      <w:r>
        <w:rPr>
          <w:rFonts w:ascii="Georgia" w:hAnsi="Georgia"/>
          <w:b w:val="false"/>
          <w:bCs w:val="false"/>
          <w:i/>
          <w:iCs/>
          <w:sz w:val="22"/>
          <w:szCs w:val="22"/>
          <w:u w:val="none"/>
        </w:rPr>
        <w:t>Housekeeping</w:t>
      </w:r>
      <w:r>
        <w:rPr>
          <w:rFonts w:ascii="Georgia" w:hAnsi="Georgia"/>
          <w:b w:val="false"/>
          <w:bCs w:val="false"/>
          <w:i w:val="false"/>
          <w:iCs w:val="false"/>
          <w:sz w:val="22"/>
          <w:szCs w:val="22"/>
          <w:u w:val="none"/>
        </w:rPr>
        <w:t xml:space="preserve"> was not at that point sufficiently developed (nor were its ritual components sufficiently integrated into 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xml:space="preserve">'s codebase) to provide a draft for download on the website. Instead, I created some supplementary materials specifically for the installation: these included samples from the </w:t>
      </w:r>
      <w:r>
        <w:rPr>
          <w:rFonts w:ascii="Georgia" w:hAnsi="Georgia"/>
          <w:b w:val="false"/>
          <w:bCs w:val="false"/>
          <w:i/>
          <w:iCs/>
          <w:sz w:val="22"/>
          <w:szCs w:val="22"/>
          <w:u w:val="none"/>
        </w:rPr>
        <w:t>Housekeeping</w:t>
      </w:r>
      <w:r>
        <w:rPr>
          <w:rFonts w:ascii="Georgia" w:hAnsi="Georgia"/>
          <w:b w:val="false"/>
          <w:bCs w:val="false"/>
          <w:i w:val="false"/>
          <w:iCs w:val="false"/>
          <w:sz w:val="22"/>
          <w:szCs w:val="22"/>
          <w:u w:val="none"/>
        </w:rPr>
        <w:t>, interpretative texts to introduce Anne's narrative, my research and its context within the museum itself, as well as some samples of Anne's ritual instructions to guide visitors' interactions with the installation.</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t>For some months before and during the residency, both I and the museum's curators had been publicising the installation online</w:t>
      </w:r>
      <w:r>
        <w:rPr>
          <w:rStyle w:val="FootnoteAnchor"/>
          <w:rFonts w:ascii="Georgia" w:hAnsi="Georgia"/>
          <w:b w:val="false"/>
          <w:bCs w:val="false"/>
          <w:i w:val="false"/>
          <w:iCs w:val="false"/>
          <w:sz w:val="22"/>
          <w:szCs w:val="22"/>
          <w:u w:val="none"/>
        </w:rPr>
        <w:footnoteReference w:id="2184"/>
      </w:r>
      <w:r>
        <w:rPr>
          <w:rStyle w:val="FootnoteAnchor"/>
          <w:rFonts w:ascii="Georgia" w:hAnsi="Georgia"/>
          <w:b w:val="false"/>
          <w:bCs w:val="false"/>
          <w:i w:val="false"/>
          <w:iCs w:val="false"/>
          <w:sz w:val="22"/>
          <w:szCs w:val="22"/>
          <w:u w:val="none"/>
        </w:rPr>
        <w:footnoteReference w:id="2185"/>
      </w:r>
      <w:r>
        <w:rPr>
          <w:rFonts w:ascii="Georgia" w:hAnsi="Georgia"/>
          <w:b w:val="false"/>
          <w:bCs w:val="false"/>
          <w:i w:val="false"/>
          <w:iCs w:val="false"/>
          <w:sz w:val="22"/>
          <w:szCs w:val="22"/>
          <w:u w:val="none"/>
        </w:rPr>
        <w:t xml:space="preserve"> and in the museum's marketing literature, and directing interested parties to the Project's website to learn more about the work and sign up for the mailing list. This tactic only garnered 10 new subscriptions to the mailing list prior to the start of July, though the curator reported that he had received much verbal expression of interest from regular visitors, volunteers and 'friends' of the museum</w:t>
      </w:r>
      <w:r>
        <w:rPr>
          <w:rStyle w:val="FootnoteAnchor"/>
          <w:rFonts w:ascii="Georgia" w:hAnsi="Georgia"/>
          <w:b w:val="false"/>
          <w:bCs w:val="false"/>
          <w:i w:val="false"/>
          <w:iCs w:val="false"/>
          <w:sz w:val="22"/>
          <w:szCs w:val="22"/>
          <w:u w:val="none"/>
        </w:rPr>
        <w:footnoteReference w:id="2186"/>
      </w:r>
      <w:r>
        <w:rPr>
          <w:rFonts w:ascii="Georgia" w:hAnsi="Georgia"/>
          <w:b w:val="false"/>
          <w:bCs w:val="false"/>
          <w:i w:val="false"/>
          <w:iCs w:val="false"/>
          <w:sz w:val="22"/>
          <w:szCs w:val="22"/>
          <w:u w:val="none"/>
        </w:rPr>
        <w:t xml:space="preserve">. During the residency, visitors were also informed at reception about the installation (access to which was included in their ticket price), and through the use of billboards directing them to the usually-private Library entrance. </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 xml:space="preserve">Once they had entered the Library, visitors were free to interact with the installation for as long as they wished, and to return as many times as they liked. 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xml:space="preserve"> dominated the room (which could fit roughly 6 members of the public and myself), and to one side was a table containing the supplementary textual materials. I was present in the installation space at all times during the three-day period: welcoming visitors, answering their questions if prompted, taking notes, and (with written permission) video-recording their interactions with 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xml:space="preserve"> for later analysis. Certain visitors (again subject to permission) were also asked a series of questions about their experience both during and immediately after their visit, including: </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numPr>
          <w:ilvl w:val="0"/>
          <w:numId w:val="3"/>
        </w:numPr>
        <w:bidi w:val="0"/>
        <w:spacing w:lineRule="auto" w:line="36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Did you enjoy the experience?</w:t>
      </w:r>
    </w:p>
    <w:p>
      <w:pPr>
        <w:pStyle w:val="Normal"/>
        <w:numPr>
          <w:ilvl w:val="0"/>
          <w:numId w:val="3"/>
        </w:numPr>
        <w:bidi w:val="0"/>
        <w:spacing w:lineRule="auto" w:line="36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 xml:space="preserve">What were your initial impressions of the character portrayed in the installation? </w:t>
      </w:r>
    </w:p>
    <w:p>
      <w:pPr>
        <w:pStyle w:val="Normal"/>
        <w:numPr>
          <w:ilvl w:val="0"/>
          <w:numId w:val="3"/>
        </w:numPr>
        <w:bidi w:val="0"/>
        <w:spacing w:lineRule="auto" w:line="36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Can you describe their personality?</w:t>
      </w:r>
    </w:p>
    <w:p>
      <w:pPr>
        <w:pStyle w:val="Normal"/>
        <w:numPr>
          <w:ilvl w:val="0"/>
          <w:numId w:val="3"/>
        </w:numPr>
        <w:bidi w:val="0"/>
        <w:spacing w:lineRule="auto" w:line="36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How did you feel towards the character?</w:t>
      </w:r>
    </w:p>
    <w:p>
      <w:pPr>
        <w:pStyle w:val="Normal"/>
        <w:numPr>
          <w:ilvl w:val="0"/>
          <w:numId w:val="3"/>
        </w:numPr>
        <w:bidi w:val="0"/>
        <w:spacing w:lineRule="auto" w:line="36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 xml:space="preserve">How did it relate to what you experienced in the </w:t>
      </w:r>
      <w:r>
        <w:rPr>
          <w:rFonts w:ascii="Georgia" w:hAnsi="Georgia"/>
          <w:b w:val="false"/>
          <w:bCs w:val="false"/>
          <w:i w:val="false"/>
          <w:iCs w:val="false"/>
          <w:sz w:val="22"/>
          <w:szCs w:val="22"/>
          <w:u w:val="none"/>
        </w:rPr>
        <w:t>m</w:t>
      </w:r>
      <w:r>
        <w:rPr>
          <w:rFonts w:ascii="Georgia" w:hAnsi="Georgia"/>
          <w:b w:val="false"/>
          <w:bCs w:val="false"/>
          <w:i w:val="false"/>
          <w:iCs w:val="false"/>
          <w:sz w:val="22"/>
          <w:szCs w:val="22"/>
          <w:u w:val="none"/>
        </w:rPr>
        <w:t>useum itself?</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Over three days, the installation attracted roughly 80 visitors.  Approximately 5% of these were self-identified magical practitioners or followers of pagan religions</w:t>
      </w:r>
      <w:r>
        <w:rPr>
          <w:rStyle w:val="FootnoteAnchor"/>
          <w:rFonts w:ascii="Georgia" w:hAnsi="Georgia"/>
          <w:b w:val="false"/>
          <w:bCs w:val="false"/>
          <w:i w:val="false"/>
          <w:iCs w:val="false"/>
          <w:sz w:val="22"/>
          <w:szCs w:val="22"/>
          <w:u w:val="none"/>
        </w:rPr>
        <w:footnoteReference w:id="2187"/>
      </w:r>
      <w:r>
        <w:rPr>
          <w:rFonts w:ascii="Georgia" w:hAnsi="Georgia"/>
          <w:b w:val="false"/>
          <w:bCs w:val="false"/>
          <w:i w:val="false"/>
          <w:iCs w:val="false"/>
          <w:sz w:val="22"/>
          <w:szCs w:val="22"/>
          <w:u w:val="none"/>
        </w:rPr>
        <w:t>, a rather unique demographic in the museum's customer base who tend to be particularly engaged and regular visitors. Roughly 55% were deliberate yet first-time visitors to the museum for personal or academic reasons. The other 40% were curious (but otherwise uninitiated) day visitors to Boscastle who had decided to visit the Museum on a whim. Of all visitors, roughly 7%  had engaged with the Museum's marketing materials directly and had cited the installation as at least part of the reason for their visit. Gender demographics were roughly equal. As for demographics of nationality, a large majority (around 80%) of visitors were British nationals, though other nationalities represented included Thailand, the Netherlands, Scotland, the United States and the Republic of Ireland. Age demographics skewed heavily to the adult, with only five children under 18 attending: not surprising, considering that the residency took place in the working week outside of the standard UK school holiday period.</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 xml:space="preserve">The responses to the </w:t>
      </w:r>
      <w:r>
        <w:rPr>
          <w:rFonts w:ascii="Georgia" w:hAnsi="Georgia"/>
          <w:b w:val="false"/>
          <w:bCs w:val="false"/>
          <w:i w:val="false"/>
          <w:iCs w:val="false"/>
          <w:sz w:val="22"/>
          <w:szCs w:val="22"/>
          <w:u w:val="none"/>
        </w:rPr>
        <w:t>installation</w:t>
      </w:r>
      <w:r>
        <w:rPr>
          <w:rFonts w:ascii="Georgia" w:hAnsi="Georgia"/>
          <w:b w:val="false"/>
          <w:bCs w:val="false"/>
          <w:i w:val="false"/>
          <w:iCs w:val="false"/>
          <w:sz w:val="22"/>
          <w:szCs w:val="22"/>
          <w:u w:val="none"/>
        </w:rPr>
        <w:t xml:space="preserve"> were extremely varied, and pointedly individual, </w:t>
      </w:r>
      <w:r>
        <w:rPr>
          <w:rFonts w:ascii="Georgia" w:hAnsi="Georgia"/>
          <w:b w:val="false"/>
          <w:bCs w:val="false"/>
          <w:i w:val="false"/>
          <w:iCs w:val="false"/>
          <w:sz w:val="22"/>
          <w:szCs w:val="22"/>
          <w:u w:val="none"/>
        </w:rPr>
        <w:t xml:space="preserve">though certain patterns did emerge. Some found 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xml:space="preserve"> 'terrifying', '</w:t>
      </w:r>
      <w:r>
        <w:rPr>
          <w:rFonts w:ascii="Georgia" w:hAnsi="Georgia"/>
          <w:b w:val="false"/>
          <w:bCs w:val="false"/>
          <w:i w:val="false"/>
          <w:iCs w:val="false"/>
          <w:sz w:val="22"/>
          <w:szCs w:val="22"/>
          <w:u w:val="none"/>
        </w:rPr>
        <w:t>uncomfortable', 'unnerving' and</w:t>
      </w:r>
      <w:r>
        <w:rPr>
          <w:rFonts w:ascii="Georgia" w:hAnsi="Georgia"/>
          <w:b w:val="false"/>
          <w:bCs w:val="false"/>
          <w:i w:val="false"/>
          <w:iCs w:val="false"/>
          <w:sz w:val="22"/>
          <w:szCs w:val="22"/>
          <w:u w:val="none"/>
        </w:rPr>
        <w:t xml:space="preserve"> 'like the Devil itself'. </w:t>
      </w:r>
      <w:r>
        <w:rPr>
          <w:rFonts w:ascii="Georgia" w:hAnsi="Georgia"/>
          <w:b w:val="false"/>
          <w:bCs w:val="false"/>
          <w:i w:val="false"/>
          <w:iCs w:val="false"/>
          <w:sz w:val="22"/>
          <w:szCs w:val="22"/>
          <w:u w:val="none"/>
        </w:rPr>
        <w:t xml:space="preserve">Some held back from entering the room because they were professedly 'scared', and I was told that dogs sitting with their owners in the courtyard below had started whining when the sound of the installation had drifted down through the open windows. A minority of visitors, both professed believers/'practitioners' and not, had strongly superstitious or seemingly undistanced reactions. One woman refused to come into the room, darkly stating that she would 'never sit in that circle', and left extremely quickly. One man refused to recite the Lord's Prayer as part of a ritual with 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xml:space="preserve">, though latterly explained that this was a tenet of his existing pagan beliefs. Another woman told me that she had always 'felt things', and that she got a 'bad feeling' from the room and the installation, refusing to engage with it at all. </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Such visitors represented a minority of recorded responses: the majority had strong, positive and intriguing reactions to the work. Verbal judgements ranged from 'fascinating', 'beautiful' and 'amazing' to 'interesting' and 'excellent', with one man stating that he 'had never seen anything like it'</w:t>
      </w:r>
      <w:r>
        <w:rPr>
          <w:rStyle w:val="FootnoteAnchor"/>
          <w:rFonts w:ascii="Georgia" w:hAnsi="Georgia"/>
          <w:b w:val="false"/>
          <w:bCs w:val="false"/>
          <w:i w:val="false"/>
          <w:iCs w:val="false"/>
          <w:sz w:val="22"/>
          <w:szCs w:val="22"/>
          <w:u w:val="none"/>
        </w:rPr>
        <w:footnoteReference w:id="2188"/>
      </w:r>
      <w:r>
        <w:rPr>
          <w:rFonts w:ascii="Georgia" w:hAnsi="Georgia"/>
          <w:b w:val="false"/>
          <w:bCs w:val="false"/>
          <w:i w:val="false"/>
          <w:iCs w:val="false"/>
          <w:sz w:val="22"/>
          <w:szCs w:val="22"/>
          <w:u w:val="none"/>
        </w:rPr>
        <w:t xml:space="preserve">, and another reporting that the entire installation made him 'want to dive right in' to Anne's world. Many people stopped on the threshold of the installation when they saw 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standing open-mouthed, whispering, cooing, and watching the simulation from a distance until they felt ready to approach: such an interval ranging from a few seconds to three or four minutes.</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t xml:space="preserve">Over three-quarters of the visitors chose to read the textual material before interacting with the installation, and spent an appreciable amount of time (some more than ten minutes) poring over it. Over half interacted directly with 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 xml:space="preserve">either sitting inside the chalked circle or standing outside it: in each case using their voice, movement and touch as inputs for interaction. Visitors' response to 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's physical appearance and perceived personality was very diverse: several people said it looked like their pet cat or dog, three separate visitors compared it to a 'tree spirit', another to a horse, and another to a rabbit. A young girl of thirteen said that it 'doesn't look like any animal I know'. Depending on the state of the creature's emotional model and their interactions with it, they characterised the creature as 'apprehensive, but wanting to be stroked', 'happy', 'relaxed', 'scared', 'waiting for visitors', 'wanting to commune, to communicate', 'pretending to be scary', 'strong', 'cheeky', 'playful' or 'gentle'.</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t xml:space="preserve">Of those who did interact directly with 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a variety of approaches, techniques and self-narrations were in evidence</w:t>
      </w:r>
      <w:r>
        <w:rPr>
          <w:rStyle w:val="FootnoteAnchor"/>
          <w:rFonts w:ascii="Georgia" w:hAnsi="Georgia"/>
          <w:b w:val="false"/>
          <w:bCs w:val="false"/>
          <w:i w:val="false"/>
          <w:iCs w:val="false"/>
          <w:sz w:val="22"/>
          <w:szCs w:val="22"/>
          <w:u w:val="none"/>
        </w:rPr>
        <w:footnoteReference w:id="2189"/>
      </w:r>
      <w:r>
        <w:rPr>
          <w:rFonts w:ascii="Georgia" w:hAnsi="Georgia"/>
          <w:b w:val="false"/>
          <w:bCs w:val="false"/>
          <w:i w:val="false"/>
          <w:iCs w:val="false"/>
          <w:sz w:val="22"/>
          <w:szCs w:val="22"/>
          <w:u w:val="none"/>
        </w:rPr>
        <w:t>. When reading in the supplementary materials that the 'spyrit' liked to have its nose rubbed many visitors chose to do so, some for many minutes on end. Numerous personal variations were in evidence: some stroked slowly, and others fast (with one woman remonstrating her partner to not 'muss him, be gentle').  Some experimented with different parts of their finger on the touchscreen, others shushed or spoke encouraging words to the 'spyrit'</w:t>
      </w:r>
      <w:r>
        <w:rPr>
          <w:rStyle w:val="FootnoteAnchor"/>
          <w:rFonts w:ascii="Georgia" w:hAnsi="Georgia"/>
          <w:b w:val="false"/>
          <w:bCs w:val="false"/>
          <w:i w:val="false"/>
          <w:iCs w:val="false"/>
          <w:sz w:val="22"/>
          <w:szCs w:val="22"/>
          <w:u w:val="none"/>
        </w:rPr>
        <w:footnoteReference w:id="2190"/>
      </w:r>
      <w:r>
        <w:rPr>
          <w:rFonts w:ascii="Georgia" w:hAnsi="Georgia"/>
          <w:b w:val="false"/>
          <w:bCs w:val="false"/>
          <w:i w:val="false"/>
          <w:iCs w:val="false"/>
          <w:sz w:val="22"/>
          <w:szCs w:val="22"/>
          <w:u w:val="none"/>
        </w:rPr>
        <w:t>; many exclaimed that it demonstrably preferred one phrase or touch over another. Many visitors tried stroking the creature in other places to elicit different responses. One woman told me that, in stroking the creature and observing it initially shrinking away from her approaching hand, yet slowly becoming more confident, she was reminded most of her experiences with stray cats, and the process of gaining their trust. One man chose to sit in front of the 'spyrit' for nearly ten minutes, eyes shut and legs crossed, matching his breathing to the simulated creature's own, slow breaths</w:t>
      </w:r>
      <w:r>
        <w:rPr>
          <w:rStyle w:val="FootnoteAnchor"/>
          <w:rFonts w:ascii="Georgia" w:hAnsi="Georgia"/>
          <w:b w:val="false"/>
          <w:bCs w:val="false"/>
          <w:i w:val="false"/>
          <w:iCs w:val="false"/>
          <w:sz w:val="22"/>
          <w:szCs w:val="22"/>
          <w:u w:val="none"/>
        </w:rPr>
        <w:footnoteReference w:id="2191"/>
      </w:r>
      <w:r>
        <w:rPr>
          <w:rFonts w:ascii="Georgia" w:hAnsi="Georgia"/>
          <w:b w:val="false"/>
          <w:bCs w:val="false"/>
          <w:i w:val="false"/>
          <w:iCs w:val="false"/>
          <w:sz w:val="22"/>
          <w:szCs w:val="22"/>
          <w:u w:val="none"/>
        </w:rPr>
        <w:t xml:space="preserve">. When they left, many visitors would say goodbye to 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and even admonish their partners for not doing so themselves. One woman, who saw the 'spyrit' move forward on the screen when she went to leave, remarked with evident delight that, because they had treated the simulation kindly, 'he [was] trying to follow'</w:t>
      </w:r>
      <w:r>
        <w:rPr>
          <w:rStyle w:val="FootnoteAnchor"/>
          <w:rFonts w:ascii="Georgia" w:hAnsi="Georgia"/>
          <w:b w:val="false"/>
          <w:bCs w:val="false"/>
          <w:i w:val="false"/>
          <w:iCs w:val="false"/>
          <w:sz w:val="22"/>
          <w:szCs w:val="22"/>
          <w:u w:val="none"/>
        </w:rPr>
        <w:footnoteReference w:id="2192"/>
      </w:r>
      <w:r>
        <w:rPr>
          <w:rFonts w:ascii="Georgia" w:hAnsi="Georgia"/>
          <w:b w:val="false"/>
          <w:bCs w:val="false"/>
          <w:i w:val="false"/>
          <w:iCs w:val="false"/>
          <w:sz w:val="22"/>
          <w:szCs w:val="22"/>
          <w:u w:val="none"/>
        </w:rPr>
        <w:t xml:space="preserve">. </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t xml:space="preserve">Many visitors voluntarily used soft tones, and were visibly reluctant to use the sharp and authoritative voice encouraged in the sample ritual material. Some stated that they 'felt bad' when they pulled out the 'spyrit's horns or ears as part of the same ritual process; especially when observing the corresponding emotional change onscreen. Several (both adults and children) verbally apologised to 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xml:space="preserve"> several times, and used the nose-rubbing interaction as a means to calm and ameliorate the simulation after such woundings. When (upon occasion) the distressed 'spyrit' retreated into the simulated darkness, almost all of these visitors stated that it was 'their fault' that this had occurred. Other visitors relished shouting at the 'spyrit' to command it to 'begone' and 'return', and laughed with surprise and disgust when hurting or disfiguring the 'spyrit'. </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 xml:space="preserve">One of the most striking features of the residency was the number of visitors who related their visit to the installation to their own experiences and backgrounds, and their evident eagerness to discuss this with me. Visitors from Thailand and the Ukraine both engaged me in detailed, lengthy discussions about traditions of supernatural spirits, witches and healers from their own cultures, and how 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xml:space="preserve"> reminded them of those traditions. Those visitors who had a background in computer programming were eager to comment upon and learn more about the codebase behind 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and offer suggestions and praise for the technical effort that had gone into designing the underlying systems. Many of those visitors who identified as pagan were keen to offer their own perspectives and opinions upon my interpretation of belief, ritual practice and magic, especially considering the computational elements of this interpretation. One particularly engaged Dutch visitor, a tarot reader, was interested to discuss the role of emotion and personal perspective in magical practice, and about the challenge of using such perspectives and emotions with a computational partner: a challenge which, in his view, I had gone some way to resolving</w:t>
      </w:r>
      <w:r>
        <w:rPr>
          <w:rStyle w:val="FootnoteAnchor"/>
          <w:rFonts w:ascii="Georgia" w:hAnsi="Georgia"/>
          <w:b w:val="false"/>
          <w:bCs w:val="false"/>
          <w:i w:val="false"/>
          <w:iCs w:val="false"/>
          <w:sz w:val="22"/>
          <w:szCs w:val="22"/>
          <w:u w:val="none"/>
        </w:rPr>
        <w:footnoteReference w:id="2193"/>
      </w:r>
      <w:r>
        <w:rPr>
          <w:rFonts w:ascii="Georgia" w:hAnsi="Georgia"/>
          <w:b w:val="false"/>
          <w:bCs w:val="false"/>
          <w:i w:val="false"/>
          <w:iCs w:val="false"/>
          <w:sz w:val="22"/>
          <w:szCs w:val="22"/>
          <w:u w:val="none"/>
        </w:rPr>
        <w:t>.</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 xml:space="preserve">I consider the MWM residency a successful illustration-in-action of many of the concepts at the centre of this thesis: serving as an example of computational characterisation that was (at least by my own measures) </w:t>
      </w:r>
      <w:r>
        <w:rPr>
          <w:rFonts w:ascii="Georgia" w:hAnsi="Georgia"/>
          <w:b w:val="false"/>
          <w:bCs w:val="false"/>
          <w:i w:val="false"/>
          <w:iCs w:val="false"/>
          <w:sz w:val="22"/>
          <w:szCs w:val="22"/>
          <w:u w:val="single"/>
        </w:rPr>
        <w:t>resonant</w:t>
      </w:r>
      <w:r>
        <w:rPr>
          <w:rFonts w:ascii="Georgia" w:hAnsi="Georgia"/>
          <w:b w:val="false"/>
          <w:bCs w:val="false"/>
          <w:i w:val="false"/>
          <w:iCs w:val="false"/>
          <w:sz w:val="22"/>
          <w:szCs w:val="22"/>
          <w:u w:val="none"/>
        </w:rPr>
        <w:t xml:space="preserve"> with its audience. However, it was not without its issues. A minority of visitors to the installation did not engage with the experience: some would drift into, and then swiftly out of, the room, without engagement, and those who did stop for a few moments told me explicitly that the installation was 'not their kind of thing': others explicitly stated that it was the pressure of 'performing', whether observed or not, in a public exhibition that was the main deterrent. For others, the complexity of the simulation, the relative density of the storyworld and its related materials, and the importance of prior engagement on the Project's website, meant that ultimately the installation was just too inaccessible for a casual visitor: one woman even turning to me and asking 'so, what is it we actually do?'</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i/>
          <w:iCs/>
          <w:sz w:val="22"/>
          <w:szCs w:val="22"/>
          <w:u w:val="none"/>
        </w:rPr>
      </w:pPr>
      <w:r>
        <w:rPr>
          <w:rFonts w:ascii="Georgia" w:hAnsi="Georgia"/>
          <w:b w:val="false"/>
          <w:bCs w:val="false"/>
          <w:i w:val="false"/>
          <w:iCs w:val="false"/>
          <w:sz w:val="22"/>
          <w:szCs w:val="22"/>
          <w:u w:val="none"/>
        </w:rPr>
        <w:tab/>
        <w:t xml:space="preserve">The variety of audience response in museums </w:t>
      </w:r>
      <w:r>
        <w:rPr>
          <w:rFonts w:ascii="Georgia" w:hAnsi="Georgia"/>
          <w:b w:val="false"/>
          <w:bCs w:val="false"/>
          <w:i w:val="false"/>
          <w:iCs w:val="false"/>
          <w:sz w:val="22"/>
          <w:szCs w:val="22"/>
          <w:u w:val="none"/>
        </w:rPr>
        <w:t>and galleries</w:t>
      </w:r>
      <w:r>
        <w:rPr>
          <w:rFonts w:ascii="Georgia" w:hAnsi="Georgia"/>
          <w:b w:val="false"/>
          <w:bCs w:val="false"/>
          <w:i w:val="false"/>
          <w:iCs w:val="false"/>
          <w:sz w:val="22"/>
          <w:szCs w:val="22"/>
          <w:u w:val="none"/>
        </w:rPr>
        <w:t xml:space="preserve">, and the difficulty of overcoming the reticence of visitors </w:t>
      </w:r>
      <w:r>
        <w:rPr>
          <w:rFonts w:ascii="Georgia" w:hAnsi="Georgia"/>
          <w:b w:val="false"/>
          <w:bCs w:val="false"/>
          <w:i w:val="false"/>
          <w:iCs w:val="false"/>
          <w:sz w:val="22"/>
          <w:szCs w:val="22"/>
          <w:u w:val="none"/>
        </w:rPr>
        <w:t>to partic</w:t>
      </w:r>
      <w:r>
        <w:rPr>
          <w:rFonts w:ascii="Georgia" w:hAnsi="Georgia"/>
          <w:b w:val="false"/>
          <w:bCs w:val="false"/>
          <w:i w:val="false"/>
          <w:iCs w:val="false"/>
          <w:sz w:val="22"/>
          <w:szCs w:val="22"/>
          <w:u w:val="none"/>
        </w:rPr>
        <w:t>i</w:t>
      </w:r>
      <w:r>
        <w:rPr>
          <w:rFonts w:ascii="Georgia" w:hAnsi="Georgia"/>
          <w:b w:val="false"/>
          <w:bCs w:val="false"/>
          <w:i w:val="false"/>
          <w:iCs w:val="false"/>
          <w:sz w:val="22"/>
          <w:szCs w:val="22"/>
          <w:u w:val="none"/>
        </w:rPr>
        <w:t>pat</w:t>
      </w:r>
      <w:r>
        <w:rPr>
          <w:rFonts w:ascii="Georgia" w:hAnsi="Georgia"/>
          <w:b w:val="false"/>
          <w:bCs w:val="false"/>
          <w:i w:val="false"/>
          <w:iCs w:val="false"/>
          <w:sz w:val="22"/>
          <w:szCs w:val="22"/>
          <w:u w:val="none"/>
        </w:rPr>
        <w:t xml:space="preserve">e </w:t>
      </w:r>
      <w:r>
        <w:rPr>
          <w:rFonts w:ascii="Georgia" w:hAnsi="Georgia"/>
          <w:b w:val="false"/>
          <w:bCs w:val="false"/>
          <w:i w:val="false"/>
          <w:iCs w:val="false"/>
          <w:sz w:val="22"/>
          <w:szCs w:val="22"/>
          <w:u w:val="none"/>
        </w:rPr>
        <w:t xml:space="preserve">in performative interpretations </w:t>
      </w:r>
      <w:r>
        <w:rPr>
          <w:rFonts w:ascii="Georgia" w:hAnsi="Georgia"/>
          <w:b w:val="false"/>
          <w:bCs w:val="false"/>
          <w:i w:val="false"/>
          <w:iCs w:val="false"/>
          <w:sz w:val="22"/>
          <w:szCs w:val="22"/>
          <w:u w:val="none"/>
        </w:rPr>
        <w:t>is</w:t>
      </w:r>
      <w:r>
        <w:rPr>
          <w:rFonts w:ascii="Georgia" w:hAnsi="Georgia"/>
          <w:b w:val="false"/>
          <w:bCs w:val="false"/>
          <w:i w:val="false"/>
          <w:iCs w:val="false"/>
          <w:sz w:val="22"/>
          <w:szCs w:val="22"/>
          <w:u w:val="none"/>
        </w:rPr>
        <w:t xml:space="preserve"> well understood in the literature</w:t>
      </w:r>
      <w:r>
        <w:rPr>
          <w:rStyle w:val="FootnoteAnchor"/>
          <w:rFonts w:ascii="Georgia" w:hAnsi="Georgia"/>
          <w:b w:val="false"/>
          <w:bCs w:val="false"/>
          <w:i w:val="false"/>
          <w:iCs w:val="false"/>
          <w:sz w:val="22"/>
          <w:szCs w:val="22"/>
          <w:u w:val="none"/>
        </w:rPr>
        <w:footnoteReference w:id="2194"/>
      </w:r>
      <w:r>
        <w:rPr>
          <w:rStyle w:val="FootnoteAnchor"/>
          <w:rFonts w:ascii="Georgia" w:hAnsi="Georgia"/>
          <w:b w:val="false"/>
          <w:bCs w:val="false"/>
          <w:i w:val="false"/>
          <w:iCs w:val="false"/>
          <w:sz w:val="22"/>
          <w:szCs w:val="22"/>
          <w:u w:val="none"/>
        </w:rPr>
        <w:footnoteReference w:id="2195"/>
      </w:r>
      <w:r>
        <w:rPr>
          <w:rFonts w:ascii="Georgia" w:hAnsi="Georgia"/>
          <w:b w:val="false"/>
          <w:bCs w:val="false"/>
          <w:i w:val="false"/>
          <w:iCs w:val="false"/>
          <w:sz w:val="22"/>
          <w:szCs w:val="22"/>
          <w:u w:val="none"/>
        </w:rPr>
        <w:t xml:space="preserve">. Also at issue is the difficulty of delivering </w:t>
      </w:r>
      <w:r>
        <w:rPr>
          <w:rFonts w:ascii="Georgia" w:hAnsi="Georgia"/>
          <w:b w:val="false"/>
          <w:bCs w:val="false"/>
          <w:i w:val="false"/>
          <w:iCs w:val="false"/>
          <w:sz w:val="22"/>
          <w:szCs w:val="22"/>
          <w:u w:val="none"/>
        </w:rPr>
        <w:t>complex</w:t>
      </w:r>
      <w:r>
        <w:rPr>
          <w:rFonts w:ascii="Georgia" w:hAnsi="Georgia"/>
          <w:b w:val="false"/>
          <w:bCs w:val="false"/>
          <w:i w:val="false"/>
          <w:iCs w:val="false"/>
          <w:sz w:val="22"/>
          <w:szCs w:val="22"/>
          <w:u w:val="none"/>
        </w:rPr>
        <w:t xml:space="preserve"> narrative experiences in museum environments where, outside the comfort of their own home </w:t>
      </w:r>
      <w:r>
        <w:rPr>
          <w:rFonts w:ascii="Georgia" w:hAnsi="Georgia"/>
          <w:b w:val="false"/>
          <w:bCs w:val="false"/>
          <w:i w:val="false"/>
          <w:iCs w:val="false"/>
          <w:sz w:val="22"/>
          <w:szCs w:val="22"/>
          <w:u w:val="none"/>
        </w:rPr>
        <w:t>and</w:t>
      </w:r>
      <w:r>
        <w:rPr>
          <w:rFonts w:ascii="Georgia" w:hAnsi="Georgia"/>
          <w:b w:val="false"/>
          <w:bCs w:val="false"/>
          <w:i w:val="false"/>
          <w:iCs w:val="false"/>
          <w:sz w:val="22"/>
          <w:szCs w:val="22"/>
          <w:u w:val="none"/>
        </w:rPr>
        <w:t xml:space="preserve"> in a public </w:t>
      </w:r>
      <w:r>
        <w:rPr>
          <w:rFonts w:ascii="Georgia" w:hAnsi="Georgia"/>
          <w:b w:val="false"/>
          <w:bCs w:val="false"/>
          <w:i w:val="false"/>
          <w:iCs w:val="false"/>
          <w:sz w:val="22"/>
          <w:szCs w:val="22"/>
          <w:u w:val="none"/>
        </w:rPr>
        <w:t>arena</w:t>
      </w:r>
      <w:r>
        <w:rPr>
          <w:rFonts w:ascii="Georgia" w:hAnsi="Georgia"/>
          <w:b w:val="false"/>
          <w:bCs w:val="false"/>
          <w:i w:val="false"/>
          <w:iCs w:val="false"/>
          <w:sz w:val="22"/>
          <w:szCs w:val="22"/>
          <w:u w:val="none"/>
        </w:rPr>
        <w:t>, a visitor's engagement with installations is 'inevitably controlled, structured and brief'</w:t>
      </w:r>
      <w:r>
        <w:rPr>
          <w:rStyle w:val="FootnoteAnchor"/>
          <w:rFonts w:ascii="Georgia" w:hAnsi="Georgia"/>
          <w:b w:val="false"/>
          <w:bCs w:val="false"/>
          <w:i w:val="false"/>
          <w:iCs w:val="false"/>
          <w:sz w:val="22"/>
          <w:szCs w:val="22"/>
          <w:u w:val="none"/>
        </w:rPr>
        <w:footnoteReference w:id="2196"/>
      </w:r>
      <w:r>
        <w:rPr>
          <w:rFonts w:ascii="Georgia" w:hAnsi="Georgia"/>
          <w:b w:val="false"/>
          <w:bCs w:val="false"/>
          <w:i w:val="false"/>
          <w:iCs w:val="false"/>
          <w:sz w:val="22"/>
          <w:szCs w:val="22"/>
          <w:u w:val="none"/>
        </w:rPr>
        <w:t xml:space="preserve">; particularly experiences like </w:t>
      </w:r>
      <w:r>
        <w:rPr>
          <w:rFonts w:ascii="Courier New" w:hAnsi="Courier New"/>
          <w:b w:val="false"/>
          <w:bCs w:val="false"/>
          <w:i w:val="false"/>
          <w:iCs w:val="false"/>
          <w:sz w:val="22"/>
          <w:szCs w:val="22"/>
          <w:u w:val="none"/>
        </w:rPr>
        <w:t>knole</w:t>
      </w:r>
      <w:r>
        <w:rPr>
          <w:rFonts w:ascii="Georgia" w:hAnsi="Georgia"/>
          <w:b w:val="false"/>
          <w:bCs w:val="false"/>
          <w:i w:val="false"/>
          <w:iCs w:val="false"/>
          <w:sz w:val="22"/>
          <w:szCs w:val="22"/>
          <w:u w:val="none"/>
        </w:rPr>
        <w:t xml:space="preserve"> where, </w:t>
      </w:r>
      <w:r>
        <w:rPr>
          <w:rFonts w:ascii="Georgia" w:hAnsi="Georgia"/>
          <w:b w:val="false"/>
          <w:bCs w:val="false"/>
          <w:i w:val="false"/>
          <w:iCs w:val="false"/>
          <w:sz w:val="22"/>
          <w:szCs w:val="22"/>
          <w:u w:val="none"/>
        </w:rPr>
        <w:t>(</w:t>
      </w:r>
      <w:r>
        <w:rPr>
          <w:rFonts w:ascii="Georgia" w:hAnsi="Georgia"/>
          <w:b w:val="false"/>
          <w:bCs w:val="false"/>
          <w:i w:val="false"/>
          <w:iCs w:val="false"/>
          <w:sz w:val="22"/>
          <w:szCs w:val="22"/>
          <w:u w:val="none"/>
        </w:rPr>
        <w:t>as game designer and installation artist Lea Schonfelder delineates</w:t>
      </w:r>
      <w:r>
        <w:rPr>
          <w:rFonts w:ascii="Georgia" w:hAnsi="Georgia"/>
          <w:b w:val="false"/>
          <w:bCs w:val="false"/>
          <w:i w:val="false"/>
          <w:iCs w:val="false"/>
          <w:sz w:val="22"/>
          <w:szCs w:val="22"/>
          <w:u w:val="none"/>
        </w:rPr>
        <w:t>)</w:t>
      </w:r>
      <w:r>
        <w:rPr>
          <w:rFonts w:ascii="Georgia" w:hAnsi="Georgia"/>
          <w:b w:val="false"/>
          <w:bCs w:val="false"/>
          <w:i w:val="false"/>
          <w:iCs w:val="false"/>
          <w:sz w:val="22"/>
          <w:szCs w:val="22"/>
          <w:u w:val="none"/>
        </w:rPr>
        <w:t xml:space="preserve"> the complexity of the simulation, and the depth of the fiction, 'need[s] some time to understand them right'</w:t>
      </w:r>
      <w:r>
        <w:rPr>
          <w:rStyle w:val="FootnoteAnchor"/>
          <w:rFonts w:ascii="Georgia" w:hAnsi="Georgia"/>
          <w:b w:val="false"/>
          <w:bCs w:val="false"/>
          <w:i w:val="false"/>
          <w:iCs w:val="false"/>
          <w:sz w:val="22"/>
          <w:szCs w:val="22"/>
          <w:u w:val="none"/>
        </w:rPr>
        <w:footnoteReference w:id="2197"/>
      </w:r>
      <w:r>
        <w:rPr>
          <w:rFonts w:ascii="Georgia" w:hAnsi="Georgia"/>
          <w:b w:val="false"/>
          <w:bCs w:val="false"/>
          <w:i w:val="false"/>
          <w:iCs w:val="false"/>
          <w:sz w:val="22"/>
          <w:szCs w:val="22"/>
          <w:u w:val="none"/>
        </w:rPr>
        <w:t xml:space="preserve">. Other, </w:t>
      </w:r>
      <w:r>
        <w:rPr>
          <w:rFonts w:ascii="Georgia" w:hAnsi="Georgia"/>
          <w:b w:val="false"/>
          <w:bCs w:val="false"/>
          <w:i w:val="false"/>
          <w:iCs w:val="false"/>
          <w:sz w:val="22"/>
          <w:szCs w:val="22"/>
          <w:u w:val="none"/>
        </w:rPr>
        <w:t>more mundane</w:t>
      </w:r>
      <w:r>
        <w:rPr>
          <w:rFonts w:ascii="Georgia" w:hAnsi="Georgia"/>
          <w:b w:val="false"/>
          <w:bCs w:val="false"/>
          <w:i w:val="false"/>
          <w:iCs w:val="false"/>
          <w:sz w:val="22"/>
          <w:szCs w:val="22"/>
          <w:u w:val="none"/>
        </w:rPr>
        <w:t xml:space="preserve"> issues of accessibility arose, always of concern in art galleries and museums</w:t>
      </w:r>
      <w:r>
        <w:rPr>
          <w:rStyle w:val="FootnoteAnchor"/>
          <w:rFonts w:ascii="Georgia" w:hAnsi="Georgia"/>
          <w:b w:val="false"/>
          <w:bCs w:val="false"/>
          <w:i w:val="false"/>
          <w:iCs w:val="false"/>
          <w:sz w:val="22"/>
          <w:szCs w:val="22"/>
          <w:u w:val="none"/>
        </w:rPr>
        <w:footnoteReference w:id="2198"/>
      </w:r>
      <w:r>
        <w:rPr>
          <w:rFonts w:ascii="Georgia" w:hAnsi="Georgia"/>
          <w:b w:val="false"/>
          <w:bCs w:val="false"/>
          <w:i w:val="false"/>
          <w:iCs w:val="false"/>
          <w:sz w:val="22"/>
          <w:szCs w:val="22"/>
          <w:u w:val="none"/>
        </w:rPr>
        <w:t xml:space="preserve">, but </w:t>
      </w:r>
      <w:r>
        <w:rPr>
          <w:rFonts w:ascii="Georgia" w:hAnsi="Georgia"/>
          <w:b w:val="false"/>
          <w:bCs w:val="false"/>
          <w:i w:val="false"/>
          <w:iCs w:val="false"/>
          <w:sz w:val="22"/>
          <w:szCs w:val="22"/>
          <w:u w:val="none"/>
        </w:rPr>
        <w:t xml:space="preserve">particularly at the MWM due to </w:t>
      </w:r>
      <w:r>
        <w:rPr>
          <w:rFonts w:ascii="Georgia" w:hAnsi="Georgia"/>
          <w:b w:val="false"/>
          <w:bCs w:val="false"/>
          <w:i w:val="false"/>
          <w:iCs w:val="false"/>
          <w:sz w:val="22"/>
          <w:szCs w:val="22"/>
          <w:u w:val="none"/>
        </w:rPr>
        <w:t>the</w:t>
      </w:r>
      <w:r>
        <w:rPr>
          <w:rFonts w:ascii="Georgia" w:hAnsi="Georgia"/>
          <w:b w:val="false"/>
          <w:bCs w:val="false"/>
          <w:i w:val="false"/>
          <w:iCs w:val="false"/>
          <w:sz w:val="22"/>
          <w:szCs w:val="22"/>
          <w:u w:val="none"/>
        </w:rPr>
        <w:t xml:space="preserve"> cramped and narrow passages, small rooms and winding staircases that form part of the centuries-old facilities in which the museum is housed. </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i/>
          <w:iCs/>
          <w:sz w:val="22"/>
          <w:szCs w:val="22"/>
          <w:u w:val="none"/>
        </w:rPr>
      </w:pPr>
      <w:r>
        <w:rPr>
          <w:rFonts w:ascii="Georgia" w:hAnsi="Georgia"/>
          <w:b w:val="false"/>
          <w:bCs w:val="false"/>
          <w:i w:val="false"/>
          <w:iCs w:val="false"/>
          <w:sz w:val="22"/>
          <w:szCs w:val="22"/>
          <w:u w:val="none"/>
        </w:rPr>
        <w:tab/>
        <w:t xml:space="preserve">While I made the decision for </w:t>
      </w:r>
      <w:r>
        <w:rPr>
          <w:rFonts w:ascii="Courier New" w:hAnsi="Courier New"/>
          <w:b w:val="false"/>
          <w:bCs w:val="false"/>
          <w:i w:val="false"/>
          <w:iCs w:val="false"/>
          <w:sz w:val="22"/>
          <w:szCs w:val="22"/>
          <w:u w:val="none"/>
        </w:rPr>
        <w:t>knole</w:t>
      </w:r>
      <w:r>
        <w:rPr>
          <w:rFonts w:ascii="Georgia" w:hAnsi="Georgia"/>
          <w:b w:val="false"/>
          <w:bCs w:val="false"/>
          <w:i w:val="false"/>
          <w:iCs w:val="false"/>
          <w:sz w:val="22"/>
          <w:szCs w:val="22"/>
          <w:u w:val="none"/>
        </w:rPr>
        <w:t xml:space="preserve"> to be a piece of installation art rather than an item of downloadable media for a number of good reasons (see Conclusion), such issues are perennial for similar works in museums, art galleries and other heritage institutions, and I will continue to explore how to overcome them in my work. </w:t>
      </w:r>
      <w:r>
        <w:rPr>
          <w:rFonts w:ascii="Georgia" w:hAnsi="Georgia"/>
          <w:b w:val="false"/>
          <w:bCs w:val="false"/>
          <w:i w:val="false"/>
          <w:iCs w:val="false"/>
          <w:sz w:val="22"/>
          <w:szCs w:val="22"/>
          <w:u w:val="none"/>
        </w:rPr>
        <w:t xml:space="preserve">Another productive comment may be made about the unavailability of the </w:t>
      </w:r>
      <w:r>
        <w:rPr>
          <w:rFonts w:ascii="Georgia" w:hAnsi="Georgia"/>
          <w:b w:val="false"/>
          <w:bCs w:val="false"/>
          <w:i/>
          <w:iCs/>
          <w:sz w:val="22"/>
          <w:szCs w:val="22"/>
          <w:u w:val="none"/>
        </w:rPr>
        <w:t>Housekeeping</w:t>
      </w:r>
      <w:r>
        <w:rPr>
          <w:rFonts w:ascii="Georgia" w:hAnsi="Georgia"/>
          <w:b w:val="false"/>
          <w:bCs w:val="false"/>
          <w:i w:val="false"/>
          <w:iCs w:val="false"/>
          <w:sz w:val="22"/>
          <w:szCs w:val="22"/>
          <w:u w:val="none"/>
        </w:rPr>
        <w:t xml:space="preserve"> both prior to or during this prototype installation. This unavailability meant that much of the depth of Anne's fiction, and the importance of the instructive interaction between text and simulation (see Chapter 3), was not able to be adequately tested </w:t>
      </w:r>
      <w:r>
        <w:rPr>
          <w:rFonts w:ascii="Georgia" w:hAnsi="Georgia"/>
          <w:b w:val="false"/>
          <w:bCs w:val="false"/>
          <w:i w:val="false"/>
          <w:iCs w:val="false"/>
          <w:sz w:val="22"/>
          <w:szCs w:val="22"/>
          <w:u w:val="none"/>
        </w:rPr>
        <w:t>with audiences</w:t>
      </w:r>
      <w:r>
        <w:rPr>
          <w:rFonts w:ascii="Georgia" w:hAnsi="Georgia"/>
          <w:b w:val="false"/>
          <w:bCs w:val="false"/>
          <w:i w:val="false"/>
          <w:iCs w:val="false"/>
          <w:sz w:val="22"/>
          <w:szCs w:val="22"/>
          <w:u w:val="none"/>
        </w:rPr>
        <w:t xml:space="preserve">, and many of the features of the Project remained inaccessible. It was clear that the website and the </w:t>
      </w:r>
      <w:r>
        <w:rPr>
          <w:rFonts w:ascii="Georgia" w:hAnsi="Georgia"/>
          <w:b w:val="false"/>
          <w:bCs w:val="false"/>
          <w:i/>
          <w:iCs/>
          <w:sz w:val="22"/>
          <w:szCs w:val="22"/>
          <w:u w:val="none"/>
        </w:rPr>
        <w:t>Housekeeping</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are</w:t>
      </w:r>
      <w:r>
        <w:rPr>
          <w:rFonts w:ascii="Georgia" w:hAnsi="Georgia"/>
          <w:b w:val="false"/>
          <w:bCs w:val="false"/>
          <w:i w:val="false"/>
          <w:iCs w:val="false"/>
          <w:sz w:val="22"/>
          <w:szCs w:val="22"/>
          <w:u w:val="none"/>
        </w:rPr>
        <w:t xml:space="preserve"> important, valuable and attractive factors for engaging visitors in the complex installation experience </w:t>
      </w:r>
      <w:r>
        <w:rPr>
          <w:rFonts w:ascii="Georgia" w:hAnsi="Georgia"/>
          <w:b w:val="false"/>
          <w:bCs w:val="false"/>
          <w:i w:val="false"/>
          <w:iCs w:val="false"/>
          <w:sz w:val="22"/>
          <w:szCs w:val="22"/>
          <w:u w:val="none"/>
        </w:rPr>
        <w:t xml:space="preserve">and ameliorating some of the problems mentioned above. Several visitors explicitly asked about the availability of the </w:t>
      </w:r>
      <w:r>
        <w:rPr>
          <w:rFonts w:ascii="Georgia" w:hAnsi="Georgia"/>
          <w:b w:val="false"/>
          <w:bCs w:val="false"/>
          <w:i/>
          <w:iCs/>
          <w:sz w:val="22"/>
          <w:szCs w:val="22"/>
          <w:u w:val="none"/>
        </w:rPr>
        <w:t>Housekeeping</w:t>
      </w:r>
      <w:r>
        <w:rPr>
          <w:rFonts w:ascii="Georgia" w:hAnsi="Georgia"/>
          <w:b w:val="false"/>
          <w:bCs w:val="false"/>
          <w:i w:val="false"/>
          <w:iCs w:val="false"/>
          <w:sz w:val="22"/>
          <w:szCs w:val="22"/>
          <w:u w:val="none"/>
        </w:rPr>
        <w:t xml:space="preserve">, professing to be eager to read it in the comfort of their own home after </w:t>
      </w:r>
      <w:r>
        <w:rPr>
          <w:rFonts w:ascii="Georgia" w:hAnsi="Georgia"/>
          <w:b w:val="false"/>
          <w:bCs w:val="false"/>
          <w:i w:val="false"/>
          <w:iCs w:val="false"/>
          <w:sz w:val="22"/>
          <w:szCs w:val="22"/>
          <w:u w:val="none"/>
        </w:rPr>
        <w:t>or before</w:t>
      </w:r>
      <w:r>
        <w:rPr>
          <w:rFonts w:ascii="Georgia" w:hAnsi="Georgia"/>
          <w:b w:val="false"/>
          <w:bCs w:val="false"/>
          <w:i w:val="false"/>
          <w:iCs w:val="false"/>
          <w:sz w:val="22"/>
          <w:szCs w:val="22"/>
          <w:u w:val="none"/>
        </w:rPr>
        <w:t xml:space="preserve"> their visit to the installation: and those who had visited </w:t>
      </w:r>
      <w:r>
        <w:rPr>
          <w:rFonts w:ascii="Georgia" w:hAnsi="Georgia"/>
          <w:b w:val="false"/>
          <w:bCs w:val="false"/>
          <w:i w:val="false"/>
          <w:iCs w:val="false"/>
          <w:sz w:val="22"/>
          <w:szCs w:val="22"/>
          <w:u w:val="none"/>
        </w:rPr>
        <w:t>the installation</w:t>
      </w:r>
      <w:r>
        <w:rPr>
          <w:rFonts w:ascii="Georgia" w:hAnsi="Georgia"/>
          <w:b w:val="false"/>
          <w:bCs w:val="false"/>
          <w:i w:val="false"/>
          <w:iCs w:val="false"/>
          <w:sz w:val="22"/>
          <w:szCs w:val="22"/>
          <w:u w:val="none"/>
        </w:rPr>
        <w:t xml:space="preserve"> after viewing the Project's website were demonstrably more engaged with the experience. They stayed for longer, experimented with the 'spyrit' more extensively, and derived more </w:t>
      </w:r>
      <w:r>
        <w:rPr>
          <w:rFonts w:ascii="Georgia" w:hAnsi="Georgia"/>
          <w:b w:val="false"/>
          <w:bCs w:val="false"/>
          <w:i w:val="false"/>
          <w:iCs w:val="false"/>
          <w:sz w:val="22"/>
          <w:szCs w:val="22"/>
          <w:u w:val="single"/>
        </w:rPr>
        <w:t>resonan</w:t>
      </w:r>
      <w:r>
        <w:rPr>
          <w:rFonts w:ascii="Georgia" w:hAnsi="Georgia"/>
          <w:b w:val="false"/>
          <w:bCs w:val="false"/>
          <w:i w:val="false"/>
          <w:iCs w:val="false"/>
          <w:sz w:val="22"/>
          <w:szCs w:val="22"/>
          <w:u w:val="single"/>
        </w:rPr>
        <w:t>ce</w:t>
      </w:r>
      <w:r>
        <w:rPr>
          <w:rFonts w:ascii="Georgia" w:hAnsi="Georgia"/>
          <w:b w:val="false"/>
          <w:bCs w:val="false"/>
          <w:i w:val="false"/>
          <w:iCs w:val="false"/>
          <w:sz w:val="22"/>
          <w:szCs w:val="22"/>
          <w:u w:val="none"/>
        </w:rPr>
        <w:t xml:space="preserve"> than casual visitors. While this gives me confidence that </w:t>
      </w:r>
      <w:r>
        <w:rPr>
          <w:rFonts w:ascii="Georgia" w:hAnsi="Georgia"/>
          <w:b w:val="false"/>
          <w:bCs w:val="false"/>
          <w:i w:val="false"/>
          <w:iCs w:val="false"/>
          <w:sz w:val="22"/>
          <w:szCs w:val="22"/>
          <w:u w:val="none"/>
        </w:rPr>
        <w:t xml:space="preserve">this dynamic between </w:t>
      </w:r>
      <w:r>
        <w:rPr>
          <w:rFonts w:ascii="Courier New" w:hAnsi="Courier New"/>
          <w:b w:val="false"/>
          <w:bCs w:val="false"/>
          <w:i w:val="false"/>
          <w:iCs w:val="false"/>
          <w:sz w:val="22"/>
          <w:szCs w:val="22"/>
          <w:u w:val="none"/>
        </w:rPr>
        <w:t>knole</w:t>
      </w:r>
      <w:r>
        <w:rPr>
          <w:rFonts w:ascii="Georgia" w:hAnsi="Georgia"/>
          <w:b w:val="false"/>
          <w:bCs w:val="false"/>
          <w:i w:val="false"/>
          <w:iCs w:val="false"/>
          <w:sz w:val="22"/>
          <w:szCs w:val="22"/>
          <w:u w:val="none"/>
        </w:rPr>
        <w:t>'s components will work</w:t>
      </w:r>
      <w:r>
        <w:rPr>
          <w:rFonts w:ascii="Georgia" w:hAnsi="Georgia"/>
          <w:b w:val="false"/>
          <w:bCs w:val="false"/>
          <w:i w:val="false"/>
          <w:iCs w:val="false"/>
          <w:sz w:val="22"/>
          <w:szCs w:val="22"/>
          <w:u w:val="none"/>
        </w:rPr>
        <w:t xml:space="preserve"> well when f</w:t>
      </w:r>
      <w:r>
        <w:rPr>
          <w:rFonts w:ascii="Georgia" w:hAnsi="Georgia"/>
          <w:b w:val="false"/>
          <w:bCs w:val="false"/>
          <w:i w:val="false"/>
          <w:iCs w:val="false"/>
          <w:sz w:val="22"/>
          <w:szCs w:val="22"/>
          <w:u w:val="none"/>
        </w:rPr>
        <w:t>ully</w:t>
      </w:r>
      <w:r>
        <w:rPr>
          <w:rFonts w:ascii="Georgia" w:hAnsi="Georgia"/>
          <w:b w:val="false"/>
          <w:bCs w:val="false"/>
          <w:i w:val="false"/>
          <w:iCs w:val="false"/>
          <w:sz w:val="22"/>
          <w:szCs w:val="22"/>
          <w:u w:val="none"/>
        </w:rPr>
        <w:t xml:space="preserve"> implemented, it will important to undertake further studies to test this, and to use th</w:t>
      </w:r>
      <w:r>
        <w:rPr>
          <w:rFonts w:ascii="Georgia" w:hAnsi="Georgia"/>
          <w:b w:val="false"/>
          <w:bCs w:val="false"/>
          <w:i w:val="false"/>
          <w:iCs w:val="false"/>
          <w:sz w:val="22"/>
          <w:szCs w:val="22"/>
          <w:u w:val="none"/>
        </w:rPr>
        <w:t xml:space="preserve">ese studies to provide more detailed conclusions on some of the more advanced theories of this thesis. These include Anne's role as a resonant character, the </w:t>
      </w:r>
      <w:r>
        <w:rPr>
          <w:rFonts w:ascii="Georgia" w:hAnsi="Georgia"/>
          <w:b w:val="false"/>
          <w:bCs w:val="false"/>
          <w:i w:val="false"/>
          <w:iCs w:val="false"/>
          <w:sz w:val="22"/>
          <w:szCs w:val="22"/>
          <w:u w:val="none"/>
        </w:rPr>
        <w:t>function</w:t>
      </w:r>
      <w:r>
        <w:rPr>
          <w:rFonts w:ascii="Georgia" w:hAnsi="Georgia"/>
          <w:b w:val="false"/>
          <w:bCs w:val="false"/>
          <w:i w:val="false"/>
          <w:iCs w:val="false"/>
          <w:sz w:val="22"/>
          <w:szCs w:val="22"/>
          <w:u w:val="none"/>
        </w:rPr>
        <w:t xml:space="preserve"> of instructional literature in computational narrative experiences, the 'character-as-environment' methodology </w:t>
      </w:r>
      <w:r>
        <w:rPr>
          <w:rFonts w:ascii="Georgia" w:hAnsi="Georgia"/>
          <w:b w:val="false"/>
          <w:bCs w:val="false"/>
          <w:i w:val="false"/>
          <w:iCs w:val="false"/>
          <w:sz w:val="22"/>
          <w:szCs w:val="22"/>
          <w:u w:val="none"/>
        </w:rPr>
        <w:t>specifically</w:t>
      </w:r>
      <w:r>
        <w:rPr>
          <w:rFonts w:ascii="Georgia" w:hAnsi="Georgia"/>
          <w:b w:val="false"/>
          <w:bCs w:val="false"/>
          <w:i w:val="false"/>
          <w:iCs w:val="false"/>
          <w:sz w:val="22"/>
          <w:szCs w:val="22"/>
          <w:u w:val="none"/>
        </w:rPr>
        <w:t xml:space="preserve">, and the semantic </w:t>
      </w:r>
      <w:r>
        <w:rPr>
          <w:rFonts w:ascii="Georgia" w:hAnsi="Georgia"/>
          <w:b w:val="false"/>
          <w:bCs w:val="false"/>
          <w:i w:val="false"/>
          <w:iCs w:val="false"/>
          <w:sz w:val="22"/>
          <w:szCs w:val="22"/>
          <w:u w:val="none"/>
        </w:rPr>
        <w:t xml:space="preserve">value </w:t>
      </w:r>
      <w:r>
        <w:rPr>
          <w:rFonts w:ascii="Georgia" w:hAnsi="Georgia"/>
          <w:b w:val="false"/>
          <w:bCs w:val="false"/>
          <w:i w:val="false"/>
          <w:iCs w:val="false"/>
          <w:sz w:val="22"/>
          <w:szCs w:val="22"/>
          <w:u w:val="none"/>
        </w:rPr>
        <w:t xml:space="preserve">of individual visitor experiences in aggregate </w:t>
      </w:r>
      <w:r>
        <w:rPr>
          <w:rFonts w:ascii="Georgia" w:hAnsi="Georgia"/>
          <w:b w:val="false"/>
          <w:bCs w:val="false"/>
          <w:i w:val="false"/>
          <w:iCs w:val="false"/>
          <w:sz w:val="22"/>
          <w:szCs w:val="22"/>
          <w:u w:val="none"/>
        </w:rPr>
        <w:t>during</w:t>
      </w:r>
      <w:r>
        <w:rPr>
          <w:rFonts w:ascii="Georgia" w:hAnsi="Georgia"/>
          <w:b w:val="false"/>
          <w:bCs w:val="false"/>
          <w:i w:val="false"/>
          <w:iCs w:val="false"/>
          <w:sz w:val="22"/>
          <w:szCs w:val="22"/>
          <w:u w:val="none"/>
        </w:rPr>
        <w:t xml:space="preserve"> a persistent installation (see Appendix 3). An unexpected question arising from the installation was how the role of aesthetic distance (something which my </w:t>
      </w:r>
      <w:r>
        <w:rPr>
          <w:rFonts w:ascii="Georgia" w:hAnsi="Georgia"/>
          <w:b w:val="false"/>
          <w:bCs w:val="false"/>
          <w:i w:val="false"/>
          <w:iCs w:val="false"/>
          <w:sz w:val="22"/>
          <w:szCs w:val="22"/>
          <w:u w:val="single"/>
        </w:rPr>
        <w:t>autocosmic</w:t>
      </w:r>
      <w:r>
        <w:rPr>
          <w:rFonts w:ascii="Georgia" w:hAnsi="Georgia"/>
          <w:b w:val="false"/>
          <w:bCs w:val="false"/>
          <w:i w:val="false"/>
          <w:iCs w:val="false"/>
          <w:sz w:val="22"/>
          <w:szCs w:val="22"/>
          <w:u w:val="none"/>
        </w:rPr>
        <w:t xml:space="preserve"> theory already questions) is complicated by the specific superstitions, beliefs and psychological phenomena of visitors to institutions which, like the MWM, deal </w:t>
      </w:r>
      <w:r>
        <w:rPr>
          <w:rFonts w:ascii="Georgia" w:hAnsi="Georgia"/>
          <w:b w:val="false"/>
          <w:bCs w:val="false"/>
          <w:i w:val="false"/>
          <w:iCs w:val="false"/>
          <w:sz w:val="22"/>
          <w:szCs w:val="22"/>
          <w:u w:val="none"/>
        </w:rPr>
        <w:t>specifically with questions of human spirituality.</w:t>
      </w:r>
      <w:r>
        <w:rPr>
          <w:rFonts w:ascii="Georgia" w:hAnsi="Georgia"/>
          <w:b w:val="false"/>
          <w:bCs w:val="false"/>
          <w:i w:val="false"/>
          <w:iCs w:val="false"/>
          <w:sz w:val="22"/>
          <w:szCs w:val="22"/>
          <w:u w:val="none"/>
        </w:rPr>
        <w:t xml:space="preserve"> While this lies outside the remit of th</w:t>
      </w:r>
      <w:r>
        <w:rPr>
          <w:rFonts w:ascii="Georgia" w:hAnsi="Georgia"/>
          <w:b w:val="false"/>
          <w:bCs w:val="false"/>
          <w:i w:val="false"/>
          <w:iCs w:val="false"/>
          <w:sz w:val="22"/>
          <w:szCs w:val="22"/>
          <w:u w:val="none"/>
        </w:rPr>
        <w:t>e</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P</w:t>
      </w:r>
      <w:r>
        <w:rPr>
          <w:rFonts w:ascii="Georgia" w:hAnsi="Georgia"/>
          <w:b w:val="false"/>
          <w:bCs w:val="false"/>
          <w:i w:val="false"/>
          <w:iCs w:val="false"/>
          <w:sz w:val="22"/>
          <w:szCs w:val="22"/>
          <w:u w:val="none"/>
        </w:rPr>
        <w:t xml:space="preserve">roject, it is certainly an intriguing prospect to investigate. </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i/>
          <w:iCs/>
          <w:sz w:val="22"/>
          <w:szCs w:val="22"/>
          <w:u w:val="none"/>
        </w:rPr>
      </w:pPr>
      <w:r>
        <w:rPr>
          <w:rFonts w:ascii="Georgia" w:hAnsi="Georgia"/>
          <w:b w:val="false"/>
          <w:bCs w:val="false"/>
          <w:i w:val="false"/>
          <w:iCs w:val="false"/>
          <w:sz w:val="22"/>
          <w:szCs w:val="22"/>
          <w:u w:val="none"/>
        </w:rPr>
        <w:tab/>
        <w:t xml:space="preserve">Despite these issues, the study did represent an encouraging and intriguing first pass on demonstrating the utility of my theories, practice </w:t>
      </w:r>
      <w:r>
        <w:rPr>
          <w:rFonts w:ascii="Georgia" w:hAnsi="Georgia"/>
          <w:b w:val="false"/>
          <w:bCs w:val="false"/>
          <w:i w:val="false"/>
          <w:iCs w:val="false"/>
          <w:sz w:val="22"/>
          <w:szCs w:val="22"/>
          <w:u w:val="none"/>
        </w:rPr>
        <w:t>and goals as delineated in this thesis' Introduction and first chapter</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 xml:space="preserve">It is clear that the majority of the visitors to the installation experienced a </w:t>
      </w:r>
      <w:r>
        <w:rPr>
          <w:rFonts w:ascii="Georgia" w:hAnsi="Georgia"/>
          <w:b w:val="false"/>
          <w:bCs w:val="false"/>
          <w:i w:val="false"/>
          <w:iCs w:val="false"/>
          <w:sz w:val="22"/>
          <w:szCs w:val="22"/>
          <w:u w:val="single"/>
        </w:rPr>
        <w:t>resonant</w:t>
      </w:r>
      <w:r>
        <w:rPr>
          <w:rFonts w:ascii="Georgia" w:hAnsi="Georgia"/>
          <w:b w:val="false"/>
          <w:bCs w:val="false"/>
          <w:i w:val="false"/>
          <w:iCs w:val="false"/>
          <w:sz w:val="22"/>
          <w:szCs w:val="22"/>
          <w:u w:val="none"/>
        </w:rPr>
        <w:t xml:space="preserve">, character-led experience through a balance of my systemic, </w:t>
      </w:r>
      <w:r>
        <w:rPr>
          <w:rFonts w:ascii="Georgia" w:hAnsi="Georgia"/>
          <w:b w:val="false"/>
          <w:bCs w:val="false"/>
          <w:i w:val="false"/>
          <w:iCs w:val="false"/>
          <w:sz w:val="22"/>
          <w:szCs w:val="22"/>
          <w:u w:val="none"/>
        </w:rPr>
        <w:t>computational</w:t>
      </w:r>
      <w:r>
        <w:rPr>
          <w:rFonts w:ascii="Georgia" w:hAnsi="Georgia"/>
          <w:b w:val="false"/>
          <w:bCs w:val="false"/>
          <w:i w:val="false"/>
          <w:iCs w:val="false"/>
          <w:sz w:val="22"/>
          <w:szCs w:val="22"/>
          <w:u w:val="none"/>
        </w:rPr>
        <w:t xml:space="preserve"> authorship and their own imaginative engagement. Their experiences were deeply personal, informed by their own </w:t>
      </w:r>
      <w:r>
        <w:rPr>
          <w:rFonts w:ascii="Georgia" w:hAnsi="Georgia"/>
          <w:b w:val="false"/>
          <w:bCs w:val="false"/>
          <w:i w:val="false"/>
          <w:iCs w:val="false"/>
          <w:sz w:val="22"/>
          <w:szCs w:val="22"/>
          <w:u w:val="none"/>
        </w:rPr>
        <w:t xml:space="preserve">memories </w:t>
      </w:r>
      <w:r>
        <w:rPr>
          <w:rFonts w:ascii="Georgia" w:hAnsi="Georgia"/>
          <w:b w:val="false"/>
          <w:bCs w:val="false"/>
          <w:i w:val="false"/>
          <w:iCs w:val="false"/>
          <w:sz w:val="22"/>
          <w:szCs w:val="22"/>
          <w:u w:val="none"/>
        </w:rPr>
        <w:t xml:space="preserve">and drawing on established aesthetic and non-aesthetic imaginings and practices from their own lives. The 'spyrit' was treated as a complex and coherent person, experienced as a characterful and arresting system </w:t>
      </w:r>
      <w:r>
        <w:rPr>
          <w:rFonts w:ascii="Georgia" w:hAnsi="Georgia"/>
          <w:b w:val="false"/>
          <w:bCs w:val="false"/>
          <w:i w:val="false"/>
          <w:iCs w:val="false"/>
          <w:sz w:val="22"/>
          <w:szCs w:val="22"/>
          <w:u w:val="none"/>
        </w:rPr>
        <w:t>both emotionally and intellectually,</w:t>
      </w:r>
      <w:r>
        <w:rPr>
          <w:rFonts w:ascii="Georgia" w:hAnsi="Georgia"/>
          <w:b w:val="false"/>
          <w:bCs w:val="false"/>
          <w:i w:val="false"/>
          <w:iCs w:val="false"/>
          <w:sz w:val="22"/>
          <w:szCs w:val="22"/>
          <w:u w:val="none"/>
        </w:rPr>
        <w:t xml:space="preserve"> that visitors were curious to explore using their social faculties; augmented by the thematic environment of the museum, the supplementary materials, and the physical and environmental elements of the installation itself</w:t>
      </w:r>
      <w:r>
        <w:rPr>
          <w:rStyle w:val="FootnoteAnchor"/>
          <w:rFonts w:ascii="Georgia" w:hAnsi="Georgia"/>
          <w:b w:val="false"/>
          <w:bCs w:val="false"/>
          <w:i w:val="false"/>
          <w:iCs w:val="false"/>
          <w:sz w:val="22"/>
          <w:szCs w:val="22"/>
          <w:u w:val="none"/>
        </w:rPr>
        <w:footnoteReference w:id="2199"/>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 xml:space="preserve">Visits to this relatively-small installation often consumed a large portion of the fifteen to thirty minute average of exhibition visit time </w:t>
      </w:r>
      <w:r>
        <w:rPr>
          <w:rFonts w:ascii="Georgia" w:hAnsi="Georgia"/>
          <w:b w:val="false"/>
          <w:bCs w:val="false"/>
          <w:i w:val="false"/>
          <w:iCs w:val="false"/>
          <w:sz w:val="22"/>
          <w:szCs w:val="22"/>
          <w:u w:val="none"/>
        </w:rPr>
        <w:t>currently agreed in the literature</w:t>
      </w:r>
      <w:r>
        <w:rPr>
          <w:rStyle w:val="FootnoteAnchor"/>
          <w:rFonts w:ascii="Georgia" w:hAnsi="Georgia"/>
          <w:b w:val="false"/>
          <w:bCs w:val="false"/>
          <w:i w:val="false"/>
          <w:iCs w:val="false"/>
          <w:sz w:val="22"/>
          <w:szCs w:val="22"/>
          <w:u w:val="none"/>
        </w:rPr>
        <w:footnoteReference w:id="2200"/>
      </w:r>
      <w:r>
        <w:rPr>
          <w:rStyle w:val="FootnoteAnchor"/>
          <w:rFonts w:ascii="Georgia" w:hAnsi="Georgia"/>
          <w:b w:val="false"/>
          <w:bCs w:val="false"/>
          <w:i w:val="false"/>
          <w:iCs w:val="false"/>
          <w:sz w:val="22"/>
          <w:szCs w:val="22"/>
          <w:u w:val="none"/>
        </w:rPr>
        <w:footnoteReference w:id="2201"/>
      </w:r>
      <w:r>
        <w:rPr>
          <w:rStyle w:val="FootnoteAnchor"/>
          <w:rFonts w:ascii="Georgia" w:hAnsi="Georgia"/>
          <w:b w:val="false"/>
          <w:bCs w:val="false"/>
          <w:i w:val="false"/>
          <w:iCs w:val="false"/>
          <w:sz w:val="22"/>
          <w:szCs w:val="22"/>
          <w:u w:val="none"/>
        </w:rPr>
        <w:footnoteReference w:id="2202"/>
      </w:r>
      <w:r>
        <w:rPr>
          <w:rFonts w:ascii="Georgia" w:hAnsi="Georgia"/>
          <w:b w:val="false"/>
          <w:bCs w:val="false"/>
          <w:i w:val="false"/>
          <w:iCs w:val="false"/>
          <w:sz w:val="22"/>
          <w:szCs w:val="22"/>
          <w:u w:val="none"/>
        </w:rPr>
        <w:t xml:space="preserve">, and seemed to </w:t>
      </w:r>
      <w:r>
        <w:rPr>
          <w:rFonts w:ascii="Georgia" w:hAnsi="Georgia"/>
          <w:b w:val="false"/>
          <w:bCs w:val="false"/>
          <w:i w:val="false"/>
          <w:iCs w:val="false"/>
          <w:sz w:val="22"/>
          <w:szCs w:val="22"/>
          <w:u w:val="none"/>
        </w:rPr>
        <w:t>also</w:t>
      </w:r>
      <w:r>
        <w:rPr>
          <w:rFonts w:ascii="Georgia" w:hAnsi="Georgia"/>
          <w:b w:val="false"/>
          <w:bCs w:val="false"/>
          <w:i w:val="false"/>
          <w:iCs w:val="false"/>
          <w:sz w:val="22"/>
          <w:szCs w:val="22"/>
          <w:u w:val="none"/>
        </w:rPr>
        <w:t xml:space="preserve"> fulfil Tilden's classic definition of the 'provocation'</w:t>
      </w:r>
      <w:r>
        <w:rPr>
          <w:rStyle w:val="FootnoteAnchor"/>
          <w:rFonts w:ascii="Georgia" w:hAnsi="Georgia"/>
          <w:b w:val="false"/>
          <w:bCs w:val="false"/>
          <w:i w:val="false"/>
          <w:iCs w:val="false"/>
          <w:sz w:val="22"/>
          <w:szCs w:val="22"/>
          <w:u w:val="none"/>
        </w:rPr>
        <w:footnoteReference w:id="2203"/>
      </w:r>
      <w:r>
        <w:rPr>
          <w:rFonts w:ascii="Georgia" w:hAnsi="Georgia"/>
          <w:b w:val="false"/>
          <w:bCs w:val="false"/>
          <w:i w:val="false"/>
          <w:iCs w:val="false"/>
          <w:sz w:val="22"/>
          <w:szCs w:val="22"/>
          <w:u w:val="none"/>
        </w:rPr>
        <w:t xml:space="preserve"> that lies at the heart of good heritage interpretation. </w:t>
      </w:r>
      <w:r>
        <w:rPr>
          <w:rFonts w:ascii="Georgia" w:hAnsi="Georgia"/>
          <w:b w:val="false"/>
          <w:bCs w:val="false"/>
          <w:i w:val="false"/>
          <w:iCs w:val="false"/>
          <w:sz w:val="22"/>
          <w:szCs w:val="22"/>
          <w:u w:val="none"/>
        </w:rPr>
        <w:t>It prompted</w:t>
      </w:r>
      <w:r>
        <w:rPr>
          <w:rFonts w:ascii="Georgia" w:hAnsi="Georgia"/>
          <w:b w:val="false"/>
          <w:bCs w:val="false"/>
          <w:i w:val="false"/>
          <w:iCs w:val="false"/>
          <w:sz w:val="22"/>
          <w:szCs w:val="22"/>
          <w:u w:val="none"/>
        </w:rPr>
        <w:t xml:space="preserve"> debate and reconsideration, incorporat</w:t>
      </w:r>
      <w:r>
        <w:rPr>
          <w:rFonts w:ascii="Georgia" w:hAnsi="Georgia"/>
          <w:b w:val="false"/>
          <w:bCs w:val="false"/>
          <w:i w:val="false"/>
          <w:iCs w:val="false"/>
          <w:sz w:val="22"/>
          <w:szCs w:val="22"/>
          <w:u w:val="none"/>
        </w:rPr>
        <w:t>ed</w:t>
      </w:r>
      <w:r>
        <w:rPr>
          <w:rFonts w:ascii="Georgia" w:hAnsi="Georgia"/>
          <w:b w:val="false"/>
          <w:bCs w:val="false"/>
          <w:i w:val="false"/>
          <w:iCs w:val="false"/>
          <w:sz w:val="22"/>
          <w:szCs w:val="22"/>
          <w:u w:val="none"/>
        </w:rPr>
        <w:t xml:space="preserve"> and honour</w:t>
      </w:r>
      <w:r>
        <w:rPr>
          <w:rFonts w:ascii="Georgia" w:hAnsi="Georgia"/>
          <w:b w:val="false"/>
          <w:bCs w:val="false"/>
          <w:i w:val="false"/>
          <w:iCs w:val="false"/>
          <w:sz w:val="22"/>
          <w:szCs w:val="22"/>
          <w:u w:val="none"/>
        </w:rPr>
        <w:t>ed</w:t>
      </w:r>
      <w:r>
        <w:rPr>
          <w:rFonts w:ascii="Georgia" w:hAnsi="Georgia"/>
          <w:b w:val="false"/>
          <w:bCs w:val="false"/>
          <w:i w:val="false"/>
          <w:iCs w:val="false"/>
          <w:sz w:val="22"/>
          <w:szCs w:val="22"/>
          <w:u w:val="none"/>
        </w:rPr>
        <w:t xml:space="preserve"> personal perspective, and </w:t>
      </w:r>
      <w:r>
        <w:rPr>
          <w:rFonts w:ascii="Georgia" w:hAnsi="Georgia"/>
          <w:b w:val="false"/>
          <w:bCs w:val="false"/>
          <w:i w:val="false"/>
          <w:iCs w:val="false"/>
          <w:sz w:val="22"/>
          <w:szCs w:val="22"/>
          <w:u w:val="none"/>
        </w:rPr>
        <w:t>provid</w:t>
      </w:r>
      <w:r>
        <w:rPr>
          <w:rFonts w:ascii="Georgia" w:hAnsi="Georgia"/>
          <w:b w:val="false"/>
          <w:bCs w:val="false"/>
          <w:i w:val="false"/>
          <w:iCs w:val="false"/>
          <w:sz w:val="22"/>
          <w:szCs w:val="22"/>
          <w:u w:val="none"/>
        </w:rPr>
        <w:t>ed</w:t>
      </w:r>
      <w:r>
        <w:rPr>
          <w:rFonts w:ascii="Georgia" w:hAnsi="Georgia"/>
          <w:b w:val="false"/>
          <w:bCs w:val="false"/>
          <w:i w:val="false"/>
          <w:iCs w:val="false"/>
          <w:sz w:val="22"/>
          <w:szCs w:val="22"/>
          <w:u w:val="none"/>
        </w:rPr>
        <w:t xml:space="preserve"> an arresting </w:t>
      </w:r>
      <w:r>
        <w:rPr>
          <w:rFonts w:ascii="Georgia" w:hAnsi="Georgia"/>
          <w:b w:val="false"/>
          <w:bCs w:val="false"/>
          <w:i w:val="false"/>
          <w:iCs w:val="false"/>
          <w:sz w:val="22"/>
          <w:szCs w:val="22"/>
          <w:u w:val="none"/>
        </w:rPr>
        <w:t>presentation of</w:t>
      </w:r>
      <w:r>
        <w:rPr>
          <w:rFonts w:ascii="Georgia" w:hAnsi="Georgia"/>
          <w:b w:val="false"/>
          <w:bCs w:val="false"/>
          <w:i w:val="false"/>
          <w:iCs w:val="false"/>
          <w:sz w:val="22"/>
          <w:szCs w:val="22"/>
          <w:u w:val="none"/>
        </w:rPr>
        <w:t xml:space="preserve"> the themes that lie at the heart of the Museum's work </w:t>
      </w:r>
      <w:r>
        <w:rPr>
          <w:rFonts w:ascii="Georgia" w:hAnsi="Georgia"/>
          <w:b w:val="false"/>
          <w:bCs w:val="false"/>
          <w:i w:val="false"/>
          <w:iCs w:val="false"/>
          <w:sz w:val="22"/>
          <w:szCs w:val="22"/>
          <w:u w:val="none"/>
        </w:rPr>
        <w:t>and the Project, both historical and academic:</w:t>
      </w:r>
      <w:r>
        <w:rPr>
          <w:rFonts w:ascii="Georgia" w:hAnsi="Georgia"/>
          <w:b w:val="false"/>
          <w:bCs w:val="false"/>
          <w:i w:val="false"/>
          <w:iCs w:val="false"/>
          <w:sz w:val="22"/>
          <w:szCs w:val="22"/>
          <w:u w:val="none"/>
        </w:rPr>
        <w:t xml:space="preserve"> including digital narrative and character, the nature of witchcraft and belief in the past and today, cunning folk and the history of magical practice, the nature of control and power </w:t>
      </w:r>
      <w:r>
        <w:rPr>
          <w:rFonts w:ascii="Georgia" w:hAnsi="Georgia"/>
          <w:b w:val="false"/>
          <w:bCs w:val="false"/>
          <w:i w:val="false"/>
          <w:iCs w:val="false"/>
          <w:sz w:val="22"/>
          <w:szCs w:val="22"/>
          <w:u w:val="none"/>
        </w:rPr>
        <w:t>in magic</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and the</w:t>
      </w:r>
      <w:r>
        <w:rPr>
          <w:rFonts w:ascii="Georgia" w:hAnsi="Georgia"/>
          <w:b w:val="false"/>
          <w:bCs w:val="false"/>
          <w:i w:val="false"/>
          <w:iCs w:val="false"/>
          <w:sz w:val="22"/>
          <w:szCs w:val="22"/>
          <w:u w:val="none"/>
        </w:rPr>
        <w:t xml:space="preserve"> emotional and 'intimate supernatural relationships' between cunning folk and their spirits, </w:t>
      </w:r>
      <w:r>
        <w:rPr>
          <w:rFonts w:ascii="Georgia" w:hAnsi="Georgia"/>
          <w:b w:val="false"/>
          <w:bCs w:val="false"/>
          <w:i w:val="false"/>
          <w:iCs w:val="false"/>
          <w:sz w:val="22"/>
          <w:szCs w:val="22"/>
          <w:u w:val="none"/>
        </w:rPr>
        <w:t>as one visitor had it</w:t>
      </w:r>
      <w:r>
        <w:rPr>
          <w:rFonts w:ascii="Georgia" w:hAnsi="Georgia"/>
          <w:b w:val="false"/>
          <w:bCs w:val="false"/>
          <w:i w:val="false"/>
          <w:iCs w:val="false"/>
          <w:sz w:val="22"/>
          <w:szCs w:val="22"/>
          <w:u w:val="none"/>
        </w:rPr>
        <w:t xml:space="preserve">. Many visitors </w:t>
      </w:r>
      <w:r>
        <w:rPr>
          <w:rFonts w:ascii="Georgia" w:hAnsi="Georgia"/>
          <w:b w:val="false"/>
          <w:bCs w:val="false"/>
          <w:i w:val="false"/>
          <w:iCs w:val="false"/>
          <w:sz w:val="22"/>
          <w:szCs w:val="22"/>
          <w:u w:val="none"/>
        </w:rPr>
        <w:t xml:space="preserve">explicitly </w:t>
      </w:r>
      <w:r>
        <w:rPr>
          <w:rFonts w:ascii="Georgia" w:hAnsi="Georgia"/>
          <w:b w:val="false"/>
          <w:bCs w:val="false"/>
          <w:i w:val="false"/>
          <w:iCs w:val="false"/>
          <w:sz w:val="22"/>
          <w:szCs w:val="22"/>
          <w:u w:val="none"/>
        </w:rPr>
        <w:t xml:space="preserve">commented on how the work naturally </w:t>
      </w:r>
      <w:r>
        <w:rPr>
          <w:rFonts w:ascii="Georgia" w:hAnsi="Georgia"/>
          <w:b w:val="false"/>
          <w:bCs w:val="false"/>
          <w:i w:val="false"/>
          <w:iCs w:val="false"/>
          <w:sz w:val="22"/>
          <w:szCs w:val="22"/>
          <w:u w:val="none"/>
        </w:rPr>
        <w:t>complemented, challenged and enlarged their considerations of the museum, and increased</w:t>
      </w:r>
      <w:r>
        <w:rPr>
          <w:rFonts w:ascii="Georgia" w:hAnsi="Georgia"/>
          <w:b w:val="false"/>
          <w:bCs w:val="false"/>
          <w:i w:val="false"/>
          <w:iCs w:val="false"/>
          <w:sz w:val="22"/>
          <w:szCs w:val="22"/>
          <w:u w:val="none"/>
        </w:rPr>
        <w:t xml:space="preserve"> their 'context and understanding' </w:t>
      </w:r>
      <w:r>
        <w:rPr>
          <w:rFonts w:ascii="Georgia" w:hAnsi="Georgia"/>
          <w:b w:val="false"/>
          <w:bCs w:val="false"/>
          <w:i w:val="false"/>
          <w:iCs w:val="false"/>
          <w:sz w:val="22"/>
          <w:szCs w:val="22"/>
          <w:u w:val="none"/>
        </w:rPr>
        <w:t>of its materials.</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O</w:t>
      </w:r>
      <w:r>
        <w:rPr>
          <w:rFonts w:ascii="Georgia" w:hAnsi="Georgia"/>
          <w:b w:val="false"/>
          <w:bCs w:val="false"/>
          <w:i w:val="false"/>
          <w:iCs w:val="false"/>
          <w:sz w:val="22"/>
          <w:szCs w:val="22"/>
          <w:u w:val="none"/>
        </w:rPr>
        <w:t>ne visitor explicitly made a critical link between the interactive, systemic installation and the static 'tableaus' downstairs, arguing that a computational interpretation 'brought it all home to you'.</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val="false"/>
          <w:b w:val="false"/>
          <w:bCs w:val="false"/>
          <w:i/>
          <w:i/>
          <w:iCs/>
          <w:sz w:val="22"/>
          <w:szCs w:val="22"/>
          <w:u w:val="none"/>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The study was also useful for providing me with methodological feedback, and allowing me to tweak and modify the installation based on the responses of the audience: an important part of both exhibition and computational desig</w:t>
      </w:r>
      <w:r>
        <w:rPr>
          <w:rFonts w:ascii="Georgia" w:hAnsi="Georgia"/>
          <w:b w:val="false"/>
          <w:bCs w:val="false"/>
          <w:i w:val="false"/>
          <w:iCs w:val="false"/>
          <w:sz w:val="22"/>
          <w:szCs w:val="22"/>
          <w:u w:val="none"/>
        </w:rPr>
        <w:t>n</w:t>
      </w:r>
      <w:r>
        <w:rPr>
          <w:rStyle w:val="FootnoteAnchor"/>
          <w:rFonts w:ascii="Georgia" w:hAnsi="Georgia"/>
          <w:b w:val="false"/>
          <w:bCs w:val="false"/>
          <w:i w:val="false"/>
          <w:iCs w:val="false"/>
          <w:sz w:val="22"/>
          <w:szCs w:val="22"/>
          <w:u w:val="none"/>
        </w:rPr>
        <w:footnoteReference w:id="2204"/>
      </w:r>
      <w:r>
        <w:rPr>
          <w:rStyle w:val="FootnoteAnchor"/>
          <w:rFonts w:ascii="Georgia" w:hAnsi="Georgia"/>
          <w:b w:val="false"/>
          <w:bCs w:val="false"/>
          <w:i w:val="false"/>
          <w:iCs w:val="false"/>
          <w:sz w:val="22"/>
          <w:szCs w:val="22"/>
          <w:u w:val="none"/>
        </w:rPr>
        <w:footnoteReference w:id="2205"/>
      </w:r>
      <w:r>
        <w:rPr>
          <w:rFonts w:ascii="Georgia" w:hAnsi="Georgia"/>
          <w:b w:val="false"/>
          <w:bCs w:val="false"/>
          <w:i w:val="false"/>
          <w:iCs w:val="false"/>
          <w:sz w:val="22"/>
          <w:szCs w:val="22"/>
          <w:u w:val="none"/>
        </w:rPr>
        <w:t xml:space="preserve">. The study came quite late in the development of </w:t>
      </w:r>
      <w:r>
        <w:rPr>
          <w:rFonts w:ascii="Courier New" w:hAnsi="Courier New"/>
          <w:b w:val="false"/>
          <w:bCs w:val="false"/>
          <w:i w:val="false"/>
          <w:iCs w:val="false"/>
          <w:sz w:val="22"/>
          <w:szCs w:val="22"/>
          <w:u w:val="none"/>
        </w:rPr>
        <w:t>knole</w:t>
      </w:r>
      <w:r>
        <w:rPr>
          <w:rFonts w:ascii="Georgia" w:hAnsi="Georgia"/>
          <w:b w:val="false"/>
          <w:bCs w:val="false"/>
          <w:i w:val="false"/>
          <w:iCs w:val="false"/>
          <w:sz w:val="22"/>
          <w:szCs w:val="22"/>
          <w:u w:val="none"/>
        </w:rPr>
        <w:t xml:space="preserve">, and so did not lead to any major </w:t>
      </w:r>
      <w:r>
        <w:rPr>
          <w:rFonts w:ascii="Georgia" w:hAnsi="Georgia"/>
          <w:b w:val="false"/>
          <w:bCs w:val="false"/>
          <w:i w:val="false"/>
          <w:iCs w:val="false"/>
          <w:sz w:val="22"/>
          <w:szCs w:val="22"/>
          <w:u w:val="none"/>
        </w:rPr>
        <w:t>structural modification of the work</w:t>
      </w:r>
      <w:r>
        <w:rPr>
          <w:rFonts w:ascii="Georgia" w:hAnsi="Georgia"/>
          <w:b w:val="false"/>
          <w:bCs w:val="false"/>
          <w:i w:val="false"/>
          <w:iCs w:val="false"/>
          <w:sz w:val="22"/>
          <w:szCs w:val="22"/>
          <w:u w:val="none"/>
        </w:rPr>
        <w:t xml:space="preserve">. However, I was able to tweak many elements, including the personality and emotional models, to accomodate my observations of what had </w:t>
      </w:r>
      <w:r>
        <w:rPr>
          <w:rFonts w:ascii="Georgia" w:hAnsi="Georgia"/>
          <w:b w:val="false"/>
          <w:bCs w:val="false"/>
          <w:i w:val="false"/>
          <w:iCs w:val="false"/>
          <w:sz w:val="22"/>
          <w:szCs w:val="22"/>
          <w:u w:val="single"/>
        </w:rPr>
        <w:t>resonated</w:t>
      </w:r>
      <w:r>
        <w:rPr>
          <w:rFonts w:ascii="Georgia" w:hAnsi="Georgia"/>
          <w:b w:val="false"/>
          <w:bCs w:val="false"/>
          <w:i w:val="false"/>
          <w:iCs w:val="false"/>
          <w:sz w:val="22"/>
          <w:szCs w:val="22"/>
          <w:u w:val="none"/>
        </w:rPr>
        <w:t xml:space="preserve"> with audiences. It was an opportunity to observe what interested visitors (for example, the c</w:t>
      </w:r>
      <w:r>
        <w:rPr>
          <w:rFonts w:ascii="Georgia" w:hAnsi="Georgia"/>
          <w:b w:val="false"/>
          <w:bCs w:val="false"/>
          <w:i w:val="false"/>
          <w:iCs w:val="false"/>
          <w:sz w:val="22"/>
          <w:szCs w:val="22"/>
          <w:u w:val="none"/>
        </w:rPr>
        <w:t xml:space="preserve">reature's voice, </w:t>
      </w:r>
      <w:r>
        <w:rPr>
          <w:rFonts w:ascii="Georgia" w:hAnsi="Georgia"/>
          <w:b w:val="false"/>
          <w:bCs w:val="false"/>
          <w:i w:val="false"/>
          <w:iCs w:val="false"/>
          <w:sz w:val="22"/>
          <w:szCs w:val="22"/>
          <w:u w:val="none"/>
        </w:rPr>
        <w:t>'natural' interactions such as grooming,</w:t>
      </w:r>
      <w:r>
        <w:rPr>
          <w:rFonts w:ascii="Georgia" w:hAnsi="Georgia"/>
          <w:b w:val="false"/>
          <w:bCs w:val="false"/>
          <w:i w:val="false"/>
          <w:iCs w:val="false"/>
          <w:sz w:val="22"/>
          <w:szCs w:val="22"/>
          <w:u w:val="none"/>
        </w:rPr>
        <w:t xml:space="preserve"> and </w:t>
      </w:r>
      <w:r>
        <w:rPr>
          <w:rFonts w:ascii="Georgia" w:hAnsi="Georgia"/>
          <w:b w:val="false"/>
          <w:bCs w:val="false"/>
          <w:i w:val="false"/>
          <w:iCs w:val="false"/>
          <w:sz w:val="22"/>
          <w:szCs w:val="22"/>
          <w:u w:val="none"/>
        </w:rPr>
        <w:t>the 'spyrit's'</w:t>
      </w:r>
      <w:r>
        <w:rPr>
          <w:rFonts w:ascii="Georgia" w:hAnsi="Georgia"/>
          <w:b w:val="false"/>
          <w:bCs w:val="false"/>
          <w:i w:val="false"/>
          <w:iCs w:val="false"/>
          <w:sz w:val="22"/>
          <w:szCs w:val="22"/>
          <w:u w:val="none"/>
        </w:rPr>
        <w:t xml:space="preserve"> complex emotional display) and what did not (the necessity to read large blocks of text while interacting with the simulation)</w:t>
      </w:r>
      <w:r>
        <w:rPr>
          <w:rFonts w:ascii="Georgia" w:hAnsi="Georgia"/>
          <w:b w:val="false"/>
          <w:bCs w:val="false"/>
          <w:i w:val="false"/>
          <w:iCs w:val="false"/>
          <w:sz w:val="22"/>
          <w:szCs w:val="22"/>
          <w:u w:val="none"/>
        </w:rPr>
        <w:t>.</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Visitor's</w:t>
      </w:r>
      <w:r>
        <w:rPr>
          <w:rFonts w:ascii="Georgia" w:hAnsi="Georgia"/>
          <w:b w:val="false"/>
          <w:bCs w:val="false"/>
          <w:i w:val="false"/>
          <w:iCs w:val="false"/>
          <w:sz w:val="22"/>
          <w:szCs w:val="22"/>
          <w:u w:val="none"/>
        </w:rPr>
        <w:t xml:space="preserve"> understandings of the creature's behaviour and personality, and how these understandings informed subsequent interactions, helped me to create a balance between a simulation that behaved unpredictably and opaquely, as a complex simulation of personhood </w:t>
      </w:r>
      <w:r>
        <w:rPr>
          <w:rFonts w:ascii="Georgia" w:hAnsi="Georgia"/>
          <w:b w:val="false"/>
          <w:bCs w:val="false"/>
          <w:i w:val="false"/>
          <w:iCs w:val="false"/>
          <w:sz w:val="22"/>
          <w:szCs w:val="22"/>
          <w:u w:val="none"/>
        </w:rPr>
        <w:t>reliant upon engagement with a fictive universe</w:t>
      </w:r>
      <w:r>
        <w:rPr>
          <w:rFonts w:ascii="Georgia" w:hAnsi="Georgia"/>
          <w:b w:val="false"/>
          <w:bCs w:val="false"/>
          <w:i w:val="false"/>
          <w:iCs w:val="false"/>
          <w:sz w:val="22"/>
          <w:szCs w:val="22"/>
          <w:u w:val="none"/>
        </w:rPr>
        <w:t xml:space="preserve">, and an </w:t>
      </w:r>
      <w:r>
        <w:rPr>
          <w:rFonts w:ascii="Georgia" w:hAnsi="Georgia"/>
          <w:b w:val="false"/>
          <w:bCs w:val="false"/>
          <w:i w:val="false"/>
          <w:iCs w:val="false"/>
          <w:sz w:val="22"/>
          <w:szCs w:val="22"/>
          <w:u w:val="none"/>
        </w:rPr>
        <w:t>accessible</w:t>
      </w:r>
      <w:r>
        <w:rPr>
          <w:rFonts w:ascii="Georgia" w:hAnsi="Georgia"/>
          <w:b w:val="false"/>
          <w:bCs w:val="false"/>
          <w:i w:val="false"/>
          <w:iCs w:val="false"/>
          <w:sz w:val="22"/>
          <w:szCs w:val="22"/>
          <w:u w:val="none"/>
        </w:rPr>
        <w:t xml:space="preserve"> experience that avoided frustration and obfuscation. It also helped me to decide which features </w:t>
      </w:r>
      <w:r>
        <w:rPr>
          <w:rFonts w:ascii="Georgia" w:hAnsi="Georgia"/>
          <w:b w:val="false"/>
          <w:bCs w:val="false"/>
          <w:i w:val="false"/>
          <w:iCs w:val="false"/>
          <w:sz w:val="22"/>
          <w:szCs w:val="22"/>
          <w:u w:val="none"/>
        </w:rPr>
        <w:t>of Anne's storyworld</w:t>
      </w:r>
      <w:r>
        <w:rPr>
          <w:rFonts w:ascii="Georgia" w:hAnsi="Georgia"/>
          <w:b w:val="false"/>
          <w:bCs w:val="false"/>
          <w:i w:val="false"/>
          <w:iCs w:val="false"/>
          <w:sz w:val="22"/>
          <w:szCs w:val="22"/>
          <w:u w:val="none"/>
        </w:rPr>
        <w:t xml:space="preserve"> it was necessary to </w:t>
      </w:r>
      <w:r>
        <w:rPr>
          <w:rFonts w:ascii="Georgia" w:hAnsi="Georgia"/>
          <w:b w:val="false"/>
          <w:bCs w:val="false"/>
          <w:i w:val="false"/>
          <w:iCs w:val="false"/>
          <w:sz w:val="22"/>
          <w:szCs w:val="22"/>
          <w:u w:val="none"/>
        </w:rPr>
        <w:t xml:space="preserve">materially </w:t>
      </w:r>
      <w:r>
        <w:rPr>
          <w:rFonts w:ascii="Georgia" w:hAnsi="Georgia"/>
          <w:b w:val="false"/>
          <w:bCs w:val="false"/>
          <w:i w:val="false"/>
          <w:iCs w:val="false"/>
          <w:sz w:val="22"/>
          <w:szCs w:val="22"/>
          <w:u w:val="none"/>
        </w:rPr>
        <w:t xml:space="preserve">simulate (in order to provide coherent, </w:t>
      </w:r>
      <w:r>
        <w:rPr>
          <w:rFonts w:ascii="Georgia" w:hAnsi="Georgia"/>
          <w:b w:val="false"/>
          <w:bCs w:val="false"/>
          <w:i w:val="false"/>
          <w:iCs w:val="false"/>
          <w:sz w:val="22"/>
          <w:szCs w:val="22"/>
          <w:u w:val="single"/>
        </w:rPr>
        <w:t>resonant</w:t>
      </w:r>
      <w:r>
        <w:rPr>
          <w:rFonts w:ascii="Georgia" w:hAnsi="Georgia"/>
          <w:b w:val="false"/>
          <w:bCs w:val="false"/>
          <w:i w:val="false"/>
          <w:iCs w:val="false"/>
          <w:sz w:val="22"/>
          <w:szCs w:val="22"/>
          <w:u w:val="none"/>
        </w:rPr>
        <w:t xml:space="preserve"> responses to the audience's interactions) and which were more productively left to the imagination. More mundanely, it helped me to test the voice recognition features with a range of pitches, voices and tones, </w:t>
      </w:r>
      <w:r>
        <w:rPr>
          <w:rFonts w:ascii="Georgia" w:hAnsi="Georgia"/>
          <w:b w:val="false"/>
          <w:bCs w:val="false"/>
          <w:i w:val="false"/>
          <w:iCs w:val="false"/>
          <w:sz w:val="22"/>
          <w:szCs w:val="22"/>
          <w:u w:val="none"/>
        </w:rPr>
        <w:t>to observe</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the intuitiv</w:t>
      </w:r>
      <w:r>
        <w:rPr>
          <w:rFonts w:ascii="Georgia" w:hAnsi="Georgia"/>
          <w:b w:val="false"/>
          <w:bCs w:val="false"/>
          <w:i w:val="false"/>
          <w:iCs w:val="false"/>
          <w:sz w:val="22"/>
          <w:szCs w:val="22"/>
          <w:u w:val="none"/>
        </w:rPr>
        <w:t>e</w:t>
      </w:r>
      <w:r>
        <w:rPr>
          <w:rFonts w:ascii="Georgia" w:hAnsi="Georgia"/>
          <w:b w:val="false"/>
          <w:bCs w:val="false"/>
          <w:i w:val="false"/>
          <w:iCs w:val="false"/>
          <w:sz w:val="22"/>
          <w:szCs w:val="22"/>
          <w:u w:val="none"/>
        </w:rPr>
        <w:t>ness of the touch interface, think through how to instruct visitors in stance and posture during interaction, and to devise</w:t>
      </w:r>
      <w:r>
        <w:rPr>
          <w:rFonts w:ascii="Georgia" w:hAnsi="Georgia"/>
          <w:b w:val="false"/>
          <w:bCs w:val="false"/>
          <w:i w:val="false"/>
          <w:iCs w:val="false"/>
          <w:sz w:val="22"/>
          <w:szCs w:val="22"/>
          <w:u w:val="none"/>
        </w:rPr>
        <w:t xml:space="preserve"> technical solutions to the software bugs, performance and responsiveness issues and unhelpful </w:t>
      </w:r>
      <w:r>
        <w:rPr>
          <w:rFonts w:ascii="Georgia" w:hAnsi="Georgia"/>
          <w:b w:val="false"/>
          <w:bCs w:val="false"/>
          <w:i w:val="false"/>
          <w:iCs w:val="false"/>
          <w:sz w:val="22"/>
          <w:szCs w:val="22"/>
          <w:u w:val="none"/>
        </w:rPr>
        <w:t>afforance</w:t>
      </w:r>
      <w:r>
        <w:rPr>
          <w:rFonts w:ascii="Georgia" w:hAnsi="Georgia"/>
          <w:b w:val="false"/>
          <w:bCs w:val="false"/>
          <w:i w:val="false"/>
          <w:iCs w:val="false"/>
          <w:sz w:val="22"/>
          <w:szCs w:val="22"/>
          <w:u w:val="none"/>
        </w:rPr>
        <w:t xml:space="preserve"> that </w:t>
      </w:r>
      <w:r>
        <w:rPr>
          <w:rFonts w:ascii="Georgia" w:hAnsi="Georgia"/>
          <w:b w:val="false"/>
          <w:bCs w:val="false"/>
          <w:i w:val="false"/>
          <w:iCs w:val="false"/>
          <w:sz w:val="22"/>
          <w:szCs w:val="22"/>
          <w:u w:val="none"/>
        </w:rPr>
        <w:t>inevitabl</w:t>
      </w:r>
      <w:r>
        <w:rPr>
          <w:rFonts w:ascii="Georgia" w:hAnsi="Georgia"/>
          <w:b w:val="false"/>
          <w:bCs w:val="false"/>
          <w:i w:val="false"/>
          <w:iCs w:val="false"/>
          <w:sz w:val="22"/>
          <w:szCs w:val="22"/>
          <w:u w:val="none"/>
        </w:rPr>
        <w:t>y</w:t>
      </w:r>
      <w:r>
        <w:rPr>
          <w:rFonts w:ascii="Georgia" w:hAnsi="Georgia"/>
          <w:b w:val="false"/>
          <w:bCs w:val="false"/>
          <w:i w:val="false"/>
          <w:iCs w:val="false"/>
          <w:sz w:val="22"/>
          <w:szCs w:val="22"/>
          <w:u w:val="none"/>
        </w:rPr>
        <w:t xml:space="preserve"> arise during software development and artistic practice more generally.</w:t>
      </w:r>
    </w:p>
    <w:p>
      <w:pPr>
        <w:pStyle w:val="Normal"/>
        <w:bidi w:val="0"/>
        <w:spacing w:lineRule="auto" w:line="360"/>
        <w:ind w:left="0" w:right="0" w:hanging="0"/>
        <w:jc w:val="left"/>
        <w:rPr>
          <w:rFonts w:ascii="Times New Roman" w:hAnsi="Times New Roman"/>
          <w:b w:val="false"/>
          <w:b w:val="false"/>
          <w:i w:val="false"/>
          <w:i w:val="false"/>
          <w:iCs w:val="false"/>
          <w:strike w:val="false"/>
          <w:dstrike w:val="false"/>
          <w:outline w:val="false"/>
          <w:shadow w:val="false"/>
          <w:color w:val="000000"/>
          <w:spacing w:val="0"/>
          <w:kern w:val="2"/>
          <w:sz w:val="32"/>
          <w:u w:val="none"/>
          <w:em w:val="none"/>
        </w:rPr>
      </w:pPr>
      <w:r>
        <w:rPr>
          <w:b w:val="false"/>
          <w:i w:val="false"/>
          <w:iCs w:val="false"/>
          <w:strike w:val="false"/>
          <w:dstrike w:val="false"/>
          <w:outline w:val="false"/>
          <w:shadow w:val="false"/>
          <w:color w:val="000000"/>
          <w:spacing w:val="0"/>
          <w:kern w:val="2"/>
          <w:sz w:val="32"/>
          <w:u w:val="none"/>
          <w:em w:val="non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t>A</w:t>
      </w:r>
      <w:r>
        <w:rPr>
          <w:rFonts w:ascii="Georgia" w:hAnsi="Georgia"/>
          <w:b/>
          <w:bCs/>
          <w:i w:val="false"/>
          <w:iCs w:val="false"/>
          <w:sz w:val="22"/>
          <w:szCs w:val="22"/>
          <w:u w:val="single"/>
        </w:rPr>
        <w:t>p</w:t>
      </w:r>
      <w:bookmarkStart w:id="20" w:name="Appendix_6"/>
      <w:bookmarkEnd w:id="20"/>
      <w:r>
        <w:rPr>
          <w:rFonts w:ascii="Georgia" w:hAnsi="Georgia"/>
          <w:b/>
          <w:bCs/>
          <w:i w:val="false"/>
          <w:iCs w:val="false"/>
          <w:sz w:val="22"/>
          <w:szCs w:val="22"/>
          <w:u w:val="single"/>
        </w:rPr>
        <w:t xml:space="preserve">pendix </w:t>
      </w:r>
      <w:r>
        <w:rPr>
          <w:rFonts w:ascii="Georgia" w:hAnsi="Georgia"/>
          <w:b/>
          <w:bCs/>
          <w:i w:val="false"/>
          <w:iCs w:val="false"/>
          <w:sz w:val="22"/>
          <w:szCs w:val="22"/>
          <w:u w:val="single"/>
        </w:rPr>
        <w:t>6</w:t>
      </w:r>
    </w:p>
    <w:p>
      <w:pPr>
        <w:pStyle w:val="Normal"/>
        <w:bidi w:val="0"/>
        <w:spacing w:lineRule="auto" w:line="360"/>
        <w:ind w:left="0" w:right="0" w:hanging="0"/>
        <w:jc w:val="left"/>
        <w:rPr>
          <w:rFonts w:ascii="Georgia" w:hAnsi="Georgia"/>
          <w:b/>
          <w:b/>
          <w:bCs/>
          <w:i/>
          <w:i/>
          <w:iCs/>
          <w:sz w:val="22"/>
          <w:szCs w:val="22"/>
          <w:u w:val="none"/>
        </w:rPr>
      </w:pPr>
      <w:r>
        <w:rPr>
          <w:rFonts w:ascii="Georgia" w:hAnsi="Georgia"/>
          <w:b/>
          <w:bCs/>
          <w:i/>
          <w:iCs/>
          <w:sz w:val="22"/>
          <w:szCs w:val="22"/>
          <w:u w:val="none"/>
        </w:rPr>
        <w:t>Fieldwork Report #</w:t>
      </w:r>
      <w:r>
        <w:rPr>
          <w:rFonts w:ascii="Georgia" w:hAnsi="Georgia"/>
          <w:b/>
          <w:bCs/>
          <w:i/>
          <w:iCs/>
          <w:sz w:val="22"/>
          <w:szCs w:val="22"/>
          <w:u w:val="none"/>
        </w:rPr>
        <w:t>4</w:t>
      </w:r>
      <w:r>
        <w:rPr>
          <w:rFonts w:ascii="Georgia" w:hAnsi="Georgia"/>
          <w:b/>
          <w:bCs/>
          <w:i/>
          <w:iCs/>
          <w:sz w:val="22"/>
          <w:szCs w:val="22"/>
          <w:u w:val="none"/>
        </w:rPr>
        <w:t>: Skyrim Field Studies</w:t>
      </w:r>
    </w:p>
    <w:p>
      <w:pPr>
        <w:pStyle w:val="Normal"/>
        <w:bidi w:val="0"/>
        <w:spacing w:lineRule="auto" w:line="360"/>
        <w:ind w:left="0" w:right="0" w:hanging="0"/>
        <w:jc w:val="left"/>
        <w:rPr>
          <w:rFonts w:ascii="Georgia" w:hAnsi="Georgia"/>
          <w:b/>
          <w:b/>
          <w:bCs/>
          <w:i/>
          <w:i/>
          <w:iCs/>
          <w:sz w:val="22"/>
          <w:szCs w:val="22"/>
          <w:u w:val="none"/>
        </w:rPr>
      </w:pPr>
      <w:r>
        <w:rPr>
          <w:rFonts w:ascii="Georgia" w:hAnsi="Georgia"/>
          <w:b/>
          <w:bCs/>
          <w:i/>
          <w:iCs/>
          <w:sz w:val="22"/>
          <w:szCs w:val="22"/>
          <w:u w:val="none"/>
        </w:rPr>
      </w:r>
    </w:p>
    <w:p>
      <w:pPr>
        <w:pStyle w:val="Normal"/>
        <w:bidi w:val="0"/>
        <w:spacing w:lineRule="auto" w:line="360"/>
        <w:ind w:left="0" w:right="0" w:hanging="0"/>
        <w:jc w:val="left"/>
        <w:rPr/>
      </w:pPr>
      <w:r>
        <w:rPr>
          <w:rFonts w:ascii="Georgia" w:hAnsi="Georgia"/>
          <w:b w:val="false"/>
          <w:bCs w:val="false"/>
          <w:i w:val="false"/>
          <w:iCs w:val="false"/>
          <w:sz w:val="22"/>
          <w:szCs w:val="22"/>
          <w:u w:val="none"/>
        </w:rPr>
        <w:tab/>
        <w:t>In August 2016 I undertook several sessions of 'digital field</w:t>
      </w:r>
      <w:r>
        <w:rPr>
          <w:rFonts w:ascii="Georgia" w:hAnsi="Georgia"/>
          <w:b w:val="false"/>
          <w:bCs w:val="false"/>
          <w:i w:val="false"/>
          <w:iCs w:val="false"/>
          <w:sz w:val="22"/>
          <w:szCs w:val="22"/>
          <w:u w:val="none"/>
        </w:rPr>
        <w:t>work</w:t>
      </w:r>
      <w:r>
        <w:rPr>
          <w:rFonts w:ascii="Georgia" w:hAnsi="Georgia"/>
          <w:b w:val="false"/>
          <w:bCs w:val="false"/>
          <w:i w:val="false"/>
          <w:iCs w:val="false"/>
          <w:sz w:val="22"/>
          <w:szCs w:val="22"/>
          <w:u w:val="none"/>
        </w:rPr>
        <w:t xml:space="preserve">' in order to </w:t>
      </w:r>
      <w:r>
        <w:rPr>
          <w:rFonts w:ascii="Georgia" w:hAnsi="Georgia"/>
          <w:b w:val="false"/>
          <w:bCs w:val="false"/>
          <w:i w:val="false"/>
          <w:iCs w:val="false"/>
          <w:sz w:val="22"/>
          <w:szCs w:val="22"/>
          <w:u w:val="none"/>
        </w:rPr>
        <w:t>collect raw data on the features, strengths and weaknesses of one of the major 'circumscribed areas of study'</w:t>
      </w:r>
      <w:r>
        <w:rPr>
          <w:rStyle w:val="FootnoteAnchor"/>
          <w:rFonts w:ascii="Georgia" w:hAnsi="Georgia"/>
          <w:b w:val="false"/>
          <w:bCs w:val="false"/>
          <w:i w:val="false"/>
          <w:iCs w:val="false"/>
          <w:sz w:val="22"/>
          <w:szCs w:val="22"/>
          <w:u w:val="none"/>
        </w:rPr>
        <w:footnoteReference w:id="2206"/>
      </w:r>
      <w:r>
        <w:rPr>
          <w:rFonts w:ascii="Georgia" w:hAnsi="Georgia"/>
          <w:b w:val="false"/>
          <w:bCs w:val="false"/>
          <w:i w:val="false"/>
          <w:iCs w:val="false"/>
          <w:sz w:val="22"/>
          <w:szCs w:val="22"/>
          <w:u w:val="none"/>
        </w:rPr>
        <w:t xml:space="preserve"> for this thesis: </w:t>
      </w:r>
      <w:r>
        <w:rPr>
          <w:rFonts w:ascii="Georgia" w:hAnsi="Georgia"/>
          <w:b w:val="false"/>
          <w:bCs w:val="false"/>
          <w:i w:val="false"/>
          <w:iCs w:val="false"/>
          <w:sz w:val="22"/>
          <w:szCs w:val="22"/>
          <w:u w:val="none"/>
        </w:rPr>
        <w:t xml:space="preserve">the </w:t>
      </w:r>
      <w:r>
        <w:rPr>
          <w:rFonts w:ascii="Georgia" w:hAnsi="Georgia"/>
          <w:b w:val="false"/>
          <w:bCs w:val="false"/>
          <w:i w:val="false"/>
          <w:iCs w:val="false"/>
          <w:sz w:val="22"/>
          <w:szCs w:val="22"/>
          <w:u w:val="none"/>
        </w:rPr>
        <w:t xml:space="preserve">virtual environments </w:t>
      </w:r>
      <w:r>
        <w:rPr>
          <w:rFonts w:ascii="Georgia" w:hAnsi="Georgia"/>
          <w:b w:val="false"/>
          <w:bCs w:val="false"/>
          <w:i w:val="false"/>
          <w:iCs w:val="false"/>
          <w:sz w:val="22"/>
          <w:szCs w:val="22"/>
          <w:u w:val="none"/>
        </w:rPr>
        <w:t>and</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gameworlds' that form the focus of Chapter 3.</w:t>
      </w:r>
      <w:r>
        <w:rPr>
          <w:rFonts w:ascii="Georgia" w:hAnsi="Georgia"/>
          <w:b w:val="false"/>
          <w:bCs w:val="false"/>
          <w:i w:val="false"/>
          <w:iCs w:val="false"/>
          <w:sz w:val="22"/>
          <w:szCs w:val="22"/>
          <w:u w:val="none"/>
        </w:rPr>
        <w:t xml:space="preserve"> I chose for this what I felt to be one of the most representative modern examples of a virtual environment: the 'open world'</w:t>
      </w:r>
      <w:r>
        <w:rPr>
          <w:rStyle w:val="FootnoteAnchor"/>
          <w:rFonts w:ascii="Georgia" w:hAnsi="Georgia"/>
          <w:b w:val="false"/>
          <w:bCs w:val="false"/>
          <w:i w:val="false"/>
          <w:iCs w:val="false"/>
          <w:sz w:val="22"/>
          <w:szCs w:val="22"/>
          <w:u w:val="none"/>
        </w:rPr>
        <w:footnoteReference w:id="2207"/>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 xml:space="preserve">model provided by </w:t>
      </w:r>
      <w:r>
        <w:rPr>
          <w:rFonts w:ascii="Georgia" w:hAnsi="Georgia"/>
          <w:b w:val="false"/>
          <w:bCs w:val="false"/>
          <w:i w:val="false"/>
          <w:iCs w:val="false"/>
          <w:sz w:val="22"/>
          <w:szCs w:val="22"/>
          <w:u w:val="none"/>
        </w:rPr>
        <w:t xml:space="preserve">the fantasy roleplaying game </w:t>
      </w:r>
      <w:r>
        <w:rPr>
          <w:rFonts w:ascii="Georgia" w:hAnsi="Georgia"/>
          <w:b w:val="false"/>
          <w:bCs w:val="false"/>
          <w:i/>
          <w:iCs/>
          <w:sz w:val="22"/>
          <w:szCs w:val="22"/>
          <w:u w:val="none"/>
        </w:rPr>
        <w:t>The Elder Scrolls V: Skyrim.</w:t>
      </w:r>
      <w:r>
        <w:rPr>
          <w:rStyle w:val="FootnoteAnchor"/>
          <w:rFonts w:ascii="Georgia" w:hAnsi="Georgia"/>
          <w:b w:val="false"/>
          <w:bCs w:val="false"/>
          <w:i/>
          <w:iCs/>
          <w:sz w:val="22"/>
          <w:szCs w:val="22"/>
          <w:u w:val="none"/>
        </w:rPr>
        <w:footnoteReference w:id="2208"/>
      </w:r>
      <w:r>
        <w:rPr>
          <w:rFonts w:ascii="Georgia" w:hAnsi="Georgia"/>
          <w:b w:val="false"/>
          <w:bCs w:val="false"/>
          <w:i/>
          <w:iCs/>
          <w:sz w:val="22"/>
          <w:szCs w:val="22"/>
          <w:u w:val="none"/>
        </w:rPr>
        <w:t xml:space="preserve"> </w:t>
      </w:r>
      <w:r>
        <w:rPr>
          <w:rFonts w:ascii="Georgia" w:hAnsi="Georgia"/>
          <w:b w:val="false"/>
          <w:bCs w:val="false"/>
          <w:i w:val="false"/>
          <w:iCs w:val="false"/>
          <w:sz w:val="22"/>
          <w:szCs w:val="22"/>
          <w:u w:val="none"/>
        </w:rPr>
        <w:t xml:space="preserve">Not only was this a videogame that had served as a research focus for my participant study (see Appendix 2), it was the latest iteration of a </w:t>
      </w:r>
      <w:r>
        <w:rPr>
          <w:rFonts w:ascii="Georgia" w:hAnsi="Georgia"/>
          <w:b w:val="false"/>
          <w:bCs w:val="false"/>
          <w:i w:val="false"/>
          <w:iCs w:val="false"/>
          <w:sz w:val="22"/>
          <w:szCs w:val="22"/>
          <w:u w:val="none"/>
        </w:rPr>
        <w:t>franchise</w:t>
      </w:r>
      <w:r>
        <w:rPr>
          <w:rFonts w:ascii="Georgia" w:hAnsi="Georgia"/>
          <w:b w:val="false"/>
          <w:bCs w:val="false"/>
          <w:i w:val="false"/>
          <w:iCs w:val="false"/>
          <w:sz w:val="22"/>
          <w:szCs w:val="22"/>
          <w:u w:val="none"/>
        </w:rPr>
        <w:t xml:space="preserve"> that has 'for decades... refin[ed] the same open world formula'</w:t>
      </w:r>
      <w:r>
        <w:rPr>
          <w:rStyle w:val="FootnoteAnchor"/>
          <w:rFonts w:ascii="Georgia" w:hAnsi="Georgia"/>
          <w:b w:val="false"/>
          <w:bCs w:val="false"/>
          <w:i w:val="false"/>
          <w:iCs w:val="false"/>
          <w:sz w:val="22"/>
          <w:szCs w:val="22"/>
          <w:u w:val="none"/>
        </w:rPr>
        <w:footnoteReference w:id="2209"/>
      </w:r>
      <w:r>
        <w:rPr>
          <w:rFonts w:ascii="Georgia" w:hAnsi="Georgia"/>
          <w:b w:val="false"/>
          <w:bCs w:val="false"/>
          <w:i w:val="false"/>
          <w:iCs w:val="false"/>
          <w:sz w:val="22"/>
          <w:szCs w:val="22"/>
          <w:u w:val="none"/>
        </w:rPr>
        <w:t>, critically acclaimed for its '</w:t>
      </w:r>
      <w:r>
        <w:rPr>
          <w:rFonts w:ascii="Georgia" w:hAnsi="Georgia"/>
          <w:b w:val="false"/>
          <w:bCs w:val="false"/>
          <w:i w:val="false"/>
          <w:iCs w:val="false"/>
          <w:sz w:val="22"/>
          <w:szCs w:val="22"/>
          <w:u w:val="none"/>
        </w:rPr>
        <w:t>glimpse[s] into another world</w:t>
      </w:r>
      <w:r>
        <w:rPr>
          <w:rFonts w:ascii="Georgia" w:hAnsi="Georgia"/>
          <w:b w:val="false"/>
          <w:bCs w:val="false"/>
          <w:i w:val="false"/>
          <w:iCs w:val="false"/>
          <w:sz w:val="22"/>
          <w:szCs w:val="22"/>
          <w:u w:val="none"/>
        </w:rPr>
        <w:t>'</w:t>
      </w:r>
      <w:r>
        <w:rPr>
          <w:rStyle w:val="FootnoteAnchor"/>
          <w:rFonts w:ascii="Georgia" w:hAnsi="Georgia"/>
          <w:b w:val="false"/>
          <w:bCs w:val="false"/>
          <w:i w:val="false"/>
          <w:iCs w:val="false"/>
          <w:sz w:val="22"/>
          <w:szCs w:val="22"/>
          <w:u w:val="none"/>
        </w:rPr>
        <w:footnoteReference w:id="2210"/>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designed computational spaces</w:t>
      </w:r>
      <w:r>
        <w:rPr>
          <w:rFonts w:ascii="Georgia" w:hAnsi="Georgia"/>
          <w:b w:val="false"/>
          <w:bCs w:val="false"/>
          <w:i w:val="false"/>
          <w:iCs w:val="false"/>
          <w:sz w:val="22"/>
          <w:szCs w:val="22"/>
          <w:u w:val="none"/>
        </w:rPr>
        <w:t xml:space="preserve"> with which the player </w:t>
      </w:r>
      <w:r>
        <w:rPr>
          <w:rFonts w:ascii="Georgia" w:hAnsi="Georgia"/>
          <w:b w:val="false"/>
          <w:bCs w:val="false"/>
          <w:i w:val="false"/>
          <w:iCs w:val="false"/>
          <w:sz w:val="22"/>
          <w:szCs w:val="22"/>
          <w:u w:val="none"/>
        </w:rPr>
        <w:t>can</w:t>
      </w:r>
      <w:r>
        <w:rPr>
          <w:rFonts w:ascii="Georgia" w:hAnsi="Georgia"/>
          <w:b w:val="false"/>
          <w:bCs w:val="false"/>
          <w:i w:val="false"/>
          <w:iCs w:val="false"/>
          <w:sz w:val="22"/>
          <w:szCs w:val="22"/>
          <w:u w:val="none"/>
        </w:rPr>
        <w:t xml:space="preserve"> interact through</w:t>
      </w:r>
      <w:r>
        <w:rPr>
          <w:rFonts w:ascii="Georgia" w:hAnsi="Georgia"/>
          <w:b w:val="false"/>
          <w:bCs w:val="false"/>
          <w:i w:val="false"/>
          <w:iCs w:val="false"/>
          <w:sz w:val="22"/>
          <w:szCs w:val="22"/>
          <w:u w:val="none"/>
        </w:rPr>
        <w:t xml:space="preserve"> 'naturally paced, non-linear play and explorative flow'</w:t>
      </w:r>
      <w:r>
        <w:rPr>
          <w:rStyle w:val="FootnoteAnchor"/>
          <w:rFonts w:ascii="Georgia" w:hAnsi="Georgia"/>
          <w:b w:val="false"/>
          <w:bCs w:val="false"/>
          <w:i w:val="false"/>
          <w:iCs w:val="false"/>
          <w:sz w:val="22"/>
          <w:szCs w:val="22"/>
          <w:u w:val="none"/>
        </w:rPr>
        <w:footnoteReference w:id="2211"/>
      </w:r>
      <w:r>
        <w:rPr>
          <w:rFonts w:ascii="Georgia" w:hAnsi="Georgia"/>
          <w:b w:val="false"/>
          <w:bCs w:val="false"/>
          <w:i w:val="false"/>
          <w:iCs w:val="false"/>
          <w:sz w:val="22"/>
          <w:szCs w:val="22"/>
          <w:u w:val="none"/>
        </w:rPr>
        <w:t>. Despite being nearly seven years old, it is still held up as one of the best examples of '</w:t>
      </w:r>
      <w:r>
        <w:rPr>
          <w:rFonts w:ascii="Georgia" w:hAnsi="Georgia"/>
          <w:b w:val="false"/>
          <w:bCs w:val="false"/>
          <w:i w:val="false"/>
          <w:iCs w:val="false"/>
          <w:sz w:val="22"/>
          <w:szCs w:val="22"/>
          <w:u w:val="none"/>
        </w:rPr>
        <w:t>a rich and varied landscape</w:t>
      </w:r>
      <w:r>
        <w:rPr>
          <w:rFonts w:ascii="Georgia" w:hAnsi="Georgia"/>
          <w:b w:val="false"/>
          <w:bCs w:val="false"/>
          <w:i w:val="false"/>
          <w:iCs w:val="false"/>
          <w:sz w:val="22"/>
          <w:szCs w:val="22"/>
          <w:u w:val="none"/>
        </w:rPr>
        <w:t>'</w:t>
      </w:r>
      <w:r>
        <w:rPr>
          <w:rStyle w:val="FootnoteAnchor"/>
          <w:rFonts w:ascii="Georgia" w:hAnsi="Georgia"/>
          <w:b w:val="false"/>
          <w:bCs w:val="false"/>
          <w:i w:val="false"/>
          <w:iCs w:val="false"/>
          <w:sz w:val="22"/>
          <w:szCs w:val="22"/>
          <w:u w:val="none"/>
        </w:rPr>
        <w:footnoteReference w:id="2212"/>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 xml:space="preserve">rendered computationally; </w:t>
      </w:r>
      <w:r>
        <w:rPr>
          <w:rFonts w:ascii="Georgia" w:hAnsi="Georgia"/>
          <w:b w:val="false"/>
          <w:bCs w:val="false"/>
          <w:i w:val="false"/>
          <w:iCs w:val="false"/>
          <w:sz w:val="22"/>
          <w:szCs w:val="22"/>
          <w:u w:val="none"/>
        </w:rPr>
        <w:t xml:space="preserve">as close to a </w:t>
      </w:r>
      <w:r>
        <w:rPr>
          <w:rFonts w:ascii="Georgia" w:hAnsi="Georgia"/>
          <w:b w:val="false"/>
          <w:bCs w:val="false"/>
          <w:i w:val="false"/>
          <w:iCs w:val="false"/>
          <w:sz w:val="22"/>
          <w:szCs w:val="22"/>
          <w:u w:val="none"/>
        </w:rPr>
        <w:t>characterful,</w:t>
      </w:r>
      <w:r>
        <w:rPr>
          <w:rFonts w:ascii="Georgia" w:hAnsi="Georgia"/>
          <w:b w:val="false"/>
          <w:bCs w:val="false"/>
          <w:i w:val="false"/>
          <w:iCs w:val="false"/>
          <w:sz w:val="22"/>
          <w:szCs w:val="22"/>
          <w:u w:val="none"/>
        </w:rPr>
        <w:t xml:space="preserve"> 'resonant' virtual '</w:t>
      </w:r>
      <w:r>
        <w:rPr>
          <w:rFonts w:ascii="Georgia" w:hAnsi="Georgia"/>
          <w:b w:val="false"/>
          <w:bCs w:val="false"/>
          <w:i w:val="false"/>
          <w:iCs w:val="false"/>
          <w:sz w:val="22"/>
          <w:szCs w:val="22"/>
          <w:u w:val="none"/>
        </w:rPr>
        <w:t xml:space="preserve">place' </w:t>
      </w:r>
      <w:r>
        <w:rPr>
          <w:rFonts w:ascii="Georgia" w:hAnsi="Georgia"/>
          <w:b w:val="false"/>
          <w:bCs w:val="false"/>
          <w:i w:val="false"/>
          <w:iCs w:val="false"/>
          <w:sz w:val="22"/>
          <w:szCs w:val="22"/>
          <w:u w:val="none"/>
        </w:rPr>
        <w:t>as any.</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pPr>
      <w:r>
        <w:rPr>
          <w:rFonts w:ascii="Georgia" w:hAnsi="Georgia"/>
          <w:b w:val="false"/>
          <w:bCs w:val="false"/>
          <w:i w:val="false"/>
          <w:iCs w:val="false"/>
          <w:sz w:val="22"/>
          <w:szCs w:val="22"/>
          <w:u w:val="none"/>
        </w:rPr>
        <w:tab/>
        <w:t xml:space="preserve">Digital and virtual fieldwork – in which virtual environments, rather than real places, are used </w:t>
      </w:r>
      <w:r>
        <w:rPr>
          <w:rFonts w:ascii="Georgia" w:hAnsi="Georgia"/>
          <w:b w:val="false"/>
          <w:bCs w:val="false"/>
          <w:i w:val="false"/>
          <w:iCs w:val="false"/>
          <w:sz w:val="22"/>
          <w:szCs w:val="22"/>
          <w:u w:val="none"/>
        </w:rPr>
        <w:t xml:space="preserve">as </w:t>
      </w:r>
      <w:r>
        <w:rPr>
          <w:rFonts w:ascii="Georgia" w:hAnsi="Georgia"/>
          <w:b w:val="false"/>
          <w:bCs w:val="false"/>
          <w:i w:val="false"/>
          <w:iCs w:val="false"/>
          <w:sz w:val="22"/>
          <w:szCs w:val="22"/>
          <w:u w:val="none"/>
        </w:rPr>
        <w:t>sites for</w:t>
      </w:r>
      <w:r>
        <w:rPr>
          <w:rFonts w:ascii="Georgia" w:hAnsi="Georgia"/>
          <w:b w:val="false"/>
          <w:bCs w:val="false"/>
          <w:i w:val="false"/>
          <w:iCs w:val="false"/>
          <w:sz w:val="22"/>
          <w:szCs w:val="22"/>
          <w:u w:val="none"/>
        </w:rPr>
        <w:t xml:space="preserve"> data collection</w:t>
      </w:r>
      <w:r>
        <w:rPr>
          <w:rFonts w:ascii="Georgia" w:hAnsi="Georgia"/>
          <w:b w:val="false"/>
          <w:bCs w:val="false"/>
          <w:i w:val="false"/>
          <w:iCs w:val="false"/>
          <w:sz w:val="22"/>
          <w:szCs w:val="22"/>
          <w:u w:val="none"/>
        </w:rPr>
        <w:t xml:space="preserve"> – remain </w:t>
      </w:r>
      <w:r>
        <w:rPr>
          <w:rFonts w:ascii="Georgia" w:hAnsi="Georgia"/>
          <w:b w:val="false"/>
          <w:bCs w:val="false"/>
          <w:i w:val="false"/>
          <w:iCs w:val="false"/>
          <w:sz w:val="22"/>
          <w:szCs w:val="22"/>
          <w:u w:val="none"/>
        </w:rPr>
        <w:t>an emerging methodology, being pioneered in both the life sciences</w:t>
      </w:r>
      <w:r>
        <w:rPr>
          <w:rStyle w:val="FootnoteAnchor"/>
          <w:rFonts w:ascii="Georgia" w:hAnsi="Georgia"/>
          <w:b w:val="false"/>
          <w:bCs w:val="false"/>
          <w:i w:val="false"/>
          <w:iCs w:val="false"/>
          <w:sz w:val="22"/>
          <w:szCs w:val="22"/>
          <w:u w:val="none"/>
        </w:rPr>
        <w:footnoteReference w:id="2213"/>
      </w:r>
      <w:r>
        <w:rPr>
          <w:rFonts w:ascii="Georgia" w:hAnsi="Georgia"/>
          <w:b w:val="false"/>
          <w:bCs w:val="false"/>
          <w:i w:val="false"/>
          <w:iCs w:val="false"/>
          <w:sz w:val="22"/>
          <w:szCs w:val="22"/>
          <w:u w:val="none"/>
        </w:rPr>
        <w:t xml:space="preserve"> and game studies. </w:t>
      </w:r>
      <w:r>
        <w:rPr>
          <w:rFonts w:ascii="Georgia" w:hAnsi="Georgia"/>
          <w:b w:val="false"/>
          <w:bCs w:val="false"/>
          <w:i w:val="false"/>
          <w:iCs w:val="false"/>
          <w:sz w:val="22"/>
          <w:szCs w:val="22"/>
          <w:u w:val="none"/>
        </w:rPr>
        <w:t>It provides</w:t>
      </w:r>
      <w:r>
        <w:rPr>
          <w:rFonts w:ascii="Georgia" w:hAnsi="Georgia"/>
          <w:b w:val="false"/>
          <w:bCs w:val="false"/>
          <w:i w:val="false"/>
          <w:iCs w:val="false"/>
          <w:sz w:val="22"/>
          <w:szCs w:val="22"/>
          <w:u w:val="none"/>
        </w:rPr>
        <w:t xml:space="preserve"> the 'methodological and methodical groundwork'</w:t>
      </w:r>
      <w:r>
        <w:rPr>
          <w:rStyle w:val="FootnoteAnchor"/>
          <w:rFonts w:ascii="Georgia" w:hAnsi="Georgia"/>
          <w:b w:val="false"/>
          <w:bCs w:val="false"/>
          <w:i w:val="false"/>
          <w:iCs w:val="false"/>
          <w:sz w:val="22"/>
          <w:szCs w:val="22"/>
          <w:u w:val="none"/>
        </w:rPr>
        <w:footnoteReference w:id="2214"/>
      </w:r>
      <w:r>
        <w:rPr>
          <w:rFonts w:ascii="Georgia" w:hAnsi="Georgia"/>
          <w:b w:val="false"/>
          <w:bCs w:val="false"/>
          <w:i w:val="false"/>
          <w:iCs w:val="false"/>
          <w:sz w:val="22"/>
          <w:szCs w:val="22"/>
          <w:u w:val="none"/>
        </w:rPr>
        <w:t xml:space="preserve"> for studies into player engagement</w:t>
      </w:r>
      <w:r>
        <w:rPr>
          <w:rStyle w:val="FootnoteAnchor"/>
          <w:rFonts w:ascii="Georgia" w:hAnsi="Georgia"/>
          <w:b w:val="false"/>
          <w:bCs w:val="false"/>
          <w:i w:val="false"/>
          <w:iCs w:val="false"/>
          <w:sz w:val="22"/>
          <w:szCs w:val="22"/>
          <w:u w:val="none"/>
        </w:rPr>
        <w:footnoteReference w:id="2215"/>
      </w:r>
      <w:r>
        <w:rPr>
          <w:rFonts w:ascii="Georgia" w:hAnsi="Georgia"/>
          <w:b w:val="false"/>
          <w:bCs w:val="false"/>
          <w:i w:val="false"/>
          <w:iCs w:val="false"/>
          <w:sz w:val="22"/>
          <w:szCs w:val="22"/>
          <w:u w:val="none"/>
        </w:rPr>
        <w:t>,  archaeological practice</w:t>
      </w:r>
      <w:r>
        <w:rPr>
          <w:rStyle w:val="FootnoteAnchor"/>
          <w:rFonts w:ascii="Georgia" w:hAnsi="Georgia"/>
          <w:b w:val="false"/>
          <w:bCs w:val="false"/>
          <w:i w:val="false"/>
          <w:iCs w:val="false"/>
          <w:sz w:val="22"/>
          <w:szCs w:val="22"/>
          <w:u w:val="none"/>
        </w:rPr>
        <w:footnoteReference w:id="2216"/>
      </w:r>
      <w:r>
        <w:rPr>
          <w:rFonts w:ascii="Georgia" w:hAnsi="Georgia"/>
          <w:b w:val="false"/>
          <w:bCs w:val="false"/>
          <w:i w:val="false"/>
          <w:iCs w:val="false"/>
          <w:sz w:val="22"/>
          <w:szCs w:val="22"/>
          <w:u w:val="none"/>
        </w:rPr>
        <w:t>, and the dynamics of online communities</w:t>
      </w:r>
      <w:r>
        <w:rPr>
          <w:rStyle w:val="FootnoteAnchor"/>
          <w:rFonts w:ascii="Georgia" w:hAnsi="Georgia"/>
          <w:b w:val="false"/>
          <w:bCs w:val="false"/>
          <w:i w:val="false"/>
          <w:iCs w:val="false"/>
          <w:sz w:val="22"/>
          <w:szCs w:val="22"/>
          <w:u w:val="none"/>
        </w:rPr>
        <w:footnoteReference w:id="2217"/>
      </w:r>
      <w:r>
        <w:rPr>
          <w:rFonts w:ascii="Georgia" w:hAnsi="Georgia"/>
          <w:b w:val="false"/>
          <w:bCs w:val="false"/>
          <w:i w:val="false"/>
          <w:iCs w:val="false"/>
          <w:sz w:val="22"/>
          <w:szCs w:val="22"/>
          <w:u w:val="none"/>
        </w:rPr>
        <w:t xml:space="preserve">. The </w:t>
      </w:r>
      <w:r>
        <w:rPr>
          <w:rFonts w:ascii="Georgia" w:hAnsi="Georgia"/>
          <w:b w:val="false"/>
          <w:bCs w:val="false"/>
          <w:i/>
          <w:iCs/>
          <w:sz w:val="22"/>
          <w:szCs w:val="22"/>
          <w:u w:val="none"/>
        </w:rPr>
        <w:t xml:space="preserve">Elder Scrolls </w:t>
      </w:r>
      <w:r>
        <w:rPr>
          <w:rFonts w:ascii="Georgia" w:hAnsi="Georgia"/>
          <w:b w:val="false"/>
          <w:bCs w:val="false"/>
          <w:i w:val="false"/>
          <w:iCs w:val="false"/>
          <w:sz w:val="22"/>
          <w:szCs w:val="22"/>
          <w:u w:val="none"/>
        </w:rPr>
        <w:t xml:space="preserve">series, and in particular their expansive </w:t>
      </w:r>
      <w:r>
        <w:rPr>
          <w:rFonts w:ascii="Georgia" w:hAnsi="Georgia"/>
          <w:b w:val="false"/>
          <w:bCs w:val="false"/>
          <w:i w:val="false"/>
          <w:iCs w:val="false"/>
          <w:sz w:val="22"/>
          <w:szCs w:val="22"/>
          <w:u w:val="none"/>
        </w:rPr>
        <w:t xml:space="preserve">and dynamic landscapes, are frequently used as destinations for digital fieldworkers with a variety of objectives. They have </w:t>
      </w:r>
      <w:r>
        <w:rPr>
          <w:rFonts w:ascii="Georgia" w:hAnsi="Georgia"/>
          <w:b w:val="false"/>
          <w:bCs w:val="false"/>
          <w:i w:val="false"/>
          <w:iCs w:val="false"/>
          <w:sz w:val="22"/>
          <w:szCs w:val="22"/>
          <w:u w:val="none"/>
        </w:rPr>
        <w:t>been</w:t>
      </w:r>
      <w:r>
        <w:rPr>
          <w:rFonts w:ascii="Georgia" w:hAnsi="Georgia"/>
          <w:b w:val="false"/>
          <w:bCs w:val="false"/>
          <w:i w:val="false"/>
          <w:iCs w:val="false"/>
          <w:sz w:val="22"/>
          <w:szCs w:val="22"/>
          <w:u w:val="none"/>
        </w:rPr>
        <w:t xml:space="preserve"> used to study </w:t>
      </w:r>
      <w:r>
        <w:rPr>
          <w:rFonts w:ascii="Georgia" w:hAnsi="Georgia"/>
          <w:b w:val="false"/>
          <w:bCs w:val="false"/>
          <w:i w:val="false"/>
          <w:iCs w:val="false"/>
          <w:sz w:val="22"/>
          <w:szCs w:val="22"/>
          <w:u w:val="none"/>
        </w:rPr>
        <w:t>cultural presence</w:t>
      </w:r>
      <w:r>
        <w:rPr>
          <w:rStyle w:val="FootnoteAnchor"/>
          <w:rFonts w:ascii="Georgia" w:hAnsi="Georgia"/>
          <w:b w:val="false"/>
          <w:bCs w:val="false"/>
          <w:i w:val="false"/>
          <w:iCs w:val="false"/>
          <w:sz w:val="22"/>
          <w:szCs w:val="22"/>
          <w:u w:val="none"/>
        </w:rPr>
        <w:footnoteReference w:id="2218"/>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 xml:space="preserve">conduct </w:t>
      </w:r>
      <w:r>
        <w:rPr>
          <w:rFonts w:ascii="Georgia" w:hAnsi="Georgia"/>
          <w:b w:val="false"/>
          <w:bCs w:val="false"/>
          <w:i w:val="false"/>
          <w:iCs w:val="false"/>
          <w:sz w:val="22"/>
          <w:szCs w:val="22"/>
          <w:u w:val="none"/>
        </w:rPr>
        <w:t>geographical analysis</w:t>
      </w:r>
      <w:r>
        <w:rPr>
          <w:rStyle w:val="FootnoteAnchor"/>
          <w:rFonts w:ascii="Georgia" w:hAnsi="Georgia"/>
          <w:b w:val="false"/>
          <w:bCs w:val="false"/>
          <w:i w:val="false"/>
          <w:iCs w:val="false"/>
          <w:sz w:val="22"/>
          <w:szCs w:val="22"/>
          <w:u w:val="none"/>
        </w:rPr>
        <w:footnoteReference w:id="2219"/>
      </w:r>
      <w:r>
        <w:rPr>
          <w:rFonts w:ascii="Georgia" w:hAnsi="Georgia"/>
          <w:b w:val="false"/>
          <w:bCs w:val="false"/>
          <w:i w:val="false"/>
          <w:iCs w:val="false"/>
          <w:sz w:val="22"/>
          <w:szCs w:val="22"/>
          <w:u w:val="none"/>
        </w:rPr>
        <w:t xml:space="preserve"> and </w:t>
      </w:r>
      <w:r>
        <w:rPr>
          <w:rFonts w:ascii="Georgia" w:hAnsi="Georgia"/>
          <w:b w:val="false"/>
          <w:bCs w:val="false"/>
          <w:i w:val="false"/>
          <w:iCs w:val="false"/>
          <w:sz w:val="22"/>
          <w:szCs w:val="22"/>
          <w:u w:val="none"/>
        </w:rPr>
        <w:t>forward demographic theories</w:t>
      </w:r>
      <w:r>
        <w:rPr>
          <w:rStyle w:val="FootnoteAnchor"/>
          <w:rFonts w:ascii="Georgia" w:hAnsi="Georgia"/>
          <w:b w:val="false"/>
          <w:bCs w:val="false"/>
          <w:i w:val="false"/>
          <w:iCs w:val="false"/>
          <w:sz w:val="22"/>
          <w:szCs w:val="22"/>
          <w:u w:val="none"/>
        </w:rPr>
        <w:footnoteReference w:id="2220"/>
      </w:r>
      <w:r>
        <w:rPr>
          <w:rFonts w:ascii="Georgia" w:hAnsi="Georgia"/>
          <w:b w:val="false"/>
          <w:bCs w:val="false"/>
          <w:i w:val="false"/>
          <w:iCs w:val="false"/>
          <w:sz w:val="22"/>
          <w:szCs w:val="22"/>
          <w:u w:val="none"/>
        </w:rPr>
        <w:t xml:space="preserve">, to name </w:t>
      </w:r>
      <w:r>
        <w:rPr>
          <w:rFonts w:ascii="Georgia" w:hAnsi="Georgia"/>
          <w:b w:val="false"/>
          <w:bCs w:val="false"/>
          <w:i w:val="false"/>
          <w:iCs w:val="false"/>
          <w:sz w:val="22"/>
          <w:szCs w:val="22"/>
          <w:u w:val="none"/>
        </w:rPr>
        <w:t>but</w:t>
      </w:r>
      <w:r>
        <w:rPr>
          <w:rFonts w:ascii="Georgia" w:hAnsi="Georgia"/>
          <w:b w:val="false"/>
          <w:bCs w:val="false"/>
          <w:i w:val="false"/>
          <w:iCs w:val="false"/>
          <w:sz w:val="22"/>
          <w:szCs w:val="22"/>
          <w:u w:val="none"/>
        </w:rPr>
        <w:t xml:space="preserve"> a few. </w:t>
      </w:r>
      <w:r>
        <w:rPr>
          <w:rFonts w:ascii="Georgia" w:hAnsi="Georgia"/>
          <w:b w:val="false"/>
          <w:bCs w:val="false"/>
          <w:i w:val="false"/>
          <w:iCs w:val="false"/>
          <w:sz w:val="22"/>
          <w:szCs w:val="22"/>
          <w:u w:val="none"/>
        </w:rPr>
        <w:t xml:space="preserve">I had my own, specific objectives in coming to </w:t>
      </w:r>
      <w:r>
        <w:rPr>
          <w:rFonts w:ascii="Georgia" w:hAnsi="Georgia"/>
          <w:b w:val="false"/>
          <w:bCs w:val="false"/>
          <w:i/>
          <w:iCs/>
          <w:sz w:val="22"/>
          <w:szCs w:val="22"/>
          <w:u w:val="none"/>
        </w:rPr>
        <w:t>Skyrim</w:t>
      </w:r>
      <w:r>
        <w:rPr>
          <w:rFonts w:ascii="Georgia" w:hAnsi="Georgia"/>
          <w:b w:val="false"/>
          <w:bCs w:val="false"/>
          <w:i w:val="false"/>
          <w:iCs w:val="false"/>
          <w:sz w:val="22"/>
          <w:szCs w:val="22"/>
          <w:u w:val="none"/>
        </w:rPr>
        <w:t>: to directly observe and interact with its virtual environment in order to study and critique</w:t>
      </w:r>
      <w:r>
        <w:rPr>
          <w:rFonts w:ascii="Georgia" w:hAnsi="Georgia"/>
          <w:b w:val="false"/>
          <w:bCs w:val="false"/>
          <w:i w:val="false"/>
          <w:iCs w:val="false"/>
          <w:sz w:val="22"/>
          <w:szCs w:val="22"/>
          <w:u w:val="none"/>
        </w:rPr>
        <w:t xml:space="preserve"> its computational systems and aesthetic representations, </w:t>
      </w:r>
      <w:r>
        <w:rPr>
          <w:rFonts w:ascii="Georgia" w:hAnsi="Georgia"/>
          <w:b w:val="false"/>
          <w:bCs w:val="false"/>
          <w:i w:val="false"/>
          <w:iCs w:val="false"/>
          <w:sz w:val="22"/>
          <w:szCs w:val="22"/>
          <w:u w:val="none"/>
        </w:rPr>
        <w:t xml:space="preserve">as well as my own imaginative engagement with them, in light of the theories put forward in this thesis. </w:t>
      </w:r>
      <w:r>
        <w:rPr>
          <w:rFonts w:ascii="Georgia" w:hAnsi="Georgia"/>
          <w:b w:val="false"/>
          <w:bCs w:val="false"/>
          <w:i w:val="false"/>
          <w:iCs w:val="false"/>
          <w:sz w:val="22"/>
          <w:szCs w:val="22"/>
          <w:u w:val="none"/>
        </w:rPr>
        <w:t xml:space="preserve">Additionally, I wanted to provide direct evidence of the paucity of </w:t>
      </w:r>
      <w:r>
        <w:rPr>
          <w:rFonts w:ascii="Georgia" w:hAnsi="Georgia"/>
          <w:b w:val="false"/>
          <w:bCs w:val="false"/>
          <w:i w:val="false"/>
          <w:iCs w:val="false"/>
          <w:sz w:val="22"/>
          <w:szCs w:val="22"/>
          <w:u w:val="single"/>
        </w:rPr>
        <w:t xml:space="preserve">resonant </w:t>
      </w:r>
      <w:r>
        <w:rPr>
          <w:rFonts w:ascii="Georgia" w:hAnsi="Georgia"/>
          <w:b w:val="false"/>
          <w:bCs w:val="false"/>
          <w:i w:val="false"/>
          <w:iCs w:val="false"/>
          <w:sz w:val="22"/>
          <w:szCs w:val="22"/>
          <w:u w:val="none"/>
        </w:rPr>
        <w:t xml:space="preserve">direct characterisation in such environments, and use this data as a template for my own </w:t>
      </w:r>
      <w:r>
        <w:rPr>
          <w:rFonts w:ascii="Georgia" w:hAnsi="Georgia"/>
          <w:b w:val="false"/>
          <w:bCs w:val="false"/>
          <w:i w:val="false"/>
          <w:iCs w:val="false"/>
          <w:sz w:val="22"/>
          <w:szCs w:val="22"/>
          <w:u w:val="single"/>
        </w:rPr>
        <w:t>autocosmic</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 xml:space="preserve">design philosophy: </w:t>
      </w:r>
      <w:r>
        <w:rPr>
          <w:rFonts w:ascii="Georgia" w:hAnsi="Georgia"/>
          <w:b w:val="false"/>
          <w:bCs w:val="false"/>
          <w:i w:val="false"/>
          <w:iCs w:val="false"/>
          <w:sz w:val="22"/>
          <w:szCs w:val="22"/>
          <w:u w:val="none"/>
        </w:rPr>
        <w:t>designing a character using the tenets of environment design, such as th</w:t>
      </w:r>
      <w:r>
        <w:rPr>
          <w:rFonts w:ascii="Georgia" w:hAnsi="Georgia"/>
          <w:b w:val="false"/>
          <w:bCs w:val="false"/>
          <w:i w:val="false"/>
          <w:iCs w:val="false"/>
          <w:sz w:val="22"/>
          <w:szCs w:val="22"/>
          <w:u w:val="none"/>
        </w:rPr>
        <w:t>ose</w:t>
      </w:r>
      <w:r>
        <w:rPr>
          <w:rFonts w:ascii="Georgia" w:hAnsi="Georgia"/>
          <w:b w:val="false"/>
          <w:bCs w:val="false"/>
          <w:i w:val="false"/>
          <w:iCs w:val="false"/>
          <w:sz w:val="22"/>
          <w:szCs w:val="22"/>
          <w:u w:val="none"/>
        </w:rPr>
        <w:t xml:space="preserve"> employed in </w:t>
      </w:r>
      <w:r>
        <w:rPr>
          <w:rFonts w:ascii="Georgia" w:hAnsi="Georgia"/>
          <w:b w:val="false"/>
          <w:bCs w:val="false"/>
          <w:i/>
          <w:iCs/>
          <w:sz w:val="22"/>
          <w:szCs w:val="22"/>
          <w:u w:val="none"/>
        </w:rPr>
        <w:t>Skyrim,</w:t>
      </w:r>
      <w:r>
        <w:rPr>
          <w:rFonts w:ascii="Georgia" w:hAnsi="Georgia"/>
          <w:b w:val="false"/>
          <w:bCs w:val="false"/>
          <w:i w:val="false"/>
          <w:iCs w:val="false"/>
          <w:sz w:val="22"/>
          <w:szCs w:val="22"/>
          <w:u w:val="none"/>
        </w:rPr>
        <w:t xml:space="preserve"> in order to capitalise on those environment's </w:t>
      </w:r>
      <w:r>
        <w:rPr>
          <w:rFonts w:ascii="Georgia" w:hAnsi="Georgia"/>
          <w:b w:val="false"/>
          <w:bCs w:val="false"/>
          <w:i w:val="false"/>
          <w:iCs w:val="false"/>
          <w:sz w:val="22"/>
          <w:szCs w:val="22"/>
          <w:u w:val="single"/>
        </w:rPr>
        <w:t>resonant</w:t>
      </w:r>
      <w:r>
        <w:rPr>
          <w:rFonts w:ascii="Georgia" w:hAnsi="Georgia"/>
          <w:b w:val="false"/>
          <w:bCs w:val="false"/>
          <w:i w:val="false"/>
          <w:iCs w:val="false"/>
          <w:sz w:val="22"/>
          <w:szCs w:val="22"/>
          <w:u w:val="none"/>
        </w:rPr>
        <w:t xml:space="preserve"> effects. </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pPr>
      <w:r>
        <w:rPr>
          <w:rFonts w:ascii="Georgia" w:hAnsi="Georgia"/>
          <w:b w:val="false"/>
          <w:bCs w:val="false"/>
          <w:i w:val="false"/>
          <w:iCs w:val="false"/>
          <w:sz w:val="22"/>
          <w:szCs w:val="22"/>
          <w:u w:val="none"/>
        </w:rPr>
        <w:tab/>
        <w:t xml:space="preserve">I installed </w:t>
      </w:r>
      <w:r>
        <w:rPr>
          <w:rFonts w:ascii="Georgia" w:hAnsi="Georgia"/>
          <w:b w:val="false"/>
          <w:bCs w:val="false"/>
          <w:i w:val="false"/>
          <w:iCs w:val="false"/>
          <w:sz w:val="22"/>
          <w:szCs w:val="22"/>
          <w:u w:val="none"/>
        </w:rPr>
        <w:t>the base</w:t>
      </w:r>
      <w:r>
        <w:rPr>
          <w:rFonts w:ascii="Georgia" w:hAnsi="Georgia"/>
          <w:b w:val="false"/>
          <w:bCs w:val="false"/>
          <w:i w:val="false"/>
          <w:iCs w:val="false"/>
          <w:sz w:val="22"/>
          <w:szCs w:val="22"/>
          <w:u w:val="none"/>
        </w:rPr>
        <w:t xml:space="preserve"> </w:t>
      </w:r>
      <w:r>
        <w:rPr>
          <w:rFonts w:ascii="Georgia" w:hAnsi="Georgia"/>
          <w:b w:val="false"/>
          <w:bCs w:val="false"/>
          <w:i/>
          <w:iCs/>
          <w:sz w:val="22"/>
          <w:szCs w:val="22"/>
          <w:u w:val="none"/>
        </w:rPr>
        <w:t xml:space="preserve">Skyrim </w:t>
      </w:r>
      <w:r>
        <w:rPr>
          <w:rFonts w:ascii="Georgia" w:hAnsi="Georgia"/>
          <w:b w:val="false"/>
          <w:bCs w:val="false"/>
          <w:i w:val="false"/>
          <w:iCs w:val="false"/>
          <w:sz w:val="22"/>
          <w:szCs w:val="22"/>
          <w:u w:val="none"/>
        </w:rPr>
        <w:t xml:space="preserve">game </w:t>
      </w:r>
      <w:r>
        <w:rPr>
          <w:rFonts w:ascii="Georgia" w:hAnsi="Georgia"/>
          <w:b w:val="false"/>
          <w:bCs w:val="false"/>
          <w:i w:val="false"/>
          <w:iCs w:val="false"/>
          <w:sz w:val="22"/>
          <w:szCs w:val="22"/>
          <w:u w:val="none"/>
        </w:rPr>
        <w:t xml:space="preserve">alongside several popular fan-produced modifications. Modifications are an enormously important factor in the success </w:t>
      </w:r>
      <w:r>
        <w:rPr>
          <w:rFonts w:ascii="Georgia" w:hAnsi="Georgia"/>
          <w:b w:val="false"/>
          <w:bCs w:val="false"/>
          <w:i w:val="false"/>
          <w:iCs w:val="false"/>
          <w:sz w:val="22"/>
          <w:szCs w:val="22"/>
          <w:u w:val="none"/>
        </w:rPr>
        <w:t>(and thus, the resonance)</w:t>
      </w:r>
      <w:r>
        <w:rPr>
          <w:rFonts w:ascii="Georgia" w:hAnsi="Georgia"/>
          <w:b w:val="false"/>
          <w:bCs w:val="false"/>
          <w:i w:val="false"/>
          <w:iCs w:val="false"/>
          <w:sz w:val="22"/>
          <w:szCs w:val="22"/>
          <w:u w:val="none"/>
        </w:rPr>
        <w:t xml:space="preserve"> of the </w:t>
      </w:r>
      <w:r>
        <w:rPr>
          <w:rFonts w:ascii="Georgia" w:hAnsi="Georgia"/>
          <w:b w:val="false"/>
          <w:bCs w:val="false"/>
          <w:i/>
          <w:iCs/>
          <w:sz w:val="22"/>
          <w:szCs w:val="22"/>
          <w:u w:val="none"/>
        </w:rPr>
        <w:t xml:space="preserve">Elder Scrolls </w:t>
      </w:r>
      <w:r>
        <w:rPr>
          <w:rFonts w:ascii="Georgia" w:hAnsi="Georgia"/>
          <w:b w:val="false"/>
          <w:bCs w:val="false"/>
          <w:i w:val="false"/>
          <w:iCs w:val="false"/>
          <w:sz w:val="22"/>
          <w:szCs w:val="22"/>
          <w:u w:val="none"/>
        </w:rPr>
        <w:t>franchise</w:t>
      </w:r>
      <w:r>
        <w:rPr>
          <w:rStyle w:val="FootnoteAnchor"/>
          <w:rFonts w:ascii="Georgia" w:hAnsi="Georgia"/>
          <w:b w:val="false"/>
          <w:bCs w:val="false"/>
          <w:i w:val="false"/>
          <w:iCs w:val="false"/>
          <w:sz w:val="22"/>
          <w:szCs w:val="22"/>
          <w:u w:val="none"/>
        </w:rPr>
        <w:footnoteReference w:id="2221"/>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T</w:t>
      </w:r>
      <w:r>
        <w:rPr>
          <w:rFonts w:ascii="Georgia" w:hAnsi="Georgia"/>
          <w:b w:val="false"/>
          <w:bCs w:val="false"/>
          <w:i w:val="false"/>
          <w:iCs w:val="false"/>
          <w:sz w:val="22"/>
          <w:szCs w:val="22"/>
          <w:u w:val="none"/>
        </w:rPr>
        <w:t xml:space="preserve">hey are </w:t>
      </w:r>
      <w:r>
        <w:rPr>
          <w:rFonts w:ascii="Georgia" w:hAnsi="Georgia"/>
          <w:b w:val="false"/>
          <w:bCs w:val="false"/>
          <w:i w:val="false"/>
          <w:iCs w:val="false"/>
          <w:sz w:val="22"/>
          <w:szCs w:val="22"/>
          <w:u w:val="none"/>
        </w:rPr>
        <w:t xml:space="preserve">officially sanctioned by the game's designers, and </w:t>
      </w:r>
      <w:r>
        <w:rPr>
          <w:rFonts w:ascii="Georgia" w:hAnsi="Georgia"/>
          <w:b w:val="false"/>
          <w:bCs w:val="false"/>
          <w:i w:val="false"/>
          <w:iCs w:val="false"/>
          <w:sz w:val="22"/>
          <w:szCs w:val="22"/>
          <w:u w:val="none"/>
        </w:rPr>
        <w:t xml:space="preserve">so ubiquitous </w:t>
      </w:r>
      <w:r>
        <w:rPr>
          <w:rFonts w:ascii="Georgia" w:hAnsi="Georgia"/>
          <w:b w:val="false"/>
          <w:bCs w:val="false"/>
          <w:i w:val="false"/>
          <w:iCs w:val="false"/>
          <w:sz w:val="22"/>
          <w:szCs w:val="22"/>
          <w:u w:val="none"/>
        </w:rPr>
        <w:t xml:space="preserve">to most player's experience (particularly since </w:t>
      </w:r>
      <w:r>
        <w:rPr>
          <w:rFonts w:ascii="Georgia" w:hAnsi="Georgia"/>
          <w:b w:val="false"/>
          <w:bCs w:val="false"/>
          <w:i w:val="false"/>
          <w:iCs w:val="false"/>
          <w:sz w:val="22"/>
          <w:szCs w:val="22"/>
          <w:u w:val="none"/>
        </w:rPr>
        <w:t>becoming available for</w:t>
      </w:r>
      <w:r>
        <w:rPr>
          <w:rFonts w:ascii="Georgia" w:hAnsi="Georgia"/>
          <w:b w:val="false"/>
          <w:bCs w:val="false"/>
          <w:i w:val="false"/>
          <w:iCs w:val="false"/>
          <w:sz w:val="22"/>
          <w:szCs w:val="22"/>
          <w:u w:val="none"/>
        </w:rPr>
        <w:t xml:space="preserve"> console versions of the game) that it seemed disingenuous to exclude them from my study in </w:t>
      </w:r>
      <w:r>
        <w:rPr>
          <w:rFonts w:ascii="Georgia" w:hAnsi="Georgia"/>
          <w:b w:val="false"/>
          <w:bCs w:val="false"/>
          <w:i w:val="false"/>
          <w:iCs w:val="false"/>
          <w:sz w:val="22"/>
          <w:szCs w:val="22"/>
          <w:u w:val="none"/>
        </w:rPr>
        <w:t xml:space="preserve">favour of </w:t>
      </w:r>
      <w:r>
        <w:rPr>
          <w:rFonts w:ascii="Georgia" w:hAnsi="Georgia"/>
          <w:b w:val="false"/>
          <w:bCs w:val="false"/>
          <w:i w:val="false"/>
          <w:iCs w:val="false"/>
          <w:sz w:val="22"/>
          <w:szCs w:val="22"/>
          <w:u w:val="none"/>
        </w:rPr>
        <w:t xml:space="preserve">some idealised </w:t>
      </w:r>
      <w:r>
        <w:rPr>
          <w:rFonts w:ascii="Georgia" w:hAnsi="Georgia"/>
          <w:b w:val="false"/>
          <w:bCs w:val="false"/>
          <w:i w:val="false"/>
          <w:iCs w:val="false"/>
          <w:sz w:val="22"/>
          <w:szCs w:val="22"/>
          <w:u w:val="none"/>
        </w:rPr>
        <w:t xml:space="preserve">'vanilla' design (as it is often called). </w:t>
      </w:r>
      <w:r>
        <w:rPr>
          <w:rFonts w:ascii="Georgia" w:hAnsi="Georgia"/>
          <w:b w:val="false"/>
          <w:bCs w:val="false"/>
          <w:i w:val="false"/>
          <w:iCs w:val="false"/>
          <w:sz w:val="22"/>
          <w:szCs w:val="22"/>
          <w:u w:val="none"/>
        </w:rPr>
        <w:t>This is especially relevant</w:t>
      </w:r>
      <w:r>
        <w:rPr>
          <w:rFonts w:ascii="Georgia" w:hAnsi="Georgia"/>
          <w:b w:val="false"/>
          <w:bCs w:val="false"/>
          <w:i w:val="false"/>
          <w:iCs w:val="false"/>
          <w:sz w:val="22"/>
          <w:szCs w:val="22"/>
          <w:u w:val="none"/>
        </w:rPr>
        <w:t xml:space="preserve"> considering</w:t>
      </w:r>
      <w:r>
        <w:rPr>
          <w:rFonts w:ascii="Georgia" w:hAnsi="Georgia"/>
          <w:b w:val="false"/>
          <w:bCs w:val="false"/>
          <w:i w:val="false"/>
          <w:iCs w:val="false"/>
          <w:sz w:val="22"/>
          <w:szCs w:val="22"/>
          <w:u w:val="none"/>
        </w:rPr>
        <w:t xml:space="preserve"> the popularity and range of modifications which directly change or improve the landscape or environment of Skyrim, the titular virtual environment in which the game takes place.</w:t>
      </w:r>
      <w:r>
        <w:rPr>
          <w:rStyle w:val="FootnoteAnchor"/>
          <w:rFonts w:ascii="Georgia" w:hAnsi="Georgia"/>
          <w:b w:val="false"/>
          <w:bCs w:val="false"/>
          <w:i w:val="false"/>
          <w:iCs w:val="false"/>
          <w:sz w:val="22"/>
          <w:szCs w:val="22"/>
          <w:u w:val="none"/>
        </w:rPr>
        <w:footnoteReference w:id="2222"/>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pPr>
      <w:r>
        <w:rPr>
          <w:rFonts w:ascii="Georgia" w:hAnsi="Georgia"/>
          <w:b w:val="false"/>
          <w:bCs w:val="false"/>
          <w:i w:val="false"/>
          <w:iCs w:val="false"/>
          <w:sz w:val="22"/>
          <w:szCs w:val="22"/>
          <w:u w:val="none"/>
        </w:rPr>
        <w:tab/>
        <w:t xml:space="preserve">As well as installing modifications which </w:t>
      </w:r>
      <w:r>
        <w:rPr>
          <w:rFonts w:ascii="Georgia" w:hAnsi="Georgia"/>
          <w:b w:val="false"/>
          <w:bCs w:val="false"/>
          <w:i w:val="false"/>
          <w:iCs w:val="false"/>
          <w:sz w:val="22"/>
          <w:szCs w:val="22"/>
          <w:u w:val="none"/>
        </w:rPr>
        <w:t>improved the appearance of the game's textures</w:t>
      </w:r>
      <w:r>
        <w:rPr>
          <w:rStyle w:val="FootnoteAnchor"/>
          <w:rFonts w:ascii="Georgia" w:hAnsi="Georgia"/>
          <w:b w:val="false"/>
          <w:bCs w:val="false"/>
          <w:i w:val="false"/>
          <w:iCs w:val="false"/>
          <w:sz w:val="22"/>
          <w:szCs w:val="22"/>
          <w:u w:val="none"/>
        </w:rPr>
        <w:footnoteReference w:id="2223"/>
      </w:r>
      <w:r>
        <w:rPr>
          <w:rFonts w:ascii="Georgia" w:hAnsi="Georgia"/>
          <w:b w:val="false"/>
          <w:bCs w:val="false"/>
          <w:i w:val="false"/>
          <w:iCs w:val="false"/>
          <w:sz w:val="22"/>
          <w:szCs w:val="22"/>
          <w:u w:val="none"/>
        </w:rPr>
        <w:t>, added new environmental effects such as shooting stars</w:t>
      </w:r>
      <w:r>
        <w:rPr>
          <w:rStyle w:val="FootnoteAnchor"/>
          <w:rFonts w:ascii="Georgia" w:hAnsi="Georgia"/>
          <w:b w:val="false"/>
          <w:bCs w:val="false"/>
          <w:i w:val="false"/>
          <w:iCs w:val="false"/>
          <w:sz w:val="22"/>
          <w:szCs w:val="22"/>
          <w:u w:val="none"/>
        </w:rPr>
        <w:footnoteReference w:id="2224"/>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and wove into the game</w:t>
      </w:r>
      <w:r>
        <w:rPr>
          <w:rFonts w:ascii="Georgia" w:hAnsi="Georgia"/>
          <w:b w:val="false"/>
          <w:bCs w:val="false"/>
          <w:i w:val="false"/>
          <w:iCs w:val="false"/>
          <w:sz w:val="22"/>
          <w:szCs w:val="22"/>
          <w:u w:val="none"/>
        </w:rPr>
        <w:t xml:space="preserve"> complex</w:t>
      </w:r>
      <w:r>
        <w:rPr>
          <w:rFonts w:ascii="Georgia" w:hAnsi="Georgia"/>
          <w:b w:val="false"/>
          <w:bCs w:val="false"/>
          <w:i w:val="false"/>
          <w:iCs w:val="false"/>
          <w:sz w:val="22"/>
          <w:szCs w:val="22"/>
          <w:u w:val="none"/>
        </w:rPr>
        <w:t xml:space="preserve"> new </w:t>
      </w:r>
      <w:r>
        <w:rPr>
          <w:rFonts w:ascii="Georgia" w:hAnsi="Georgia"/>
          <w:b w:val="false"/>
          <w:bCs w:val="false"/>
          <w:i w:val="false"/>
          <w:iCs w:val="false"/>
          <w:sz w:val="22"/>
          <w:szCs w:val="22"/>
          <w:u w:val="none"/>
        </w:rPr>
        <w:t xml:space="preserve">systems for simulating enviornmental effects such as hypothermia and </w:t>
      </w:r>
      <w:r>
        <w:rPr>
          <w:rFonts w:ascii="Georgia" w:hAnsi="Georgia"/>
          <w:b w:val="false"/>
          <w:bCs w:val="false"/>
          <w:i w:val="false"/>
          <w:iCs w:val="false"/>
          <w:sz w:val="22"/>
          <w:szCs w:val="22"/>
          <w:u w:val="none"/>
        </w:rPr>
        <w:t>fatigue</w:t>
      </w:r>
      <w:r>
        <w:rPr>
          <w:rStyle w:val="FootnoteAnchor"/>
          <w:rFonts w:ascii="Georgia" w:hAnsi="Georgia"/>
          <w:b w:val="false"/>
          <w:bCs w:val="false"/>
          <w:i w:val="false"/>
          <w:iCs w:val="false"/>
          <w:sz w:val="22"/>
          <w:szCs w:val="22"/>
          <w:u w:val="none"/>
        </w:rPr>
        <w:footnoteReference w:id="2225"/>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I also added a modification which allows the player to keep an in-game journal</w:t>
      </w:r>
      <w:r>
        <w:rPr>
          <w:rStyle w:val="FootnoteAnchor"/>
          <w:rFonts w:ascii="Georgia" w:hAnsi="Georgia"/>
          <w:b w:val="false"/>
          <w:bCs w:val="false"/>
          <w:i w:val="false"/>
          <w:iCs w:val="false"/>
          <w:sz w:val="22"/>
          <w:szCs w:val="22"/>
          <w:u w:val="none"/>
        </w:rPr>
        <w:footnoteReference w:id="2226"/>
      </w:r>
      <w:r>
        <w:rPr>
          <w:rFonts w:ascii="Georgia" w:hAnsi="Georgia"/>
          <w:b w:val="false"/>
          <w:bCs w:val="false"/>
          <w:i w:val="false"/>
          <w:iCs w:val="false"/>
          <w:sz w:val="22"/>
          <w:szCs w:val="22"/>
          <w:u w:val="none"/>
        </w:rPr>
        <w:t>, which I used to record my observations</w:t>
      </w:r>
      <w:r>
        <w:rPr>
          <w:rStyle w:val="FootnoteAnchor"/>
          <w:rFonts w:ascii="Georgia" w:hAnsi="Georgia"/>
          <w:b w:val="false"/>
          <w:bCs w:val="false"/>
          <w:i w:val="false"/>
          <w:iCs w:val="false"/>
          <w:sz w:val="22"/>
          <w:szCs w:val="22"/>
          <w:u w:val="none"/>
        </w:rPr>
        <w:footnoteReference w:id="2227"/>
      </w:r>
      <w:r>
        <w:rPr>
          <w:rFonts w:ascii="Georgia" w:hAnsi="Georgia"/>
          <w:b w:val="false"/>
          <w:bCs w:val="false"/>
          <w:i w:val="false"/>
          <w:iCs w:val="false"/>
          <w:sz w:val="22"/>
          <w:szCs w:val="22"/>
          <w:u w:val="none"/>
        </w:rPr>
        <w:t xml:space="preserve">. In total I spent four in-game days (equivalent to roughly 5 hours of playtime) </w:t>
      </w:r>
      <w:r>
        <w:rPr>
          <w:rFonts w:ascii="Georgia" w:hAnsi="Georgia"/>
          <w:b w:val="false"/>
          <w:bCs w:val="false"/>
          <w:i w:val="false"/>
          <w:iCs w:val="false"/>
          <w:sz w:val="22"/>
          <w:szCs w:val="22"/>
          <w:u w:val="none"/>
        </w:rPr>
        <w:t xml:space="preserve">exploring Skyrim's varied environments; spaces both rural and urban, wild and cultivated, populated and unpopulated. I paid particular attention to </w:t>
      </w:r>
      <w:r>
        <w:rPr>
          <w:rFonts w:ascii="Georgia" w:hAnsi="Georgia"/>
          <w:b w:val="false"/>
          <w:bCs w:val="false"/>
          <w:i w:val="false"/>
          <w:iCs w:val="false"/>
          <w:sz w:val="22"/>
          <w:szCs w:val="22"/>
          <w:u w:val="none"/>
        </w:rPr>
        <w:t xml:space="preserve">how information about the 'character' of the environment – its history, secrets and dangers – was revealed through exploration, </w:t>
      </w:r>
      <w:r>
        <w:rPr>
          <w:rFonts w:ascii="Georgia" w:hAnsi="Georgia"/>
          <w:b w:val="false"/>
          <w:bCs w:val="false"/>
          <w:i w:val="false"/>
          <w:iCs w:val="false"/>
          <w:sz w:val="22"/>
          <w:szCs w:val="22"/>
          <w:u w:val="none"/>
        </w:rPr>
        <w:t>systemic reactiveness</w:t>
      </w:r>
      <w:r>
        <w:rPr>
          <w:rFonts w:ascii="Georgia" w:hAnsi="Georgia"/>
          <w:b w:val="false"/>
          <w:bCs w:val="false"/>
          <w:i w:val="false"/>
          <w:iCs w:val="false"/>
          <w:sz w:val="22"/>
          <w:szCs w:val="22"/>
          <w:u w:val="none"/>
        </w:rPr>
        <w:t xml:space="preserve"> and </w:t>
      </w:r>
      <w:r>
        <w:rPr>
          <w:rFonts w:ascii="Georgia" w:hAnsi="Georgia"/>
          <w:b w:val="false"/>
          <w:bCs w:val="false"/>
          <w:i w:val="false"/>
          <w:iCs w:val="false"/>
          <w:sz w:val="22"/>
          <w:szCs w:val="22"/>
          <w:u w:val="none"/>
        </w:rPr>
        <w:t xml:space="preserve">player </w:t>
      </w:r>
      <w:r>
        <w:rPr>
          <w:rFonts w:ascii="Georgia" w:hAnsi="Georgia"/>
          <w:b w:val="false"/>
          <w:bCs w:val="false"/>
          <w:i w:val="false"/>
          <w:iCs w:val="false"/>
          <w:sz w:val="22"/>
          <w:szCs w:val="22"/>
          <w:u w:val="none"/>
        </w:rPr>
        <w:t xml:space="preserve">observation, and how both systemic and non-systemic components of the environment contributed to my imaginative engagement </w:t>
      </w:r>
      <w:r>
        <w:rPr>
          <w:rFonts w:ascii="Georgia" w:hAnsi="Georgia"/>
          <w:b w:val="false"/>
          <w:bCs w:val="false"/>
          <w:i w:val="false"/>
          <w:iCs w:val="false"/>
          <w:sz w:val="22"/>
          <w:szCs w:val="22"/>
          <w:u w:val="none"/>
        </w:rPr>
        <w:t>in their own manner</w:t>
      </w:r>
      <w:r>
        <w:rPr>
          <w:rStyle w:val="FootnoteAnchor"/>
          <w:rFonts w:ascii="Georgia" w:hAnsi="Georgia"/>
          <w:b w:val="false"/>
          <w:bCs w:val="false"/>
          <w:i w:val="false"/>
          <w:iCs w:val="false"/>
          <w:sz w:val="22"/>
          <w:szCs w:val="22"/>
          <w:u w:val="none"/>
        </w:rPr>
        <w:footnoteReference w:id="2228"/>
      </w:r>
      <w:r>
        <w:rPr>
          <w:rFonts w:ascii="Georgia" w:hAnsi="Georgia"/>
          <w:b w:val="false"/>
          <w:bCs w:val="false"/>
          <w:i w:val="false"/>
          <w:iCs w:val="false"/>
          <w:sz w:val="22"/>
          <w:szCs w:val="22"/>
          <w:u w:val="none"/>
        </w:rPr>
        <w:t>.</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pPr>
      <w:r>
        <w:rPr>
          <w:rFonts w:ascii="Georgia" w:hAnsi="Georgia"/>
          <w:b w:val="false"/>
          <w:bCs w:val="false"/>
          <w:i w:val="false"/>
          <w:iCs w:val="false"/>
          <w:sz w:val="22"/>
          <w:szCs w:val="22"/>
          <w:u w:val="none"/>
        </w:rPr>
        <w:tab/>
        <w:t>In general, my approach to the exercise was not to engage in the more granular activ</w:t>
      </w:r>
      <w:r>
        <w:rPr>
          <w:rFonts w:ascii="Georgia" w:hAnsi="Georgia"/>
          <w:b w:val="false"/>
          <w:bCs w:val="false"/>
          <w:i w:val="false"/>
          <w:iCs w:val="false"/>
          <w:sz w:val="22"/>
          <w:szCs w:val="22"/>
          <w:u w:val="none"/>
        </w:rPr>
        <w:t>i</w:t>
      </w:r>
      <w:r>
        <w:rPr>
          <w:rFonts w:ascii="Georgia" w:hAnsi="Georgia"/>
          <w:b w:val="false"/>
          <w:bCs w:val="false"/>
          <w:i w:val="false"/>
          <w:iCs w:val="false"/>
          <w:sz w:val="22"/>
          <w:szCs w:val="22"/>
          <w:u w:val="none"/>
        </w:rPr>
        <w:t>t</w:t>
      </w:r>
      <w:r>
        <w:rPr>
          <w:rFonts w:ascii="Georgia" w:hAnsi="Georgia"/>
          <w:b w:val="false"/>
          <w:bCs w:val="false"/>
          <w:i w:val="false"/>
          <w:iCs w:val="false"/>
          <w:sz w:val="22"/>
          <w:szCs w:val="22"/>
          <w:u w:val="none"/>
        </w:rPr>
        <w:t xml:space="preserve">ies within the landscape that form the </w:t>
      </w:r>
      <w:r>
        <w:rPr>
          <w:rFonts w:ascii="Georgia" w:hAnsi="Georgia"/>
          <w:b w:val="false"/>
          <w:bCs w:val="false"/>
          <w:i w:val="false"/>
          <w:iCs w:val="false"/>
          <w:sz w:val="22"/>
          <w:szCs w:val="22"/>
          <w:u w:val="none"/>
        </w:rPr>
        <w:t xml:space="preserve">game's primary </w:t>
      </w:r>
      <w:r>
        <w:rPr>
          <w:rFonts w:ascii="Georgia" w:hAnsi="Georgia"/>
          <w:b w:val="false"/>
          <w:bCs w:val="false"/>
          <w:i w:val="false"/>
          <w:iCs w:val="false"/>
          <w:sz w:val="22"/>
          <w:szCs w:val="22"/>
          <w:u w:val="none"/>
        </w:rPr>
        <w:t>narrative</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thrust</w:t>
      </w:r>
      <w:r>
        <w:rPr>
          <w:rFonts w:ascii="Georgia" w:hAnsi="Georgia"/>
          <w:b w:val="false"/>
          <w:bCs w:val="false"/>
          <w:i w:val="false"/>
          <w:iCs w:val="false"/>
          <w:sz w:val="22"/>
          <w:szCs w:val="22"/>
          <w:u w:val="none"/>
        </w:rPr>
        <w:t xml:space="preserve">, such as </w:t>
      </w:r>
      <w:r>
        <w:rPr>
          <w:rFonts w:ascii="Georgia" w:hAnsi="Georgia"/>
          <w:b w:val="false"/>
          <w:bCs w:val="false"/>
          <w:i w:val="false"/>
          <w:iCs w:val="false"/>
          <w:sz w:val="22"/>
          <w:szCs w:val="22"/>
          <w:u w:val="none"/>
        </w:rPr>
        <w:t xml:space="preserve">undertaking quests, engaging in combat </w:t>
      </w:r>
      <w:r>
        <w:rPr>
          <w:rFonts w:ascii="Georgia" w:hAnsi="Georgia"/>
          <w:b w:val="false"/>
          <w:bCs w:val="false"/>
          <w:i w:val="false"/>
          <w:iCs w:val="false"/>
          <w:sz w:val="22"/>
          <w:szCs w:val="22"/>
          <w:u w:val="none"/>
        </w:rPr>
        <w:t xml:space="preserve">or </w:t>
      </w:r>
      <w:r>
        <w:rPr>
          <w:rFonts w:ascii="Georgia" w:hAnsi="Georgia"/>
          <w:b w:val="false"/>
          <w:bCs w:val="false"/>
          <w:i w:val="false"/>
          <w:iCs w:val="false"/>
          <w:sz w:val="22"/>
          <w:szCs w:val="22"/>
          <w:u w:val="none"/>
        </w:rPr>
        <w:t xml:space="preserve">talking to characters. </w:t>
      </w:r>
      <w:r>
        <w:rPr>
          <w:rFonts w:ascii="Georgia" w:hAnsi="Georgia"/>
          <w:b w:val="false"/>
          <w:bCs w:val="false"/>
          <w:i w:val="false"/>
          <w:iCs w:val="false"/>
          <w:sz w:val="22"/>
          <w:szCs w:val="22"/>
          <w:u w:val="none"/>
        </w:rPr>
        <w:t xml:space="preserve">Instead, I attempted to make my journey across </w:t>
      </w:r>
      <w:r>
        <w:rPr>
          <w:rFonts w:ascii="Georgia" w:hAnsi="Georgia"/>
          <w:b w:val="false"/>
          <w:bCs w:val="false"/>
          <w:i/>
          <w:iCs/>
          <w:sz w:val="22"/>
          <w:szCs w:val="22"/>
          <w:u w:val="none"/>
        </w:rPr>
        <w:t xml:space="preserve">Skyrim </w:t>
      </w:r>
      <w:r>
        <w:rPr>
          <w:rFonts w:ascii="Georgia" w:hAnsi="Georgia"/>
          <w:b w:val="false"/>
          <w:bCs w:val="false"/>
          <w:i w:val="false"/>
          <w:iCs w:val="false"/>
          <w:sz w:val="22"/>
          <w:szCs w:val="22"/>
          <w:u w:val="none"/>
        </w:rPr>
        <w:t>one of direct engagement – indeed, even interpersonal interaction - between myself and the environment as a whole.</w:t>
      </w:r>
      <w:r>
        <w:rPr>
          <w:rFonts w:ascii="Georgia" w:hAnsi="Georgia"/>
          <w:b w:val="false"/>
          <w:bCs w:val="false"/>
          <w:i w:val="false"/>
          <w:iCs w:val="false"/>
          <w:sz w:val="22"/>
          <w:szCs w:val="22"/>
          <w:u w:val="none"/>
        </w:rPr>
        <w:t xml:space="preserve"> Constantly I tried to think of Skyrim as a single entity, rather than as a collection of </w:t>
      </w:r>
      <w:r>
        <w:rPr>
          <w:rFonts w:ascii="Georgia" w:hAnsi="Georgia"/>
          <w:b w:val="false"/>
          <w:bCs w:val="false"/>
          <w:i w:val="false"/>
          <w:iCs w:val="false"/>
          <w:sz w:val="22"/>
          <w:szCs w:val="22"/>
          <w:u w:val="none"/>
        </w:rPr>
        <w:t xml:space="preserve">overlapping </w:t>
      </w:r>
      <w:r>
        <w:rPr>
          <w:rFonts w:ascii="Georgia" w:hAnsi="Georgia"/>
          <w:b w:val="false"/>
          <w:bCs w:val="false"/>
          <w:i w:val="false"/>
          <w:iCs w:val="false"/>
          <w:sz w:val="22"/>
          <w:szCs w:val="22"/>
          <w:u w:val="none"/>
        </w:rPr>
        <w:t>systems, or disparate provinces and towns; I tried to maintain that '</w:t>
      </w:r>
      <w:r>
        <w:rPr>
          <w:rFonts w:ascii="Georgia" w:hAnsi="Georgia"/>
          <w:b w:val="false"/>
          <w:bCs w:val="false"/>
          <w:i w:val="false"/>
          <w:iCs w:val="false"/>
          <w:sz w:val="22"/>
          <w:szCs w:val="22"/>
          <w:u w:val="none"/>
        </w:rPr>
        <w:t>paradigmatic...  unity'</w:t>
      </w:r>
      <w:r>
        <w:rPr>
          <w:rStyle w:val="FootnoteAnchor"/>
          <w:rFonts w:ascii="Georgia" w:hAnsi="Georgia"/>
          <w:b w:val="false"/>
          <w:bCs w:val="false"/>
          <w:i w:val="false"/>
          <w:iCs w:val="false"/>
          <w:sz w:val="22"/>
          <w:szCs w:val="22"/>
          <w:u w:val="none"/>
        </w:rPr>
        <w:footnoteReference w:id="2229"/>
      </w:r>
      <w:r>
        <w:rPr>
          <w:rFonts w:ascii="Georgia" w:hAnsi="Georgia"/>
          <w:b w:val="false"/>
          <w:bCs w:val="false"/>
          <w:i w:val="false"/>
          <w:iCs w:val="false"/>
          <w:sz w:val="22"/>
          <w:szCs w:val="22"/>
          <w:u w:val="none"/>
        </w:rPr>
        <w:t xml:space="preserve">, that animistic personification, which forms the basis of human </w:t>
      </w:r>
      <w:r>
        <w:rPr>
          <w:rFonts w:ascii="Georgia" w:hAnsi="Georgia"/>
          <w:b w:val="false"/>
          <w:bCs w:val="false"/>
          <w:i w:val="false"/>
          <w:iCs w:val="false"/>
          <w:sz w:val="22"/>
          <w:szCs w:val="22"/>
          <w:u w:val="single"/>
        </w:rPr>
        <w:t>autocosmic</w:t>
      </w:r>
      <w:r>
        <w:rPr>
          <w:rFonts w:ascii="Georgia" w:hAnsi="Georgia"/>
          <w:b w:val="false"/>
          <w:bCs w:val="false"/>
          <w:i w:val="false"/>
          <w:iCs w:val="false"/>
          <w:sz w:val="22"/>
          <w:szCs w:val="22"/>
          <w:u w:val="none"/>
        </w:rPr>
        <w:t xml:space="preserve"> engagement with place (see Chapter 3). </w:t>
      </w:r>
      <w:r>
        <w:rPr>
          <w:rFonts w:ascii="Georgia" w:hAnsi="Georgia"/>
          <w:b w:val="false"/>
          <w:bCs w:val="false"/>
          <w:i w:val="false"/>
          <w:iCs w:val="false"/>
          <w:sz w:val="22"/>
          <w:szCs w:val="22"/>
          <w:u w:val="none"/>
        </w:rPr>
        <w:t>I tried to witness</w:t>
      </w:r>
      <w:r>
        <w:rPr>
          <w:rFonts w:ascii="Georgia" w:hAnsi="Georgia"/>
          <w:b w:val="false"/>
          <w:bCs w:val="false"/>
          <w:i w:val="false"/>
          <w:iCs w:val="false"/>
          <w:sz w:val="22"/>
          <w:szCs w:val="22"/>
          <w:u w:val="none"/>
        </w:rPr>
        <w:t xml:space="preserve"> the numerous designed systems that make </w:t>
      </w:r>
      <w:r>
        <w:rPr>
          <w:rFonts w:ascii="Georgia" w:hAnsi="Georgia"/>
          <w:b w:val="false"/>
          <w:bCs w:val="false"/>
          <w:i w:val="false"/>
          <w:iCs w:val="false"/>
          <w:sz w:val="22"/>
          <w:szCs w:val="22"/>
          <w:u w:val="none"/>
        </w:rPr>
        <w:t xml:space="preserve">up </w:t>
      </w:r>
      <w:r>
        <w:rPr>
          <w:rFonts w:ascii="Georgia" w:hAnsi="Georgia"/>
          <w:b w:val="false"/>
          <w:bCs w:val="false"/>
          <w:i w:val="false"/>
          <w:iCs w:val="false"/>
          <w:sz w:val="22"/>
          <w:szCs w:val="22"/>
          <w:u w:val="none"/>
        </w:rPr>
        <w:t xml:space="preserve">the landscape-as-whole as </w:t>
      </w:r>
      <w:r>
        <w:rPr>
          <w:rFonts w:ascii="Georgia" w:hAnsi="Georgia"/>
          <w:b w:val="false"/>
          <w:bCs w:val="false"/>
          <w:i w:val="false"/>
          <w:iCs w:val="false"/>
          <w:sz w:val="22"/>
          <w:szCs w:val="22"/>
          <w:u w:val="none"/>
        </w:rPr>
        <w:t xml:space="preserve">multiple </w:t>
      </w:r>
      <w:r>
        <w:rPr>
          <w:rFonts w:ascii="Georgia" w:hAnsi="Georgia"/>
          <w:b w:val="false"/>
          <w:bCs w:val="false"/>
          <w:i w:val="false"/>
          <w:iCs w:val="false"/>
          <w:sz w:val="22"/>
          <w:szCs w:val="22"/>
          <w:u w:val="none"/>
        </w:rPr>
        <w:t>vectors</w:t>
      </w:r>
      <w:r>
        <w:rPr>
          <w:rFonts w:ascii="Georgia" w:hAnsi="Georgia"/>
          <w:b w:val="false"/>
          <w:bCs w:val="false"/>
          <w:i w:val="false"/>
          <w:iCs w:val="false"/>
          <w:sz w:val="22"/>
          <w:szCs w:val="22"/>
          <w:u w:val="none"/>
        </w:rPr>
        <w:t xml:space="preserve"> of communication </w:t>
      </w:r>
      <w:r>
        <w:rPr>
          <w:rFonts w:ascii="Georgia" w:hAnsi="Georgia"/>
          <w:b w:val="false"/>
          <w:bCs w:val="false"/>
          <w:i w:val="false"/>
          <w:iCs w:val="false"/>
          <w:sz w:val="22"/>
          <w:szCs w:val="22"/>
          <w:u w:val="none"/>
        </w:rPr>
        <w:t xml:space="preserve">from </w:t>
      </w:r>
      <w:r>
        <w:rPr>
          <w:rFonts w:ascii="Georgia" w:hAnsi="Georgia"/>
          <w:b w:val="false"/>
          <w:bCs w:val="false"/>
          <w:i w:val="false"/>
          <w:iCs w:val="false"/>
          <w:sz w:val="22"/>
          <w:szCs w:val="22"/>
          <w:u w:val="none"/>
        </w:rPr>
        <w:t xml:space="preserve">a coherent individual, </w:t>
      </w:r>
      <w:r>
        <w:rPr>
          <w:rFonts w:ascii="Georgia" w:hAnsi="Georgia"/>
          <w:b w:val="false"/>
          <w:bCs w:val="false"/>
          <w:i w:val="false"/>
          <w:iCs w:val="false"/>
          <w:sz w:val="22"/>
          <w:szCs w:val="22"/>
          <w:u w:val="none"/>
        </w:rPr>
        <w:t>and</w:t>
      </w:r>
      <w:r>
        <w:rPr>
          <w:rFonts w:ascii="Georgia" w:hAnsi="Georgia"/>
          <w:b w:val="false"/>
          <w:bCs w:val="false"/>
          <w:i w:val="false"/>
          <w:iCs w:val="false"/>
          <w:sz w:val="22"/>
          <w:szCs w:val="22"/>
          <w:u w:val="none"/>
        </w:rPr>
        <w:t xml:space="preserve"> by which </w:t>
      </w:r>
      <w:r>
        <w:rPr>
          <w:rFonts w:ascii="Georgia" w:hAnsi="Georgia"/>
          <w:b w:val="false"/>
          <w:bCs w:val="false"/>
          <w:i w:val="false"/>
          <w:iCs w:val="false"/>
          <w:sz w:val="22"/>
          <w:szCs w:val="22"/>
          <w:u w:val="none"/>
        </w:rPr>
        <w:t>that individual</w:t>
      </w:r>
      <w:r>
        <w:rPr>
          <w:rFonts w:ascii="Georgia" w:hAnsi="Georgia"/>
          <w:b w:val="false"/>
          <w:bCs w:val="false"/>
          <w:i w:val="false"/>
          <w:iCs w:val="false"/>
          <w:sz w:val="22"/>
          <w:szCs w:val="22"/>
          <w:u w:val="none"/>
        </w:rPr>
        <w:t xml:space="preserve"> could be known, and responded to. This individual is the complex, resonant place-person who/which, as I argue in Chapter 3, is the most resonant character in the entire </w:t>
      </w:r>
      <w:r>
        <w:rPr>
          <w:rFonts w:ascii="Georgia" w:hAnsi="Georgia"/>
          <w:b w:val="false"/>
          <w:bCs w:val="false"/>
          <w:i w:val="false"/>
          <w:iCs w:val="false"/>
          <w:sz w:val="22"/>
          <w:szCs w:val="22"/>
          <w:u w:val="none"/>
        </w:rPr>
        <w:t xml:space="preserve">gamespace of </w:t>
      </w:r>
      <w:r>
        <w:rPr>
          <w:rFonts w:ascii="Georgia" w:hAnsi="Georgia"/>
          <w:b w:val="false"/>
          <w:bCs w:val="false"/>
          <w:i/>
          <w:iCs/>
          <w:sz w:val="22"/>
          <w:szCs w:val="22"/>
          <w:u w:val="none"/>
        </w:rPr>
        <w:t>Skyrim</w:t>
      </w:r>
      <w:r>
        <w:rPr>
          <w:rStyle w:val="FootnoteAnchor"/>
          <w:rFonts w:ascii="Georgia" w:hAnsi="Georgia"/>
          <w:b w:val="false"/>
          <w:bCs w:val="false"/>
          <w:i/>
          <w:iCs/>
          <w:sz w:val="22"/>
          <w:szCs w:val="22"/>
          <w:u w:val="none"/>
        </w:rPr>
        <w:footnoteReference w:id="2230"/>
      </w:r>
      <w:r>
        <w:rPr>
          <w:rFonts w:ascii="Georgia" w:hAnsi="Georgia"/>
          <w:b w:val="false"/>
          <w:bCs w:val="false"/>
          <w:i w:val="false"/>
          <w:iCs w:val="false"/>
          <w:sz w:val="22"/>
          <w:szCs w:val="22"/>
          <w:u w:val="none"/>
        </w:rPr>
        <w:t>.</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pPr>
      <w:r>
        <w:rPr>
          <w:rFonts w:ascii="Georgia" w:hAnsi="Georgia"/>
          <w:b w:val="false"/>
          <w:bCs w:val="false"/>
          <w:i w:val="false"/>
          <w:iCs w:val="false"/>
          <w:sz w:val="22"/>
          <w:szCs w:val="22"/>
          <w:u w:val="none"/>
        </w:rPr>
        <w:tab/>
      </w:r>
      <w:r>
        <w:rPr>
          <w:rFonts w:ascii="Georgia" w:hAnsi="Georgia"/>
          <w:b w:val="false"/>
          <w:bCs w:val="false"/>
          <w:i w:val="false"/>
          <w:iCs w:val="false"/>
          <w:sz w:val="22"/>
          <w:szCs w:val="22"/>
          <w:u w:val="none"/>
        </w:rPr>
        <w:t xml:space="preserve">My sojourn in </w:t>
      </w:r>
      <w:r>
        <w:rPr>
          <w:rFonts w:ascii="Georgia" w:hAnsi="Georgia"/>
          <w:b w:val="false"/>
          <w:bCs w:val="false"/>
          <w:i/>
          <w:iCs/>
          <w:sz w:val="22"/>
          <w:szCs w:val="22"/>
          <w:u w:val="none"/>
        </w:rPr>
        <w:t>Skyrim</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and the primary data that I gathered</w:t>
      </w:r>
      <w:r>
        <w:rPr>
          <w:rFonts w:ascii="Georgia" w:hAnsi="Georgia"/>
          <w:b w:val="false"/>
          <w:bCs w:val="false"/>
          <w:i w:val="false"/>
          <w:iCs w:val="false"/>
          <w:sz w:val="22"/>
          <w:szCs w:val="22"/>
          <w:u w:val="none"/>
        </w:rPr>
        <w:t>,</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 xml:space="preserve">was my own attempt at the mindful, engaged journeys in virtual worlds that form the subject of </w:t>
      </w:r>
      <w:r>
        <w:rPr>
          <w:rFonts w:ascii="Georgia" w:hAnsi="Georgia"/>
          <w:b w:val="false"/>
          <w:bCs w:val="false"/>
          <w:i w:val="false"/>
          <w:iCs w:val="false"/>
          <w:sz w:val="22"/>
          <w:szCs w:val="22"/>
          <w:u w:val="none"/>
        </w:rPr>
        <w:t>much of my reading for Chapter 3</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 xml:space="preserve"> jo</w:t>
      </w:r>
      <w:r>
        <w:rPr>
          <w:rFonts w:ascii="Georgia" w:hAnsi="Georgia"/>
          <w:b w:val="false"/>
          <w:bCs w:val="false"/>
          <w:i w:val="false"/>
          <w:iCs w:val="false"/>
          <w:sz w:val="22"/>
          <w:szCs w:val="22"/>
          <w:u w:val="none"/>
        </w:rPr>
        <w:t xml:space="preserve">urneys which themselves are </w:t>
      </w:r>
      <w:r>
        <w:rPr>
          <w:rFonts w:ascii="Georgia" w:hAnsi="Georgia"/>
          <w:b w:val="false"/>
          <w:bCs w:val="false"/>
          <w:i w:val="false"/>
          <w:iCs w:val="false"/>
          <w:sz w:val="22"/>
          <w:szCs w:val="22"/>
          <w:u w:val="none"/>
        </w:rPr>
        <w:t>emulation</w:t>
      </w:r>
      <w:r>
        <w:rPr>
          <w:rFonts w:ascii="Georgia" w:hAnsi="Georgia"/>
          <w:b w:val="false"/>
          <w:bCs w:val="false"/>
          <w:i w:val="false"/>
          <w:iCs w:val="false"/>
          <w:sz w:val="22"/>
          <w:szCs w:val="22"/>
          <w:u w:val="none"/>
        </w:rPr>
        <w:t>s</w:t>
      </w:r>
      <w:r>
        <w:rPr>
          <w:rFonts w:ascii="Georgia" w:hAnsi="Georgia"/>
          <w:b w:val="false"/>
          <w:bCs w:val="false"/>
          <w:i w:val="false"/>
          <w:iCs w:val="false"/>
          <w:sz w:val="22"/>
          <w:szCs w:val="22"/>
          <w:u w:val="none"/>
        </w:rPr>
        <w:t xml:space="preserve"> of psychogeographic and </w:t>
      </w:r>
      <w:r>
        <w:rPr>
          <w:rFonts w:ascii="Georgia" w:hAnsi="Georgia"/>
          <w:b w:val="false"/>
          <w:bCs w:val="false"/>
          <w:i w:val="false"/>
          <w:iCs w:val="false"/>
          <w:sz w:val="22"/>
          <w:szCs w:val="22"/>
          <w:u w:val="none"/>
        </w:rPr>
        <w:t>Romantic</w:t>
      </w:r>
      <w:r>
        <w:rPr>
          <w:rFonts w:ascii="Georgia" w:hAnsi="Georgia"/>
          <w:b w:val="false"/>
          <w:bCs w:val="false"/>
          <w:i w:val="false"/>
          <w:iCs w:val="false"/>
          <w:sz w:val="22"/>
          <w:szCs w:val="22"/>
          <w:u w:val="none"/>
        </w:rPr>
        <w:t xml:space="preserve"> practices with real-world landscapes, </w:t>
      </w:r>
      <w:r>
        <w:rPr>
          <w:rFonts w:ascii="Georgia" w:hAnsi="Georgia"/>
          <w:b w:val="false"/>
          <w:bCs w:val="false"/>
          <w:i w:val="false"/>
          <w:iCs w:val="false"/>
          <w:sz w:val="22"/>
          <w:szCs w:val="22"/>
          <w:u w:val="none"/>
        </w:rPr>
        <w:t xml:space="preserve">and </w:t>
      </w:r>
      <w:r>
        <w:rPr>
          <w:rFonts w:ascii="Georgia" w:hAnsi="Georgia"/>
          <w:b w:val="false"/>
          <w:bCs w:val="false"/>
          <w:i w:val="false"/>
          <w:iCs w:val="false"/>
          <w:sz w:val="22"/>
          <w:szCs w:val="22"/>
          <w:u w:val="none"/>
        </w:rPr>
        <w:t xml:space="preserve">part of the same </w:t>
      </w:r>
      <w:r>
        <w:rPr>
          <w:rFonts w:ascii="Georgia" w:hAnsi="Georgia"/>
          <w:b w:val="false"/>
          <w:bCs w:val="false"/>
          <w:i w:val="false"/>
          <w:iCs w:val="false"/>
          <w:sz w:val="22"/>
          <w:szCs w:val="22"/>
          <w:u w:val="single"/>
        </w:rPr>
        <w:t>autocosmic</w:t>
      </w:r>
      <w:r>
        <w:rPr>
          <w:rFonts w:ascii="Georgia" w:hAnsi="Georgia"/>
          <w:b w:val="false"/>
          <w:bCs w:val="false"/>
          <w:i w:val="false"/>
          <w:iCs w:val="false"/>
          <w:sz w:val="22"/>
          <w:szCs w:val="22"/>
          <w:u w:val="none"/>
        </w:rPr>
        <w:t xml:space="preserve"> spectrum of </w:t>
      </w:r>
      <w:r>
        <w:rPr>
          <w:rFonts w:ascii="Georgia" w:hAnsi="Georgia"/>
          <w:b w:val="false"/>
          <w:bCs w:val="false"/>
          <w:i w:val="false"/>
          <w:iCs w:val="false"/>
          <w:sz w:val="22"/>
          <w:szCs w:val="22"/>
          <w:u w:val="none"/>
        </w:rPr>
        <w:t>interaction</w:t>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with place that defines the human condition</w:t>
      </w:r>
      <w:r>
        <w:rPr>
          <w:rFonts w:ascii="Georgia" w:hAnsi="Georgia"/>
          <w:b w:val="false"/>
          <w:bCs w:val="false"/>
          <w:i w:val="false"/>
          <w:iCs w:val="false"/>
          <w:sz w:val="22"/>
          <w:szCs w:val="22"/>
          <w:u w:val="none"/>
        </w:rPr>
        <w:t>.</w:t>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t>App</w:t>
      </w:r>
      <w:r>
        <w:rPr>
          <w:rFonts w:ascii="Georgia" w:hAnsi="Georgia"/>
          <w:b/>
          <w:bCs/>
          <w:i w:val="false"/>
          <w:iCs w:val="false"/>
          <w:sz w:val="22"/>
          <w:szCs w:val="22"/>
          <w:u w:val="single"/>
        </w:rPr>
        <w:t>e</w:t>
      </w:r>
      <w:r>
        <w:rPr>
          <w:rFonts w:ascii="Georgia" w:hAnsi="Georgia"/>
          <w:b/>
          <w:bCs/>
          <w:i w:val="false"/>
          <w:iCs w:val="false"/>
          <w:sz w:val="22"/>
          <w:szCs w:val="22"/>
          <w:u w:val="single"/>
        </w:rPr>
        <w:t xml:space="preserve">ndix </w:t>
      </w:r>
      <w:r>
        <w:rPr>
          <w:rFonts w:ascii="Georgia" w:hAnsi="Georgia"/>
          <w:b/>
          <w:bCs/>
          <w:i w:val="false"/>
          <w:iCs w:val="false"/>
          <w:sz w:val="22"/>
          <w:szCs w:val="22"/>
          <w:u w:val="single"/>
        </w:rPr>
        <w:t>7</w:t>
      </w:r>
    </w:p>
    <w:p>
      <w:pPr>
        <w:pStyle w:val="Normal"/>
        <w:bidi w:val="0"/>
        <w:spacing w:lineRule="auto" w:line="360"/>
        <w:ind w:left="0" w:right="0" w:hanging="0"/>
        <w:jc w:val="left"/>
        <w:rPr>
          <w:rFonts w:ascii="Georgia" w:hAnsi="Georgia"/>
          <w:b/>
          <w:b/>
          <w:bCs/>
          <w:i/>
          <w:i/>
          <w:iCs/>
          <w:sz w:val="22"/>
          <w:szCs w:val="22"/>
          <w:u w:val="none"/>
        </w:rPr>
      </w:pPr>
      <w:r>
        <w:rPr>
          <w:rFonts w:ascii="Georgia" w:hAnsi="Georgia"/>
          <w:b/>
          <w:bCs/>
          <w:i/>
          <w:iCs/>
          <w:sz w:val="22"/>
          <w:szCs w:val="22"/>
          <w:u w:val="none"/>
        </w:rPr>
        <w:t>Select</w:t>
      </w:r>
      <w:bookmarkStart w:id="21" w:name="Appendix_7"/>
      <w:bookmarkEnd w:id="21"/>
      <w:r>
        <w:rPr>
          <w:rFonts w:ascii="Georgia" w:hAnsi="Georgia"/>
          <w:b/>
          <w:bCs/>
          <w:i/>
          <w:iCs/>
          <w:sz w:val="22"/>
          <w:szCs w:val="22"/>
          <w:u w:val="none"/>
        </w:rPr>
        <w:t>ed Links</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b/>
          <w:bCs/>
          <w:i/>
          <w:i/>
          <w:iCs/>
          <w:sz w:val="22"/>
          <w:szCs w:val="22"/>
        </w:rPr>
      </w:pPr>
      <w:r>
        <w:rPr>
          <w:rFonts w:ascii="Georgia" w:hAnsi="Georgia"/>
          <w:b w:val="false"/>
          <w:bCs w:val="false"/>
          <w:i w:val="false"/>
          <w:iCs w:val="false"/>
          <w:sz w:val="22"/>
          <w:szCs w:val="22"/>
          <w:u w:val="none"/>
        </w:rPr>
        <w:t>Most of the supplementary material of Project</w:t>
      </w:r>
      <w:r>
        <w:rPr>
          <w:rFonts w:ascii="Georgia" w:hAnsi="Georgia"/>
          <w:b w:val="false"/>
          <w:bCs w:val="false"/>
          <w:i w:val="false"/>
          <w:iCs w:val="false"/>
          <w:sz w:val="22"/>
          <w:szCs w:val="22"/>
        </w:rPr>
        <w:t xml:space="preserve"> </w:t>
      </w:r>
      <w:r>
        <w:rPr>
          <w:rFonts w:ascii="Courier New" w:hAnsi="Courier New"/>
          <w:b w:val="false"/>
          <w:bCs w:val="false"/>
          <w:i w:val="false"/>
          <w:iCs w:val="false"/>
          <w:sz w:val="22"/>
          <w:szCs w:val="22"/>
        </w:rPr>
        <w:t>knole</w:t>
      </w:r>
      <w:r>
        <w:rPr>
          <w:rFonts w:ascii="Georgia" w:hAnsi="Georgia"/>
          <w:b w:val="false"/>
          <w:bCs w:val="false"/>
          <w:i w:val="false"/>
          <w:iCs w:val="false"/>
          <w:sz w:val="22"/>
          <w:szCs w:val="22"/>
        </w:rPr>
        <w:t xml:space="preserve"> whic</w:t>
      </w:r>
      <w:r>
        <w:rPr>
          <w:rFonts w:ascii="Georgia" w:hAnsi="Georgia"/>
          <w:b w:val="false"/>
          <w:bCs w:val="false"/>
          <w:i w:val="false"/>
          <w:iCs w:val="false"/>
          <w:sz w:val="22"/>
          <w:szCs w:val="22"/>
        </w:rPr>
        <w:t xml:space="preserve">h is not feasible to include in this thesis can be found at the following links. In each case, I have endeavoured to provide the most stable and canonical link. </w:t>
      </w:r>
    </w:p>
    <w:p>
      <w:pPr>
        <w:pStyle w:val="Normal"/>
        <w:bidi w:val="0"/>
        <w:spacing w:lineRule="auto" w:line="360"/>
        <w:ind w:left="0" w:right="0" w:hanging="0"/>
        <w:jc w:val="center"/>
        <w:rPr>
          <w:rFonts w:ascii="Georgia" w:hAnsi="Georgia"/>
          <w:b/>
          <w:b/>
          <w:bCs/>
          <w:i w:val="false"/>
          <w:i w:val="false"/>
          <w:iCs w:val="false"/>
          <w:sz w:val="28"/>
          <w:szCs w:val="28"/>
        </w:rPr>
      </w:pPr>
      <w:r>
        <w:rPr>
          <w:rFonts w:ascii="Georgia" w:hAnsi="Georgia"/>
          <w:b/>
          <w:bCs/>
          <w:i w:val="false"/>
          <w:iCs w:val="false"/>
          <w:sz w:val="28"/>
          <w:szCs w:val="28"/>
        </w:rPr>
      </w:r>
    </w:p>
    <w:p>
      <w:pPr>
        <w:pStyle w:val="Normal"/>
        <w:bidi w:val="0"/>
        <w:spacing w:lineRule="auto" w:line="360"/>
        <w:ind w:left="0" w:right="0" w:hanging="0"/>
        <w:jc w:val="left"/>
        <w:rPr>
          <w:rFonts w:ascii="Georgia" w:hAnsi="Georgia"/>
          <w:b/>
          <w:b/>
          <w:bCs/>
          <w:i w:val="false"/>
          <w:i w:val="false"/>
          <w:iCs w:val="false"/>
          <w:sz w:val="28"/>
          <w:szCs w:val="28"/>
        </w:rPr>
      </w:pPr>
      <w:hyperlink r:id="rId4">
        <w:r>
          <w:rPr>
            <w:rStyle w:val="InternetLink"/>
            <w:rFonts w:ascii="Georgia" w:hAnsi="Georgia"/>
            <w:b/>
            <w:bCs/>
            <w:i w:val="false"/>
            <w:iCs w:val="false"/>
            <w:sz w:val="22"/>
            <w:szCs w:val="22"/>
          </w:rPr>
          <w:t>http://bonfiredog.co.uk/knole</w:t>
        </w:r>
      </w:hyperlink>
    </w:p>
    <w:p>
      <w:pPr>
        <w:pStyle w:val="Normal"/>
        <w:bidi w:val="0"/>
        <w:spacing w:lineRule="auto" w:line="360"/>
        <w:ind w:left="0" w:right="0" w:hanging="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t xml:space="preserve">The portal webpage for the entire project, </w:t>
      </w:r>
      <w:r>
        <w:rPr>
          <w:rFonts w:ascii="Georgia" w:hAnsi="Georgia"/>
          <w:b w:val="false"/>
          <w:bCs w:val="false"/>
          <w:i w:val="false"/>
          <w:iCs w:val="false"/>
          <w:sz w:val="22"/>
          <w:szCs w:val="22"/>
        </w:rPr>
        <w:t>which serves as the ideal introduction to the work for the 'implied' audience to which it is addressed.</w:t>
      </w:r>
      <w:r>
        <w:rPr>
          <w:rStyle w:val="FootnoteAnchor"/>
          <w:rFonts w:ascii="Georgia" w:hAnsi="Georgia"/>
          <w:b w:val="false"/>
          <w:bCs w:val="false"/>
          <w:i w:val="false"/>
          <w:iCs w:val="false"/>
          <w:sz w:val="22"/>
          <w:szCs w:val="22"/>
        </w:rPr>
        <w:footnoteReference w:id="2231"/>
      </w:r>
      <w:r>
        <w:rPr>
          <w:rFonts w:ascii="Georgia" w:hAnsi="Georgia"/>
          <w:b w:val="false"/>
          <w:bCs w:val="false"/>
          <w:i w:val="false"/>
          <w:iCs w:val="false"/>
          <w:sz w:val="22"/>
          <w:szCs w:val="22"/>
        </w:rPr>
        <w:t xml:space="preserve"> </w:t>
      </w:r>
      <w:r>
        <w:rPr>
          <w:rFonts w:ascii="Georgia" w:hAnsi="Georgia"/>
          <w:b w:val="false"/>
          <w:bCs w:val="false"/>
          <w:i w:val="false"/>
          <w:iCs w:val="false"/>
          <w:sz w:val="22"/>
          <w:szCs w:val="22"/>
        </w:rPr>
        <w:t xml:space="preserve">It includes both theoretical and narrative context for the </w:t>
      </w:r>
      <w:r>
        <w:rPr>
          <w:rFonts w:ascii="Georgia" w:hAnsi="Georgia"/>
          <w:b w:val="false"/>
          <w:bCs w:val="false"/>
          <w:i w:val="false"/>
          <w:iCs w:val="false"/>
          <w:sz w:val="22"/>
          <w:szCs w:val="22"/>
        </w:rPr>
        <w:t>project</w:t>
      </w:r>
      <w:r>
        <w:rPr>
          <w:rFonts w:ascii="Georgia" w:hAnsi="Georgia"/>
          <w:b w:val="false"/>
          <w:bCs w:val="false"/>
          <w:i w:val="false"/>
          <w:iCs w:val="false"/>
          <w:sz w:val="22"/>
          <w:szCs w:val="22"/>
        </w:rPr>
        <w:t xml:space="preserve">, links to all of the project's other outputs and online presences, </w:t>
      </w:r>
      <w:r>
        <w:rPr>
          <w:rFonts w:ascii="Georgia" w:hAnsi="Georgia"/>
          <w:b w:val="false"/>
          <w:bCs w:val="false"/>
          <w:i w:val="false"/>
          <w:iCs w:val="false"/>
          <w:sz w:val="22"/>
          <w:szCs w:val="22"/>
        </w:rPr>
        <w:t xml:space="preserve">downloads of the </w:t>
      </w:r>
      <w:r>
        <w:rPr>
          <w:rFonts w:ascii="Georgia" w:hAnsi="Georgia"/>
          <w:b w:val="false"/>
          <w:bCs w:val="false"/>
          <w:i/>
          <w:iCs/>
          <w:sz w:val="22"/>
          <w:szCs w:val="22"/>
        </w:rPr>
        <w:t>Housekeeping</w:t>
      </w:r>
      <w:r>
        <w:rPr>
          <w:rFonts w:ascii="Georgia" w:hAnsi="Georgia"/>
          <w:b w:val="false"/>
          <w:bCs w:val="false"/>
          <w:i w:val="false"/>
          <w:iCs w:val="false"/>
          <w:sz w:val="22"/>
          <w:szCs w:val="22"/>
        </w:rPr>
        <w:t xml:space="preserve"> and this thesis,</w:t>
      </w:r>
      <w:r>
        <w:rPr>
          <w:rFonts w:ascii="Georgia" w:hAnsi="Georgia"/>
          <w:b w:val="false"/>
          <w:bCs w:val="false"/>
          <w:i w:val="false"/>
          <w:iCs w:val="false"/>
          <w:sz w:val="22"/>
          <w:szCs w:val="22"/>
        </w:rPr>
        <w:t xml:space="preserve"> </w:t>
      </w:r>
      <w:r>
        <w:rPr>
          <w:rFonts w:ascii="Georgia" w:hAnsi="Georgia"/>
          <w:b w:val="false"/>
          <w:bCs w:val="false"/>
          <w:i w:val="false"/>
          <w:iCs w:val="false"/>
          <w:sz w:val="22"/>
          <w:szCs w:val="22"/>
        </w:rPr>
        <w:t>as well as</w:t>
      </w:r>
      <w:r>
        <w:rPr>
          <w:rFonts w:ascii="Georgia" w:hAnsi="Georgia"/>
          <w:b w:val="false"/>
          <w:bCs w:val="false"/>
          <w:i w:val="false"/>
          <w:iCs w:val="false"/>
          <w:sz w:val="22"/>
          <w:szCs w:val="22"/>
        </w:rPr>
        <w:t xml:space="preserve"> provid</w:t>
      </w:r>
      <w:r>
        <w:rPr>
          <w:rFonts w:ascii="Georgia" w:hAnsi="Georgia"/>
          <w:b w:val="false"/>
          <w:bCs w:val="false"/>
          <w:i w:val="false"/>
          <w:iCs w:val="false"/>
          <w:sz w:val="22"/>
          <w:szCs w:val="22"/>
        </w:rPr>
        <w:t>ing</w:t>
      </w:r>
      <w:r>
        <w:rPr>
          <w:rFonts w:ascii="Georgia" w:hAnsi="Georgia"/>
          <w:b w:val="false"/>
          <w:bCs w:val="false"/>
          <w:i w:val="false"/>
          <w:iCs w:val="false"/>
          <w:sz w:val="22"/>
          <w:szCs w:val="22"/>
        </w:rPr>
        <w:t xml:space="preserve"> </w:t>
      </w:r>
      <w:r>
        <w:rPr>
          <w:rFonts w:ascii="Georgia" w:hAnsi="Georgia"/>
          <w:b w:val="false"/>
          <w:bCs w:val="false"/>
          <w:i w:val="false"/>
          <w:iCs w:val="false"/>
          <w:sz w:val="22"/>
          <w:szCs w:val="22"/>
        </w:rPr>
        <w:t>the ability to sign up for email updates about the project and its scheduled installations.</w:t>
      </w:r>
    </w:p>
    <w:p>
      <w:pPr>
        <w:pStyle w:val="Normal"/>
        <w:bidi w:val="0"/>
        <w:spacing w:lineRule="auto" w:line="360"/>
        <w:ind w:left="0" w:right="0" w:hanging="0"/>
        <w:jc w:val="left"/>
        <w:rPr>
          <w:rFonts w:ascii="Georgia" w:hAnsi="Georgia"/>
          <w:b/>
          <w:b/>
          <w:bCs/>
          <w:i w:val="false"/>
          <w:i w:val="false"/>
          <w:iCs w:val="false"/>
          <w:sz w:val="22"/>
          <w:szCs w:val="22"/>
        </w:rPr>
      </w:pPr>
      <w:r>
        <w:rPr>
          <w:rFonts w:ascii="Georgia" w:hAnsi="Georgia"/>
          <w:b/>
          <w:bCs/>
          <w:i w:val="false"/>
          <w:iCs w:val="false"/>
          <w:sz w:val="22"/>
          <w:szCs w:val="22"/>
        </w:rPr>
      </w:r>
    </w:p>
    <w:p>
      <w:pPr>
        <w:pStyle w:val="Normal"/>
        <w:bidi w:val="0"/>
        <w:spacing w:lineRule="auto" w:line="360"/>
        <w:ind w:left="0" w:right="0" w:hanging="0"/>
        <w:jc w:val="left"/>
        <w:rPr>
          <w:rFonts w:ascii="Georgia" w:hAnsi="Georgia"/>
          <w:b/>
          <w:b/>
          <w:bCs/>
          <w:i w:val="false"/>
          <w:i w:val="false"/>
          <w:iCs w:val="false"/>
          <w:sz w:val="28"/>
          <w:szCs w:val="28"/>
        </w:rPr>
      </w:pPr>
      <w:hyperlink r:id="rId5">
        <w:r>
          <w:rPr>
            <w:rStyle w:val="InternetLink"/>
            <w:rFonts w:ascii="Georgia" w:hAnsi="Georgia"/>
            <w:b/>
            <w:bCs/>
            <w:i w:val="false"/>
            <w:iCs w:val="false"/>
            <w:sz w:val="22"/>
            <w:szCs w:val="22"/>
          </w:rPr>
          <w:t>http://twitter.com/rob_sherman</w:t>
        </w:r>
      </w:hyperlink>
    </w:p>
    <w:p>
      <w:pPr>
        <w:pStyle w:val="Normal"/>
        <w:bidi w:val="0"/>
        <w:spacing w:lineRule="auto" w:line="360"/>
        <w:ind w:left="0" w:right="0" w:hanging="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t xml:space="preserve">My Twitter account </w:t>
      </w:r>
      <w:r>
        <w:rPr>
          <w:rFonts w:ascii="Georgia" w:hAnsi="Georgia"/>
          <w:b w:val="false"/>
          <w:bCs w:val="false"/>
          <w:i w:val="false"/>
          <w:iCs w:val="false"/>
          <w:sz w:val="22"/>
          <w:szCs w:val="22"/>
        </w:rPr>
        <w:t>(now deactivated but archived)</w:t>
      </w:r>
      <w:r>
        <w:rPr>
          <w:rFonts w:ascii="Georgia" w:hAnsi="Georgia"/>
          <w:b w:val="false"/>
          <w:bCs w:val="false"/>
          <w:i w:val="false"/>
          <w:iCs w:val="false"/>
          <w:sz w:val="22"/>
          <w:szCs w:val="22"/>
        </w:rPr>
        <w:t xml:space="preserve">, which functioned as a </w:t>
      </w:r>
      <w:r>
        <w:rPr>
          <w:rFonts w:ascii="Georgia" w:hAnsi="Georgia"/>
          <w:b w:val="false"/>
          <w:bCs w:val="false"/>
          <w:i w:val="false"/>
          <w:iCs w:val="false"/>
          <w:sz w:val="22"/>
          <w:szCs w:val="22"/>
        </w:rPr>
        <w:t>continuous development diary for the project, as well as an avenue to seek advice and critique from other artists and academics.</w:t>
      </w:r>
    </w:p>
    <w:p>
      <w:pPr>
        <w:pStyle w:val="Normal"/>
        <w:bidi w:val="0"/>
        <w:spacing w:lineRule="auto" w:line="360"/>
        <w:ind w:left="0" w:right="0" w:hanging="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ind w:left="0" w:right="0" w:hanging="0"/>
        <w:jc w:val="left"/>
        <w:rPr>
          <w:rFonts w:ascii="Georgia" w:hAnsi="Georgia"/>
          <w:b/>
          <w:b/>
          <w:bCs/>
          <w:i w:val="false"/>
          <w:i w:val="false"/>
          <w:iCs w:val="false"/>
          <w:sz w:val="28"/>
          <w:szCs w:val="28"/>
        </w:rPr>
      </w:pPr>
      <w:hyperlink r:id="rId6">
        <w:r>
          <w:rPr>
            <w:rStyle w:val="InternetLink"/>
            <w:rFonts w:ascii="Georgia" w:hAnsi="Georgia"/>
            <w:b/>
            <w:bCs/>
            <w:i w:val="false"/>
            <w:iCs w:val="false"/>
            <w:sz w:val="22"/>
            <w:szCs w:val="22"/>
          </w:rPr>
          <w:t>https://www.zotero.org/bonfire_dog/items/collectionKey/SDA3R9CK</w:t>
        </w:r>
      </w:hyperlink>
    </w:p>
    <w:p>
      <w:pPr>
        <w:pStyle w:val="Normal"/>
        <w:bidi w:val="0"/>
        <w:spacing w:lineRule="auto" w:line="360"/>
        <w:ind w:left="0" w:right="0" w:hanging="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t xml:space="preserve">A complete and 'live' bibliography for the project, hosted on </w:t>
      </w:r>
      <w:r>
        <w:rPr>
          <w:rFonts w:ascii="Georgia" w:hAnsi="Georgia"/>
          <w:b w:val="false"/>
          <w:bCs w:val="false"/>
          <w:i w:val="false"/>
          <w:iCs w:val="false"/>
          <w:sz w:val="22"/>
          <w:szCs w:val="22"/>
        </w:rPr>
        <w:t>the open-source referencing service</w:t>
      </w:r>
      <w:r>
        <w:rPr>
          <w:rFonts w:ascii="Georgia" w:hAnsi="Georgia"/>
          <w:b w:val="false"/>
          <w:bCs w:val="false"/>
          <w:i w:val="false"/>
          <w:iCs w:val="false"/>
          <w:sz w:val="22"/>
          <w:szCs w:val="22"/>
        </w:rPr>
        <w:t xml:space="preserve"> Zotero.</w:t>
      </w:r>
      <w:r>
        <w:rPr>
          <w:rStyle w:val="FootnoteAnchor"/>
          <w:rFonts w:ascii="Georgia" w:hAnsi="Georgia"/>
          <w:b w:val="false"/>
          <w:bCs w:val="false"/>
          <w:i w:val="false"/>
          <w:iCs w:val="false"/>
          <w:sz w:val="22"/>
          <w:szCs w:val="22"/>
        </w:rPr>
        <w:footnoteReference w:id="2232"/>
      </w:r>
      <w:r>
        <w:rPr>
          <w:rFonts w:ascii="Georgia" w:hAnsi="Georgia"/>
          <w:b w:val="false"/>
          <w:bCs w:val="false"/>
          <w:i w:val="false"/>
          <w:iCs w:val="false"/>
          <w:sz w:val="22"/>
          <w:szCs w:val="22"/>
        </w:rPr>
        <w:t xml:space="preserve"> </w:t>
      </w:r>
      <w:r>
        <w:rPr>
          <w:rFonts w:ascii="Georgia" w:hAnsi="Georgia"/>
          <w:b w:val="false"/>
          <w:bCs w:val="false"/>
          <w:i w:val="false"/>
          <w:iCs w:val="false"/>
          <w:sz w:val="22"/>
          <w:szCs w:val="22"/>
        </w:rPr>
        <w:t xml:space="preserve">Please note that this bibliography is not completed to the specification of Bath Spa University's Numeric Referencing System. </w:t>
      </w:r>
      <w:r>
        <w:rPr>
          <w:rStyle w:val="FootnoteAnchor"/>
          <w:rFonts w:ascii="Georgia" w:hAnsi="Georgia"/>
          <w:b w:val="false"/>
          <w:bCs w:val="false"/>
          <w:i w:val="false"/>
          <w:iCs w:val="false"/>
          <w:sz w:val="22"/>
          <w:szCs w:val="22"/>
        </w:rPr>
        <w:footnoteReference w:id="2233"/>
      </w:r>
      <w:r>
        <w:rPr>
          <w:rFonts w:ascii="Georgia" w:hAnsi="Georgia"/>
          <w:b w:val="false"/>
          <w:bCs w:val="false"/>
          <w:i w:val="false"/>
          <w:iCs w:val="false"/>
          <w:sz w:val="22"/>
          <w:szCs w:val="22"/>
        </w:rPr>
        <w:t xml:space="preserve"> </w:t>
      </w:r>
    </w:p>
    <w:p>
      <w:pPr>
        <w:pStyle w:val="Normal"/>
        <w:bidi w:val="0"/>
        <w:spacing w:lineRule="auto" w:line="360"/>
        <w:ind w:left="0" w:right="0" w:hanging="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ind w:left="0" w:right="0" w:hanging="0"/>
        <w:jc w:val="left"/>
        <w:rPr>
          <w:rFonts w:ascii="Georgia" w:hAnsi="Georgia"/>
          <w:b/>
          <w:b/>
          <w:bCs/>
          <w:i w:val="false"/>
          <w:i w:val="false"/>
          <w:iCs w:val="false"/>
          <w:sz w:val="28"/>
          <w:szCs w:val="28"/>
        </w:rPr>
      </w:pPr>
      <w:hyperlink r:id="rId7">
        <w:r>
          <w:rPr>
            <w:rStyle w:val="InternetLink"/>
            <w:rFonts w:ascii="Georgia" w:hAnsi="Georgia"/>
            <w:b/>
            <w:bCs/>
            <w:i w:val="false"/>
            <w:iCs w:val="false"/>
            <w:sz w:val="22"/>
            <w:szCs w:val="22"/>
          </w:rPr>
          <w:t>http://bonfiredog.co.uk</w:t>
        </w:r>
      </w:hyperlink>
    </w:p>
    <w:p>
      <w:pPr>
        <w:pStyle w:val="Normal"/>
        <w:bidi w:val="0"/>
        <w:spacing w:lineRule="auto" w:line="360"/>
        <w:ind w:left="0" w:right="0" w:hanging="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t>My personal website.</w:t>
      </w:r>
    </w:p>
    <w:p>
      <w:pPr>
        <w:pStyle w:val="Normal"/>
        <w:bidi w:val="0"/>
        <w:spacing w:lineRule="auto" w:line="360"/>
        <w:ind w:left="0" w:right="0" w:hanging="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ind w:left="0" w:right="0" w:hanging="0"/>
        <w:jc w:val="left"/>
        <w:rPr>
          <w:rFonts w:ascii="Georgia" w:hAnsi="Georgia"/>
          <w:b w:val="false"/>
          <w:b w:val="false"/>
          <w:bCs w:val="false"/>
          <w:i w:val="false"/>
          <w:i w:val="false"/>
          <w:iCs w:val="false"/>
          <w:sz w:val="22"/>
          <w:szCs w:val="22"/>
        </w:rPr>
      </w:pPr>
      <w:hyperlink r:id="rId8">
        <w:r>
          <w:rPr>
            <w:rStyle w:val="InternetLink"/>
            <w:rFonts w:ascii="Georgia" w:hAnsi="Georgia"/>
            <w:b/>
            <w:bCs/>
            <w:i w:val="false"/>
            <w:iCs w:val="false"/>
            <w:sz w:val="22"/>
            <w:szCs w:val="22"/>
          </w:rPr>
          <w:t>http://bonfiredog.co.uk/bonfog/tag/knole/</w:t>
        </w:r>
      </w:hyperlink>
    </w:p>
    <w:p>
      <w:pPr>
        <w:pStyle w:val="Normal"/>
        <w:bidi w:val="0"/>
        <w:spacing w:lineRule="auto" w:line="360"/>
        <w:ind w:left="0" w:right="0" w:hanging="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t xml:space="preserve">A collection of </w:t>
      </w:r>
      <w:r>
        <w:rPr>
          <w:rFonts w:ascii="Georgia" w:hAnsi="Georgia"/>
          <w:b w:val="false"/>
          <w:bCs w:val="false"/>
          <w:i w:val="false"/>
          <w:iCs w:val="false"/>
          <w:sz w:val="22"/>
          <w:szCs w:val="22"/>
        </w:rPr>
        <w:t xml:space="preserve">development </w:t>
      </w:r>
      <w:r>
        <w:rPr>
          <w:rFonts w:ascii="Georgia" w:hAnsi="Georgia"/>
          <w:b w:val="false"/>
          <w:bCs w:val="false"/>
          <w:i w:val="false"/>
          <w:iCs w:val="false"/>
          <w:sz w:val="22"/>
          <w:szCs w:val="22"/>
        </w:rPr>
        <w:t xml:space="preserve">posts from my blog about Project </w:t>
      </w:r>
      <w:r>
        <w:rPr>
          <w:rFonts w:ascii="Courier New" w:hAnsi="Courier New"/>
          <w:b w:val="false"/>
          <w:bCs w:val="false"/>
          <w:i w:val="false"/>
          <w:iCs w:val="false"/>
          <w:sz w:val="22"/>
          <w:szCs w:val="22"/>
        </w:rPr>
        <w:t>knole</w:t>
      </w:r>
      <w:r>
        <w:rPr>
          <w:rFonts w:ascii="Georgia" w:hAnsi="Georgia"/>
          <w:b w:val="false"/>
          <w:bCs w:val="false"/>
          <w:i w:val="false"/>
          <w:iCs w:val="false"/>
          <w:sz w:val="22"/>
          <w:szCs w:val="22"/>
        </w:rPr>
        <w:t>.</w:t>
      </w:r>
    </w:p>
    <w:p>
      <w:pPr>
        <w:pStyle w:val="Normal"/>
        <w:bidi w:val="0"/>
        <w:spacing w:lineRule="auto" w:line="360"/>
        <w:ind w:left="0" w:right="0" w:hanging="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ind w:left="0" w:right="0" w:hanging="0"/>
        <w:jc w:val="left"/>
        <w:rPr>
          <w:rFonts w:ascii="Georgia" w:hAnsi="Georgia"/>
          <w:b/>
          <w:b/>
          <w:bCs/>
          <w:i w:val="false"/>
          <w:i w:val="false"/>
          <w:iCs w:val="false"/>
          <w:sz w:val="28"/>
          <w:szCs w:val="28"/>
        </w:rPr>
      </w:pPr>
      <w:hyperlink r:id="rId9">
        <w:r>
          <w:rPr>
            <w:rStyle w:val="InternetLink"/>
            <w:rFonts w:ascii="Georgia" w:hAnsi="Georgia"/>
            <w:b/>
            <w:bCs/>
            <w:i w:val="false"/>
            <w:iCs w:val="false"/>
            <w:sz w:val="22"/>
            <w:szCs w:val="22"/>
          </w:rPr>
          <w:t>https://github.com/bonfiredog/knole-</w:t>
        </w:r>
      </w:hyperlink>
      <w:hyperlink r:id="rId10">
        <w:r>
          <w:rPr>
            <w:rStyle w:val="InternetLink"/>
            <w:rFonts w:ascii="Georgia" w:hAnsi="Georgia"/>
            <w:b/>
            <w:bCs/>
            <w:i w:val="false"/>
            <w:iCs w:val="false"/>
            <w:sz w:val="22"/>
            <w:szCs w:val="22"/>
          </w:rPr>
          <w:t>latest</w:t>
        </w:r>
      </w:hyperlink>
    </w:p>
    <w:p>
      <w:pPr>
        <w:pStyle w:val="Normal"/>
        <w:bidi w:val="0"/>
        <w:spacing w:lineRule="auto" w:line="360"/>
        <w:ind w:left="0" w:right="0" w:hanging="0"/>
        <w:jc w:val="left"/>
        <w:rPr>
          <w:rFonts w:ascii="Georgia" w:hAnsi="Georgia"/>
          <w:b w:val="false"/>
          <w:b w:val="false"/>
          <w:bCs w:val="false"/>
          <w:i w:val="false"/>
          <w:i w:val="false"/>
          <w:iCs w:val="false"/>
          <w:sz w:val="28"/>
          <w:szCs w:val="28"/>
          <w:u w:val="none"/>
        </w:rPr>
      </w:pPr>
      <w:r>
        <w:rPr>
          <w:rFonts w:ascii="Georgia" w:hAnsi="Georgia"/>
          <w:b w:val="false"/>
          <w:bCs w:val="false"/>
          <w:i w:val="false"/>
          <w:iCs w:val="false"/>
          <w:sz w:val="22"/>
          <w:szCs w:val="22"/>
          <w:u w:val="none"/>
        </w:rPr>
        <w:t xml:space="preserve">The Github repository for the Project. </w:t>
      </w:r>
      <w:r>
        <w:rPr>
          <w:rFonts w:ascii="Georgia" w:hAnsi="Georgia"/>
          <w:b w:val="false"/>
          <w:bCs w:val="false"/>
          <w:i w:val="false"/>
          <w:iCs w:val="false"/>
          <w:sz w:val="22"/>
          <w:szCs w:val="22"/>
          <w:u w:val="none"/>
        </w:rPr>
        <w:t xml:space="preserve">This repository includes drafts of this thesis, collections of notes and 'offcuts', the assets for the Project's website, </w:t>
      </w:r>
      <w:r>
        <w:rPr>
          <w:rFonts w:ascii="Georgia" w:hAnsi="Georgia"/>
          <w:b w:val="false"/>
          <w:bCs w:val="false"/>
          <w:i w:val="false"/>
          <w:iCs w:val="false"/>
          <w:sz w:val="22"/>
          <w:szCs w:val="22"/>
          <w:u w:val="none"/>
        </w:rPr>
        <w:t>screenshots and prototype code,</w:t>
      </w:r>
      <w:r>
        <w:rPr>
          <w:rFonts w:ascii="Georgia" w:hAnsi="Georgia"/>
          <w:b w:val="false"/>
          <w:bCs w:val="false"/>
          <w:i w:val="false"/>
          <w:iCs w:val="false"/>
          <w:sz w:val="22"/>
          <w:szCs w:val="22"/>
          <w:u w:val="none"/>
        </w:rPr>
        <w:t xml:space="preserve"> iterative drafts of the </w:t>
      </w:r>
      <w:r>
        <w:rPr>
          <w:rFonts w:ascii="Georgia" w:hAnsi="Georgia"/>
          <w:b w:val="false"/>
          <w:bCs w:val="false"/>
          <w:i/>
          <w:iCs/>
          <w:sz w:val="22"/>
          <w:szCs w:val="22"/>
          <w:u w:val="none"/>
        </w:rPr>
        <w:t>Housekeeping</w:t>
      </w:r>
      <w:r>
        <w:rPr>
          <w:rFonts w:ascii="Georgia" w:hAnsi="Georgia"/>
          <w:b w:val="false"/>
          <w:bCs w:val="false"/>
          <w:i w:val="false"/>
          <w:iCs w:val="false"/>
          <w:sz w:val="22"/>
          <w:szCs w:val="22"/>
          <w:u w:val="none"/>
        </w:rPr>
        <w:t xml:space="preserve"> and the source files for the </w:t>
      </w:r>
      <w:r>
        <w:rPr>
          <w:rFonts w:ascii="Georgia" w:hAnsi="Georgia"/>
          <w:b w:val="false"/>
          <w:bCs w:val="false"/>
          <w:i w:val="false"/>
          <w:iCs w:val="false"/>
          <w:sz w:val="22"/>
          <w:szCs w:val="22"/>
          <w:u w:val="none"/>
        </w:rPr>
        <w:t>final</w:t>
      </w:r>
      <w:r>
        <w:rPr>
          <w:rFonts w:ascii="Georgia" w:hAnsi="Georgia"/>
          <w:b w:val="false"/>
          <w:bCs w:val="false"/>
          <w:i w:val="false"/>
          <w:iCs w:val="false"/>
          <w:sz w:val="22"/>
          <w:szCs w:val="22"/>
          <w:u w:val="none"/>
        </w:rPr>
        <w:t xml:space="preserv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xml:space="preserve"> installation. </w:t>
      </w:r>
      <w:r>
        <w:rPr>
          <w:rFonts w:ascii="Georgia" w:hAnsi="Georgia"/>
          <w:b w:val="false"/>
          <w:bCs w:val="false"/>
          <w:i w:val="false"/>
          <w:iCs w:val="false"/>
          <w:sz w:val="22"/>
          <w:szCs w:val="22"/>
          <w:u w:val="none"/>
        </w:rPr>
        <w:t xml:space="preserve">It </w:t>
      </w:r>
      <w:r>
        <w:rPr>
          <w:rFonts w:ascii="Georgia" w:hAnsi="Georgia"/>
          <w:b w:val="false"/>
          <w:bCs w:val="false"/>
          <w:i w:val="false"/>
          <w:iCs w:val="false"/>
          <w:sz w:val="22"/>
          <w:szCs w:val="22"/>
          <w:u w:val="none"/>
        </w:rPr>
        <w:t xml:space="preserve">also plays host to the illustrative videos, images and animations of the </w:t>
      </w:r>
      <w:r>
        <w:rPr>
          <w:rFonts w:ascii="Courier New" w:hAnsi="Courier New"/>
          <w:b w:val="false"/>
          <w:bCs w:val="false"/>
          <w:i w:val="false"/>
          <w:iCs w:val="false"/>
          <w:sz w:val="22"/>
          <w:szCs w:val="22"/>
          <w:u w:val="none"/>
        </w:rPr>
        <w:t>masterbeast</w:t>
      </w:r>
      <w:r>
        <w:rPr>
          <w:rFonts w:ascii="Georgia" w:hAnsi="Georgia"/>
          <w:b w:val="false"/>
          <w:bCs w:val="false"/>
          <w:i w:val="false"/>
          <w:iCs w:val="false"/>
          <w:sz w:val="22"/>
          <w:szCs w:val="22"/>
          <w:u w:val="none"/>
        </w:rPr>
        <w:t xml:space="preserve"> that I use to augment my self-reflection</w:t>
      </w:r>
      <w:r>
        <w:rPr>
          <w:rFonts w:ascii="Georgia" w:hAnsi="Georgia"/>
          <w:b w:val="false"/>
          <w:bCs w:val="false"/>
          <w:i w:val="false"/>
          <w:iCs w:val="false"/>
          <w:sz w:val="22"/>
          <w:szCs w:val="22"/>
          <w:u w:val="none"/>
        </w:rPr>
        <w:t xml:space="preserve"> throughout this thesis.</w:t>
      </w:r>
    </w:p>
    <w:p>
      <w:pPr>
        <w:pStyle w:val="Normal"/>
        <w:bidi w:val="0"/>
        <w:spacing w:lineRule="auto" w:line="360"/>
        <w:ind w:left="0" w:right="0" w:hanging="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r>
    </w:p>
    <w:p>
      <w:pPr>
        <w:pStyle w:val="Normal"/>
        <w:bidi w:val="0"/>
        <w:spacing w:lineRule="auto" w:line="360"/>
        <w:ind w:left="0" w:right="0" w:hanging="0"/>
        <w:jc w:val="left"/>
        <w:rPr>
          <w:rFonts w:ascii="Georgia" w:hAnsi="Georgia"/>
          <w:b/>
          <w:b/>
          <w:bCs/>
          <w:i w:val="false"/>
          <w:i w:val="false"/>
          <w:iCs w:val="false"/>
          <w:sz w:val="28"/>
          <w:szCs w:val="28"/>
          <w:u w:val="single"/>
        </w:rPr>
      </w:pPr>
      <w:hyperlink r:id="rId11">
        <w:r>
          <w:rPr>
            <w:rStyle w:val="InternetLink"/>
            <w:rFonts w:ascii="Georgia" w:hAnsi="Georgia"/>
            <w:b/>
            <w:bCs/>
            <w:i w:val="false"/>
            <w:iCs w:val="false"/>
            <w:sz w:val="22"/>
            <w:szCs w:val="22"/>
            <w:u w:val="single"/>
          </w:rPr>
          <w:t>https://app.researchfish.com/awards/viewdetails/0?gorderby=organisation&amp;filter=AHRC-1672384</w:t>
        </w:r>
      </w:hyperlink>
    </w:p>
    <w:p>
      <w:pPr>
        <w:pStyle w:val="Normal"/>
        <w:bidi w:val="0"/>
        <w:spacing w:lineRule="auto" w:line="360"/>
        <w:ind w:left="0" w:right="0" w:hanging="0"/>
        <w:jc w:val="left"/>
        <w:rPr>
          <w:rFonts w:ascii="Georgia" w:hAnsi="Georgia"/>
          <w:b w:val="false"/>
          <w:b w:val="false"/>
          <w:bCs w:val="false"/>
          <w:i w:val="false"/>
          <w:i w:val="false"/>
          <w:iCs w:val="false"/>
          <w:sz w:val="28"/>
          <w:szCs w:val="28"/>
          <w:u w:val="none"/>
        </w:rPr>
      </w:pPr>
      <w:r>
        <w:rPr>
          <w:rFonts w:ascii="Georgia" w:hAnsi="Georgia"/>
          <w:b w:val="false"/>
          <w:bCs w:val="false"/>
          <w:i w:val="false"/>
          <w:iCs w:val="false"/>
          <w:sz w:val="22"/>
          <w:szCs w:val="22"/>
          <w:u w:val="none"/>
        </w:rPr>
        <w:t>T</w:t>
      </w:r>
      <w:r>
        <w:rPr>
          <w:rFonts w:ascii="Georgia" w:hAnsi="Georgia"/>
          <w:b w:val="false"/>
          <w:bCs w:val="false"/>
          <w:i w:val="false"/>
          <w:iCs w:val="false"/>
          <w:sz w:val="22"/>
          <w:szCs w:val="22"/>
          <w:u w:val="none"/>
        </w:rPr>
        <w:t xml:space="preserve">he Researchfish profile for this </w:t>
      </w:r>
      <w:r>
        <w:rPr>
          <w:rFonts w:ascii="Georgia" w:hAnsi="Georgia"/>
          <w:b w:val="false"/>
          <w:bCs w:val="false"/>
          <w:i w:val="false"/>
          <w:iCs w:val="false"/>
          <w:sz w:val="22"/>
          <w:szCs w:val="22"/>
          <w:u w:val="none"/>
        </w:rPr>
        <w:t>p</w:t>
      </w:r>
      <w:r>
        <w:rPr>
          <w:rFonts w:ascii="Georgia" w:hAnsi="Georgia"/>
          <w:b w:val="false"/>
          <w:bCs w:val="false"/>
          <w:i w:val="false"/>
          <w:iCs w:val="false"/>
          <w:sz w:val="22"/>
          <w:szCs w:val="22"/>
          <w:u w:val="none"/>
        </w:rPr>
        <w:t>roject.</w:t>
      </w:r>
      <w:r>
        <w:rPr>
          <w:rStyle w:val="FootnoteAnchor"/>
          <w:rFonts w:ascii="Georgia" w:hAnsi="Georgia"/>
          <w:b w:val="false"/>
          <w:bCs w:val="false"/>
          <w:i w:val="false"/>
          <w:iCs w:val="false"/>
          <w:sz w:val="22"/>
          <w:szCs w:val="22"/>
          <w:u w:val="none"/>
        </w:rPr>
        <w:footnoteReference w:id="2234"/>
      </w:r>
      <w:r>
        <w:rPr>
          <w:rFonts w:ascii="Georgia" w:hAnsi="Georgia"/>
          <w:b w:val="false"/>
          <w:bCs w:val="false"/>
          <w:i w:val="false"/>
          <w:iCs w:val="false"/>
          <w:sz w:val="22"/>
          <w:szCs w:val="22"/>
          <w:u w:val="none"/>
        </w:rPr>
        <w:t xml:space="preserve"> </w:t>
      </w:r>
      <w:r>
        <w:rPr>
          <w:rFonts w:ascii="Georgia" w:hAnsi="Georgia"/>
          <w:b w:val="false"/>
          <w:bCs w:val="false"/>
          <w:i w:val="false"/>
          <w:iCs w:val="false"/>
          <w:sz w:val="22"/>
          <w:szCs w:val="22"/>
          <w:u w:val="none"/>
        </w:rPr>
        <w:t>It</w:t>
      </w:r>
      <w:r>
        <w:rPr>
          <w:rFonts w:ascii="Georgia" w:hAnsi="Georgia"/>
          <w:b w:val="false"/>
          <w:bCs w:val="false"/>
          <w:i w:val="false"/>
          <w:iCs w:val="false"/>
          <w:sz w:val="22"/>
          <w:szCs w:val="22"/>
          <w:u w:val="none"/>
        </w:rPr>
        <w:t xml:space="preserve"> includes all of the </w:t>
      </w:r>
      <w:r>
        <w:rPr>
          <w:rFonts w:ascii="Georgia" w:hAnsi="Georgia"/>
          <w:b w:val="false"/>
          <w:bCs w:val="false"/>
          <w:i w:val="false"/>
          <w:iCs w:val="false"/>
          <w:sz w:val="22"/>
          <w:szCs w:val="22"/>
          <w:u w:val="none"/>
        </w:rPr>
        <w:t>project</w:t>
      </w:r>
      <w:r>
        <w:rPr>
          <w:rFonts w:ascii="Georgia" w:hAnsi="Georgia"/>
          <w:b w:val="false"/>
          <w:bCs w:val="false"/>
          <w:i w:val="false"/>
          <w:iCs w:val="false"/>
          <w:sz w:val="22"/>
          <w:szCs w:val="22"/>
          <w:u w:val="none"/>
        </w:rPr>
        <w:t xml:space="preserve">'s academic and non-academic outcomes </w:t>
      </w:r>
      <w:r>
        <w:rPr>
          <w:rFonts w:ascii="Georgia" w:hAnsi="Georgia"/>
          <w:b w:val="false"/>
          <w:bCs w:val="false"/>
          <w:i w:val="false"/>
          <w:iCs w:val="false"/>
          <w:sz w:val="22"/>
          <w:szCs w:val="22"/>
          <w:u w:val="none"/>
        </w:rPr>
        <w:t>and impacts</w:t>
      </w:r>
      <w:r>
        <w:rPr>
          <w:rFonts w:ascii="Georgia" w:hAnsi="Georgia"/>
          <w:b w:val="false"/>
          <w:bCs w:val="false"/>
          <w:i w:val="false"/>
          <w:iCs w:val="false"/>
          <w:sz w:val="22"/>
          <w:szCs w:val="22"/>
          <w:u w:val="none"/>
        </w:rPr>
        <w:t xml:space="preserve">, reported on an annual basis for up to three years after the work is completed. This </w:t>
      </w:r>
      <w:r>
        <w:rPr>
          <w:rFonts w:ascii="Georgia" w:hAnsi="Georgia"/>
          <w:b w:val="false"/>
          <w:bCs w:val="false"/>
          <w:i w:val="false"/>
          <w:iCs w:val="false"/>
          <w:sz w:val="22"/>
          <w:szCs w:val="22"/>
          <w:u w:val="none"/>
        </w:rPr>
        <w:t>profile</w:t>
      </w:r>
      <w:r>
        <w:rPr>
          <w:rFonts w:ascii="Georgia" w:hAnsi="Georgia"/>
          <w:b w:val="false"/>
          <w:bCs w:val="false"/>
          <w:i w:val="false"/>
          <w:iCs w:val="false"/>
          <w:sz w:val="22"/>
          <w:szCs w:val="22"/>
          <w:u w:val="none"/>
        </w:rPr>
        <w:t xml:space="preserve"> is a stipulation of my funding from the Arts and Humanities Research Council.</w:t>
      </w:r>
      <w:r>
        <w:rPr>
          <w:rStyle w:val="FootnoteAnchor"/>
          <w:rFonts w:ascii="Georgia" w:hAnsi="Georgia"/>
          <w:b w:val="false"/>
          <w:bCs w:val="false"/>
          <w:i w:val="false"/>
          <w:iCs w:val="false"/>
          <w:sz w:val="22"/>
          <w:szCs w:val="22"/>
          <w:u w:val="none"/>
        </w:rPr>
        <w:footnoteReference w:id="2235"/>
      </w:r>
    </w:p>
    <w:p>
      <w:pPr>
        <w:pStyle w:val="Normal"/>
        <w:bidi w:val="0"/>
        <w:spacing w:lineRule="auto" w:line="360"/>
        <w:ind w:left="0" w:right="0" w:hanging="0"/>
        <w:jc w:val="left"/>
        <w:rPr>
          <w:rFonts w:ascii="Georgia" w:hAnsi="Georgia"/>
          <w:b/>
          <w:b/>
          <w:bCs/>
          <w:i/>
          <w:i/>
          <w:iCs/>
          <w:sz w:val="22"/>
          <w:szCs w:val="22"/>
          <w:u w:val="none"/>
        </w:rPr>
      </w:pPr>
      <w:r>
        <w:rPr>
          <w:rFonts w:ascii="Georgia" w:hAnsi="Georgia"/>
          <w:b/>
          <w:bCs/>
          <w:i/>
          <w:iCs/>
          <w:sz w:val="22"/>
          <w:szCs w:val="22"/>
          <w:u w:val="non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r>
    </w:p>
    <w:p>
      <w:pPr>
        <w:pStyle w:val="Normal"/>
        <w:bidi w:val="0"/>
        <w:spacing w:lineRule="auto" w:line="360"/>
        <w:ind w:left="0" w:right="0" w:hanging="0"/>
        <w:jc w:val="left"/>
        <w:rPr>
          <w:rFonts w:ascii="Georgia" w:hAnsi="Georgia"/>
          <w:b/>
          <w:b/>
          <w:bCs/>
          <w:i w:val="false"/>
          <w:i w:val="false"/>
          <w:iCs w:val="false"/>
          <w:sz w:val="22"/>
          <w:szCs w:val="22"/>
          <w:u w:val="single"/>
        </w:rPr>
      </w:pPr>
      <w:r>
        <w:rPr>
          <w:rFonts w:ascii="Georgia" w:hAnsi="Georgia"/>
          <w:b/>
          <w:bCs/>
          <w:i w:val="false"/>
          <w:iCs w:val="false"/>
          <w:sz w:val="22"/>
          <w:szCs w:val="22"/>
          <w:u w:val="single"/>
        </w:rPr>
        <w:t xml:space="preserve">Appendix </w:t>
      </w:r>
      <w:r>
        <w:rPr>
          <w:rFonts w:ascii="Georgia" w:hAnsi="Georgia"/>
          <w:b/>
          <w:bCs/>
          <w:i w:val="false"/>
          <w:iCs w:val="false"/>
          <w:sz w:val="22"/>
          <w:szCs w:val="22"/>
          <w:u w:val="single"/>
        </w:rPr>
        <w:t>8</w:t>
      </w:r>
    </w:p>
    <w:p>
      <w:pPr>
        <w:pStyle w:val="Normal"/>
        <w:bidi w:val="0"/>
        <w:spacing w:lineRule="auto" w:line="360"/>
        <w:ind w:left="0" w:right="0" w:hanging="0"/>
        <w:jc w:val="left"/>
        <w:rPr>
          <w:rFonts w:ascii="Georgia" w:hAnsi="Georgia"/>
          <w:b/>
          <w:b/>
          <w:bCs/>
          <w:i/>
          <w:i/>
          <w:iCs/>
          <w:sz w:val="22"/>
          <w:szCs w:val="22"/>
          <w:u w:val="none"/>
        </w:rPr>
      </w:pPr>
      <w:r>
        <w:rPr>
          <w:rFonts w:ascii="Georgia" w:hAnsi="Georgia"/>
          <w:b/>
          <w:bCs/>
          <w:i/>
          <w:iCs/>
          <w:sz w:val="22"/>
          <w:szCs w:val="22"/>
          <w:u w:val="none"/>
        </w:rPr>
        <w:t>Ackno</w:t>
      </w:r>
      <w:bookmarkStart w:id="22" w:name="Appendix_8"/>
      <w:bookmarkEnd w:id="22"/>
      <w:r>
        <w:rPr>
          <w:rFonts w:ascii="Georgia" w:hAnsi="Georgia"/>
          <w:b/>
          <w:bCs/>
          <w:i/>
          <w:iCs/>
          <w:sz w:val="22"/>
          <w:szCs w:val="22"/>
          <w:u w:val="none"/>
        </w:rPr>
        <w:t>wledgements</w:t>
      </w:r>
    </w:p>
    <w:p>
      <w:pPr>
        <w:pStyle w:val="Normal"/>
        <w:bidi w:val="0"/>
        <w:spacing w:lineRule="auto" w:line="360"/>
        <w:ind w:left="0" w:right="0" w:hanging="0"/>
        <w:jc w:val="left"/>
        <w:rPr>
          <w:rFonts w:ascii="Georgia" w:hAnsi="Georgia"/>
          <w:b/>
          <w:b/>
          <w:bCs/>
          <w:i w:val="false"/>
          <w:i w:val="false"/>
          <w:iCs w:val="false"/>
          <w:sz w:val="22"/>
          <w:szCs w:val="22"/>
        </w:rPr>
      </w:pPr>
      <w:r>
        <w:rPr>
          <w:rFonts w:ascii="Georgia" w:hAnsi="Georgia"/>
          <w:b/>
          <w:bCs/>
          <w:i w:val="false"/>
          <w:iCs w:val="false"/>
          <w:sz w:val="22"/>
          <w:szCs w:val="22"/>
        </w:rPr>
      </w:r>
    </w:p>
    <w:p>
      <w:pPr>
        <w:pStyle w:val="Normal"/>
        <w:bidi w:val="0"/>
        <w:spacing w:lineRule="auto" w:line="360"/>
        <w:ind w:left="0" w:right="0" w:hanging="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t>I wish to thank the following individuals, '</w:t>
      </w:r>
      <w:r>
        <w:rPr>
          <w:rFonts w:ascii="Georgia" w:hAnsi="Georgia"/>
          <w:b w:val="false"/>
          <w:bCs w:val="false"/>
          <w:i w:val="false"/>
          <w:iCs w:val="false"/>
          <w:sz w:val="22"/>
          <w:szCs w:val="22"/>
        </w:rPr>
        <w:t>persons'</w:t>
      </w:r>
      <w:r>
        <w:rPr>
          <w:rFonts w:ascii="Georgia" w:hAnsi="Georgia"/>
          <w:b w:val="false"/>
          <w:bCs w:val="false"/>
          <w:i w:val="false"/>
          <w:iCs w:val="false"/>
          <w:sz w:val="22"/>
          <w:szCs w:val="22"/>
        </w:rPr>
        <w:t xml:space="preserve"> and organisations for their support in creating this project.</w:t>
      </w:r>
    </w:p>
    <w:p>
      <w:pPr>
        <w:pStyle w:val="Normal"/>
        <w:bidi w:val="0"/>
        <w:spacing w:lineRule="auto" w:line="360"/>
        <w:ind w:left="0" w:right="0" w:hanging="0"/>
        <w:jc w:val="left"/>
        <w:rPr>
          <w:rFonts w:ascii="Georgia" w:hAnsi="Georgia"/>
          <w:b/>
          <w:b/>
          <w:bCs/>
          <w:i w:val="false"/>
          <w:i w:val="false"/>
          <w:iCs w:val="false"/>
          <w:sz w:val="28"/>
          <w:szCs w:val="28"/>
        </w:rPr>
      </w:pPr>
      <w:r>
        <w:rPr>
          <w:rFonts w:ascii="Georgia" w:hAnsi="Georgia"/>
          <w:b/>
          <w:bCs/>
          <w:i w:val="false"/>
          <w:iCs w:val="false"/>
          <w:sz w:val="28"/>
          <w:szCs w:val="28"/>
        </w:rPr>
      </w:r>
    </w:p>
    <w:p>
      <w:pPr>
        <w:pStyle w:val="Normal"/>
        <w:numPr>
          <w:ilvl w:val="0"/>
          <w:numId w:val="4"/>
        </w:numPr>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t xml:space="preserve">My supervisors, </w:t>
      </w:r>
      <w:r>
        <w:rPr>
          <w:rFonts w:ascii="Georgia" w:hAnsi="Georgia"/>
          <w:b/>
          <w:bCs/>
          <w:i w:val="false"/>
          <w:iCs w:val="false"/>
          <w:sz w:val="22"/>
          <w:szCs w:val="22"/>
        </w:rPr>
        <w:t>Dr. Leon Watts</w:t>
      </w:r>
      <w:r>
        <w:rPr>
          <w:rFonts w:ascii="Georgia" w:hAnsi="Georgia"/>
          <w:b w:val="false"/>
          <w:bCs w:val="false"/>
          <w:i w:val="false"/>
          <w:iCs w:val="false"/>
          <w:sz w:val="22"/>
          <w:szCs w:val="22"/>
        </w:rPr>
        <w:t xml:space="preserve"> and </w:t>
      </w:r>
      <w:r>
        <w:rPr>
          <w:rFonts w:ascii="Georgia" w:hAnsi="Georgia"/>
          <w:b/>
          <w:bCs/>
          <w:i w:val="false"/>
          <w:iCs w:val="false"/>
          <w:sz w:val="22"/>
          <w:szCs w:val="22"/>
        </w:rPr>
        <w:t>Professor Kate Pullinger</w:t>
      </w:r>
      <w:r>
        <w:rPr>
          <w:rFonts w:ascii="Georgia" w:hAnsi="Georgia"/>
          <w:b w:val="false"/>
          <w:bCs w:val="false"/>
          <w:i w:val="false"/>
          <w:iCs w:val="false"/>
          <w:sz w:val="22"/>
          <w:szCs w:val="22"/>
        </w:rPr>
        <w:t xml:space="preserve">, for their expertise, </w:t>
      </w:r>
      <w:r>
        <w:rPr>
          <w:rFonts w:ascii="Georgia" w:hAnsi="Georgia"/>
          <w:b w:val="false"/>
          <w:bCs w:val="false"/>
          <w:i w:val="false"/>
          <w:iCs w:val="false"/>
          <w:sz w:val="22"/>
          <w:szCs w:val="22"/>
        </w:rPr>
        <w:t>continuing</w:t>
      </w:r>
      <w:r>
        <w:rPr>
          <w:rFonts w:ascii="Georgia" w:hAnsi="Georgia"/>
          <w:b w:val="false"/>
          <w:bCs w:val="false"/>
          <w:i w:val="false"/>
          <w:iCs w:val="false"/>
          <w:sz w:val="22"/>
          <w:szCs w:val="22"/>
        </w:rPr>
        <w:t xml:space="preserve"> interest and kindness.</w:t>
      </w:r>
    </w:p>
    <w:p>
      <w:pPr>
        <w:pStyle w:val="Normal"/>
        <w:numPr>
          <w:ilvl w:val="0"/>
          <w:numId w:val="4"/>
        </w:numPr>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t>My</w:t>
      </w:r>
      <w:r>
        <w:rPr>
          <w:rFonts w:ascii="Georgia" w:hAnsi="Georgia"/>
          <w:b w:val="false"/>
          <w:bCs w:val="false"/>
          <w:i w:val="false"/>
          <w:iCs w:val="false"/>
          <w:sz w:val="22"/>
          <w:szCs w:val="22"/>
        </w:rPr>
        <w:t xml:space="preserve"> examiners </w:t>
      </w:r>
      <w:r>
        <w:rPr>
          <w:rFonts w:ascii="Georgia" w:hAnsi="Georgia"/>
          <w:b w:val="false"/>
          <w:bCs w:val="false"/>
          <w:i w:val="false"/>
          <w:iCs w:val="false"/>
          <w:sz w:val="22"/>
          <w:szCs w:val="22"/>
        </w:rPr>
        <w:t>and assessment chairs (Professor John Strachan, Professor Naomi Alderman, Professor Steve Benford and Professor James Newman) for their invaluable feedback.</w:t>
      </w:r>
    </w:p>
    <w:p>
      <w:pPr>
        <w:pStyle w:val="Normal"/>
        <w:numPr>
          <w:ilvl w:val="0"/>
          <w:numId w:val="4"/>
        </w:numPr>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t xml:space="preserve">Sarah, for her </w:t>
      </w:r>
      <w:r>
        <w:rPr>
          <w:rFonts w:ascii="Georgia" w:hAnsi="Georgia"/>
          <w:b w:val="false"/>
          <w:bCs w:val="false"/>
          <w:i w:val="false"/>
          <w:iCs w:val="false"/>
          <w:sz w:val="22"/>
          <w:szCs w:val="22"/>
        </w:rPr>
        <w:t>love and fortitude</w:t>
      </w:r>
      <w:r>
        <w:rPr>
          <w:rFonts w:ascii="Georgia" w:hAnsi="Georgia"/>
          <w:b w:val="false"/>
          <w:bCs w:val="false"/>
          <w:i w:val="false"/>
          <w:iCs w:val="false"/>
          <w:sz w:val="22"/>
          <w:szCs w:val="22"/>
        </w:rPr>
        <w:t>.</w:t>
      </w:r>
    </w:p>
    <w:p>
      <w:pPr>
        <w:pStyle w:val="Normal"/>
        <w:numPr>
          <w:ilvl w:val="0"/>
          <w:numId w:val="4"/>
        </w:numPr>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t>My parents, for theirs.</w:t>
      </w:r>
    </w:p>
    <w:p>
      <w:pPr>
        <w:pStyle w:val="Normal"/>
        <w:numPr>
          <w:ilvl w:val="0"/>
          <w:numId w:val="4"/>
        </w:numPr>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t xml:space="preserve">Sam, </w:t>
      </w:r>
      <w:r>
        <w:rPr>
          <w:rFonts w:ascii="Georgia" w:hAnsi="Georgia"/>
          <w:b w:val="false"/>
          <w:bCs w:val="false"/>
          <w:i w:val="false"/>
          <w:iCs w:val="false"/>
          <w:sz w:val="22"/>
          <w:szCs w:val="22"/>
        </w:rPr>
        <w:t>at a distance,</w:t>
      </w:r>
      <w:r>
        <w:rPr>
          <w:rFonts w:ascii="Georgia" w:hAnsi="Georgia"/>
          <w:b w:val="false"/>
          <w:bCs w:val="false"/>
          <w:i w:val="false"/>
          <w:iCs w:val="false"/>
          <w:sz w:val="22"/>
          <w:szCs w:val="22"/>
        </w:rPr>
        <w:t xml:space="preserve"> as always.</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 xml:space="preserve">All of my </w:t>
      </w:r>
      <w:r>
        <w:rPr>
          <w:rFonts w:ascii="Georgia" w:hAnsi="Georgia"/>
          <w:b w:val="false"/>
          <w:i w:val="false"/>
          <w:sz w:val="22"/>
          <w:szCs w:val="22"/>
        </w:rPr>
        <w:t>anonymised</w:t>
      </w:r>
      <w:r>
        <w:rPr>
          <w:rFonts w:ascii="Georgia" w:hAnsi="Georgia"/>
          <w:b w:val="false"/>
          <w:i w:val="false"/>
          <w:sz w:val="22"/>
          <w:szCs w:val="22"/>
        </w:rPr>
        <w:t xml:space="preserve"> testers and fieldwork participants.</w:t>
      </w:r>
    </w:p>
    <w:p>
      <w:pPr>
        <w:pStyle w:val="Normal"/>
        <w:numPr>
          <w:ilvl w:val="0"/>
          <w:numId w:val="4"/>
        </w:numPr>
        <w:bidi w:val="0"/>
        <w:spacing w:lineRule="auto" w:line="360"/>
        <w:jc w:val="left"/>
        <w:rPr>
          <w:rFonts w:ascii="Georgia" w:hAnsi="Georgia"/>
          <w:sz w:val="22"/>
          <w:szCs w:val="22"/>
        </w:rPr>
      </w:pPr>
      <w:r>
        <w:rPr>
          <w:rFonts w:ascii="Georgia" w:hAnsi="Georgia"/>
          <w:b w:val="false"/>
          <w:i w:val="false"/>
          <w:sz w:val="22"/>
          <w:szCs w:val="22"/>
        </w:rPr>
        <w:t xml:space="preserve">My fellow PhD students </w:t>
      </w:r>
      <w:r>
        <w:rPr>
          <w:rFonts w:ascii="Georgia" w:hAnsi="Georgia"/>
          <w:b w:val="false"/>
          <w:i w:val="false"/>
          <w:sz w:val="22"/>
          <w:szCs w:val="22"/>
        </w:rPr>
        <w:t>for their camaraderie and friendship, particularly in the lonely, early days:</w:t>
      </w:r>
      <w:r>
        <w:rPr>
          <w:rFonts w:ascii="Georgia" w:hAnsi="Georgia"/>
          <w:b w:val="false"/>
          <w:i w:val="false"/>
          <w:sz w:val="22"/>
          <w:szCs w:val="22"/>
        </w:rPr>
        <w:t xml:space="preserve"> </w:t>
      </w:r>
      <w:r>
        <w:rPr>
          <w:rFonts w:ascii="Georgia" w:hAnsi="Georgia"/>
          <w:b w:val="false"/>
          <w:i w:val="false"/>
          <w:sz w:val="22"/>
          <w:szCs w:val="22"/>
        </w:rPr>
        <w:t xml:space="preserve">Elen Caldecott, Tanvir Bush, Kayt Burgess, Alice Herve, Chris Meade, Bea Hitchman, Emma Geen, Christine Wilks, Jack Wolf, Alison Bown, Miranda Barnes </w:t>
      </w:r>
      <w:r>
        <w:rPr>
          <w:rFonts w:ascii="Georgia" w:hAnsi="Georgia"/>
          <w:b w:val="false"/>
          <w:i w:val="false"/>
          <w:sz w:val="22"/>
          <w:szCs w:val="22"/>
        </w:rPr>
        <w:t>and Lisa Gee.</w:t>
      </w:r>
    </w:p>
    <w:p>
      <w:pPr>
        <w:pStyle w:val="Normal"/>
        <w:numPr>
          <w:ilvl w:val="0"/>
          <w:numId w:val="4"/>
        </w:numPr>
        <w:bidi w:val="0"/>
        <w:spacing w:lineRule="auto" w:line="360"/>
        <w:jc w:val="left"/>
        <w:rPr>
          <w:rFonts w:ascii="Georgia" w:hAnsi="Georgia"/>
          <w:sz w:val="22"/>
          <w:szCs w:val="22"/>
        </w:rPr>
      </w:pPr>
      <w:r>
        <w:rPr>
          <w:rFonts w:ascii="Georgia" w:hAnsi="Georgia"/>
          <w:b w:val="false"/>
          <w:i w:val="false"/>
          <w:sz w:val="22"/>
          <w:szCs w:val="22"/>
        </w:rPr>
        <w:t>E</w:t>
      </w:r>
      <w:r>
        <w:rPr>
          <w:rFonts w:ascii="Georgia" w:hAnsi="Georgia"/>
          <w:b w:val="false"/>
          <w:i w:val="false"/>
          <w:sz w:val="22"/>
          <w:szCs w:val="22"/>
        </w:rPr>
        <w:t xml:space="preserve">verybody at Cromford Creative, Indycube Swansea </w:t>
      </w:r>
      <w:r>
        <w:rPr>
          <w:rFonts w:ascii="Georgia" w:hAnsi="Georgia"/>
          <w:b w:val="false"/>
          <w:i w:val="false"/>
          <w:sz w:val="22"/>
          <w:szCs w:val="22"/>
        </w:rPr>
        <w:t>and Kaleider Exeter</w:t>
      </w:r>
      <w:r>
        <w:rPr>
          <w:rFonts w:ascii="Georgia" w:hAnsi="Georgia"/>
          <w:b w:val="false"/>
          <w:i w:val="false"/>
          <w:sz w:val="22"/>
          <w:szCs w:val="22"/>
        </w:rPr>
        <w:t xml:space="preserve"> for providing me with offices and a cross-national collection of colleagues.</w:t>
      </w:r>
    </w:p>
    <w:p>
      <w:pPr>
        <w:pStyle w:val="Normal"/>
        <w:numPr>
          <w:ilvl w:val="0"/>
          <w:numId w:val="4"/>
        </w:numPr>
        <w:bidi w:val="0"/>
        <w:spacing w:lineRule="auto" w:line="360"/>
        <w:jc w:val="left"/>
        <w:rPr>
          <w:rFonts w:ascii="Georgia" w:hAnsi="Georgia"/>
          <w:sz w:val="22"/>
          <w:szCs w:val="22"/>
        </w:rPr>
      </w:pPr>
      <w:r>
        <w:rPr>
          <w:rFonts w:ascii="Georgia" w:hAnsi="Georgia"/>
          <w:b w:val="false"/>
          <w:i w:val="false"/>
          <w:sz w:val="22"/>
          <w:szCs w:val="22"/>
        </w:rPr>
        <w:t xml:space="preserve">The staff at Bath Spa and Bath universities, </w:t>
      </w:r>
      <w:r>
        <w:rPr>
          <w:rFonts w:ascii="Georgia" w:hAnsi="Georgia"/>
          <w:b w:val="false"/>
          <w:i w:val="false"/>
          <w:sz w:val="22"/>
          <w:szCs w:val="22"/>
        </w:rPr>
        <w:t>particularly those at Bath Spa's Corsham Court campus for providing me with a warm, peaceful and productive environment in which to work: Keir Mobbs, John Edwards,</w:t>
      </w:r>
      <w:r>
        <w:rPr>
          <w:rFonts w:ascii="Georgia" w:hAnsi="Georgia"/>
          <w:b w:val="false"/>
          <w:i w:val="false"/>
          <w:sz w:val="22"/>
          <w:szCs w:val="22"/>
        </w:rPr>
        <w:t xml:space="preserve"> Louise Chapman, Helena McLellan, Paula, Manny, </w:t>
      </w:r>
      <w:r>
        <w:rPr>
          <w:rFonts w:ascii="Georgia" w:hAnsi="Georgia"/>
          <w:b w:val="false"/>
          <w:i w:val="false"/>
          <w:sz w:val="22"/>
          <w:szCs w:val="22"/>
        </w:rPr>
        <w:t xml:space="preserve">Laura Caulfield, Becky, Katie Rickard, Nancy, Andrei Branea, and the </w:t>
      </w:r>
      <w:r>
        <w:rPr>
          <w:rFonts w:ascii="Georgia" w:hAnsi="Georgia"/>
          <w:b w:val="false"/>
          <w:i w:val="false"/>
          <w:sz w:val="22"/>
          <w:szCs w:val="22"/>
        </w:rPr>
        <w:t xml:space="preserve">Corsham Court </w:t>
      </w:r>
      <w:r>
        <w:rPr>
          <w:rFonts w:ascii="Georgia" w:hAnsi="Georgia"/>
          <w:b w:val="false"/>
          <w:i w:val="false"/>
          <w:sz w:val="22"/>
          <w:szCs w:val="22"/>
        </w:rPr>
        <w:t>groundsmen Martin and Chris. These last two deserve particular credit for standing in the rain while I asked them interminably about the properties of gingko and crocuses.</w:t>
      </w:r>
    </w:p>
    <w:p>
      <w:pPr>
        <w:pStyle w:val="Normal"/>
        <w:numPr>
          <w:ilvl w:val="0"/>
          <w:numId w:val="4"/>
        </w:numPr>
        <w:bidi w:val="0"/>
        <w:spacing w:lineRule="auto" w:line="360"/>
        <w:jc w:val="left"/>
        <w:rPr>
          <w:rFonts w:ascii="Georgia" w:hAnsi="Georgia"/>
          <w:sz w:val="22"/>
          <w:szCs w:val="22"/>
        </w:rPr>
      </w:pPr>
      <w:r>
        <w:rPr>
          <w:rFonts w:ascii="Georgia" w:hAnsi="Georgia"/>
          <w:b w:val="false"/>
          <w:i/>
          <w:sz w:val="22"/>
          <w:szCs w:val="22"/>
        </w:rPr>
        <w:t>Furcatumor Autocosmica</w:t>
      </w:r>
      <w:r>
        <w:rPr>
          <w:rFonts w:ascii="Georgia" w:hAnsi="Georgia"/>
          <w:b w:val="false"/>
          <w:i w:val="false"/>
          <w:iCs w:val="false"/>
          <w:sz w:val="22"/>
          <w:szCs w:val="22"/>
        </w:rPr>
        <w:t>,</w:t>
      </w:r>
      <w:r>
        <w:rPr>
          <w:rFonts w:ascii="Georgia" w:hAnsi="Georgia"/>
          <w:b w:val="false"/>
          <w:i/>
          <w:sz w:val="22"/>
          <w:szCs w:val="22"/>
        </w:rPr>
        <w:t xml:space="preserve"> </w:t>
      </w:r>
      <w:r>
        <w:rPr>
          <w:rFonts w:ascii="Georgia" w:hAnsi="Georgia"/>
          <w:b w:val="false"/>
          <w:i w:val="false"/>
          <w:sz w:val="22"/>
          <w:szCs w:val="22"/>
        </w:rPr>
        <w:t>and all its specimens.</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 xml:space="preserve">Nathalia Gjersoe, </w:t>
      </w:r>
      <w:r>
        <w:rPr>
          <w:rFonts w:ascii="Georgia" w:hAnsi="Georgia"/>
          <w:b w:val="false"/>
          <w:i w:val="false"/>
          <w:sz w:val="22"/>
          <w:szCs w:val="22"/>
        </w:rPr>
        <w:t>for her advice and articles</w:t>
      </w:r>
      <w:r>
        <w:rPr>
          <w:rFonts w:ascii="Georgia" w:hAnsi="Georgia"/>
          <w:b w:val="false"/>
          <w:i w:val="false"/>
          <w:sz w:val="22"/>
          <w:szCs w:val="22"/>
        </w:rPr>
        <w:t>.</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 xml:space="preserve">Sylwia Hyniewska, </w:t>
      </w:r>
      <w:r>
        <w:rPr>
          <w:rFonts w:ascii="Georgia" w:hAnsi="Georgia"/>
          <w:b w:val="false"/>
          <w:i w:val="false"/>
          <w:sz w:val="22"/>
          <w:szCs w:val="22"/>
        </w:rPr>
        <w:t>Zack Lyons</w:t>
      </w:r>
      <w:r>
        <w:rPr>
          <w:rFonts w:ascii="Georgia" w:hAnsi="Georgia"/>
          <w:b w:val="false"/>
          <w:i w:val="false"/>
          <w:sz w:val="22"/>
          <w:szCs w:val="22"/>
        </w:rPr>
        <w:t xml:space="preserve"> </w:t>
      </w:r>
      <w:r>
        <w:rPr>
          <w:rFonts w:ascii="Georgia" w:hAnsi="Georgia"/>
          <w:b w:val="false"/>
          <w:i w:val="false"/>
          <w:sz w:val="22"/>
          <w:szCs w:val="22"/>
        </w:rPr>
        <w:t>and Denise Lengel, for making me feel welcome in the Bath Computer Science department, their advice and technical support.</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 xml:space="preserve">Gus Storms, for his </w:t>
      </w:r>
      <w:r>
        <w:rPr>
          <w:rFonts w:ascii="Georgia" w:hAnsi="Georgia"/>
          <w:b w:val="false"/>
          <w:i w:val="false"/>
          <w:sz w:val="22"/>
          <w:szCs w:val="22"/>
        </w:rPr>
        <w:t>initial</w:t>
      </w:r>
      <w:r>
        <w:rPr>
          <w:rFonts w:ascii="Georgia" w:hAnsi="Georgia"/>
          <w:b w:val="false"/>
          <w:i w:val="false"/>
          <w:sz w:val="22"/>
          <w:szCs w:val="22"/>
        </w:rPr>
        <w:t xml:space="preserve"> </w:t>
      </w:r>
      <w:r>
        <w:rPr>
          <w:rFonts w:ascii="Georgia" w:hAnsi="Georgia"/>
          <w:b w:val="false"/>
          <w:i w:val="false"/>
          <w:sz w:val="22"/>
          <w:szCs w:val="22"/>
        </w:rPr>
        <w:t>sketches.</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 xml:space="preserve">Rachel, Bobby and </w:t>
      </w:r>
      <w:r>
        <w:rPr>
          <w:rFonts w:ascii="Georgia" w:hAnsi="Georgia"/>
          <w:b w:val="false"/>
          <w:i w:val="false"/>
          <w:sz w:val="22"/>
          <w:szCs w:val="22"/>
        </w:rPr>
        <w:t>everybody involved with</w:t>
      </w:r>
      <w:r>
        <w:rPr>
          <w:rFonts w:ascii="Georgia" w:hAnsi="Georgia"/>
          <w:b w:val="false"/>
          <w:i w:val="false"/>
          <w:sz w:val="22"/>
          <w:szCs w:val="22"/>
        </w:rPr>
        <w:t xml:space="preserve"> the Bothy Project, </w:t>
      </w:r>
      <w:r>
        <w:rPr>
          <w:rFonts w:ascii="Georgia" w:hAnsi="Georgia"/>
          <w:b w:val="false"/>
          <w:i w:val="false"/>
          <w:sz w:val="22"/>
          <w:szCs w:val="22"/>
        </w:rPr>
        <w:t>as well as Walter and the Inshriach Estate.</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 xml:space="preserve">Craig Taylor, </w:t>
      </w:r>
      <w:r>
        <w:rPr>
          <w:rFonts w:ascii="Georgia" w:hAnsi="Georgia"/>
          <w:b w:val="false"/>
          <w:i w:val="false"/>
          <w:sz w:val="22"/>
          <w:szCs w:val="22"/>
        </w:rPr>
        <w:t>for being a glowing and pithy vector of narrative theory.</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 xml:space="preserve">Alison Hems, </w:t>
      </w:r>
      <w:r>
        <w:rPr>
          <w:rFonts w:ascii="Georgia" w:hAnsi="Georgia"/>
          <w:b w:val="false"/>
          <w:i w:val="false"/>
          <w:sz w:val="22"/>
          <w:szCs w:val="22"/>
        </w:rPr>
        <w:t>Sarah</w:t>
      </w:r>
      <w:r>
        <w:rPr>
          <w:rFonts w:ascii="Georgia" w:hAnsi="Georgia"/>
          <w:b w:val="false"/>
          <w:i w:val="false"/>
          <w:sz w:val="22"/>
          <w:szCs w:val="22"/>
        </w:rPr>
        <w:t xml:space="preserve"> </w:t>
      </w:r>
      <w:r>
        <w:rPr>
          <w:rFonts w:ascii="Georgia" w:hAnsi="Georgia"/>
          <w:b w:val="false"/>
          <w:i w:val="false"/>
          <w:sz w:val="22"/>
          <w:szCs w:val="22"/>
        </w:rPr>
        <w:t xml:space="preserve">Morton and Cassandra Newland </w:t>
      </w:r>
      <w:r>
        <w:rPr>
          <w:rFonts w:ascii="Georgia" w:hAnsi="Georgia"/>
          <w:b w:val="false"/>
          <w:i w:val="false"/>
          <w:sz w:val="22"/>
          <w:szCs w:val="22"/>
        </w:rPr>
        <w:t xml:space="preserve">for </w:t>
      </w:r>
      <w:r>
        <w:rPr>
          <w:rFonts w:ascii="Georgia" w:hAnsi="Georgia"/>
          <w:b w:val="false"/>
          <w:i w:val="false"/>
          <w:sz w:val="22"/>
          <w:szCs w:val="22"/>
        </w:rPr>
        <w:t>their encouragement and gracious acceptance of me into the Heritage Management MA seminars.</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Th</w:t>
      </w:r>
      <w:r>
        <w:rPr>
          <w:rFonts w:ascii="Georgia" w:hAnsi="Georgia"/>
          <w:b w:val="false"/>
          <w:i w:val="false"/>
          <w:sz w:val="22"/>
          <w:szCs w:val="22"/>
        </w:rPr>
        <w:t>e AHRC for their kind funding of this project through the SWWDTP scheme.</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All of the participants in the Researcher Roundtable and the Empathy Research Group at Bath Spa University.</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Glen Stewart, for his carpentry.</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 xml:space="preserve">Grace the dog, Teddy the cat and all the other </w:t>
      </w:r>
      <w:r>
        <w:rPr>
          <w:rFonts w:ascii="Georgia" w:hAnsi="Georgia"/>
          <w:b w:val="false"/>
          <w:i w:val="false"/>
          <w:sz w:val="22"/>
          <w:szCs w:val="22"/>
        </w:rPr>
        <w:t>more-than-human persons</w:t>
      </w:r>
      <w:r>
        <w:rPr>
          <w:rFonts w:ascii="Georgia" w:hAnsi="Georgia"/>
          <w:b w:val="false"/>
          <w:i w:val="false"/>
          <w:sz w:val="22"/>
          <w:szCs w:val="22"/>
        </w:rPr>
        <w:t xml:space="preserve"> that I </w:t>
      </w:r>
      <w:r>
        <w:rPr>
          <w:rFonts w:ascii="Georgia" w:hAnsi="Georgia"/>
          <w:b w:val="false"/>
          <w:i w:val="false"/>
          <w:sz w:val="22"/>
          <w:szCs w:val="22"/>
        </w:rPr>
        <w:t xml:space="preserve">have </w:t>
      </w:r>
      <w:r>
        <w:rPr>
          <w:rFonts w:ascii="Georgia" w:hAnsi="Georgia"/>
          <w:b w:val="false"/>
          <w:i w:val="false"/>
          <w:sz w:val="22"/>
          <w:szCs w:val="22"/>
        </w:rPr>
        <w:t xml:space="preserve">encountered </w:t>
      </w:r>
      <w:r>
        <w:rPr>
          <w:rFonts w:ascii="Georgia" w:hAnsi="Georgia"/>
          <w:b w:val="false"/>
          <w:i w:val="false"/>
          <w:sz w:val="22"/>
          <w:szCs w:val="22"/>
        </w:rPr>
        <w:t>and have become, in aggregate, the '</w:t>
      </w:r>
      <w:r>
        <w:rPr>
          <w:rFonts w:ascii="Georgia" w:hAnsi="Georgia"/>
          <w:b w:val="false"/>
          <w:i w:val="false"/>
          <w:iCs w:val="false"/>
          <w:sz w:val="22"/>
          <w:szCs w:val="22"/>
        </w:rPr>
        <w:t>spyrit'</w:t>
      </w:r>
      <w:r>
        <w:rPr>
          <w:rFonts w:ascii="Georgia" w:hAnsi="Georgia"/>
          <w:b w:val="false"/>
          <w:i/>
          <w:iCs/>
          <w:sz w:val="22"/>
          <w:szCs w:val="22"/>
        </w:rPr>
        <w:t xml:space="preserve"> </w:t>
      </w:r>
      <w:r>
        <w:rPr>
          <w:rFonts w:ascii="Georgia" w:hAnsi="Georgia"/>
          <w:b w:val="false"/>
          <w:i w:val="false"/>
          <w:iCs w:val="false"/>
          <w:sz w:val="22"/>
          <w:szCs w:val="22"/>
        </w:rPr>
        <w:t>in the wall.</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iCs w:val="false"/>
          <w:sz w:val="22"/>
          <w:szCs w:val="22"/>
        </w:rPr>
        <w:t>E</w:t>
      </w:r>
      <w:r>
        <w:rPr>
          <w:rFonts w:ascii="Georgia" w:hAnsi="Georgia"/>
          <w:b w:val="false"/>
          <w:i w:val="false"/>
          <w:iCs w:val="false"/>
          <w:sz w:val="22"/>
          <w:szCs w:val="22"/>
        </w:rPr>
        <w:t xml:space="preserve">ifion Jones, of Torchy Design, for </w:t>
      </w:r>
      <w:r>
        <w:rPr>
          <w:rFonts w:ascii="Georgia" w:hAnsi="Georgia"/>
          <w:b w:val="false"/>
          <w:i w:val="false"/>
          <w:iCs w:val="false"/>
          <w:sz w:val="22"/>
          <w:szCs w:val="22"/>
        </w:rPr>
        <w:t>his documentary filming</w:t>
      </w:r>
      <w:r>
        <w:rPr>
          <w:rFonts w:ascii="Georgia" w:hAnsi="Georgia"/>
          <w:b w:val="false"/>
          <w:i w:val="false"/>
          <w:iCs w:val="false"/>
          <w:sz w:val="22"/>
          <w:szCs w:val="22"/>
        </w:rPr>
        <w:t xml:space="preserve">. </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 xml:space="preserve">The River Derwent, for </w:t>
      </w:r>
      <w:r>
        <w:rPr>
          <w:rFonts w:ascii="Georgia" w:hAnsi="Georgia"/>
          <w:b w:val="false"/>
          <w:i w:val="false"/>
          <w:sz w:val="22"/>
          <w:szCs w:val="22"/>
        </w:rPr>
        <w:t>its</w:t>
      </w:r>
      <w:r>
        <w:rPr>
          <w:rFonts w:ascii="Georgia" w:hAnsi="Georgia"/>
          <w:b w:val="false"/>
          <w:i w:val="false"/>
          <w:sz w:val="22"/>
          <w:szCs w:val="22"/>
        </w:rPr>
        <w:t xml:space="preserve"> shade and </w:t>
      </w:r>
      <w:r>
        <w:rPr>
          <w:rFonts w:ascii="Georgia" w:hAnsi="Georgia"/>
          <w:b w:val="false"/>
          <w:i w:val="false"/>
          <w:sz w:val="22"/>
          <w:szCs w:val="22"/>
        </w:rPr>
        <w:t>constant</w:t>
      </w:r>
      <w:r>
        <w:rPr>
          <w:rFonts w:ascii="Georgia" w:hAnsi="Georgia"/>
          <w:b w:val="false"/>
          <w:i w:val="false"/>
          <w:sz w:val="22"/>
          <w:szCs w:val="22"/>
        </w:rPr>
        <w:t xml:space="preserve"> conversation.</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 xml:space="preserve">Graig-y-Darren, for </w:t>
      </w:r>
      <w:r>
        <w:rPr>
          <w:rFonts w:ascii="Georgia" w:hAnsi="Georgia"/>
          <w:b w:val="false"/>
          <w:i w:val="false"/>
          <w:sz w:val="22"/>
          <w:szCs w:val="22"/>
        </w:rPr>
        <w:t>its</w:t>
      </w:r>
      <w:r>
        <w:rPr>
          <w:rFonts w:ascii="Georgia" w:hAnsi="Georgia"/>
          <w:b w:val="false"/>
          <w:i w:val="false"/>
          <w:sz w:val="22"/>
          <w:szCs w:val="22"/>
        </w:rPr>
        <w:t xml:space="preserve"> light and fatherly advice.</w:t>
      </w:r>
    </w:p>
    <w:p>
      <w:pPr>
        <w:pStyle w:val="Normal"/>
        <w:numPr>
          <w:ilvl w:val="0"/>
          <w:numId w:val="4"/>
        </w:numPr>
        <w:tabs>
          <w:tab w:val="clear" w:pos="1152"/>
          <w:tab w:val="left" w:pos="240" w:leader="none"/>
          <w:tab w:val="left" w:pos="720" w:leader="none"/>
        </w:tabs>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Daniel French for his C# help.</w:t>
      </w:r>
    </w:p>
    <w:p>
      <w:pPr>
        <w:pStyle w:val="Normal"/>
        <w:numPr>
          <w:ilvl w:val="0"/>
          <w:numId w:val="4"/>
        </w:numPr>
        <w:tabs>
          <w:tab w:val="clear" w:pos="1152"/>
          <w:tab w:val="left" w:pos="240" w:leader="none"/>
          <w:tab w:val="left" w:pos="720" w:leader="none"/>
        </w:tabs>
        <w:bidi w:val="0"/>
        <w:spacing w:lineRule="auto" w:line="360"/>
        <w:jc w:val="left"/>
        <w:rPr>
          <w:rFonts w:ascii="Georgia" w:hAnsi="Georgia"/>
          <w:b w:val="false"/>
          <w:b w:val="false"/>
          <w:bCs w:val="false"/>
          <w:i w:val="false"/>
          <w:i w:val="false"/>
          <w:iCs/>
          <w:sz w:val="22"/>
          <w:szCs w:val="22"/>
        </w:rPr>
      </w:pPr>
      <w:r>
        <w:rPr>
          <w:rFonts w:ascii="Georgia" w:hAnsi="Georgia"/>
          <w:b w:val="false"/>
          <w:bCs w:val="false"/>
          <w:i w:val="false"/>
          <w:iCs/>
          <w:sz w:val="22"/>
          <w:szCs w:val="22"/>
        </w:rPr>
        <w:t>Steve Kilroy and everybody at Iiyama for their kind sponsorship.</w:t>
      </w:r>
    </w:p>
    <w:p>
      <w:pPr>
        <w:pStyle w:val="Normal"/>
        <w:numPr>
          <w:ilvl w:val="0"/>
          <w:numId w:val="4"/>
        </w:numPr>
        <w:tabs>
          <w:tab w:val="clear" w:pos="1152"/>
          <w:tab w:val="left" w:pos="240" w:leader="none"/>
          <w:tab w:val="left" w:pos="720" w:leader="none"/>
        </w:tabs>
        <w:bidi w:val="0"/>
        <w:spacing w:lineRule="auto" w:line="360"/>
        <w:jc w:val="left"/>
        <w:rPr>
          <w:rFonts w:ascii="Georgia" w:hAnsi="Georgia"/>
          <w:b w:val="false"/>
          <w:b w:val="false"/>
          <w:bCs w:val="false"/>
          <w:i w:val="false"/>
          <w:i w:val="false"/>
          <w:iCs/>
          <w:sz w:val="22"/>
          <w:szCs w:val="22"/>
        </w:rPr>
      </w:pPr>
      <w:r>
        <w:rPr>
          <w:rFonts w:ascii="Georgia" w:hAnsi="Georgia"/>
          <w:b w:val="false"/>
          <w:bCs w:val="false"/>
          <w:i w:val="false"/>
          <w:iCs/>
          <w:sz w:val="22"/>
          <w:szCs w:val="22"/>
        </w:rPr>
        <w:t xml:space="preserve">Peter, </w:t>
      </w:r>
      <w:r>
        <w:rPr>
          <w:rFonts w:ascii="Georgia" w:hAnsi="Georgia"/>
          <w:b w:val="false"/>
          <w:bCs w:val="false"/>
          <w:i w:val="false"/>
          <w:iCs/>
          <w:sz w:val="22"/>
          <w:szCs w:val="22"/>
        </w:rPr>
        <w:t>Judith</w:t>
      </w:r>
      <w:r>
        <w:rPr>
          <w:rFonts w:ascii="Georgia" w:hAnsi="Georgia"/>
          <w:b w:val="false"/>
          <w:bCs w:val="false"/>
          <w:i w:val="false"/>
          <w:iCs/>
          <w:sz w:val="22"/>
          <w:szCs w:val="22"/>
        </w:rPr>
        <w:t xml:space="preserve"> and the rest of the staff at the M</w:t>
      </w:r>
      <w:r>
        <w:rPr>
          <w:rFonts w:ascii="Georgia" w:hAnsi="Georgia"/>
          <w:b w:val="false"/>
          <w:bCs w:val="false"/>
          <w:i w:val="false"/>
          <w:iCs/>
          <w:sz w:val="22"/>
          <w:szCs w:val="22"/>
        </w:rPr>
        <w:t>useum of Witchcraft and Magic</w:t>
      </w:r>
      <w:r>
        <w:rPr>
          <w:rFonts w:ascii="Georgia" w:hAnsi="Georgia"/>
          <w:b w:val="false"/>
          <w:bCs w:val="false"/>
          <w:i w:val="false"/>
          <w:iCs/>
          <w:sz w:val="22"/>
          <w:szCs w:val="22"/>
        </w:rPr>
        <w:t>.</w:t>
      </w:r>
    </w:p>
    <w:p>
      <w:pPr>
        <w:pStyle w:val="Normal"/>
        <w:numPr>
          <w:ilvl w:val="0"/>
          <w:numId w:val="4"/>
        </w:numPr>
        <w:tabs>
          <w:tab w:val="clear" w:pos="1152"/>
          <w:tab w:val="left" w:pos="240" w:leader="none"/>
          <w:tab w:val="left" w:pos="720" w:leader="none"/>
        </w:tabs>
        <w:bidi w:val="0"/>
        <w:spacing w:lineRule="auto" w:line="36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 xml:space="preserve">Dr. Owen Davies, for his encouragement and his </w:t>
      </w:r>
      <w:r>
        <w:rPr>
          <w:rFonts w:ascii="Georgia" w:hAnsi="Georgia"/>
          <w:b w:val="false"/>
          <w:bCs w:val="false"/>
          <w:i w:val="false"/>
          <w:iCs w:val="false"/>
          <w:sz w:val="22"/>
          <w:szCs w:val="22"/>
          <w:u w:val="none"/>
        </w:rPr>
        <w:t>peerless studies of the history of cunning folk in England.</w:t>
      </w:r>
    </w:p>
    <w:p>
      <w:pPr>
        <w:pStyle w:val="Normal"/>
        <w:numPr>
          <w:ilvl w:val="0"/>
          <w:numId w:val="4"/>
        </w:numPr>
        <w:tabs>
          <w:tab w:val="clear" w:pos="1152"/>
          <w:tab w:val="left" w:pos="240" w:leader="none"/>
          <w:tab w:val="left" w:pos="720" w:leader="none"/>
        </w:tabs>
        <w:bidi w:val="0"/>
        <w:spacing w:lineRule="auto" w:line="360"/>
        <w:jc w:val="left"/>
        <w:rPr>
          <w:rFonts w:ascii="Georgia" w:hAnsi="Georgia"/>
          <w:b w:val="false"/>
          <w:b w:val="false"/>
          <w:bCs w:val="false"/>
          <w:i w:val="false"/>
          <w:i w:val="false"/>
          <w:iCs w:val="false"/>
          <w:sz w:val="22"/>
          <w:szCs w:val="22"/>
          <w:u w:val="none"/>
        </w:rPr>
      </w:pPr>
      <w:r>
        <w:rPr>
          <w:rFonts w:ascii="Georgia" w:hAnsi="Georgia"/>
          <w:b w:val="false"/>
          <w:bCs w:val="false"/>
          <w:i w:val="false"/>
          <w:iCs w:val="false"/>
          <w:sz w:val="22"/>
          <w:szCs w:val="22"/>
          <w:u w:val="none"/>
        </w:rPr>
        <w:t>Brian Hoggard for his knowledge o</w:t>
      </w:r>
      <w:r>
        <w:rPr>
          <w:rFonts w:ascii="Georgia" w:hAnsi="Georgia"/>
          <w:b w:val="false"/>
          <w:bCs w:val="false"/>
          <w:i w:val="false"/>
          <w:iCs w:val="false"/>
          <w:sz w:val="22"/>
          <w:szCs w:val="22"/>
          <w:u w:val="none"/>
        </w:rPr>
        <w:t>f</w:t>
      </w:r>
      <w:r>
        <w:rPr>
          <w:rFonts w:ascii="Georgia" w:hAnsi="Georgia"/>
          <w:b w:val="false"/>
          <w:bCs w:val="false"/>
          <w:i w:val="false"/>
          <w:iCs w:val="false"/>
          <w:sz w:val="22"/>
          <w:szCs w:val="22"/>
          <w:u w:val="none"/>
        </w:rPr>
        <w:t xml:space="preserve"> immurements.</w:t>
      </w:r>
    </w:p>
    <w:p>
      <w:pPr>
        <w:pStyle w:val="Normal"/>
        <w:numPr>
          <w:ilvl w:val="0"/>
          <w:numId w:val="4"/>
        </w:numPr>
        <w:bidi w:val="0"/>
        <w:spacing w:lineRule="auto" w:line="360"/>
        <w:jc w:val="left"/>
        <w:rPr>
          <w:rFonts w:ascii="Georgia" w:hAnsi="Georgia"/>
          <w:sz w:val="22"/>
          <w:szCs w:val="22"/>
        </w:rPr>
      </w:pPr>
      <w:r>
        <w:rPr>
          <w:rFonts w:ascii="Georgia" w:hAnsi="Georgia"/>
          <w:b w:val="false"/>
          <w:bCs w:val="false"/>
          <w:i w:val="false"/>
          <w:iCs w:val="false"/>
          <w:sz w:val="22"/>
          <w:szCs w:val="22"/>
        </w:rPr>
        <w:t xml:space="preserve">The various users on Stack Overflow and Reddit who have helped me with technical issues over the past </w:t>
      </w:r>
      <w:r>
        <w:rPr>
          <w:rFonts w:ascii="Georgia" w:hAnsi="Georgia"/>
          <w:b w:val="false"/>
          <w:bCs w:val="false"/>
          <w:i w:val="false"/>
          <w:iCs w:val="false"/>
          <w:sz w:val="22"/>
          <w:szCs w:val="22"/>
        </w:rPr>
        <w:t>five</w:t>
      </w:r>
      <w:r>
        <w:rPr>
          <w:rFonts w:ascii="Georgia" w:hAnsi="Georgia"/>
          <w:b w:val="false"/>
          <w:bCs w:val="false"/>
          <w:i w:val="false"/>
          <w:iCs w:val="false"/>
          <w:sz w:val="22"/>
          <w:szCs w:val="22"/>
        </w:rPr>
        <w:t xml:space="preserve"> years,</w:t>
      </w:r>
      <w:r>
        <w:rPr>
          <w:rFonts w:ascii="Georgia" w:hAnsi="Georgia"/>
          <w:b w:val="false"/>
          <w:bCs w:val="false"/>
          <w:i w:val="false"/>
          <w:iCs w:val="false"/>
          <w:sz w:val="22"/>
          <w:szCs w:val="22"/>
        </w:rPr>
        <w:t xml:space="preserve"> including</w:t>
      </w:r>
      <w:r>
        <w:rPr>
          <w:rFonts w:ascii="Georgia" w:hAnsi="Georgia"/>
          <w:b w:val="false"/>
          <w:i w:val="false"/>
          <w:sz w:val="22"/>
          <w:szCs w:val="22"/>
        </w:rPr>
        <w:t xml:space="preserve"> regniwekim, SpaceCat902, its_murdoch, WALTSTREET, Redlining, Browsersaurus Rex, GrixM, Somfunambulist, trevor_madge, madethanyou,gerahmurov, timmyotc </w:t>
      </w:r>
      <w:r>
        <w:rPr>
          <w:rFonts w:ascii="Georgia" w:hAnsi="Georgia"/>
          <w:b w:val="false"/>
          <w:i w:val="false"/>
          <w:sz w:val="22"/>
          <w:szCs w:val="22"/>
        </w:rPr>
        <w:t>and</w:t>
      </w:r>
      <w:r>
        <w:rPr>
          <w:rFonts w:ascii="Georgia" w:hAnsi="Georgia"/>
          <w:b w:val="false"/>
          <w:i w:val="false"/>
          <w:sz w:val="22"/>
          <w:szCs w:val="22"/>
        </w:rPr>
        <w:t xml:space="preserve"> danimp.</w:t>
      </w:r>
    </w:p>
    <w:p>
      <w:pPr>
        <w:pStyle w:val="Normal"/>
        <w:numPr>
          <w:ilvl w:val="0"/>
          <w:numId w:val="4"/>
        </w:numPr>
        <w:bidi w:val="0"/>
        <w:spacing w:lineRule="auto" w:line="360"/>
        <w:jc w:val="left"/>
        <w:rPr>
          <w:rFonts w:ascii="Georgia" w:hAnsi="Georgia"/>
          <w:sz w:val="22"/>
          <w:szCs w:val="22"/>
        </w:rPr>
      </w:pPr>
      <w:r>
        <w:rPr>
          <w:rFonts w:ascii="Georgia" w:hAnsi="Georgia"/>
          <w:b w:val="false"/>
          <w:i w:val="false"/>
          <w:sz w:val="22"/>
          <w:szCs w:val="22"/>
        </w:rPr>
        <w:t xml:space="preserve">David Strachan and @jontisparrow for their Gamemaker </w:t>
      </w:r>
      <w:r>
        <w:rPr>
          <w:rFonts w:ascii="Georgia" w:hAnsi="Georgia"/>
          <w:b w:val="false"/>
          <w:i w:val="false"/>
          <w:sz w:val="22"/>
          <w:szCs w:val="22"/>
        </w:rPr>
        <w:t>t</w:t>
      </w:r>
      <w:r>
        <w:rPr>
          <w:rFonts w:ascii="Georgia" w:hAnsi="Georgia"/>
          <w:b w:val="false"/>
          <w:i w:val="false"/>
          <w:sz w:val="22"/>
          <w:szCs w:val="22"/>
        </w:rPr>
        <w:t xml:space="preserve">utorial </w:t>
      </w:r>
      <w:r>
        <w:rPr>
          <w:rFonts w:ascii="Georgia" w:hAnsi="Georgia"/>
          <w:b w:val="false"/>
          <w:i w:val="false"/>
          <w:sz w:val="22"/>
          <w:szCs w:val="22"/>
        </w:rPr>
        <w:t>series.</w:t>
      </w:r>
    </w:p>
    <w:p>
      <w:pPr>
        <w:pStyle w:val="Normal"/>
        <w:numPr>
          <w:ilvl w:val="0"/>
          <w:numId w:val="4"/>
        </w:numPr>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t>Robert Tabor for his C# tutorial videos.</w:t>
      </w:r>
    </w:p>
    <w:p>
      <w:pPr>
        <w:pStyle w:val="Normal"/>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r>
    </w:p>
    <w:p>
      <w:pPr>
        <w:pStyle w:val="Normal"/>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r>
    </w:p>
    <w:p>
      <w:pPr>
        <w:pStyle w:val="Normal"/>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r>
    </w:p>
    <w:p>
      <w:pPr>
        <w:pStyle w:val="Normal"/>
        <w:bidi w:val="0"/>
        <w:spacing w:lineRule="auto" w:line="360"/>
        <w:jc w:val="left"/>
        <w:rPr>
          <w:rFonts w:ascii="Georgia" w:hAnsi="Georgia"/>
          <w:b w:val="false"/>
          <w:b w:val="false"/>
          <w:i w:val="false"/>
          <w:i w:val="false"/>
          <w:sz w:val="22"/>
          <w:szCs w:val="22"/>
        </w:rPr>
      </w:pPr>
      <w:r>
        <w:rPr>
          <w:rFonts w:ascii="Georgia" w:hAnsi="Georgia"/>
          <w:b w:val="false"/>
          <w:i w:val="false"/>
          <w:sz w:val="22"/>
          <w:szCs w:val="22"/>
        </w:rPr>
      </w:r>
    </w:p>
    <w:p>
      <w:pPr>
        <w:pStyle w:val="Normal"/>
        <w:bidi w:val="0"/>
        <w:spacing w:lineRule="auto" w:line="360"/>
        <w:jc w:val="left"/>
        <w:rPr>
          <w:rFonts w:ascii="Georgia" w:hAnsi="Georgia"/>
          <w:b/>
          <w:b/>
          <w:bCs/>
          <w:i w:val="false"/>
          <w:i w:val="false"/>
          <w:sz w:val="22"/>
          <w:szCs w:val="22"/>
          <w:u w:val="single"/>
        </w:rPr>
      </w:pPr>
      <w:r>
        <w:rPr>
          <w:rFonts w:ascii="Georgia" w:hAnsi="Georgia"/>
          <w:b/>
          <w:bCs/>
          <w:i w:val="false"/>
          <w:sz w:val="22"/>
          <w:szCs w:val="22"/>
          <w:u w:val="single"/>
        </w:rPr>
        <w:t>Appendix 9</w:t>
      </w:r>
    </w:p>
    <w:p>
      <w:pPr>
        <w:pStyle w:val="Normal"/>
        <w:bidi w:val="0"/>
        <w:spacing w:lineRule="auto" w:line="360"/>
        <w:jc w:val="left"/>
        <w:rPr>
          <w:rFonts w:ascii="Georgia" w:hAnsi="Georgia"/>
          <w:b/>
          <w:b/>
          <w:bCs/>
          <w:i/>
          <w:i/>
          <w:iCs/>
          <w:sz w:val="22"/>
          <w:szCs w:val="22"/>
        </w:rPr>
      </w:pPr>
      <w:r>
        <w:rPr>
          <w:rFonts w:ascii="Georgia" w:hAnsi="Georgia"/>
          <w:b/>
          <w:bCs/>
          <w:i/>
          <w:iCs/>
          <w:sz w:val="22"/>
          <w:szCs w:val="22"/>
        </w:rPr>
        <w:t>Illustrative Thesis Figures</w:t>
      </w:r>
    </w:p>
    <w:p>
      <w:pPr>
        <w:pStyle w:val="Normal"/>
        <w:bidi w:val="0"/>
        <w:spacing w:lineRule="auto" w:line="360"/>
        <w:jc w:val="left"/>
        <w:rPr>
          <w:rFonts w:ascii="Georgia" w:hAnsi="Georgia"/>
          <w:b/>
          <w:b/>
          <w:bCs/>
          <w:i/>
          <w:i/>
          <w:iCs/>
          <w:sz w:val="22"/>
          <w:szCs w:val="22"/>
        </w:rPr>
      </w:pPr>
      <w:r>
        <w:rPr>
          <w:rFonts w:ascii="Georgia" w:hAnsi="Georgia"/>
          <w:b/>
          <w:bCs/>
          <w:i/>
          <w:iCs/>
          <w:sz w:val="22"/>
          <w:szCs w:val="22"/>
        </w:rPr>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t>These videos, images and executable files are intended as supplementary, illustrative material to the main body of this thesis, referenced throughout. They are stored in a secure repository on Github, a well-established code repository website. If this repository is ever compromised, I will endeavour to make the files available through some other source. Otherwise, the Internet Wayback Machine</w:t>
      </w:r>
      <w:r>
        <w:rPr>
          <w:rStyle w:val="FootnoteAnchor"/>
          <w:rFonts w:ascii="Georgia" w:hAnsi="Georgia"/>
          <w:b w:val="false"/>
          <w:bCs w:val="false"/>
          <w:i w:val="false"/>
          <w:iCs w:val="false"/>
          <w:sz w:val="22"/>
          <w:szCs w:val="22"/>
        </w:rPr>
        <w:footnoteReference w:id="2236"/>
      </w:r>
      <w:r>
        <w:rPr>
          <w:rFonts w:ascii="Georgia" w:hAnsi="Georgia"/>
          <w:b w:val="false"/>
          <w:bCs w:val="false"/>
          <w:i w:val="false"/>
          <w:iCs w:val="false"/>
          <w:sz w:val="22"/>
          <w:szCs w:val="22"/>
        </w:rPr>
        <w:t xml:space="preserve"> may have a copy of the files.</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t xml:space="preserve">Various prototypes, screenshots and other illustrative material can be found at the following permalinks: </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val="false"/>
          <w:b w:val="false"/>
          <w:bCs w:val="false"/>
          <w:i w:val="false"/>
          <w:i w:val="false"/>
          <w:iCs w:val="false"/>
          <w:sz w:val="22"/>
          <w:szCs w:val="22"/>
        </w:rPr>
      </w:pPr>
      <w:hyperlink r:id="rId12">
        <w:r>
          <w:rPr>
            <w:rStyle w:val="InternetLink"/>
            <w:rFonts w:ascii="Georgia" w:hAnsi="Georgia"/>
            <w:b/>
            <w:bCs/>
            <w:i w:val="false"/>
            <w:iCs w:val="false"/>
            <w:sz w:val="22"/>
            <w:szCs w:val="22"/>
          </w:rPr>
          <w:t>https://github.com/bonfiredog/knole-latest/tree/master/notes%20and%20addenda</w:t>
        </w:r>
      </w:hyperlink>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val="false"/>
          <w:b w:val="false"/>
          <w:bCs w:val="false"/>
          <w:i w:val="false"/>
          <w:i w:val="false"/>
          <w:iCs w:val="false"/>
          <w:sz w:val="22"/>
          <w:szCs w:val="22"/>
        </w:rPr>
      </w:pPr>
      <w:hyperlink r:id="rId13">
        <w:r>
          <w:rPr>
            <w:rStyle w:val="InternetLink"/>
            <w:rFonts w:ascii="Georgia" w:hAnsi="Georgia"/>
            <w:b/>
            <w:bCs/>
            <w:i w:val="false"/>
            <w:iCs w:val="false"/>
            <w:sz w:val="22"/>
            <w:szCs w:val="22"/>
          </w:rPr>
          <w:t>https://github.com/bonfiredog/knole-latest/tree/master/masterbeast/prototypes</w:t>
        </w:r>
      </w:hyperlink>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t xml:space="preserve">The permalink for the folder containing the illustrative figures is </w:t>
      </w:r>
      <w:hyperlink r:id="rId14">
        <w:r>
          <w:rPr>
            <w:rStyle w:val="InternetLink"/>
            <w:rFonts w:ascii="Georgia" w:hAnsi="Georgia"/>
            <w:b/>
            <w:bCs/>
            <w:i w:val="false"/>
            <w:iCs w:val="false"/>
            <w:sz w:val="22"/>
            <w:szCs w:val="22"/>
          </w:rPr>
          <w:t>https://github.com/bonfiredog/knole-latest/tree/master/notes%20and%20addenda/thesis_figs</w:t>
        </w:r>
      </w:hyperlink>
      <w:r>
        <w:rPr>
          <w:rFonts w:ascii="Georgia" w:hAnsi="Georgia"/>
          <w:b w:val="false"/>
          <w:bCs w:val="false"/>
          <w:i w:val="false"/>
          <w:iCs w:val="false"/>
          <w:sz w:val="22"/>
          <w:szCs w:val="22"/>
        </w:rPr>
        <w:t>, and the individual files are named as follows:</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Figure 1 –</w:t>
      </w:r>
      <w:r>
        <w:rPr>
          <w:rFonts w:ascii="Georgia" w:hAnsi="Georgia"/>
          <w:b w:val="false"/>
          <w:bCs w:val="false"/>
          <w:i w:val="false"/>
          <w:iCs w:val="false"/>
          <w:sz w:val="22"/>
          <w:szCs w:val="22"/>
        </w:rPr>
        <w:t xml:space="preserve"> An image of the room setup for my videogame play study, as described in Appendix </w:t>
      </w:r>
      <w:r>
        <w:rPr>
          <w:rFonts w:ascii="Georgia" w:hAnsi="Georgia"/>
          <w:b w:val="false"/>
          <w:bCs w:val="false"/>
          <w:i w:val="false"/>
          <w:iCs w:val="false"/>
          <w:sz w:val="22"/>
          <w:szCs w:val="22"/>
        </w:rPr>
        <w:t>#</w:t>
      </w:r>
      <w:r>
        <w:rPr>
          <w:rFonts w:ascii="Georgia" w:hAnsi="Georgia"/>
          <w:b w:val="false"/>
          <w:bCs w:val="false"/>
          <w:i w:val="false"/>
          <w:iCs w:val="false"/>
          <w:sz w:val="22"/>
          <w:szCs w:val="22"/>
        </w:rPr>
        <w:t>2 of this thesis.</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Figure</w:t>
      </w:r>
      <w:r>
        <w:rPr>
          <w:rFonts w:ascii="Georgia" w:hAnsi="Georgia"/>
          <w:b/>
          <w:bCs/>
          <w:i w:val="false"/>
          <w:iCs w:val="false"/>
          <w:sz w:val="22"/>
          <w:szCs w:val="22"/>
        </w:rPr>
        <w:t>s</w:t>
      </w:r>
      <w:r>
        <w:rPr>
          <w:rFonts w:ascii="Georgia" w:hAnsi="Georgia"/>
          <w:b/>
          <w:bCs/>
          <w:i w:val="false"/>
          <w:iCs w:val="false"/>
          <w:sz w:val="22"/>
          <w:szCs w:val="22"/>
        </w:rPr>
        <w:t xml:space="preserve"> 2a and 2b</w:t>
      </w:r>
      <w:r>
        <w:rPr>
          <w:rFonts w:ascii="Georgia" w:hAnsi="Georgia"/>
          <w:b w:val="false"/>
          <w:bCs w:val="false"/>
          <w:i w:val="false"/>
          <w:iCs w:val="false"/>
          <w:sz w:val="22"/>
          <w:szCs w:val="22"/>
        </w:rPr>
        <w:t xml:space="preserve"> – Initial character studies for the creature at the heart of Anne's narrative, as realised by artist Gus Storms</w:t>
      </w:r>
      <w:r>
        <w:rPr>
          <w:rStyle w:val="FootnoteAnchor"/>
          <w:rFonts w:ascii="Georgia" w:hAnsi="Georgia"/>
          <w:b w:val="false"/>
          <w:bCs w:val="false"/>
          <w:i w:val="false"/>
          <w:iCs w:val="false"/>
          <w:sz w:val="22"/>
          <w:szCs w:val="22"/>
        </w:rPr>
        <w:footnoteReference w:id="2237"/>
      </w:r>
      <w:r>
        <w:rPr>
          <w:rFonts w:ascii="Georgia" w:hAnsi="Georgia"/>
          <w:b w:val="false"/>
          <w:bCs w:val="false"/>
          <w:i w:val="false"/>
          <w:iCs w:val="false"/>
          <w:sz w:val="22"/>
          <w:szCs w:val="22"/>
        </w:rPr>
        <w:t>.</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Figure</w:t>
      </w:r>
      <w:r>
        <w:rPr>
          <w:rFonts w:ascii="Georgia" w:hAnsi="Georgia"/>
          <w:b/>
          <w:bCs/>
          <w:i w:val="false"/>
          <w:iCs w:val="false"/>
          <w:sz w:val="22"/>
          <w:szCs w:val="22"/>
        </w:rPr>
        <w:t>s</w:t>
      </w:r>
      <w:r>
        <w:rPr>
          <w:rFonts w:ascii="Georgia" w:hAnsi="Georgia"/>
          <w:b/>
          <w:bCs/>
          <w:i w:val="false"/>
          <w:iCs w:val="false"/>
          <w:sz w:val="22"/>
          <w:szCs w:val="22"/>
        </w:rPr>
        <w:t xml:space="preserve"> 3a - </w:t>
      </w:r>
      <w:r>
        <w:rPr>
          <w:rFonts w:ascii="Georgia" w:hAnsi="Georgia"/>
          <w:b/>
          <w:bCs/>
          <w:i w:val="false"/>
          <w:iCs w:val="false"/>
          <w:sz w:val="22"/>
          <w:szCs w:val="22"/>
        </w:rPr>
        <w:t>3g</w:t>
      </w:r>
      <w:r>
        <w:rPr>
          <w:rFonts w:ascii="Georgia" w:hAnsi="Georgia"/>
          <w:b/>
          <w:bCs/>
          <w:i w:val="false"/>
          <w:iCs w:val="false"/>
          <w:sz w:val="22"/>
          <w:szCs w:val="22"/>
        </w:rPr>
        <w:t xml:space="preserve"> – </w:t>
      </w:r>
      <w:r>
        <w:rPr>
          <w:rFonts w:ascii="Georgia" w:hAnsi="Georgia"/>
          <w:b w:val="false"/>
          <w:bCs w:val="false"/>
          <w:i w:val="false"/>
          <w:iCs w:val="false"/>
          <w:sz w:val="22"/>
          <w:szCs w:val="22"/>
        </w:rPr>
        <w:t xml:space="preserve">Screenshots from a prototype created as part of the </w:t>
      </w:r>
      <w:r>
        <w:rPr>
          <w:rFonts w:ascii="Courier New" w:hAnsi="Courier New"/>
          <w:b w:val="false"/>
          <w:bCs w:val="false"/>
          <w:i w:val="false"/>
          <w:iCs w:val="false"/>
          <w:sz w:val="22"/>
          <w:szCs w:val="22"/>
        </w:rPr>
        <w:t>masterbeast</w:t>
      </w:r>
      <w:r>
        <w:rPr>
          <w:rFonts w:ascii="Georgia" w:hAnsi="Georgia"/>
          <w:b w:val="false"/>
          <w:bCs w:val="false"/>
          <w:i w:val="false"/>
          <w:iCs w:val="false"/>
          <w:sz w:val="22"/>
          <w:szCs w:val="22"/>
        </w:rPr>
        <w:t xml:space="preserve">'s development. In this prototype, the moles which roam the creature's body are controlled by an artificially-intelligent 'Moleherd': a symbolic, parasitic substitute for Simon Awlbatch, the focus of Anne's impotent frustrations with the natural world. This 'Moleherd' could control the moles movement, traversing the creature's skin like Awlbatch traversed the moor. In initial designs for </w:t>
      </w:r>
      <w:r>
        <w:rPr>
          <w:rFonts w:ascii="Courier New" w:hAnsi="Courier New"/>
          <w:b w:val="false"/>
          <w:bCs w:val="false"/>
          <w:i w:val="false"/>
          <w:iCs w:val="false"/>
          <w:sz w:val="22"/>
          <w:szCs w:val="22"/>
        </w:rPr>
        <w:t>knole</w:t>
      </w:r>
      <w:r>
        <w:rPr>
          <w:rFonts w:ascii="Georgia" w:hAnsi="Georgia"/>
          <w:b w:val="false"/>
          <w:bCs w:val="false"/>
          <w:i w:val="false"/>
          <w:iCs w:val="false"/>
          <w:sz w:val="22"/>
          <w:szCs w:val="22"/>
        </w:rPr>
        <w:t>, this character played a much larger role in the ritualistic interaction between audience and 'beest'.</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Figure 4 –</w:t>
      </w:r>
      <w:r>
        <w:rPr>
          <w:rFonts w:ascii="Georgia" w:hAnsi="Georgia"/>
          <w:b w:val="false"/>
          <w:bCs w:val="false"/>
          <w:i w:val="false"/>
          <w:iCs w:val="false"/>
          <w:sz w:val="22"/>
          <w:szCs w:val="22"/>
        </w:rPr>
        <w:t xml:space="preserve"> The executable Windows file for the above prototype.</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Fig</w:t>
      </w:r>
      <w:r>
        <w:rPr>
          <w:rFonts w:ascii="Georgia" w:hAnsi="Georgia"/>
          <w:b/>
          <w:bCs/>
          <w:i w:val="false"/>
          <w:iCs w:val="false"/>
          <w:sz w:val="22"/>
          <w:szCs w:val="22"/>
        </w:rPr>
        <w:t>ures</w:t>
      </w:r>
      <w:r>
        <w:rPr>
          <w:rFonts w:ascii="Georgia" w:hAnsi="Georgia"/>
          <w:b/>
          <w:bCs/>
          <w:i w:val="false"/>
          <w:iCs w:val="false"/>
          <w:sz w:val="22"/>
          <w:szCs w:val="22"/>
        </w:rPr>
        <w:t xml:space="preserve"> 5a - </w:t>
      </w:r>
      <w:r>
        <w:rPr>
          <w:rFonts w:ascii="Georgia" w:hAnsi="Georgia"/>
          <w:b/>
          <w:bCs/>
          <w:i w:val="false"/>
          <w:iCs w:val="false"/>
          <w:sz w:val="22"/>
          <w:szCs w:val="22"/>
        </w:rPr>
        <w:t>5</w:t>
      </w:r>
      <w:r>
        <w:rPr>
          <w:rFonts w:ascii="Georgia" w:hAnsi="Georgia"/>
          <w:b/>
          <w:bCs/>
          <w:i w:val="false"/>
          <w:iCs w:val="false"/>
          <w:sz w:val="22"/>
          <w:szCs w:val="22"/>
        </w:rPr>
        <w:t xml:space="preserve">d – </w:t>
      </w:r>
      <w:r>
        <w:rPr>
          <w:rFonts w:ascii="Georgia" w:hAnsi="Georgia"/>
          <w:b w:val="false"/>
          <w:bCs w:val="false"/>
          <w:i w:val="false"/>
          <w:iCs w:val="false"/>
          <w:sz w:val="22"/>
          <w:szCs w:val="22"/>
        </w:rPr>
        <w:t xml:space="preserve">Screenshots from my </w:t>
      </w:r>
      <w:r>
        <w:rPr>
          <w:rFonts w:ascii="Georgia" w:hAnsi="Georgia"/>
          <w:b w:val="false"/>
          <w:bCs w:val="false"/>
          <w:i/>
          <w:iCs/>
          <w:sz w:val="22"/>
          <w:szCs w:val="22"/>
        </w:rPr>
        <w:t>The Elder Scrolls V: Skyrim</w:t>
      </w:r>
      <w:r>
        <w:rPr>
          <w:rFonts w:ascii="Georgia" w:hAnsi="Georgia"/>
          <w:b w:val="false"/>
          <w:bCs w:val="false"/>
          <w:i w:val="false"/>
          <w:iCs w:val="false"/>
          <w:sz w:val="22"/>
          <w:szCs w:val="22"/>
        </w:rPr>
        <w:t xml:space="preserve"> environment study, as described in Appendix #6. In particular, Fig 5c shows the diary that I used to record my observations while in-game.</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 xml:space="preserve">Figure 5e – </w:t>
      </w:r>
      <w:r>
        <w:rPr>
          <w:rFonts w:ascii="Georgia" w:hAnsi="Georgia"/>
          <w:b w:val="false"/>
          <w:bCs w:val="false"/>
          <w:i w:val="false"/>
          <w:iCs w:val="false"/>
          <w:sz w:val="22"/>
          <w:szCs w:val="22"/>
        </w:rPr>
        <w:t>A text file export of the journal kept as part of the study described  in Appendix #6.</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Figure 7 –</w:t>
      </w:r>
      <w:r>
        <w:rPr>
          <w:rFonts w:ascii="Georgia" w:hAnsi="Georgia"/>
          <w:b w:val="false"/>
          <w:bCs w:val="false"/>
          <w:i w:val="false"/>
          <w:iCs w:val="false"/>
          <w:sz w:val="22"/>
          <w:szCs w:val="22"/>
        </w:rPr>
        <w:t xml:space="preserve"> A demonstration version of the 'Temple' functionality of the creature. Inspired by a smartphone locking interaction, this became an important part of interacting with the 'spyrit' – and, by extension, of Anne's flawed, circumstantial cosmology. </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 xml:space="preserve">Figures 8a – 8c – </w:t>
      </w:r>
      <w:r>
        <w:rPr>
          <w:rFonts w:ascii="Georgia" w:hAnsi="Georgia"/>
          <w:b w:val="false"/>
          <w:bCs w:val="false"/>
          <w:i w:val="false"/>
          <w:iCs w:val="false"/>
          <w:sz w:val="22"/>
          <w:szCs w:val="22"/>
        </w:rPr>
        <w:t>Various iterations of the installation housing, from initial design to final prototype.</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 xml:space="preserve">Figures 9a and 9b – </w:t>
      </w:r>
      <w:r>
        <w:rPr>
          <w:rFonts w:ascii="Georgia" w:hAnsi="Georgia"/>
          <w:b w:val="false"/>
          <w:bCs w:val="false"/>
          <w:i w:val="false"/>
          <w:iCs w:val="false"/>
          <w:sz w:val="22"/>
          <w:szCs w:val="22"/>
        </w:rPr>
        <w:t>Early prototypes for the creature, including physics-based interaction and fur generation.</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Figure 10 –</w:t>
      </w:r>
      <w:r>
        <w:rPr>
          <w:rFonts w:ascii="Georgia" w:hAnsi="Georgia"/>
          <w:b w:val="false"/>
          <w:bCs w:val="false"/>
          <w:i w:val="false"/>
          <w:iCs w:val="false"/>
          <w:sz w:val="22"/>
          <w:szCs w:val="22"/>
        </w:rPr>
        <w:t xml:space="preserve"> A demonstration of the use of Microsoft Oxford Project's emotion recognition API as a key part of the interaction with the creature</w:t>
      </w:r>
      <w:r>
        <w:rPr>
          <w:rStyle w:val="FootnoteAnchor"/>
          <w:rFonts w:ascii="Georgia" w:hAnsi="Georgia"/>
          <w:b w:val="false"/>
          <w:bCs w:val="false"/>
          <w:i w:val="false"/>
          <w:iCs w:val="false"/>
          <w:sz w:val="22"/>
          <w:szCs w:val="22"/>
        </w:rPr>
        <w:footnoteReference w:id="2238"/>
      </w:r>
      <w:r>
        <w:rPr>
          <w:rFonts w:ascii="Georgia" w:hAnsi="Georgia"/>
          <w:b w:val="false"/>
          <w:bCs w:val="false"/>
          <w:i w:val="false"/>
          <w:iCs w:val="false"/>
          <w:sz w:val="22"/>
          <w:szCs w:val="22"/>
        </w:rPr>
        <w:t>.</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Figure 11</w:t>
      </w:r>
      <w:r>
        <w:rPr>
          <w:rFonts w:ascii="Georgia" w:hAnsi="Georgia"/>
          <w:b w:val="false"/>
          <w:bCs w:val="false"/>
          <w:i w:val="false"/>
          <w:iCs w:val="false"/>
          <w:sz w:val="22"/>
          <w:szCs w:val="22"/>
        </w:rPr>
        <w:t xml:space="preserve"> – A demonstration of an advanced liquid engine, not used in the final version of the </w:t>
      </w:r>
      <w:r>
        <w:rPr>
          <w:rFonts w:ascii="Courier New" w:hAnsi="Courier New"/>
          <w:b w:val="false"/>
          <w:bCs w:val="false"/>
          <w:i w:val="false"/>
          <w:iCs w:val="false"/>
          <w:sz w:val="22"/>
          <w:szCs w:val="22"/>
        </w:rPr>
        <w:t>masterbeast</w:t>
      </w:r>
      <w:r>
        <w:rPr>
          <w:rFonts w:ascii="Georgia" w:hAnsi="Georgia"/>
          <w:b w:val="false"/>
          <w:bCs w:val="false"/>
          <w:i w:val="false"/>
          <w:iCs w:val="false"/>
          <w:sz w:val="22"/>
          <w:szCs w:val="22"/>
        </w:rPr>
        <w:t>.</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 xml:space="preserve">Figure 12 – </w:t>
      </w:r>
      <w:r>
        <w:rPr>
          <w:rFonts w:ascii="Georgia" w:hAnsi="Georgia"/>
          <w:b w:val="false"/>
          <w:bCs w:val="false"/>
          <w:i w:val="false"/>
          <w:iCs w:val="false"/>
          <w:sz w:val="22"/>
          <w:szCs w:val="22"/>
        </w:rPr>
        <w:t xml:space="preserve">A demonstration of an early version of a fine-control vocal engine for the creature, not used in the final version of the </w:t>
      </w:r>
      <w:r>
        <w:rPr>
          <w:rFonts w:ascii="Courier New" w:hAnsi="Courier New"/>
          <w:b w:val="false"/>
          <w:bCs w:val="false"/>
          <w:i w:val="false"/>
          <w:iCs w:val="false"/>
          <w:sz w:val="22"/>
          <w:szCs w:val="22"/>
        </w:rPr>
        <w:t>masterbeast</w:t>
      </w:r>
      <w:r>
        <w:rPr>
          <w:rFonts w:ascii="Georgia" w:hAnsi="Georgia"/>
          <w:b w:val="false"/>
          <w:bCs w:val="false"/>
          <w:i w:val="false"/>
          <w:iCs w:val="false"/>
          <w:sz w:val="22"/>
          <w:szCs w:val="22"/>
        </w:rPr>
        <w:t>.</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Figures 13a – 13w –</w:t>
      </w:r>
      <w:r>
        <w:rPr>
          <w:rFonts w:ascii="Georgia" w:hAnsi="Georgia"/>
          <w:b w:val="false"/>
          <w:bCs w:val="false"/>
          <w:i w:val="false"/>
          <w:iCs w:val="false"/>
          <w:sz w:val="22"/>
          <w:szCs w:val="22"/>
        </w:rPr>
        <w:t xml:space="preserve"> Images and videos of audiences interacting with the prototype version of Project </w:t>
      </w:r>
      <w:r>
        <w:rPr>
          <w:rFonts w:ascii="Courier New" w:hAnsi="Courier New"/>
          <w:b w:val="false"/>
          <w:bCs w:val="false"/>
          <w:i w:val="false"/>
          <w:iCs w:val="false"/>
          <w:sz w:val="22"/>
          <w:szCs w:val="22"/>
        </w:rPr>
        <w:t>knole</w:t>
      </w:r>
      <w:r>
        <w:rPr>
          <w:rFonts w:ascii="Georgia" w:hAnsi="Georgia"/>
          <w:b w:val="false"/>
          <w:bCs w:val="false"/>
          <w:i w:val="false"/>
          <w:iCs w:val="false"/>
          <w:sz w:val="22"/>
          <w:szCs w:val="22"/>
        </w:rPr>
        <w:t xml:space="preserve"> at the Museum of Witchcraft and Magic in Boscastle, Cornwall, as described in Appendix #5.</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 xml:space="preserve">Figure 14 </w:t>
      </w:r>
      <w:r>
        <w:rPr>
          <w:rFonts w:ascii="Georgia" w:hAnsi="Georgia"/>
          <w:b w:val="false"/>
          <w:bCs w:val="false"/>
          <w:i w:val="false"/>
          <w:iCs w:val="false"/>
          <w:sz w:val="22"/>
          <w:szCs w:val="22"/>
        </w:rPr>
        <w:t xml:space="preserve">– </w:t>
      </w:r>
      <w:r>
        <w:rPr>
          <w:rFonts w:ascii="Georgia" w:hAnsi="Georgia"/>
          <w:b w:val="false"/>
          <w:bCs w:val="false"/>
          <w:i w:val="false"/>
          <w:iCs w:val="false"/>
          <w:sz w:val="22"/>
          <w:szCs w:val="22"/>
        </w:rPr>
        <w:t>A PDF of the Google Forms exit questionnaire given to participants in my videogame study, described in Appendix #2.</w:t>
      </w:r>
    </w:p>
    <w:p>
      <w:pPr>
        <w:pStyle w:val="Normal"/>
        <w:bidi w:val="0"/>
        <w:spacing w:lineRule="auto" w:line="360"/>
        <w:jc w:val="left"/>
        <w:rPr>
          <w:rFonts w:ascii="Georgia" w:hAnsi="Georgia"/>
          <w:b w:val="false"/>
          <w:b w:val="false"/>
          <w:bCs w:val="false"/>
          <w:i w:val="false"/>
          <w:i w:val="false"/>
          <w:iCs w:val="false"/>
          <w:sz w:val="22"/>
          <w:szCs w:val="22"/>
        </w:rPr>
      </w:pPr>
      <w:r>
        <w:rPr>
          <w:rFonts w:ascii="Georgia" w:hAnsi="Georgia"/>
          <w:b w:val="false"/>
          <w:bCs w:val="false"/>
          <w:i w:val="false"/>
          <w:iCs w:val="false"/>
          <w:sz w:val="22"/>
          <w:szCs w:val="22"/>
        </w:rPr>
      </w:r>
    </w:p>
    <w:p>
      <w:pPr>
        <w:pStyle w:val="Normal"/>
        <w:bidi w:val="0"/>
        <w:spacing w:lineRule="auto" w:line="360"/>
        <w:jc w:val="left"/>
        <w:rPr>
          <w:rFonts w:ascii="Georgia" w:hAnsi="Georgia"/>
          <w:b/>
          <w:b/>
          <w:bCs/>
          <w:i w:val="false"/>
          <w:i w:val="false"/>
          <w:iCs w:val="false"/>
          <w:sz w:val="22"/>
          <w:szCs w:val="22"/>
        </w:rPr>
      </w:pPr>
      <w:r>
        <w:rPr>
          <w:rFonts w:ascii="Georgia" w:hAnsi="Georgia"/>
          <w:b/>
          <w:bCs/>
          <w:i w:val="false"/>
          <w:iCs w:val="false"/>
          <w:sz w:val="22"/>
          <w:szCs w:val="22"/>
        </w:rPr>
        <w:t>Figure 15 –</w:t>
      </w:r>
      <w:r>
        <w:rPr>
          <w:rFonts w:ascii="Georgia" w:hAnsi="Georgia"/>
          <w:b w:val="false"/>
          <w:bCs w:val="false"/>
          <w:i w:val="false"/>
          <w:iCs w:val="false"/>
          <w:sz w:val="22"/>
          <w:szCs w:val="22"/>
        </w:rPr>
        <w:t xml:space="preserve"> A playable demonstration of the 'cellar couple' functionality, as described in Chapter 3.4.</w:t>
      </w:r>
    </w:p>
    <w:sectPr>
      <w:footerReference w:type="default" r:id="rId15"/>
      <w:footnotePr>
        <w:numFmt w:val="decimal"/>
      </w:footnotePr>
      <w:type w:val="nextPage"/>
      <w:pgSz w:w="11906" w:h="16838"/>
      <w:pgMar w:left="2268" w:right="2268" w:header="0" w:top="1134" w:footer="1134" w:bottom="164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22T14:51:16Z" w:initials="">
    <w:p>
      <w:r>
        <w:rPr>
          <w:rFonts w:ascii="Liberation Serif" w:hAnsi="Liberation Serif" w:eastAsia="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zxx" w:eastAsia="zh-CN" w:bidi="hi-IN"/>
        </w:rPr>
        <w:t>Correct date to be put here.</w:t>
      </w:r>
    </w:p>
  </w:comment>
  <w:comment w:id="1" w:author="Unknown Author" w:date="2018-08-22T14:57:46Z" w:initials="">
    <w:p>
      <w:r>
        <w:rPr>
          <w:rFonts w:ascii="Liberation Serif" w:hAnsi="Liberation Serif" w:eastAsia="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zxx" w:eastAsia="zh-CN" w:bidi="hi-IN"/>
        </w:rPr>
        <w:t>Fill in page numbers at the end.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roman"/>
    <w:pitch w:val="default"/>
  </w:font>
  <w:font w:name="Liberation Serif">
    <w:altName w:val="Times New Roman"/>
    <w:charset w:val="00"/>
    <w:family w:val="roman"/>
    <w:pitch w:val="variable"/>
  </w:font>
  <w:font w:name="OpenSymbol">
    <w:altName w:val="Arial Unicode MS"/>
    <w:charset w:val="00"/>
    <w:family w:val="auto"/>
    <w:pitch w:val="default"/>
  </w:font>
  <w:font w:name="Georgia">
    <w:charset w:val="00"/>
    <w:family w:val="roman"/>
    <w:pitch w:val="variable"/>
  </w:font>
  <w:font w:name="Courier New">
    <w:charset w:val="00"/>
    <w:family w:val="modern"/>
    <w:pitch w:val="fixed"/>
  </w:font>
  <w:font w:name="Georgia">
    <w:charset w:val="00"/>
    <w:family w:val="roman"/>
    <w:pitch w:val="default"/>
  </w:font>
  <w:font w:name="Courier New">
    <w:charset w:val="00"/>
    <w:family w:val="roman"/>
    <w:pitch w:val="default"/>
  </w:font>
  <w:font w:name="Verdana">
    <w:altName w:val="Arial"/>
    <w:charset w:val="00"/>
    <w:family w:val="auto"/>
    <w:pitch w:val="default"/>
  </w:font>
  <w:font w:name="Georgia">
    <w:altName w:val="serif"/>
    <w:charset w:val="00"/>
    <w:family w:val="auto"/>
    <w:pitch w:val="default"/>
  </w:font>
  <w:font w:name="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Georgia" w:hAnsi="Georgia"/>
        <w:i/>
        <w:i/>
        <w:iCs/>
        <w:sz w:val="20"/>
        <w:szCs w:val="20"/>
      </w:rPr>
    </w:pPr>
    <w:r>
      <w:rPr>
        <w:rFonts w:ascii="Georgia" w:hAnsi="Georgia"/>
        <w:i/>
        <w:iCs/>
        <w:sz w:val="20"/>
        <w:szCs w:val="20"/>
      </w:rPr>
      <w:fldChar w:fldCharType="begin"/>
    </w:r>
    <w:r>
      <w:rPr>
        <w:sz w:val="20"/>
        <w:i/>
        <w:szCs w:val="20"/>
        <w:iCs/>
        <w:rFonts w:ascii="Georgia" w:hAnsi="Georgia"/>
      </w:rPr>
      <w:instrText> PAGE </w:instrText>
    </w:r>
    <w:r>
      <w:rPr>
        <w:sz w:val="20"/>
        <w:i/>
        <w:szCs w:val="20"/>
        <w:iCs/>
        <w:rFonts w:ascii="Georgia" w:hAnsi="Georgia"/>
      </w:rPr>
      <w:fldChar w:fldCharType="separate"/>
    </w:r>
    <w:r>
      <w:rPr>
        <w:sz w:val="20"/>
        <w:i/>
        <w:szCs w:val="20"/>
        <w:iCs/>
        <w:rFonts w:ascii="Georgia" w:hAnsi="Georgia"/>
      </w:rPr>
      <w:t>188</w:t>
    </w:r>
    <w:r>
      <w:rPr>
        <w:sz w:val="20"/>
        <w:i/>
        <w:szCs w:val="20"/>
        <w:iCs/>
        <w:rFonts w:ascii="Georgia" w:hAnsi="Georgia"/>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Jowett, </w:t>
      </w:r>
      <w:r>
        <w:rPr/>
        <w:t xml:space="preserve">Benjamin </w:t>
      </w:r>
      <w:r>
        <w:rPr>
          <w:i/>
          <w:iCs/>
        </w:rPr>
        <w:t xml:space="preserve">The Republic by Plato, </w:t>
      </w:r>
      <w:r>
        <w:rPr>
          <w:i w:val="false"/>
          <w:iCs w:val="false"/>
        </w:rPr>
        <w:t xml:space="preserve">2009 [Online]. Available at: </w:t>
      </w:r>
      <w:hyperlink r:id="rId1">
        <w:r>
          <w:rPr>
            <w:rStyle w:val="InternetLink"/>
            <w:i w:val="false"/>
            <w:iCs w:val="false"/>
          </w:rPr>
          <w:t>http://classics.mit.edu/Plato/republic.11.x.html</w:t>
        </w:r>
      </w:hyperlink>
      <w:r>
        <w:rPr>
          <w:i w:val="false"/>
          <w:iCs w:val="false"/>
        </w:rPr>
        <w:t xml:space="preserve"> [Accessed: 8</w:t>
      </w:r>
      <w:r>
        <w:rPr>
          <w:i w:val="false"/>
          <w:iCs w:val="false"/>
          <w:vertAlign w:val="superscript"/>
        </w:rPr>
        <w:t>th</w:t>
      </w:r>
      <w:r>
        <w:rPr>
          <w:i w:val="false"/>
          <w:iCs w:val="false"/>
        </w:rPr>
        <w:t xml:space="preserve"> August 2018].</w:t>
      </w:r>
      <w:r>
        <w:rPr/>
        <w:t xml:space="preserve">  </w:t>
      </w:r>
    </w:p>
  </w:footnote>
  <w:footnote w:id="3">
    <w:p>
      <w:pPr>
        <w:pStyle w:val="Footnote"/>
        <w:rPr/>
      </w:pPr>
      <w:r>
        <w:rPr>
          <w:rStyle w:val="FootnoteCharacters"/>
        </w:rPr>
        <w:footnoteRef/>
      </w:r>
      <w:r>
        <w:rPr/>
        <w:tab/>
        <w:t xml:space="preserve">Oatley, </w:t>
      </w:r>
      <w:r>
        <w:rPr/>
        <w:t xml:space="preserve">Keith 'A taxonomy of the emotions of literary response and a theory of identification in fictional narrative'. </w:t>
      </w:r>
      <w:r>
        <w:rPr>
          <w:i/>
          <w:iCs/>
        </w:rPr>
        <w:t>Poetics</w:t>
      </w:r>
      <w:r>
        <w:rPr>
          <w:i w:val="false"/>
          <w:iCs w:val="false"/>
        </w:rPr>
        <w:t xml:space="preserve"> 23(1), 1994, pp. 53 -74.</w:t>
      </w:r>
    </w:p>
  </w:footnote>
  <w:footnote w:id="4">
    <w:p>
      <w:pPr>
        <w:pStyle w:val="Footnote"/>
        <w:rPr/>
      </w:pPr>
      <w:r>
        <w:rPr>
          <w:rStyle w:val="FootnoteCharacters"/>
        </w:rPr>
        <w:footnoteRef/>
      </w:r>
      <w:r>
        <w:rPr/>
        <w:tab/>
        <w:t xml:space="preserve">Palmer, </w:t>
      </w:r>
      <w:r>
        <w:rPr/>
        <w:t xml:space="preserve">Alan </w:t>
      </w:r>
      <w:r>
        <w:rPr>
          <w:i/>
          <w:iCs/>
        </w:rPr>
        <w:t xml:space="preserve">Fictional Minds </w:t>
      </w:r>
      <w:r>
        <w:rPr>
          <w:i w:val="false"/>
          <w:iCs w:val="false"/>
        </w:rPr>
        <w:t xml:space="preserve">Nebraska: University of Nebraska Press, </w:t>
      </w:r>
      <w:r>
        <w:rPr/>
        <w:t>2004.</w:t>
      </w:r>
    </w:p>
  </w:footnote>
  <w:footnote w:id="5">
    <w:p>
      <w:pPr>
        <w:pStyle w:val="Footnote"/>
        <w:rPr/>
      </w:pPr>
      <w:r>
        <w:rPr>
          <w:rStyle w:val="FootnoteCharacters"/>
        </w:rPr>
        <w:footnoteRef/>
      </w:r>
      <w:r>
        <w:rPr/>
        <w:tab/>
        <w:t xml:space="preserve">Dennett, </w:t>
      </w:r>
      <w:r>
        <w:rPr/>
        <w:t xml:space="preserve">Daniel </w:t>
      </w:r>
      <w:r>
        <w:rPr>
          <w:i/>
          <w:iCs/>
        </w:rPr>
        <w:t xml:space="preserve">Breaking The Spell: Religion as a natural phenomenon. </w:t>
      </w:r>
      <w:r>
        <w:rPr>
          <w:i w:val="false"/>
          <w:iCs w:val="false"/>
        </w:rPr>
        <w:t>London: Penguin,</w:t>
      </w:r>
      <w:r>
        <w:rPr/>
        <w:t xml:space="preserve"> 2007.</w:t>
      </w:r>
    </w:p>
  </w:footnote>
  <w:footnote w:id="6">
    <w:p>
      <w:pPr>
        <w:pStyle w:val="Footnote"/>
        <w:rPr/>
      </w:pPr>
      <w:r>
        <w:rPr>
          <w:rStyle w:val="FootnoteCharacters"/>
        </w:rPr>
        <w:footnoteRef/>
      </w:r>
      <w:r>
        <w:rPr/>
        <w:tab/>
        <w:t xml:space="preserve">Wolf, </w:t>
      </w:r>
      <w:r>
        <w:rPr/>
        <w:t xml:space="preserve">Werner </w:t>
      </w:r>
      <w:r>
        <w:rPr>
          <w:i/>
          <w:iCs/>
        </w:rPr>
        <w:t xml:space="preserve">Illusion (Aesthetic): The living handbook of narratology, </w:t>
      </w:r>
      <w:r>
        <w:rPr>
          <w:i w:val="false"/>
          <w:iCs w:val="false"/>
        </w:rPr>
        <w:t xml:space="preserve">2014 [Online]. Available at: </w:t>
      </w:r>
      <w:hyperlink r:id="rId2">
        <w:r>
          <w:rPr>
            <w:rStyle w:val="InternetLink"/>
            <w:i w:val="false"/>
            <w:iCs w:val="false"/>
          </w:rPr>
          <w:t>http://www.lhn.uni-hamburg.de/article/illusion-aesthetic</w:t>
        </w:r>
      </w:hyperlink>
      <w:r>
        <w:rPr>
          <w:i w:val="false"/>
          <w:iCs w:val="false"/>
        </w:rPr>
        <w:t xml:space="preserve"> [Accessed: 8</w:t>
      </w:r>
      <w:r>
        <w:rPr>
          <w:i w:val="false"/>
          <w:iCs w:val="false"/>
          <w:vertAlign w:val="superscript"/>
        </w:rPr>
        <w:t>th</w:t>
      </w:r>
      <w:r>
        <w:rPr>
          <w:i w:val="false"/>
          <w:iCs w:val="false"/>
        </w:rPr>
        <w:t xml:space="preserve"> August 2018].</w:t>
      </w:r>
    </w:p>
  </w:footnote>
  <w:footnote w:id="7">
    <w:p>
      <w:pPr>
        <w:pStyle w:val="Footnote"/>
        <w:rPr/>
      </w:pPr>
      <w:r>
        <w:rPr>
          <w:rStyle w:val="FootnoteCharacters"/>
        </w:rPr>
        <w:footnoteRef/>
      </w:r>
      <w:r>
        <w:rPr/>
        <w:tab/>
        <w:t xml:space="preserve">Sklar, </w:t>
      </w:r>
      <w:r>
        <w:rPr/>
        <w:t xml:space="preserve">Howard 'Believable Fictions: On The Natur Of Emotional Responses to Fictional Characters'. </w:t>
      </w:r>
      <w:r>
        <w:rPr>
          <w:i/>
          <w:iCs/>
        </w:rPr>
        <w:t xml:space="preserve">The Electronic Journal of the Department Of English at the University of Helsinki </w:t>
      </w:r>
      <w:r>
        <w:rPr>
          <w:i w:val="false"/>
          <w:iCs w:val="false"/>
        </w:rPr>
        <w:t xml:space="preserve">5(1), </w:t>
      </w:r>
      <w:r>
        <w:rPr/>
        <w:t xml:space="preserve">2009, </w:t>
      </w:r>
      <w:r>
        <w:rPr>
          <w:i w:val="false"/>
          <w:iCs w:val="false"/>
        </w:rPr>
        <w:t>pp. 1 – 25.</w:t>
      </w:r>
    </w:p>
  </w:footnote>
  <w:footnote w:id="8">
    <w:p>
      <w:pPr>
        <w:pStyle w:val="Footnote"/>
        <w:rPr/>
      </w:pPr>
      <w:r>
        <w:rPr>
          <w:rStyle w:val="FootnoteCharacters"/>
        </w:rPr>
        <w:footnoteRef/>
      </w:r>
      <w:r>
        <w:rPr/>
        <w:tab/>
        <w:t>V</w:t>
      </w:r>
      <w:r>
        <w:rPr/>
        <w:t xml:space="preserve">ermeule, </w:t>
      </w:r>
      <w:r>
        <w:rPr/>
        <w:t xml:space="preserve">Blakey </w:t>
      </w:r>
      <w:r>
        <w:rPr>
          <w:i/>
          <w:iCs/>
        </w:rPr>
        <w:t xml:space="preserve">Why Do We Care About Literary Characters? </w:t>
      </w:r>
      <w:r>
        <w:rPr>
          <w:i w:val="false"/>
          <w:iCs w:val="false"/>
        </w:rPr>
        <w:t>Baltimore: John Hopkins University Press,</w:t>
      </w:r>
      <w:r>
        <w:rPr/>
        <w:t xml:space="preserve"> 2010.</w:t>
      </w:r>
    </w:p>
  </w:footnote>
  <w:footnote w:id="9">
    <w:p>
      <w:pPr>
        <w:pStyle w:val="Footnote"/>
        <w:rPr/>
      </w:pPr>
      <w:r>
        <w:rPr>
          <w:rStyle w:val="FootnoteCharacters"/>
        </w:rPr>
        <w:footnoteRef/>
      </w:r>
      <w:r>
        <w:rPr/>
        <w:tab/>
        <w:t xml:space="preserve">Keogh, </w:t>
      </w:r>
      <w:r>
        <w:rPr/>
        <w:t xml:space="preserve">Brendan </w:t>
      </w:r>
      <w:r>
        <w:rPr>
          <w:i/>
          <w:iCs/>
        </w:rPr>
        <w:t>Videogames aren't special. Videogames aren't unique</w:t>
      </w:r>
      <w:r>
        <w:rPr>
          <w:i w:val="false"/>
          <w:iCs w:val="false"/>
        </w:rPr>
        <w:t xml:space="preserve">, 2015. [Online] Available from: </w:t>
      </w:r>
      <w:hyperlink r:id="rId3">
        <w:r>
          <w:rPr>
            <w:rStyle w:val="InternetLink"/>
            <w:i w:val="false"/>
            <w:iCs w:val="false"/>
          </w:rPr>
          <w:t>https://brkeogh.com/2015/04/30/videogames-arent-special-videogames-arent-unique/</w:t>
        </w:r>
      </w:hyperlink>
      <w:r>
        <w:rPr>
          <w:i w:val="false"/>
          <w:iCs w:val="false"/>
        </w:rPr>
        <w:t xml:space="preserve"> [Accessed 30</w:t>
      </w:r>
      <w:r>
        <w:rPr>
          <w:i w:val="false"/>
          <w:iCs w:val="false"/>
          <w:vertAlign w:val="superscript"/>
        </w:rPr>
        <w:t>th</w:t>
      </w:r>
      <w:r>
        <w:rPr>
          <w:i w:val="false"/>
          <w:iCs w:val="false"/>
        </w:rPr>
        <w:t xml:space="preserve"> March 2018].</w:t>
      </w:r>
      <w:r>
        <w:rPr>
          <w:i/>
          <w:iCs/>
        </w:rPr>
        <w:t xml:space="preserve"> </w:t>
      </w:r>
    </w:p>
  </w:footnote>
  <w:footnote w:id="10">
    <w:p>
      <w:pPr>
        <w:pStyle w:val="Footnote"/>
        <w:rPr/>
      </w:pPr>
      <w:r>
        <w:rPr>
          <w:rStyle w:val="FootnoteCharacters"/>
        </w:rPr>
        <w:footnoteRef/>
      </w:r>
      <w:r>
        <w:rPr/>
        <w:tab/>
        <w:t xml:space="preserve">Manovich, </w:t>
      </w:r>
      <w:r>
        <w:rPr/>
        <w:t xml:space="preserve">Lev </w:t>
      </w:r>
      <w:r>
        <w:rPr>
          <w:i/>
          <w:iCs/>
        </w:rPr>
        <w:t xml:space="preserve">The Language of New Media. </w:t>
      </w:r>
      <w:r>
        <w:rPr>
          <w:i w:val="false"/>
          <w:iCs w:val="false"/>
        </w:rPr>
        <w:t>Massachusetts: MIT Press,</w:t>
      </w:r>
      <w:r>
        <w:rPr/>
        <w:t xml:space="preserve"> 2001.</w:t>
      </w:r>
    </w:p>
  </w:footnote>
  <w:footnote w:id="11">
    <w:p>
      <w:pPr>
        <w:pStyle w:val="Footnote"/>
        <w:rPr/>
      </w:pPr>
      <w:r>
        <w:rPr>
          <w:rStyle w:val="FootnoteCharacters"/>
        </w:rPr>
        <w:footnoteRef/>
      </w:r>
      <w:r>
        <w:rPr/>
        <w:tab/>
        <w:t xml:space="preserve">Salen, Katie and Zimmerman, Eric. </w:t>
      </w:r>
      <w:r>
        <w:rPr>
          <w:i/>
          <w:iCs/>
        </w:rPr>
        <w:t xml:space="preserve">Rules Of Play: Game Design Fundamentals. </w:t>
      </w:r>
      <w:r>
        <w:rPr>
          <w:i w:val="false"/>
          <w:iCs w:val="false"/>
        </w:rPr>
        <w:t>Massachusetts: MIT Press,</w:t>
      </w:r>
      <w:r>
        <w:rPr/>
        <w:t xml:space="preserve"> 2004.</w:t>
      </w:r>
    </w:p>
  </w:footnote>
  <w:footnote w:id="12">
    <w:p>
      <w:pPr>
        <w:pStyle w:val="Footnote"/>
        <w:rPr/>
      </w:pPr>
      <w:r>
        <w:rPr>
          <w:rStyle w:val="FootnoteCharacters"/>
        </w:rPr>
        <w:footnoteRef/>
      </w:r>
      <w:r>
        <w:rPr/>
        <w:tab/>
        <w:t xml:space="preserve">Crawford, </w:t>
      </w:r>
      <w:r>
        <w:rPr/>
        <w:t xml:space="preserve">Chris </w:t>
      </w:r>
      <w:r>
        <w:rPr>
          <w:i/>
          <w:iCs/>
        </w:rPr>
        <w:t xml:space="preserve">Chris Crawford: don't die, 2015 </w:t>
      </w:r>
      <w:r>
        <w:rPr>
          <w:i w:val="false"/>
          <w:iCs w:val="false"/>
        </w:rPr>
        <w:t>[Online]</w:t>
      </w:r>
      <w:r>
        <w:rPr>
          <w:i/>
          <w:iCs/>
        </w:rPr>
        <w:t xml:space="preserve">. </w:t>
      </w:r>
      <w:r>
        <w:rPr>
          <w:i w:val="false"/>
          <w:iCs w:val="false"/>
        </w:rPr>
        <w:t xml:space="preserve">Available at: </w:t>
      </w:r>
      <w:hyperlink r:id="rId4">
        <w:r>
          <w:rPr>
            <w:rStyle w:val="InternetLink"/>
            <w:i w:val="false"/>
            <w:iCs w:val="false"/>
          </w:rPr>
          <w:t>http://www.nodontdie.com/chris-crawford/</w:t>
        </w:r>
      </w:hyperlink>
      <w:r>
        <w:rPr>
          <w:i w:val="false"/>
          <w:iCs w:val="false"/>
        </w:rPr>
        <w:t xml:space="preserve"> [Accessed: 8</w:t>
      </w:r>
      <w:r>
        <w:rPr>
          <w:i w:val="false"/>
          <w:iCs w:val="false"/>
          <w:vertAlign w:val="superscript"/>
        </w:rPr>
        <w:t>th</w:t>
      </w:r>
      <w:r>
        <w:rPr>
          <w:i w:val="false"/>
          <w:iCs w:val="false"/>
        </w:rPr>
        <w:t xml:space="preserve"> August 2018].</w:t>
      </w:r>
    </w:p>
  </w:footnote>
  <w:footnote w:id="13">
    <w:p>
      <w:pPr>
        <w:pStyle w:val="Footnote"/>
        <w:rPr/>
      </w:pPr>
      <w:r>
        <w:rPr>
          <w:rStyle w:val="FootnoteCharacters"/>
        </w:rPr>
        <w:footnoteRef/>
      </w:r>
      <w:r>
        <w:rPr/>
        <w:tab/>
        <w:t xml:space="preserve">Bogost, </w:t>
      </w:r>
      <w:r>
        <w:rPr/>
        <w:t xml:space="preserve">Ian </w:t>
      </w:r>
      <w:r>
        <w:rPr>
          <w:i/>
          <w:iCs/>
        </w:rPr>
        <w:t>Video Games Are Better Without Stories</w:t>
      </w:r>
      <w:r>
        <w:rPr/>
        <w:t xml:space="preserve">, 2017 [Online]. Available at </w:t>
      </w:r>
      <w:hyperlink r:id="rId5">
        <w:r>
          <w:rPr>
            <w:rStyle w:val="InternetLink"/>
          </w:rPr>
          <w:t>https://www.theatlantic.com/technology/archive/2017/04/video-games-stories/524148/</w:t>
        </w:r>
      </w:hyperlink>
      <w:r>
        <w:rPr/>
        <w:t xml:space="preserve"> [Accessed 8</w:t>
      </w:r>
      <w:r>
        <w:rPr>
          <w:vertAlign w:val="superscript"/>
        </w:rPr>
        <w:t>th</w:t>
      </w:r>
      <w:r>
        <w:rPr/>
        <w:t xml:space="preserve"> August 2018].</w:t>
      </w:r>
    </w:p>
  </w:footnote>
  <w:footnote w:id="14">
    <w:p>
      <w:pPr>
        <w:pStyle w:val="Footnote"/>
        <w:rPr/>
      </w:pPr>
      <w:r>
        <w:rPr>
          <w:rStyle w:val="FootnoteCharacters"/>
        </w:rPr>
        <w:footnoteRef/>
      </w:r>
      <w:r>
        <w:rPr/>
        <w:tab/>
        <w:t xml:space="preserve">Wilby, </w:t>
      </w:r>
      <w:r>
        <w:rPr/>
        <w:t xml:space="preserve">Emma </w:t>
      </w:r>
      <w:r>
        <w:rPr>
          <w:i w:val="false"/>
          <w:iCs w:val="false"/>
        </w:rPr>
        <w:t xml:space="preserve">'The Witch's Familiar and the Fairy in Early Modern England and Scotland'. </w:t>
      </w:r>
      <w:r>
        <w:rPr>
          <w:i/>
          <w:iCs/>
        </w:rPr>
        <w:t>Folklore</w:t>
      </w:r>
      <w:r>
        <w:rPr>
          <w:i w:val="false"/>
          <w:iCs w:val="false"/>
        </w:rPr>
        <w:t xml:space="preserve"> 111 (2), pp. 283 – 205, 2000, p. 301.</w:t>
      </w:r>
    </w:p>
  </w:footnote>
  <w:footnote w:id="15">
    <w:p>
      <w:pPr>
        <w:pStyle w:val="Footnote"/>
        <w:rPr/>
      </w:pPr>
      <w:r>
        <w:rPr>
          <w:rStyle w:val="FootnoteCharacters"/>
        </w:rPr>
        <w:footnoteRef/>
      </w:r>
      <w:r>
        <w:rPr/>
        <w:tab/>
        <w:t xml:space="preserve">Davies, </w:t>
      </w:r>
      <w:r>
        <w:rPr/>
        <w:t xml:space="preserve">Owen 'Cunning-Folk in England and Wales during the Eighteenth and Nineteenth Centuries'. </w:t>
      </w:r>
      <w:r>
        <w:rPr>
          <w:i/>
          <w:iCs/>
        </w:rPr>
        <w:t xml:space="preserve">Rural History </w:t>
      </w:r>
      <w:r>
        <w:rPr>
          <w:i w:val="false"/>
          <w:iCs w:val="false"/>
        </w:rPr>
        <w:t xml:space="preserve">8 (1), </w:t>
      </w:r>
      <w:r>
        <w:rPr>
          <w:i w:val="false"/>
          <w:iCs w:val="false"/>
        </w:rPr>
        <w:t>2008,</w:t>
      </w:r>
      <w:r>
        <w:rPr>
          <w:i w:val="false"/>
          <w:iCs w:val="false"/>
        </w:rPr>
        <w:t xml:space="preserve"> pp. 91-107, p. 94.</w:t>
      </w:r>
    </w:p>
  </w:footnote>
  <w:footnote w:id="16">
    <w:p>
      <w:pPr>
        <w:pStyle w:val="Footnote"/>
        <w:rPr/>
      </w:pPr>
      <w:r>
        <w:rPr>
          <w:rStyle w:val="FootnoteCharacters"/>
        </w:rPr>
        <w:footnoteRef/>
      </w:r>
      <w:r>
        <w:rPr/>
        <w:tab/>
        <w:t xml:space="preserve">Davies, Owen </w:t>
      </w:r>
      <w:r>
        <w:rPr>
          <w:i/>
          <w:iCs/>
        </w:rPr>
        <w:t>Popular Magic: Cunning-folk in English history</w:t>
      </w:r>
      <w:r>
        <w:rPr>
          <w:i w:val="false"/>
          <w:iCs w:val="false"/>
        </w:rPr>
        <w:t>. London: Hambleton Continuum, 2007.</w:t>
      </w:r>
    </w:p>
  </w:footnote>
  <w:footnote w:id="17">
    <w:p>
      <w:pPr>
        <w:pStyle w:val="Footnote"/>
        <w:rPr/>
      </w:pPr>
      <w:r>
        <w:rPr>
          <w:rStyle w:val="FootnoteCharacters"/>
        </w:rPr>
        <w:footnoteRef/>
      </w:r>
      <w:r>
        <w:rPr/>
        <w:tab/>
        <w:t xml:space="preserve">Wilby, Emma, </w:t>
      </w:r>
      <w:r>
        <w:rPr/>
        <w:t>2000,</w:t>
      </w:r>
      <w:r>
        <w:rPr/>
        <w:t xml:space="preserve"> p.301.</w:t>
      </w:r>
    </w:p>
  </w:footnote>
  <w:footnote w:id="18">
    <w:p>
      <w:pPr>
        <w:pStyle w:val="Footnote"/>
        <w:rPr/>
      </w:pPr>
      <w:r>
        <w:rPr>
          <w:rStyle w:val="FootnoteCharacters"/>
        </w:rPr>
        <w:footnoteRef/>
      </w:r>
      <w:r>
        <w:rPr/>
        <w:tab/>
        <w:t>See Appendix #9, Figure 16</w:t>
      </w:r>
    </w:p>
  </w:footnote>
  <w:footnote w:id="19">
    <w:p>
      <w:pPr>
        <w:pStyle w:val="Footnote"/>
        <w:rPr/>
      </w:pPr>
      <w:r>
        <w:rPr>
          <w:rStyle w:val="FootnoteCharacters"/>
        </w:rPr>
        <w:footnoteRef/>
      </w:r>
      <w:r>
        <w:rPr/>
        <w:tab/>
        <w:t xml:space="preserve">Morse, </w:t>
      </w:r>
      <w:r>
        <w:rPr/>
        <w:t xml:space="preserve">Donald E. ' The Rise of Counterfactual History and the Permeability of Disciplines' </w:t>
      </w:r>
      <w:r>
        <w:rPr>
          <w:i/>
          <w:iCs/>
        </w:rPr>
        <w:t xml:space="preserve">In: </w:t>
      </w:r>
      <w:r>
        <w:rPr>
          <w:i/>
          <w:iCs/>
        </w:rPr>
        <w:t xml:space="preserve">Displacing The Anxieties of Our World: Spaces of the Imagination. </w:t>
      </w:r>
      <w:r>
        <w:rPr>
          <w:i w:val="false"/>
          <w:iCs w:val="false"/>
        </w:rPr>
        <w:t>Newcastle: Cambridge Publishers, 2017. p.13.</w:t>
      </w:r>
    </w:p>
  </w:footnote>
  <w:footnote w:id="20">
    <w:p>
      <w:pPr>
        <w:pStyle w:val="Footnote"/>
        <w:rPr/>
      </w:pPr>
      <w:r>
        <w:rPr>
          <w:rStyle w:val="FootnoteCharacters"/>
        </w:rPr>
        <w:footnoteRef/>
      </w:r>
      <w:r>
        <w:rPr/>
        <w:tab/>
        <w:t xml:space="preserve">Ryan, </w:t>
      </w:r>
      <w:r>
        <w:rPr/>
        <w:t xml:space="preserve">Marie Laure </w:t>
      </w:r>
      <w:r>
        <w:rPr>
          <w:i/>
          <w:iCs/>
        </w:rPr>
        <w:t xml:space="preserve">Possible Worlds </w:t>
      </w:r>
      <w:r>
        <w:rPr>
          <w:i w:val="false"/>
          <w:iCs w:val="false"/>
        </w:rPr>
        <w:t xml:space="preserve">[Online], 2013. Available at: </w:t>
      </w:r>
      <w:hyperlink r:id="rId6">
        <w:r>
          <w:rPr>
            <w:rStyle w:val="InternetLink"/>
            <w:i w:val="false"/>
            <w:iCs w:val="false"/>
          </w:rPr>
          <w:t>http://www.lhn.uni-hamburg.de/article/possible-worlds</w:t>
        </w:r>
      </w:hyperlink>
      <w:r>
        <w:rPr>
          <w:i w:val="false"/>
          <w:iCs w:val="false"/>
        </w:rPr>
        <w:t xml:space="preserve"> [Accessed 18</w:t>
      </w:r>
      <w:r>
        <w:rPr>
          <w:i w:val="false"/>
          <w:iCs w:val="false"/>
          <w:vertAlign w:val="superscript"/>
        </w:rPr>
        <w:t>th</w:t>
      </w:r>
      <w:r>
        <w:rPr>
          <w:i w:val="false"/>
          <w:iCs w:val="false"/>
        </w:rPr>
        <w:t xml:space="preserve"> August 2018].</w:t>
      </w:r>
    </w:p>
  </w:footnote>
  <w:footnote w:id="21">
    <w:p>
      <w:pPr>
        <w:pStyle w:val="Footnote"/>
        <w:rPr/>
      </w:pPr>
      <w:r>
        <w:rPr>
          <w:rStyle w:val="FootnoteCharacters"/>
        </w:rPr>
        <w:footnoteRef/>
      </w:r>
      <w:r>
        <w:rPr/>
        <w:tab/>
        <w:t xml:space="preserve">Margolin, </w:t>
      </w:r>
      <w:r>
        <w:rPr/>
        <w:t xml:space="preserve">Uri </w:t>
      </w:r>
      <w:r>
        <w:rPr>
          <w:i w:val="false"/>
          <w:iCs w:val="false"/>
        </w:rPr>
        <w:t>'Introducing &amp; Sustaining Characters in Literary Narrative: A Set of Conditions'</w:t>
      </w:r>
      <w:r>
        <w:rPr>
          <w:i/>
          <w:iCs/>
        </w:rPr>
        <w:t xml:space="preserve">. Style </w:t>
      </w:r>
      <w:r>
        <w:rPr>
          <w:i w:val="false"/>
          <w:iCs w:val="false"/>
        </w:rPr>
        <w:t>21 (1)</w:t>
      </w:r>
      <w:r>
        <w:rPr>
          <w:i/>
          <w:iCs/>
        </w:rPr>
        <w:t xml:space="preserve"> </w:t>
      </w:r>
      <w:r>
        <w:rPr>
          <w:i w:val="false"/>
          <w:iCs w:val="false"/>
        </w:rPr>
        <w:t xml:space="preserve"> </w:t>
      </w:r>
      <w:r>
        <w:rPr/>
        <w:t xml:space="preserve">1987, </w:t>
      </w:r>
      <w:r>
        <w:rPr/>
        <w:t>pp.107-124 , p. 110.</w:t>
      </w:r>
    </w:p>
  </w:footnote>
  <w:footnote w:id="22">
    <w:p>
      <w:pPr>
        <w:pStyle w:val="Footnote"/>
        <w:rPr/>
      </w:pPr>
      <w:r>
        <w:rPr>
          <w:rStyle w:val="FootnoteCharacters"/>
        </w:rPr>
        <w:footnoteRef/>
      </w:r>
      <w:r>
        <w:rPr/>
        <w:tab/>
        <w:t xml:space="preserve">Ryan, Marie Laure 'Possible-Worlds Theory'. </w:t>
      </w:r>
      <w:r>
        <w:rPr>
          <w:i/>
          <w:iCs/>
        </w:rPr>
        <w:t xml:space="preserve">In: </w:t>
      </w:r>
      <w:r>
        <w:rPr>
          <w:i w:val="false"/>
          <w:iCs w:val="false"/>
        </w:rPr>
        <w:t xml:space="preserve">Herman, David </w:t>
      </w:r>
      <w:r>
        <w:rPr>
          <w:i/>
          <w:iCs/>
        </w:rPr>
        <w:t xml:space="preserve">et al. </w:t>
      </w:r>
      <w:r>
        <w:rPr>
          <w:i w:val="false"/>
          <w:iCs w:val="false"/>
        </w:rPr>
        <w:t>(</w:t>
      </w:r>
      <w:r>
        <w:rPr>
          <w:i/>
          <w:iCs/>
        </w:rPr>
        <w:t>eds.</w:t>
      </w:r>
      <w:r>
        <w:rPr>
          <w:i w:val="false"/>
          <w:iCs w:val="false"/>
        </w:rPr>
        <w:t xml:space="preserve">) </w:t>
      </w:r>
      <w:r>
        <w:rPr>
          <w:i/>
          <w:iCs/>
        </w:rPr>
        <w:t xml:space="preserve">The Routledge Encyclopedia of Narrative Theory. </w:t>
      </w:r>
      <w:r>
        <w:rPr>
          <w:i w:val="false"/>
          <w:iCs w:val="false"/>
        </w:rPr>
        <w:t xml:space="preserve">London: Routledge, </w:t>
      </w:r>
      <w:r>
        <w:rPr>
          <w:i w:val="false"/>
          <w:iCs w:val="false"/>
        </w:rPr>
        <w:t>2005, pp.</w:t>
      </w:r>
      <w:r>
        <w:rPr/>
        <w:t xml:space="preserve"> </w:t>
      </w:r>
      <w:r>
        <w:rPr/>
        <w:t>446-450, p. 449.</w:t>
      </w:r>
    </w:p>
  </w:footnote>
  <w:footnote w:id="23">
    <w:p>
      <w:pPr>
        <w:pStyle w:val="Footnote"/>
        <w:rPr/>
      </w:pPr>
      <w:r>
        <w:rPr>
          <w:rStyle w:val="FootnoteCharacters"/>
        </w:rPr>
        <w:footnoteRef/>
      </w:r>
      <w:r>
        <w:rPr/>
        <w:tab/>
        <w:t xml:space="preserve">Crane, Susan A. </w:t>
      </w:r>
      <w:r>
        <w:rPr>
          <w:i/>
          <w:iCs/>
        </w:rPr>
        <w:t>'Memory, Distortion and History in the Museum'</w:t>
      </w:r>
      <w:r>
        <w:rPr>
          <w:i w:val="false"/>
          <w:iCs w:val="false"/>
        </w:rPr>
        <w:t xml:space="preserve">. </w:t>
      </w:r>
      <w:r>
        <w:rPr>
          <w:i/>
          <w:iCs/>
        </w:rPr>
        <w:t xml:space="preserve">In: </w:t>
      </w:r>
      <w:r>
        <w:rPr>
          <w:i w:val="false"/>
          <w:iCs w:val="false"/>
        </w:rPr>
        <w:t xml:space="preserve">Carbonell, Bettina Messias </w:t>
      </w:r>
      <w:r>
        <w:rPr>
          <w:i/>
          <w:iCs/>
        </w:rPr>
        <w:t>Museum Studies: An Anthology of Contexts</w:t>
      </w:r>
      <w:r>
        <w:rPr>
          <w:i w:val="false"/>
          <w:iCs w:val="false"/>
        </w:rPr>
        <w:t>. Chichester: Wiley-Blackwell, 2012. p. 334</w:t>
      </w:r>
    </w:p>
  </w:footnote>
  <w:footnote w:id="24">
    <w:p>
      <w:pPr>
        <w:pStyle w:val="Footnote"/>
        <w:rPr/>
      </w:pPr>
      <w:r>
        <w:rPr>
          <w:rStyle w:val="FootnoteCharacters"/>
        </w:rPr>
        <w:footnoteRef/>
      </w:r>
      <w:r>
        <w:rPr/>
        <w:tab/>
        <w:t>Tomb of unknown craftsman</w:t>
      </w:r>
      <w:r>
        <w:rPr/>
      </w:r>
    </w:p>
  </w:footnote>
  <w:footnote w:id="25">
    <w:p>
      <w:pPr>
        <w:pStyle w:val="Footnote"/>
        <w:rPr>
          <w:i w:val="false"/>
          <w:i w:val="false"/>
          <w:iCs w:val="false"/>
        </w:rPr>
      </w:pPr>
      <w:r>
        <w:rPr>
          <w:rStyle w:val="FootnoteCharacters"/>
        </w:rPr>
        <w:footnoteRef/>
      </w:r>
      <w:r>
        <w:rPr>
          <w:i w:val="false"/>
          <w:iCs w:val="false"/>
        </w:rPr>
        <w:tab/>
        <w:t>Ibid p. 300.</w:t>
      </w:r>
    </w:p>
  </w:footnote>
  <w:footnote w:id="26">
    <w:p>
      <w:pPr>
        <w:pStyle w:val="Footnote"/>
        <w:rPr>
          <w:i w:val="false"/>
          <w:i w:val="false"/>
          <w:iCs w:val="false"/>
        </w:rPr>
      </w:pPr>
      <w:r>
        <w:rPr>
          <w:rStyle w:val="FootnoteCharacters"/>
        </w:rPr>
        <w:footnoteRef/>
      </w:r>
      <w:r>
        <w:rPr>
          <w:i w:val="false"/>
          <w:iCs w:val="false"/>
        </w:rPr>
        <w:tab/>
        <w:t>Ibid p. 308.</w:t>
      </w:r>
    </w:p>
  </w:footnote>
  <w:footnote w:id="27">
    <w:p>
      <w:pPr>
        <w:pStyle w:val="Footnote"/>
        <w:rPr/>
      </w:pPr>
      <w:r>
        <w:rPr>
          <w:rStyle w:val="FootnoteCharacters"/>
        </w:rPr>
        <w:footnoteRef/>
      </w:r>
      <w:r>
        <w:rPr/>
        <w:tab/>
        <w:t>Birchall, Danny I</w:t>
      </w:r>
      <w:r>
        <w:rPr>
          <w:i/>
          <w:iCs/>
        </w:rPr>
        <w:t xml:space="preserve">nstitution and Intervention: Artists’ Projects in Object-Based Museums. </w:t>
      </w:r>
      <w:r>
        <w:rPr>
          <w:i w:val="false"/>
          <w:iCs w:val="false"/>
        </w:rPr>
        <w:t>[MA Dissertation]. Birkbeck College, University of London.</w:t>
      </w:r>
    </w:p>
  </w:footnote>
  <w:footnote w:id="28">
    <w:p>
      <w:pPr>
        <w:pStyle w:val="Footnote"/>
        <w:rPr/>
      </w:pPr>
      <w:r>
        <w:rPr>
          <w:rStyle w:val="FootnoteCharacters"/>
        </w:rPr>
        <w:footnoteRef/>
      </w:r>
      <w:r>
        <w:rPr/>
        <w:tab/>
        <w:t xml:space="preserve">Willis, Connie </w:t>
      </w:r>
      <w:r>
        <w:rPr>
          <w:i/>
          <w:iCs/>
        </w:rPr>
        <w:t xml:space="preserve">Blackout. </w:t>
      </w:r>
      <w:r>
        <w:rPr>
          <w:i w:val="false"/>
          <w:iCs w:val="false"/>
        </w:rPr>
        <w:t>USA: Ballantine, 2010.</w:t>
      </w:r>
    </w:p>
  </w:footnote>
  <w:footnote w:id="29">
    <w:p>
      <w:pPr>
        <w:pStyle w:val="Footnote"/>
        <w:rPr/>
      </w:pPr>
      <w:r>
        <w:rPr>
          <w:rStyle w:val="FootnoteCharacters"/>
        </w:rPr>
        <w:footnoteRef/>
      </w:r>
      <w:r>
        <w:rPr/>
        <w:tab/>
        <w:t xml:space="preserve">Beck, </w:t>
      </w:r>
      <w:r>
        <w:rPr/>
        <w:t>Larry</w:t>
      </w:r>
      <w:r>
        <w:rPr/>
        <w:t xml:space="preserve"> and Ca</w:t>
      </w:r>
      <w:r>
        <w:rPr/>
        <w:t>b</w:t>
      </w:r>
      <w:r>
        <w:rPr/>
        <w:t xml:space="preserve">le, </w:t>
      </w:r>
      <w:r>
        <w:rPr/>
        <w:t xml:space="preserve">Ted T. </w:t>
      </w:r>
      <w:r>
        <w:rPr>
          <w:i/>
          <w:iCs/>
        </w:rPr>
        <w:t>The Gifts Of Interpretation.</w:t>
      </w:r>
      <w:r>
        <w:rPr>
          <w:i w:val="false"/>
          <w:iCs w:val="false"/>
        </w:rPr>
        <w:t xml:space="preserve"> Illinois: Sagamore,</w:t>
      </w:r>
      <w:r>
        <w:rPr/>
        <w:t xml:space="preserve"> 2011, </w:t>
      </w:r>
      <w:r>
        <w:rPr/>
        <w:t>pp. xxiii.</w:t>
      </w:r>
    </w:p>
  </w:footnote>
  <w:footnote w:id="30">
    <w:p>
      <w:pPr>
        <w:pStyle w:val="Footnote"/>
        <w:rPr>
          <w:i/>
          <w:i/>
          <w:iCs/>
        </w:rPr>
      </w:pPr>
      <w:r>
        <w:rPr>
          <w:rStyle w:val="FootnoteCharacters"/>
        </w:rPr>
        <w:footnoteRef/>
      </w:r>
      <w:r>
        <w:rPr>
          <w:i/>
          <w:iCs/>
        </w:rPr>
        <w:tab/>
        <w:t xml:space="preserve">National Association For Interpretation: What Is Interpretation? </w:t>
      </w:r>
      <w:r>
        <w:rPr>
          <w:i w:val="false"/>
          <w:iCs w:val="false"/>
        </w:rPr>
        <w:t xml:space="preserve">[Online], 2018. Available at: </w:t>
      </w:r>
      <w:hyperlink r:id="rId7">
        <w:r>
          <w:rPr>
            <w:rStyle w:val="InternetLink"/>
            <w:i w:val="false"/>
            <w:iCs w:val="false"/>
          </w:rPr>
          <w:t>https://www.interpnet.com/NAI/interp/About/About_Interpretation/nai/_About/what_is_interp.aspx?hkey=53b0bfb4-74a6-4cfc-8379-1d55847c2cb9</w:t>
        </w:r>
      </w:hyperlink>
      <w:r>
        <w:rPr>
          <w:i w:val="false"/>
          <w:iCs w:val="false"/>
        </w:rPr>
        <w:t xml:space="preserve"> [Accessed 18</w:t>
      </w:r>
      <w:r>
        <w:rPr>
          <w:i w:val="false"/>
          <w:iCs w:val="false"/>
          <w:vertAlign w:val="superscript"/>
        </w:rPr>
        <w:t>th</w:t>
      </w:r>
      <w:r>
        <w:rPr>
          <w:i w:val="false"/>
          <w:iCs w:val="false"/>
        </w:rPr>
        <w:t xml:space="preserve"> August 2018].</w:t>
      </w:r>
    </w:p>
  </w:footnote>
  <w:footnote w:id="31">
    <w:p>
      <w:pPr>
        <w:pStyle w:val="Footnote"/>
        <w:rPr/>
      </w:pPr>
      <w:r>
        <w:rPr>
          <w:rStyle w:val="FootnoteCharacters"/>
        </w:rPr>
        <w:footnoteRef/>
      </w:r>
      <w:r>
        <w:rPr/>
        <w:tab/>
        <w:t xml:space="preserve">Davies, </w:t>
      </w:r>
      <w:r>
        <w:rPr/>
        <w:t>Owen, 2007.</w:t>
      </w:r>
    </w:p>
  </w:footnote>
  <w:footnote w:id="32">
    <w:p>
      <w:pPr>
        <w:pStyle w:val="Footnote"/>
        <w:rPr/>
      </w:pPr>
      <w:r>
        <w:rPr>
          <w:rStyle w:val="FootnoteCharacters"/>
        </w:rPr>
        <w:footnoteRef/>
      </w:r>
      <w:r>
        <w:rPr/>
        <w:tab/>
        <w:t xml:space="preserve">Wilby, </w:t>
      </w:r>
      <w:r>
        <w:rPr/>
        <w:t>Emma, 2000.</w:t>
      </w:r>
    </w:p>
  </w:footnote>
  <w:footnote w:id="33">
    <w:p>
      <w:pPr>
        <w:pStyle w:val="Footnote"/>
        <w:rPr/>
      </w:pPr>
      <w:r>
        <w:rPr>
          <w:rStyle w:val="FootnoteCharacters"/>
        </w:rPr>
        <w:footnoteRef/>
      </w:r>
      <w:r>
        <w:rPr/>
        <w:tab/>
        <w:t xml:space="preserve">Davies, </w:t>
      </w:r>
      <w:r>
        <w:rPr/>
        <w:t>Owen, 2007, p. 31.</w:t>
      </w:r>
    </w:p>
  </w:footnote>
  <w:footnote w:id="34">
    <w:p>
      <w:pPr>
        <w:pStyle w:val="Footnote"/>
        <w:rPr/>
      </w:pPr>
      <w:r>
        <w:rPr>
          <w:rStyle w:val="FootnoteCharacters"/>
        </w:rPr>
        <w:footnoteRef/>
      </w:r>
      <w:r>
        <w:rPr/>
        <w:tab/>
        <w:t xml:space="preserve">Davies, </w:t>
      </w:r>
      <w:r>
        <w:rPr/>
        <w:t>Owen</w:t>
      </w:r>
      <w:r>
        <w:rPr/>
        <w:t xml:space="preserve"> and De Bleacourt, </w:t>
      </w:r>
      <w:r>
        <w:rPr/>
        <w:t xml:space="preserve">Willem </w:t>
      </w:r>
      <w:r>
        <w:rPr>
          <w:i/>
          <w:iCs/>
        </w:rPr>
        <w:t xml:space="preserve">Beyond the Witch Trials. </w:t>
      </w:r>
      <w:r>
        <w:rPr>
          <w:i w:val="false"/>
          <w:iCs w:val="false"/>
        </w:rPr>
        <w:t>Manchester: Manchester University Press,</w:t>
      </w:r>
      <w:r>
        <w:rPr/>
        <w:t xml:space="preserve"> 2004.</w:t>
      </w:r>
    </w:p>
  </w:footnote>
  <w:footnote w:id="35">
    <w:p>
      <w:pPr>
        <w:pStyle w:val="Footnote"/>
        <w:rPr/>
      </w:pPr>
      <w:r>
        <w:rPr>
          <w:rStyle w:val="FootnoteCharacters"/>
        </w:rPr>
        <w:footnoteRef/>
      </w:r>
      <w:r>
        <w:rPr/>
        <w:tab/>
        <w:t>White, Hayden '</w:t>
      </w:r>
      <w:r>
        <w:rPr/>
        <w:t xml:space="preserve">Introduction: Historical Fiction, Fictional History, and Historical Reality'. </w:t>
      </w:r>
      <w:r>
        <w:rPr>
          <w:i/>
          <w:iCs/>
        </w:rPr>
        <w:t xml:space="preserve">Rethinking History </w:t>
      </w:r>
      <w:r>
        <w:rPr>
          <w:i w:val="false"/>
          <w:iCs w:val="false"/>
        </w:rPr>
        <w:t>9 (2/3), 2005, pp.147 – 157, p. 149.</w:t>
      </w:r>
    </w:p>
  </w:footnote>
  <w:footnote w:id="36">
    <w:p>
      <w:pPr>
        <w:pStyle w:val="Footnote"/>
        <w:rPr/>
      </w:pPr>
      <w:r>
        <w:rPr>
          <w:rStyle w:val="FootnoteCharacters"/>
        </w:rPr>
        <w:footnoteRef/>
      </w:r>
      <w:r>
        <w:rPr/>
        <w:tab/>
        <w:t xml:space="preserve">Goins, </w:t>
      </w:r>
      <w:r>
        <w:rPr/>
        <w:t>Elizabeth S.</w:t>
      </w:r>
      <w:r>
        <w:rPr/>
        <w:t xml:space="preserve"> </w:t>
      </w:r>
      <w:r>
        <w:rPr>
          <w:i/>
          <w:iCs/>
        </w:rPr>
        <w:t>et al.</w:t>
      </w:r>
      <w:r>
        <w:rPr>
          <w:i w:val="false"/>
          <w:iCs w:val="false"/>
        </w:rPr>
        <w:t xml:space="preserve"> '</w:t>
      </w:r>
      <w:r>
        <w:rPr>
          <w:i w:val="false"/>
          <w:iCs w:val="false"/>
        </w:rPr>
        <w:t xml:space="preserve">Modding The Humanities: Experiments in Historic Narratives'. </w:t>
      </w:r>
      <w:r>
        <w:rPr>
          <w:i/>
          <w:iCs/>
        </w:rPr>
        <w:t>Journal Of Interactive Humanities</w:t>
      </w:r>
      <w:r>
        <w:rPr>
          <w:i w:val="false"/>
          <w:iCs w:val="false"/>
        </w:rPr>
        <w:t xml:space="preserve"> 1 (1),</w:t>
      </w:r>
      <w:r>
        <w:rPr/>
        <w:t xml:space="preserve"> 2013, </w:t>
      </w:r>
      <w:r>
        <w:rPr/>
        <w:t>pp.13-23.</w:t>
      </w:r>
    </w:p>
  </w:footnote>
  <w:footnote w:id="37">
    <w:p>
      <w:pPr>
        <w:pStyle w:val="Footnote"/>
        <w:rPr/>
      </w:pPr>
      <w:r>
        <w:rPr>
          <w:rStyle w:val="FootnoteCharacters"/>
        </w:rPr>
        <w:footnoteRef/>
      </w:r>
      <w:r>
        <w:rPr/>
        <w:tab/>
        <w:t xml:space="preserve">Roussou, </w:t>
      </w:r>
      <w:r>
        <w:rPr/>
        <w:t xml:space="preserve">Maria. 'Learning by doing and learning through play: an exploration of interactivity in virtual environments for children'. </w:t>
      </w:r>
      <w:r>
        <w:rPr>
          <w:i/>
          <w:iCs/>
        </w:rPr>
        <w:t>Computers In Entertainment</w:t>
      </w:r>
      <w:r>
        <w:rPr>
          <w:i w:val="false"/>
          <w:iCs w:val="false"/>
        </w:rPr>
        <w:t xml:space="preserve"> 2, pp. 1-10.</w:t>
        <w:tab/>
      </w:r>
    </w:p>
  </w:footnote>
  <w:footnote w:id="38">
    <w:p>
      <w:pPr>
        <w:pStyle w:val="Footnote"/>
        <w:rPr/>
      </w:pPr>
      <w:r>
        <w:rPr>
          <w:rStyle w:val="FootnoteCharacters"/>
        </w:rPr>
        <w:footnoteRef/>
      </w:r>
      <w:r>
        <w:rPr/>
        <w:tab/>
        <w:t xml:space="preserve">Matelic, </w:t>
      </w:r>
      <w:r>
        <w:rPr/>
        <w:t xml:space="preserve">Candace Tangorra. 'Re-imagining heritage interpretation: enchanting the past-future'. </w:t>
      </w:r>
      <w:r>
        <w:rPr>
          <w:i/>
          <w:iCs/>
        </w:rPr>
        <w:t xml:space="preserve">Museum Management &amp; Curatorship </w:t>
      </w:r>
      <w:r>
        <w:rPr>
          <w:i w:val="false"/>
          <w:iCs w:val="false"/>
        </w:rPr>
        <w:t xml:space="preserve">29 (5), </w:t>
      </w:r>
      <w:r>
        <w:rPr>
          <w:i w:val="false"/>
          <w:iCs w:val="false"/>
        </w:rPr>
        <w:t xml:space="preserve">2014 </w:t>
      </w:r>
      <w:r>
        <w:rPr>
          <w:i w:val="false"/>
          <w:iCs w:val="false"/>
        </w:rPr>
        <w:t>pp. 519-522.</w:t>
      </w:r>
    </w:p>
  </w:footnote>
  <w:footnote w:id="39">
    <w:p>
      <w:pPr>
        <w:pStyle w:val="Footnote"/>
        <w:rPr/>
      </w:pPr>
      <w:r>
        <w:rPr>
          <w:rStyle w:val="FootnoteCharacters"/>
        </w:rPr>
        <w:footnoteRef/>
      </w:r>
      <w:r>
        <w:rPr/>
        <w:tab/>
        <w:t xml:space="preserve">Neithammer, Lutz </w:t>
      </w:r>
      <w:r>
        <w:rPr>
          <w:i/>
          <w:iCs/>
        </w:rPr>
        <w:t xml:space="preserve">Posthistoire. </w:t>
      </w:r>
      <w:r>
        <w:rPr>
          <w:i w:val="false"/>
          <w:iCs w:val="false"/>
        </w:rPr>
        <w:t>London: Verso, 1992, p. 149</w:t>
      </w:r>
    </w:p>
  </w:footnote>
  <w:footnote w:id="40">
    <w:p>
      <w:pPr>
        <w:pStyle w:val="Footnote"/>
        <w:rPr/>
      </w:pPr>
      <w:r>
        <w:rPr>
          <w:rStyle w:val="FootnoteCharacters"/>
        </w:rPr>
        <w:footnoteRef/>
      </w:r>
      <w:r>
        <w:rPr/>
        <w:tab/>
        <w:t xml:space="preserve">Matelic, </w:t>
      </w:r>
      <w:r>
        <w:rPr/>
        <w:t>Candace Tangorra, 2014.</w:t>
      </w:r>
    </w:p>
  </w:footnote>
  <w:footnote w:id="41">
    <w:p>
      <w:pPr>
        <w:pStyle w:val="Footnote"/>
        <w:rPr/>
      </w:pPr>
      <w:r>
        <w:rPr>
          <w:rStyle w:val="FootnoteCharacters"/>
        </w:rPr>
        <w:footnoteRef/>
      </w:r>
      <w:r>
        <w:rPr/>
        <w:tab/>
        <w:t xml:space="preserve">Greenblatt, </w:t>
      </w:r>
      <w:r>
        <w:rPr/>
        <w:t xml:space="preserve">Stephen 'Resonance and Wonder'. </w:t>
      </w:r>
      <w:r>
        <w:rPr>
          <w:i/>
          <w:iCs/>
        </w:rPr>
        <w:t>Bulletin of the American Academy of Arts and Sciences</w:t>
      </w:r>
      <w:r>
        <w:rPr>
          <w:i w:val="false"/>
          <w:iCs w:val="false"/>
        </w:rPr>
        <w:t xml:space="preserve"> 43 (4), 1990, pp. 11-34, p.30.</w:t>
      </w:r>
    </w:p>
  </w:footnote>
  <w:footnote w:id="42">
    <w:p>
      <w:pPr>
        <w:pStyle w:val="Footnote"/>
        <w:rPr>
          <w:i/>
          <w:i/>
          <w:iCs/>
        </w:rPr>
      </w:pPr>
      <w:r>
        <w:rPr>
          <w:rStyle w:val="FootnoteCharacters"/>
        </w:rPr>
        <w:footnoteRef/>
      </w:r>
      <w:r>
        <w:rPr>
          <w:i/>
          <w:iCs/>
        </w:rPr>
        <w:tab/>
        <w:t>Inner Lives Project: Histories From Within</w:t>
      </w:r>
      <w:r>
        <w:rPr>
          <w:i w:val="false"/>
          <w:iCs w:val="false"/>
        </w:rPr>
        <w:t xml:space="preserve">, 2018 [Online]. Available at:  </w:t>
      </w:r>
      <w:hyperlink r:id="rId8">
        <w:r>
          <w:rPr>
            <w:rStyle w:val="InternetLink"/>
            <w:i w:val="false"/>
            <w:iCs w:val="false"/>
          </w:rPr>
          <w:t>https://innerlives.org/about/</w:t>
        </w:r>
      </w:hyperlink>
      <w:r>
        <w:rPr>
          <w:i w:val="false"/>
          <w:iCs w:val="false"/>
        </w:rPr>
        <w:t xml:space="preserve"> [Accessed 18</w:t>
      </w:r>
      <w:r>
        <w:rPr>
          <w:i w:val="false"/>
          <w:iCs w:val="false"/>
          <w:vertAlign w:val="superscript"/>
        </w:rPr>
        <w:t>th</w:t>
      </w:r>
      <w:r>
        <w:rPr>
          <w:i w:val="false"/>
          <w:iCs w:val="false"/>
        </w:rPr>
        <w:t xml:space="preserve"> August 2018].</w:t>
      </w:r>
    </w:p>
  </w:footnote>
  <w:footnote w:id="43">
    <w:p>
      <w:pPr>
        <w:pStyle w:val="Footnote"/>
        <w:rPr/>
      </w:pPr>
      <w:r>
        <w:rPr>
          <w:rStyle w:val="FootnoteCharacters"/>
        </w:rPr>
        <w:footnoteRef/>
      </w:r>
      <w:r>
        <w:rPr/>
        <w:tab/>
        <w:t xml:space="preserve">Cohn, Dorritt 'Fictional versus Historical Lives: Borderlines and Borderline Cases'. </w:t>
      </w:r>
      <w:r>
        <w:rPr>
          <w:i/>
          <w:iCs/>
        </w:rPr>
        <w:t>The Journal of Narrative Technique</w:t>
      </w:r>
      <w:r>
        <w:rPr>
          <w:i w:val="false"/>
          <w:iCs w:val="false"/>
        </w:rPr>
        <w:t>. 19 (1), 1989, pp. 3-24, p. 3.</w:t>
      </w:r>
    </w:p>
  </w:footnote>
  <w:footnote w:id="44">
    <w:p>
      <w:pPr>
        <w:pStyle w:val="Footnote"/>
        <w:rPr>
          <w:i/>
          <w:i/>
          <w:iCs/>
        </w:rPr>
      </w:pPr>
      <w:r>
        <w:rPr>
          <w:rStyle w:val="FootnoteCharacters"/>
        </w:rPr>
        <w:footnoteRef/>
      </w:r>
      <w:r>
        <w:rPr>
          <w:i/>
          <w:iCs/>
        </w:rPr>
        <w:tab/>
        <w:t>Inner Lives Project: Histories From Within</w:t>
      </w:r>
      <w:r>
        <w:rPr>
          <w:i w:val="false"/>
          <w:iCs w:val="false"/>
        </w:rPr>
        <w:t>, 2018 [Online].</w:t>
      </w:r>
    </w:p>
  </w:footnote>
  <w:footnote w:id="45">
    <w:p>
      <w:pPr>
        <w:pStyle w:val="Footnote"/>
        <w:rPr/>
      </w:pPr>
      <w:r>
        <w:rPr>
          <w:rStyle w:val="FootnoteCharacters"/>
        </w:rPr>
        <w:footnoteRef/>
      </w:r>
      <w:r>
        <w:rPr/>
        <w:tab/>
        <w:t xml:space="preserve">Oatley, </w:t>
      </w:r>
      <w:r>
        <w:rPr/>
        <w:t>Keith</w:t>
      </w:r>
      <w:r>
        <w:rPr/>
        <w:t xml:space="preserve"> and Mar, </w:t>
      </w:r>
      <w:r>
        <w:rPr/>
        <w:t xml:space="preserve">Raymond 'The Function of Fiction is the Abstraction and Simulation of Social Experience'. </w:t>
      </w:r>
      <w:r>
        <w:rPr>
          <w:i/>
          <w:iCs/>
        </w:rPr>
        <w:t>Perspectives on Psychological Science</w:t>
      </w:r>
      <w:r>
        <w:rPr>
          <w:i w:val="false"/>
          <w:iCs w:val="false"/>
        </w:rPr>
        <w:t xml:space="preserve"> 3 (3),</w:t>
      </w:r>
      <w:r>
        <w:rPr/>
        <w:t xml:space="preserve"> 2008, </w:t>
      </w:r>
      <w:r>
        <w:rPr/>
        <w:t>pp. 173-193, p. 173.</w:t>
      </w:r>
    </w:p>
  </w:footnote>
  <w:footnote w:id="46">
    <w:p>
      <w:pPr>
        <w:pStyle w:val="Footnote"/>
        <w:rPr/>
      </w:pPr>
      <w:r>
        <w:rPr>
          <w:rStyle w:val="FootnoteCharacters"/>
        </w:rPr>
        <w:footnoteRef/>
      </w:r>
      <w:r>
        <w:rPr/>
        <w:tab/>
        <w:t xml:space="preserve">Lotman, </w:t>
      </w:r>
      <w:r>
        <w:rPr/>
        <w:t xml:space="preserve">Yuri </w:t>
      </w:r>
      <w:r>
        <w:rPr>
          <w:i/>
          <w:iCs/>
        </w:rPr>
        <w:t>The Structure of the Artistic Text</w:t>
      </w:r>
      <w:r>
        <w:rPr>
          <w:i w:val="false"/>
          <w:iCs w:val="false"/>
        </w:rPr>
        <w:t xml:space="preserve">. </w:t>
      </w:r>
      <w:r>
        <w:rPr>
          <w:i w:val="false"/>
          <w:iCs w:val="false"/>
        </w:rPr>
        <w:t>Ann Arbor: University of Michigan Press, 1977.</w:t>
      </w:r>
    </w:p>
  </w:footnote>
  <w:footnote w:id="47">
    <w:p>
      <w:pPr>
        <w:pStyle w:val="Footnote"/>
        <w:rPr/>
      </w:pPr>
      <w:r>
        <w:rPr>
          <w:rStyle w:val="FootnoteCharacters"/>
        </w:rPr>
        <w:footnoteRef/>
      </w:r>
      <w:r>
        <w:rPr/>
        <w:tab/>
        <w:t xml:space="preserve">Dean, </w:t>
      </w:r>
      <w:r>
        <w:rPr/>
        <w:t xml:space="preserve">David. </w:t>
      </w:r>
      <w:r>
        <w:rPr>
          <w:i/>
          <w:iCs/>
        </w:rPr>
        <w:t xml:space="preserve">Museum Exhibition: Theory and Practice. </w:t>
      </w:r>
      <w:r>
        <w:rPr>
          <w:i w:val="false"/>
          <w:iCs w:val="false"/>
        </w:rPr>
        <w:t>London: Routledge, 1994, p. 4.</w:t>
      </w:r>
    </w:p>
  </w:footnote>
  <w:footnote w:id="48">
    <w:p>
      <w:pPr>
        <w:pStyle w:val="Footnote"/>
        <w:rPr/>
      </w:pPr>
      <w:r>
        <w:rPr>
          <w:rStyle w:val="FootnoteCharacters"/>
        </w:rPr>
        <w:footnoteRef/>
      </w:r>
      <w:r>
        <w:rPr/>
        <w:tab/>
        <w:t>Mellman</w:t>
      </w:r>
      <w:r>
        <w:rPr/>
        <w:t>n</w:t>
      </w:r>
      <w:r>
        <w:rPr/>
        <w:t xml:space="preserve">, </w:t>
      </w:r>
      <w:r>
        <w:rPr/>
        <w:t xml:space="preserve">Katja 'On the Emergence of Aesthetic Illusion An Evolutionary Perspective'. </w:t>
      </w:r>
      <w:r>
        <w:rPr>
          <w:i/>
          <w:iCs/>
        </w:rPr>
        <w:t xml:space="preserve">In: </w:t>
      </w:r>
      <w:r>
        <w:rPr>
          <w:i w:val="false"/>
          <w:iCs w:val="false"/>
        </w:rPr>
        <w:t>Wolf, Werner.</w:t>
      </w:r>
      <w:r>
        <w:rPr>
          <w:i/>
          <w:iCs/>
        </w:rPr>
        <w:t xml:space="preserve"> Immersion and Distance: Aesthetic Illusion in Literature and Other Media. </w:t>
      </w:r>
      <w:r>
        <w:rPr>
          <w:i w:val="false"/>
          <w:iCs w:val="false"/>
        </w:rPr>
        <w:t>Amsterdam: Rodopi,</w:t>
      </w:r>
      <w:r>
        <w:rPr/>
        <w:t xml:space="preserve"> 2013.</w:t>
      </w:r>
    </w:p>
  </w:footnote>
  <w:footnote w:id="49">
    <w:p>
      <w:pPr>
        <w:pStyle w:val="Footnote"/>
        <w:rPr/>
      </w:pPr>
      <w:r>
        <w:rPr>
          <w:rStyle w:val="FootnoteCharacters"/>
        </w:rPr>
        <w:footnoteRef/>
      </w:r>
      <w:r>
        <w:rPr/>
        <w:tab/>
        <w:t xml:space="preserve">Wolf, </w:t>
      </w:r>
      <w:r>
        <w:rPr/>
        <w:t xml:space="preserve">Werner 'Aesthetic Illusion'. </w:t>
      </w:r>
      <w:r>
        <w:rPr>
          <w:i/>
          <w:iCs/>
        </w:rPr>
        <w:t xml:space="preserve">In: </w:t>
      </w:r>
      <w:r>
        <w:rPr>
          <w:i w:val="false"/>
          <w:iCs w:val="false"/>
        </w:rPr>
        <w:t xml:space="preserve">Wolf, Werner </w:t>
      </w:r>
      <w:r>
        <w:rPr>
          <w:i/>
          <w:iCs/>
        </w:rPr>
        <w:t>et al.</w:t>
      </w:r>
      <w:r>
        <w:rPr>
          <w:i w:val="false"/>
          <w:iCs w:val="false"/>
        </w:rPr>
        <w:t xml:space="preserve"> </w:t>
      </w:r>
      <w:r>
        <w:rPr>
          <w:i/>
          <w:iCs/>
        </w:rPr>
        <w:t xml:space="preserve">Immersion And Distance: Aesthetic Illusion in Literature and Other Media. </w:t>
      </w:r>
      <w:r>
        <w:rPr>
          <w:i w:val="false"/>
          <w:iCs w:val="false"/>
        </w:rPr>
        <w:t>Amsterdam: Rodopi, 201</w:t>
      </w:r>
      <w:r>
        <w:rPr>
          <w:i w:val="false"/>
          <w:iCs w:val="false"/>
        </w:rPr>
        <w:t>3</w:t>
      </w:r>
      <w:r>
        <w:rPr>
          <w:i w:val="false"/>
          <w:iCs w:val="false"/>
        </w:rPr>
        <w:t>.</w:t>
      </w:r>
    </w:p>
  </w:footnote>
  <w:footnote w:id="50">
    <w:p>
      <w:pPr>
        <w:pStyle w:val="Footnote"/>
        <w:rPr/>
      </w:pPr>
      <w:r>
        <w:rPr>
          <w:rStyle w:val="FootnoteCharacters"/>
        </w:rPr>
        <w:footnoteRef/>
      </w:r>
      <w:r>
        <w:rPr/>
        <w:tab/>
        <w:t xml:space="preserve">Goddard, </w:t>
      </w:r>
      <w:r>
        <w:rPr/>
        <w:t xml:space="preserve">Michael. 'Media Ecology' </w:t>
      </w:r>
      <w:r>
        <w:rPr>
          <w:i/>
          <w:iCs/>
        </w:rPr>
        <w:t xml:space="preserve">In: </w:t>
      </w:r>
      <w:r>
        <w:rPr>
          <w:i w:val="false"/>
          <w:iCs w:val="false"/>
        </w:rPr>
        <w:t xml:space="preserve">Ryan, Marie-Laure </w:t>
      </w:r>
      <w:r>
        <w:rPr>
          <w:i/>
          <w:iCs/>
        </w:rPr>
        <w:t>et al. The John Hopkins Guide To Digital Media</w:t>
      </w:r>
      <w:r>
        <w:rPr>
          <w:i w:val="false"/>
          <w:iCs w:val="false"/>
        </w:rPr>
        <w:t>. Baltimore: John Hopkins University Press,</w:t>
      </w:r>
      <w:r>
        <w:rPr/>
        <w:t xml:space="preserve"> 2014, </w:t>
      </w:r>
      <w:r>
        <w:rPr/>
        <w:t>p. 331.</w:t>
      </w:r>
    </w:p>
  </w:footnote>
  <w:footnote w:id="51">
    <w:p>
      <w:pPr>
        <w:pStyle w:val="Footnote"/>
        <w:rPr/>
      </w:pPr>
      <w:r>
        <w:rPr>
          <w:rStyle w:val="FootnoteCharacters"/>
        </w:rPr>
        <w:footnoteRef/>
      </w:r>
      <w:r>
        <w:rPr/>
        <w:tab/>
        <w:t xml:space="preserve">Parry, </w:t>
      </w:r>
      <w:r>
        <w:rPr/>
        <w:t xml:space="preserve">Ross </w:t>
      </w:r>
      <w:r>
        <w:rPr>
          <w:i/>
          <w:iCs/>
        </w:rPr>
        <w:t xml:space="preserve">Museums In The Digital Age. </w:t>
      </w:r>
      <w:r>
        <w:rPr>
          <w:i w:val="false"/>
          <w:iCs w:val="false"/>
        </w:rPr>
        <w:t>Oxon: Routledge, 2010, p. 226.</w:t>
      </w:r>
    </w:p>
  </w:footnote>
  <w:footnote w:id="52">
    <w:p>
      <w:pPr>
        <w:pStyle w:val="Footnote"/>
        <w:rPr/>
      </w:pPr>
      <w:r>
        <w:rPr>
          <w:rStyle w:val="FootnoteCharacters"/>
        </w:rPr>
        <w:footnoteRef/>
      </w:r>
      <w:r>
        <w:rPr/>
        <w:tab/>
        <w:t xml:space="preserve">McLuhan, </w:t>
      </w:r>
      <w:r>
        <w:rPr/>
        <w:t xml:space="preserve">Marshall </w:t>
      </w:r>
      <w:r>
        <w:rPr>
          <w:i/>
          <w:iCs/>
        </w:rPr>
        <w:t>Understanding</w:t>
      </w:r>
      <w:r>
        <w:rPr>
          <w:i/>
          <w:iCs/>
        </w:rPr>
      </w:r>
      <w:r>
        <w:rPr>
          <w:i/>
          <w:iCs/>
        </w:rPr>
        <w:t xml:space="preserve"> Media: The Extensions Of Man. </w:t>
      </w:r>
      <w:r>
        <w:rPr>
          <w:i w:val="false"/>
          <w:iCs w:val="false"/>
        </w:rPr>
        <w:t>Massachusetts: The MIT Press, 1994.</w:t>
      </w:r>
    </w:p>
  </w:footnote>
  <w:footnote w:id="53">
    <w:p>
      <w:pPr>
        <w:pStyle w:val="Footnote"/>
        <w:rPr/>
      </w:pPr>
      <w:r>
        <w:rPr>
          <w:rStyle w:val="FootnoteCharacters"/>
        </w:rPr>
        <w:footnoteRef/>
      </w:r>
      <w:r>
        <w:rPr/>
        <w:tab/>
        <w:t xml:space="preserve">Ryan, </w:t>
      </w:r>
      <w:r>
        <w:rPr/>
        <w:t xml:space="preserve">Marie-Laure </w:t>
      </w:r>
      <w:r>
        <w:rPr>
          <w:i/>
          <w:iCs/>
        </w:rPr>
        <w:t>Narration In Various Media</w:t>
      </w:r>
      <w:r>
        <w:rPr>
          <w:i w:val="false"/>
          <w:iCs w:val="false"/>
        </w:rPr>
        <w:t xml:space="preserve">, 2014 [Online]. Available at: </w:t>
      </w:r>
      <w:hyperlink r:id="rId9">
        <w:r>
          <w:rPr>
            <w:rStyle w:val="InternetLink"/>
            <w:i w:val="false"/>
            <w:iCs w:val="false"/>
          </w:rPr>
          <w:t>http://www.lhn.uni-hamburg.de/article/narration-various-media</w:t>
        </w:r>
      </w:hyperlink>
      <w:r>
        <w:rPr>
          <w:i w:val="false"/>
          <w:iCs w:val="false"/>
        </w:rPr>
        <w:t xml:space="preserve"> [Accessed: 18</w:t>
      </w:r>
      <w:r>
        <w:rPr>
          <w:i w:val="false"/>
          <w:iCs w:val="false"/>
          <w:vertAlign w:val="superscript"/>
        </w:rPr>
        <w:t>th</w:t>
      </w:r>
      <w:r>
        <w:rPr>
          <w:i w:val="false"/>
          <w:iCs w:val="false"/>
        </w:rPr>
        <w:t xml:space="preserve"> August 2018].</w:t>
      </w:r>
    </w:p>
  </w:footnote>
  <w:footnote w:id="54">
    <w:p>
      <w:pPr>
        <w:pStyle w:val="Footnote"/>
        <w:rPr/>
      </w:pPr>
      <w:r>
        <w:rPr>
          <w:rStyle w:val="FootnoteCharacters"/>
        </w:rPr>
        <w:footnoteRef/>
      </w:r>
      <w:r>
        <w:rPr/>
        <w:tab/>
        <w:t xml:space="preserve">Dena, </w:t>
      </w:r>
      <w:r>
        <w:rPr/>
        <w:t xml:space="preserve">Christy </w:t>
      </w:r>
      <w:r>
        <w:rPr>
          <w:i/>
          <w:iCs/>
        </w:rPr>
        <w:t>Transmedia Practice: Theorising the Practice of Expressing a Fictional World across Distinct Media and Environment</w:t>
      </w:r>
      <w:r>
        <w:rPr>
          <w:i w:val="false"/>
          <w:iCs w:val="false"/>
        </w:rPr>
        <w:t>. [PhD dissertation], University of Sydney,</w:t>
      </w:r>
      <w:r>
        <w:rPr/>
        <w:t xml:space="preserve"> 2</w:t>
      </w:r>
      <w:r>
        <w:rPr/>
      </w:r>
      <w:r>
        <w:rPr/>
        <w:t>009.</w:t>
      </w:r>
    </w:p>
  </w:footnote>
  <w:footnote w:id="55">
    <w:p>
      <w:pPr>
        <w:pStyle w:val="Footnote"/>
        <w:rPr/>
      </w:pPr>
      <w:r>
        <w:rPr>
          <w:rStyle w:val="FootnoteCharacters"/>
        </w:rPr>
        <w:footnoteRef/>
      </w:r>
      <w:r>
        <w:rPr/>
        <w:tab/>
        <w:t xml:space="preserve">Jenkins, </w:t>
      </w:r>
      <w:r>
        <w:rPr/>
        <w:t xml:space="preserve">Henry </w:t>
      </w:r>
      <w:r>
        <w:rPr>
          <w:i/>
          <w:iCs/>
        </w:rPr>
        <w:t>Yes, Transmedia HAS a History! An Interview with Matthew Freeman (Part Two)</w:t>
      </w:r>
      <w:r>
        <w:rPr>
          <w:i w:val="false"/>
          <w:iCs w:val="false"/>
        </w:rPr>
        <w:t xml:space="preserve">, 2017 [Online]. Available at: </w:t>
      </w:r>
      <w:hyperlink r:id="rId10">
        <w:r>
          <w:rPr>
            <w:rStyle w:val="InternetLink"/>
            <w:i w:val="false"/>
            <w:iCs w:val="false"/>
          </w:rPr>
          <w:t>http://henryjenkins.org/blog/2017/01/yes-transmedia-has-a-history-an-interview-with-matthew-freeman-part-two.html</w:t>
        </w:r>
      </w:hyperlink>
      <w:r>
        <w:rPr>
          <w:i w:val="false"/>
          <w:iCs w:val="false"/>
        </w:rPr>
        <w:t xml:space="preserve"> [Accessed: 18</w:t>
      </w:r>
      <w:r>
        <w:rPr>
          <w:i w:val="false"/>
          <w:iCs w:val="false"/>
          <w:vertAlign w:val="superscript"/>
        </w:rPr>
        <w:t>th</w:t>
      </w:r>
      <w:r>
        <w:rPr>
          <w:i w:val="false"/>
          <w:iCs w:val="false"/>
        </w:rPr>
        <w:t xml:space="preserve"> August 2018].</w:t>
      </w:r>
    </w:p>
  </w:footnote>
  <w:footnote w:id="56">
    <w:p>
      <w:pPr>
        <w:pStyle w:val="Footnote"/>
        <w:rPr/>
      </w:pPr>
      <w:r>
        <w:rPr>
          <w:rStyle w:val="FootnoteCharacters"/>
        </w:rPr>
        <w:footnoteRef/>
      </w:r>
      <w:r>
        <w:rPr/>
        <w:tab/>
        <w:t xml:space="preserve">Walker, </w:t>
      </w:r>
      <w:r>
        <w:rPr/>
        <w:t xml:space="preserve">Jill 'Distributed Narrative: Telling Stories across Networks'. </w:t>
      </w:r>
      <w:r>
        <w:rPr>
          <w:i/>
          <w:iCs/>
        </w:rPr>
        <w:t xml:space="preserve">In: </w:t>
      </w:r>
      <w:r>
        <w:rPr>
          <w:i w:val="false"/>
          <w:iCs w:val="false"/>
        </w:rPr>
        <w:t xml:space="preserve">Consalvo, Mia </w:t>
      </w:r>
      <w:r>
        <w:rPr>
          <w:i/>
          <w:iCs/>
        </w:rPr>
        <w:t xml:space="preserve">et al. Internet Research Annual 2004. </w:t>
      </w:r>
      <w:r>
        <w:rPr>
          <w:i w:val="false"/>
          <w:iCs w:val="false"/>
        </w:rPr>
        <w:t>Brighton: Peter Lang,</w:t>
      </w:r>
      <w:r>
        <w:rPr/>
        <w:t xml:space="preserve"> 2004.</w:t>
      </w:r>
    </w:p>
  </w:footnote>
  <w:footnote w:id="57">
    <w:p>
      <w:pPr>
        <w:pStyle w:val="Footnote"/>
        <w:rPr/>
      </w:pPr>
      <w:r>
        <w:rPr>
          <w:rStyle w:val="FootnoteCharacters"/>
        </w:rPr>
        <w:footnoteRef/>
      </w:r>
      <w:r>
        <w:rPr/>
        <w:tab/>
        <w:t>Ryan, Marie-Laure, 2013.</w:t>
      </w:r>
    </w:p>
  </w:footnote>
  <w:footnote w:id="58">
    <w:p>
      <w:pPr>
        <w:pStyle w:val="Footnote"/>
        <w:rPr/>
      </w:pPr>
      <w:r>
        <w:rPr>
          <w:rStyle w:val="FootnoteCharacters"/>
        </w:rPr>
        <w:footnoteRef/>
      </w:r>
      <w:r>
        <w:rPr/>
        <w:tab/>
        <w:t xml:space="preserve">Genette, Gérard. </w:t>
      </w:r>
      <w:r>
        <w:rPr>
          <w:i/>
          <w:iCs/>
        </w:rPr>
        <w:t>The architext: an introduction</w:t>
      </w:r>
      <w:r>
        <w:rPr/>
        <w:t xml:space="preserve">. Berkeley: University of California Press, 1992, </w:t>
      </w:r>
      <w:r>
        <w:rPr/>
        <w:t>p.</w:t>
      </w:r>
      <w:r>
        <w:rPr/>
        <w:t xml:space="preserve">83-84 </w:t>
      </w:r>
    </w:p>
  </w:footnote>
  <w:footnote w:id="59">
    <w:p>
      <w:pPr>
        <w:pStyle w:val="Footnote"/>
        <w:rPr/>
      </w:pPr>
      <w:r>
        <w:rPr>
          <w:rStyle w:val="FootnoteCharacters"/>
        </w:rPr>
        <w:footnoteRef/>
      </w:r>
      <w:r>
        <w:rPr/>
        <w:tab/>
        <w:t xml:space="preserve">Pennisi, Lisa </w:t>
      </w:r>
      <w:r>
        <w:rPr>
          <w:i/>
          <w:iCs/>
        </w:rPr>
        <w:t xml:space="preserve">et al. </w:t>
      </w:r>
      <w:r>
        <w:rPr>
          <w:i w:val="false"/>
          <w:iCs w:val="false"/>
        </w:rPr>
        <w:t>'</w:t>
      </w:r>
      <w:r>
        <w:rPr>
          <w:i w:val="false"/>
          <w:iCs w:val="false"/>
        </w:rPr>
        <w:t>Can an Immersion Exhibit Inspire Connection to Nature and Environmentally Responsible Behavior?</w:t>
      </w:r>
      <w:r>
        <w:rPr>
          <w:i w:val="false"/>
          <w:iCs w:val="false"/>
        </w:rPr>
        <w:t xml:space="preserve">' </w:t>
      </w:r>
      <w:r>
        <w:rPr>
          <w:i/>
          <w:iCs/>
        </w:rPr>
        <w:t>Journal of Interpretation Research</w:t>
      </w:r>
      <w:r>
        <w:rPr>
          <w:i w:val="false"/>
          <w:iCs w:val="false"/>
        </w:rPr>
        <w:t xml:space="preserve"> 22 (2), 2017 [Online] Available at: </w:t>
      </w:r>
      <w:hyperlink r:id="rId11">
        <w:r>
          <w:rPr>
            <w:rStyle w:val="InternetLink"/>
            <w:i w:val="false"/>
            <w:iCs w:val="false"/>
          </w:rPr>
          <w:t>https://www.interpnet.com/NAI/nai/_publications/JIR_v22n2_Pennisi.aspx</w:t>
        </w:r>
      </w:hyperlink>
      <w:r>
        <w:rPr>
          <w:i w:val="false"/>
          <w:iCs w:val="false"/>
        </w:rPr>
        <w:t xml:space="preserve"> [Accessed 18</w:t>
      </w:r>
      <w:r>
        <w:rPr>
          <w:i w:val="false"/>
          <w:iCs w:val="false"/>
          <w:vertAlign w:val="superscript"/>
        </w:rPr>
        <w:t>th</w:t>
      </w:r>
      <w:r>
        <w:rPr>
          <w:i w:val="false"/>
          <w:iCs w:val="false"/>
        </w:rPr>
        <w:t xml:space="preserve"> August 2018].</w:t>
      </w:r>
    </w:p>
  </w:footnote>
  <w:footnote w:id="60">
    <w:p>
      <w:pPr>
        <w:pStyle w:val="Footnote"/>
        <w:rPr/>
      </w:pPr>
      <w:r>
        <w:rPr>
          <w:rStyle w:val="FootnoteCharacters"/>
        </w:rPr>
        <w:footnoteRef/>
      </w:r>
      <w:r>
        <w:rPr/>
        <w:tab/>
        <w:t xml:space="preserve">Campbell, </w:t>
      </w:r>
      <w:r>
        <w:rPr/>
        <w:t xml:space="preserve">Jim </w:t>
      </w:r>
      <w:r>
        <w:rPr>
          <w:i/>
          <w:iCs/>
        </w:rPr>
        <w:t>Jim Campbell Portfolio</w:t>
      </w:r>
      <w:r>
        <w:rPr>
          <w:i w:val="false"/>
          <w:iCs w:val="false"/>
        </w:rPr>
        <w:t>,</w:t>
      </w:r>
      <w:r>
        <w:rPr/>
        <w:t xml:space="preserve"> 2017 </w:t>
      </w:r>
      <w:r>
        <w:rPr/>
        <w:t xml:space="preserve">[Online]. Available at: </w:t>
      </w:r>
      <w:hyperlink r:id="rId12">
        <w:r>
          <w:rPr>
            <w:rStyle w:val="InternetLink"/>
          </w:rPr>
          <w:t>http://www.jimcampbell.tv/portfolio/installations/</w:t>
        </w:r>
      </w:hyperlink>
      <w:r>
        <w:rPr/>
        <w:t xml:space="preserve"> [Accessed 18</w:t>
      </w:r>
      <w:r>
        <w:rPr>
          <w:vertAlign w:val="superscript"/>
        </w:rPr>
        <w:t>th</w:t>
      </w:r>
      <w:r>
        <w:rPr/>
        <w:t xml:space="preserve"> August 2018].</w:t>
      </w:r>
    </w:p>
  </w:footnote>
  <w:footnote w:id="61">
    <w:p>
      <w:pPr>
        <w:pStyle w:val="Footnote"/>
        <w:rPr/>
      </w:pPr>
      <w:r>
        <w:rPr>
          <w:rStyle w:val="FootnoteCharacters"/>
        </w:rPr>
        <w:footnoteRef/>
      </w:r>
      <w:r>
        <w:rPr/>
        <w:tab/>
        <w:t xml:space="preserve">Goldberg, </w:t>
      </w:r>
      <w:r>
        <w:rPr/>
        <w:t xml:space="preserve">Ken </w:t>
      </w:r>
      <w:r>
        <w:rPr>
          <w:i/>
          <w:iCs/>
        </w:rPr>
        <w:t xml:space="preserve">The Whole Cinemagillah. </w:t>
      </w:r>
      <w:r>
        <w:rPr>
          <w:i w:val="false"/>
          <w:iCs w:val="false"/>
        </w:rPr>
        <w:t>National Museum of Jewish History, Pennsylvania,</w:t>
      </w:r>
      <w:r>
        <w:rPr/>
        <w:t xml:space="preserve"> 2017.</w:t>
      </w:r>
    </w:p>
  </w:footnote>
  <w:footnote w:id="62">
    <w:p>
      <w:pPr>
        <w:pStyle w:val="Footnote"/>
        <w:rPr/>
      </w:pPr>
      <w:r>
        <w:rPr>
          <w:rStyle w:val="FootnoteCharacters"/>
        </w:rPr>
        <w:footnoteRef/>
      </w:r>
      <w:r>
        <w:rPr/>
        <w:tab/>
        <w:t xml:space="preserve">Cardiff, </w:t>
      </w:r>
      <w:r>
        <w:rPr/>
        <w:t xml:space="preserve">Janet </w:t>
      </w:r>
      <w:r>
        <w:rPr>
          <w:i/>
          <w:iCs/>
        </w:rPr>
        <w:t>To Touch,</w:t>
      </w:r>
      <w:r>
        <w:rPr>
          <w:i w:val="false"/>
          <w:iCs w:val="false"/>
        </w:rPr>
        <w:t xml:space="preserve"> 1993 [Online]. Available at: </w:t>
      </w:r>
      <w:hyperlink r:id="rId13">
        <w:r>
          <w:rPr>
            <w:rStyle w:val="InternetLink"/>
            <w:i w:val="false"/>
            <w:iCs w:val="false"/>
          </w:rPr>
          <w:t>http://www.cardiffmiller.com/artworks/inst/totouch.html</w:t>
        </w:r>
      </w:hyperlink>
      <w:r>
        <w:rPr>
          <w:i w:val="false"/>
          <w:iCs w:val="false"/>
        </w:rPr>
        <w:t># [Accessed: 18</w:t>
      </w:r>
      <w:r>
        <w:rPr>
          <w:i w:val="false"/>
          <w:iCs w:val="false"/>
          <w:vertAlign w:val="superscript"/>
        </w:rPr>
        <w:t>th</w:t>
      </w:r>
      <w:r>
        <w:rPr>
          <w:i w:val="false"/>
          <w:iCs w:val="false"/>
        </w:rPr>
        <w:t xml:space="preserve"> August 2018].</w:t>
      </w:r>
    </w:p>
  </w:footnote>
  <w:footnote w:id="63">
    <w:p>
      <w:pPr>
        <w:pStyle w:val="Footnote"/>
        <w:rPr/>
      </w:pPr>
      <w:r>
        <w:rPr>
          <w:rStyle w:val="FootnoteCharacters"/>
        </w:rPr>
        <w:footnoteRef/>
      </w:r>
      <w:r>
        <w:rPr/>
        <w:tab/>
        <w:t xml:space="preserve">Birchall, Danny. </w:t>
      </w:r>
    </w:p>
  </w:footnote>
  <w:footnote w:id="64">
    <w:p>
      <w:pPr>
        <w:pStyle w:val="Footnote"/>
        <w:rPr/>
      </w:pPr>
      <w:r>
        <w:rPr>
          <w:rStyle w:val="FootnoteCharacters"/>
        </w:rPr>
        <w:footnoteRef/>
      </w:r>
      <w:r>
        <w:rPr/>
        <w:tab/>
        <w:t xml:space="preserve">Russell, Stuart and Norvig, Peter </w:t>
      </w:r>
      <w:r>
        <w:rPr>
          <w:i/>
          <w:iCs/>
        </w:rPr>
        <w:t xml:space="preserve">Artificial Intelligence: A Modern Approach. </w:t>
      </w:r>
      <w:r>
        <w:rPr>
          <w:i w:val="false"/>
          <w:iCs w:val="false"/>
        </w:rPr>
        <w:t>Boston: Pearson, 2009, p. 31.</w:t>
      </w:r>
    </w:p>
  </w:footnote>
  <w:footnote w:id="65">
    <w:p>
      <w:pPr>
        <w:pStyle w:val="Footnote"/>
        <w:rPr/>
      </w:pPr>
      <w:r>
        <w:rPr>
          <w:rStyle w:val="FootnoteCharacters"/>
        </w:rPr>
        <w:footnoteRef/>
      </w:r>
      <w:r>
        <w:rPr/>
        <w:tab/>
        <w:t xml:space="preserve">Bolter, </w:t>
      </w:r>
      <w:r>
        <w:rPr/>
        <w:t xml:space="preserve">Jay David 'Augmented Reality'. </w:t>
      </w:r>
      <w:r>
        <w:rPr>
          <w:i/>
          <w:iCs/>
        </w:rPr>
        <w:t xml:space="preserve">In: </w:t>
      </w:r>
      <w:r>
        <w:rPr>
          <w:i w:val="false"/>
          <w:iCs w:val="false"/>
        </w:rPr>
        <w:t xml:space="preserve">Ryan, Marie-Laure </w:t>
      </w:r>
      <w:r>
        <w:rPr>
          <w:i/>
          <w:iCs/>
        </w:rPr>
        <w:t>et al</w:t>
      </w:r>
      <w:r>
        <w:rPr>
          <w:i w:val="false"/>
          <w:iCs w:val="false"/>
        </w:rPr>
        <w:t xml:space="preserve">. </w:t>
      </w:r>
      <w:r>
        <w:rPr>
          <w:i/>
          <w:iCs/>
        </w:rPr>
        <w:t>The John Hopkins Guide To Digital Media</w:t>
      </w:r>
      <w:r>
        <w:rPr>
          <w:i w:val="false"/>
          <w:iCs w:val="false"/>
        </w:rPr>
        <w:t>. Baltimore: The John Hopkins University Press, 2014, p. 30.</w:t>
      </w:r>
    </w:p>
  </w:footnote>
  <w:footnote w:id="66">
    <w:p>
      <w:pPr>
        <w:pStyle w:val="Footnote"/>
        <w:rPr/>
      </w:pPr>
      <w:r>
        <w:rPr>
          <w:rStyle w:val="FootnoteCharacters"/>
        </w:rPr>
        <w:footnoteRef/>
      </w:r>
      <w:r>
        <w:rPr/>
        <w:tab/>
        <w:t xml:space="preserve">Bryson, Joanna J. </w:t>
      </w:r>
      <w:r>
        <w:rPr>
          <w:i/>
          <w:iCs/>
        </w:rPr>
        <w:t xml:space="preserve">Behaviour Oriented Design (BOD), </w:t>
      </w:r>
      <w:r>
        <w:rPr>
          <w:i w:val="false"/>
          <w:iCs w:val="false"/>
        </w:rPr>
        <w:t xml:space="preserve">2013 [Online]. Available at: </w:t>
      </w:r>
      <w:hyperlink r:id="rId14">
        <w:r>
          <w:rPr>
            <w:rStyle w:val="InternetLink"/>
            <w:i w:val="false"/>
            <w:iCs w:val="false"/>
          </w:rPr>
          <w:t>http://www.cs.bath.ac.uk/~jjb/web/bod.html</w:t>
        </w:r>
      </w:hyperlink>
      <w:r>
        <w:rPr>
          <w:i w:val="false"/>
          <w:iCs w:val="false"/>
        </w:rPr>
        <w:t xml:space="preserve"> [Accessed 18</w:t>
      </w:r>
      <w:r>
        <w:rPr>
          <w:i w:val="false"/>
          <w:iCs w:val="false"/>
          <w:vertAlign w:val="superscript"/>
        </w:rPr>
        <w:t>th</w:t>
      </w:r>
      <w:r>
        <w:rPr>
          <w:i w:val="false"/>
          <w:iCs w:val="false"/>
        </w:rPr>
        <w:t xml:space="preserve"> August 2018].</w:t>
      </w:r>
    </w:p>
  </w:footnote>
  <w:footnote w:id="67">
    <w:p>
      <w:pPr>
        <w:pStyle w:val="Footnote"/>
        <w:rPr/>
      </w:pPr>
      <w:r>
        <w:rPr>
          <w:rStyle w:val="FootnoteCharacters"/>
        </w:rPr>
        <w:footnoteRef/>
      </w:r>
      <w:r>
        <w:rPr/>
        <w:tab/>
        <w:t xml:space="preserve">Novikova, Jekaterina and Watts, Leon </w:t>
      </w:r>
      <w:r>
        <w:rPr>
          <w:i/>
          <w:iCs/>
        </w:rPr>
        <w:t>A Design Model of Emotional Body Expressions in Non-humanoid Robots</w:t>
      </w:r>
      <w:r>
        <w:rPr/>
        <w:t>. Japan: HAI, 2014.</w:t>
      </w:r>
    </w:p>
  </w:footnote>
  <w:footnote w:id="68">
    <w:p>
      <w:pPr>
        <w:pStyle w:val="Footnote"/>
        <w:rPr/>
      </w:pPr>
      <w:r>
        <w:rPr>
          <w:rStyle w:val="FootnoteCharacters"/>
        </w:rPr>
        <w:footnoteRef/>
      </w:r>
      <w:r>
        <w:rPr/>
        <w:tab/>
        <w:t xml:space="preserve">Bryson, Joanna J and Tanguy, Emmanuel. 'Simplifying the Design of Human-Like Behaviour: Emotions as Durative Dynamic State for Action Selection'. </w:t>
      </w:r>
      <w:r>
        <w:rPr>
          <w:i/>
          <w:iCs/>
        </w:rPr>
        <w:t xml:space="preserve">International Journal of Synthetic Emotions </w:t>
      </w:r>
      <w:r>
        <w:rPr>
          <w:i w:val="false"/>
          <w:iCs w:val="false"/>
        </w:rPr>
        <w:t>1 (1) 2010, pp. 1–21.</w:t>
      </w:r>
    </w:p>
  </w:footnote>
  <w:footnote w:id="69">
    <w:p>
      <w:pPr>
        <w:pStyle w:val="Footnote"/>
        <w:rPr>
          <w:i/>
          <w:i/>
          <w:iCs/>
        </w:rPr>
      </w:pPr>
      <w:r>
        <w:rPr>
          <w:rStyle w:val="FootnoteCharacters"/>
        </w:rPr>
        <w:footnoteRef/>
      </w:r>
      <w:r>
        <w:rPr>
          <w:i/>
          <w:iCs/>
        </w:rPr>
        <w:tab/>
        <w:t>Inner Lives Project: Histories From Within</w:t>
      </w:r>
      <w:r>
        <w:rPr>
          <w:i w:val="false"/>
          <w:iCs w:val="false"/>
        </w:rPr>
        <w:t>, 2018 [Online].</w:t>
      </w:r>
    </w:p>
  </w:footnote>
  <w:footnote w:id="70">
    <w:p>
      <w:pPr>
        <w:pStyle w:val="Footnote"/>
        <w:rPr>
          <w:i w:val="false"/>
          <w:i w:val="false"/>
          <w:iCs w:val="false"/>
        </w:rPr>
      </w:pPr>
      <w:r>
        <w:rPr>
          <w:rStyle w:val="FootnoteCharacters"/>
        </w:rPr>
        <w:footnoteRef/>
      </w:r>
      <w:r>
        <w:rPr>
          <w:i w:val="false"/>
          <w:iCs w:val="false"/>
        </w:rPr>
        <w:tab/>
        <w:t>Ibid.</w:t>
      </w:r>
    </w:p>
  </w:footnote>
  <w:footnote w:id="71">
    <w:p>
      <w:pPr>
        <w:pStyle w:val="Footnote"/>
        <w:rPr/>
      </w:pPr>
      <w:r>
        <w:rPr>
          <w:rStyle w:val="FootnoteCharacters"/>
        </w:rPr>
        <w:footnoteRef/>
      </w:r>
      <w:r>
        <w:rPr/>
        <w:tab/>
        <w:t xml:space="preserve">Koenitz, Hartmut  </w:t>
      </w:r>
      <w:r>
        <w:rPr>
          <w:i/>
          <w:iCs/>
        </w:rPr>
        <w:t xml:space="preserve">et al. </w:t>
      </w:r>
      <w:r>
        <w:rPr>
          <w:i w:val="false"/>
          <w:iCs w:val="false"/>
        </w:rPr>
        <w:t xml:space="preserve">'The Myth of 'Universal' Narrative Models: Expanding the Design Space of Narrative Structures for Interactive Digital Narratives'. </w:t>
      </w:r>
      <w:r>
        <w:rPr>
          <w:i/>
          <w:iCs/>
        </w:rPr>
        <w:t xml:space="preserve">In: </w:t>
      </w:r>
      <w:r>
        <w:rPr>
          <w:i w:val="false"/>
          <w:iCs w:val="false"/>
        </w:rPr>
        <w:t xml:space="preserve">Rouse, Rebecca </w:t>
      </w:r>
      <w:r>
        <w:rPr>
          <w:i/>
          <w:iCs/>
        </w:rPr>
        <w:t xml:space="preserve">et al. </w:t>
      </w:r>
      <w:r>
        <w:rPr>
          <w:i w:val="false"/>
          <w:iCs w:val="false"/>
        </w:rPr>
        <w:t>(</w:t>
      </w:r>
      <w:r>
        <w:rPr>
          <w:i/>
          <w:iCs/>
        </w:rPr>
        <w:t>eds.</w:t>
      </w:r>
      <w:r>
        <w:rPr>
          <w:i w:val="false"/>
          <w:iCs w:val="false"/>
        </w:rPr>
        <w:t xml:space="preserve">) </w:t>
      </w:r>
      <w:r>
        <w:rPr>
          <w:i/>
          <w:iCs/>
        </w:rPr>
        <w:t>The Proceedings of the 11</w:t>
      </w:r>
      <w:r>
        <w:rPr>
          <w:i/>
          <w:iCs/>
          <w:vertAlign w:val="superscript"/>
        </w:rPr>
        <w:t>th</w:t>
      </w:r>
      <w:r>
        <w:rPr>
          <w:i/>
          <w:iCs/>
        </w:rPr>
        <w:t xml:space="preserve"> International Conference on Interactive Digital Storytelling</w:t>
      </w:r>
      <w:r>
        <w:rPr>
          <w:i w:val="false"/>
          <w:iCs w:val="false"/>
        </w:rPr>
        <w:t>. Ireland: Springer, 2018, pp. 107 – 120 , p. 109.</w:t>
      </w:r>
    </w:p>
  </w:footnote>
  <w:footnote w:id="72">
    <w:p>
      <w:pPr>
        <w:pStyle w:val="Footnote"/>
        <w:rPr/>
      </w:pPr>
      <w:r>
        <w:rPr>
          <w:rStyle w:val="FootnoteCharacters"/>
        </w:rPr>
        <w:footnoteRef/>
      </w:r>
      <w:r>
        <w:rPr/>
        <w:tab/>
        <w:t xml:space="preserve">Simanowski, </w:t>
      </w:r>
      <w:r>
        <w:rPr/>
        <w:t xml:space="preserve">Roberto. 'Digital And Net Art' </w:t>
      </w:r>
      <w:r>
        <w:rPr>
          <w:i/>
          <w:iCs/>
        </w:rPr>
        <w:t xml:space="preserve">In: </w:t>
      </w:r>
      <w:r>
        <w:rPr>
          <w:i w:val="false"/>
          <w:iCs w:val="false"/>
        </w:rPr>
        <w:t xml:space="preserve">Ryan, Marie-Laure </w:t>
      </w:r>
      <w:r>
        <w:rPr>
          <w:i/>
          <w:iCs/>
        </w:rPr>
        <w:t>et al. The John Hopkins Guide To Digital Media</w:t>
      </w:r>
      <w:r>
        <w:rPr>
          <w:i w:val="false"/>
          <w:iCs w:val="false"/>
        </w:rPr>
        <w:t>. Baltimore: The John Hopkins University Press,</w:t>
      </w:r>
      <w:r>
        <w:rPr/>
        <w:t xml:space="preserve"> 2014, </w:t>
      </w:r>
      <w:r>
        <w:rPr/>
        <w:t>p.133.</w:t>
      </w:r>
    </w:p>
  </w:footnote>
  <w:footnote w:id="73">
    <w:p>
      <w:pPr>
        <w:pStyle w:val="Footnote"/>
        <w:rPr/>
      </w:pPr>
      <w:r>
        <w:rPr>
          <w:rStyle w:val="FootnoteCharacters"/>
        </w:rPr>
        <w:footnoteRef/>
      </w:r>
      <w:r>
        <w:rPr/>
        <w:tab/>
        <w:t xml:space="preserve">Manovich, </w:t>
      </w:r>
      <w:r>
        <w:rPr/>
        <w:t xml:space="preserve">Lev. </w:t>
      </w:r>
      <w:r>
        <w:rPr>
          <w:i/>
          <w:iCs/>
        </w:rPr>
        <w:t xml:space="preserve">The Language of New Media. </w:t>
      </w:r>
      <w:r>
        <w:rPr>
          <w:i w:val="false"/>
          <w:iCs w:val="false"/>
        </w:rPr>
        <w:t>Massachusetts: The MIT Press,</w:t>
      </w:r>
      <w:r>
        <w:rPr/>
        <w:t xml:space="preserve"> 2001. </w:t>
      </w:r>
    </w:p>
  </w:footnote>
  <w:footnote w:id="74">
    <w:p>
      <w:pPr>
        <w:pStyle w:val="Footnote"/>
        <w:rPr/>
      </w:pPr>
      <w:r>
        <w:rPr>
          <w:rStyle w:val="FootnoteCharacters"/>
        </w:rPr>
        <w:footnoteRef/>
      </w:r>
      <w:r>
        <w:rPr/>
        <w:tab/>
        <w:t xml:space="preserve">Simanowski, </w:t>
      </w:r>
      <w:r>
        <w:rPr/>
        <w:t>Roberto, 2014, p. 133.</w:t>
      </w:r>
    </w:p>
  </w:footnote>
  <w:footnote w:id="75">
    <w:p>
      <w:pPr>
        <w:pStyle w:val="Footnote"/>
        <w:rPr/>
      </w:pPr>
      <w:r>
        <w:rPr>
          <w:rStyle w:val="FootnoteCharacters"/>
        </w:rPr>
        <w:footnoteRef/>
      </w:r>
      <w:r>
        <w:rPr/>
        <w:tab/>
        <w:t xml:space="preserve">Paul, </w:t>
      </w:r>
      <w:r>
        <w:rPr/>
        <w:t xml:space="preserve">Christiane </w:t>
      </w:r>
      <w:r>
        <w:rPr>
          <w:i/>
          <w:iCs/>
        </w:rPr>
        <w:t>Digital Art</w:t>
      </w:r>
      <w:r>
        <w:rPr>
          <w:i w:val="false"/>
          <w:iCs w:val="false"/>
        </w:rPr>
        <w:t>. London: Thames and Hudson,</w:t>
      </w:r>
      <w:r>
        <w:rPr/>
        <w:t xml:space="preserve"> 2015.</w:t>
      </w:r>
    </w:p>
  </w:footnote>
  <w:footnote w:id="76">
    <w:p>
      <w:pPr>
        <w:pStyle w:val="Footnote"/>
        <w:rPr/>
      </w:pPr>
      <w:r>
        <w:rPr>
          <w:rStyle w:val="FootnoteCharacters"/>
        </w:rPr>
        <w:footnoteRef/>
      </w:r>
      <w:r>
        <w:rPr/>
        <w:tab/>
        <w:t xml:space="preserve">Marvin, </w:t>
      </w:r>
      <w:r>
        <w:rPr/>
        <w:t xml:space="preserve">Carolyn </w:t>
      </w:r>
      <w:r>
        <w:rPr>
          <w:i/>
          <w:iCs/>
        </w:rPr>
        <w:t xml:space="preserve">When Old Technologies Were New: The Emergence of Modern Communications in the Late Nineteenth-Century. </w:t>
      </w:r>
      <w:r>
        <w:rPr>
          <w:i w:val="false"/>
          <w:iCs w:val="false"/>
        </w:rPr>
        <w:t>New York: Oxford University Press,</w:t>
      </w:r>
      <w:r>
        <w:rPr>
          <w:i/>
          <w:iCs/>
        </w:rPr>
        <w:t xml:space="preserve"> </w:t>
      </w:r>
      <w:r>
        <w:rPr/>
        <w:t xml:space="preserve">1988, </w:t>
      </w:r>
      <w:r>
        <w:rPr/>
        <w:t>p. 3.</w:t>
      </w:r>
    </w:p>
  </w:footnote>
  <w:footnote w:id="77">
    <w:p>
      <w:pPr>
        <w:pStyle w:val="Footnote"/>
        <w:rPr/>
      </w:pPr>
      <w:r>
        <w:rPr>
          <w:rStyle w:val="FootnoteCharacters"/>
        </w:rPr>
        <w:footnoteRef/>
      </w:r>
      <w:r>
        <w:rPr/>
        <w:tab/>
        <w:t xml:space="preserve">Pressman, </w:t>
      </w:r>
      <w:r>
        <w:rPr/>
        <w:t>Jessica.</w:t>
      </w:r>
      <w:r>
        <w:rPr>
          <w:i/>
          <w:iCs/>
        </w:rPr>
        <w:t xml:space="preserve"> </w:t>
      </w:r>
      <w:r>
        <w:rPr>
          <w:i w:val="false"/>
          <w:iCs w:val="false"/>
        </w:rPr>
        <w:t xml:space="preserve">'Old Media/New Media'. </w:t>
      </w:r>
      <w:r>
        <w:rPr>
          <w:i/>
          <w:iCs/>
        </w:rPr>
        <w:t xml:space="preserve">In: </w:t>
      </w:r>
      <w:r>
        <w:rPr>
          <w:i w:val="false"/>
          <w:iCs w:val="false"/>
        </w:rPr>
        <w:t xml:space="preserve">Ryan, Marie-Laure </w:t>
      </w:r>
      <w:r>
        <w:rPr>
          <w:i/>
          <w:iCs/>
        </w:rPr>
        <w:t xml:space="preserve">et al. The John Hopkins Guide To Digital Media. </w:t>
      </w:r>
      <w:r>
        <w:rPr>
          <w:i w:val="false"/>
          <w:iCs w:val="false"/>
        </w:rPr>
        <w:t>Baltimore: The John Hopkins University Press,</w:t>
      </w:r>
      <w:r>
        <w:rPr/>
        <w:t xml:space="preserve"> 2014, </w:t>
      </w:r>
      <w:r>
        <w:rPr/>
        <w:t>p. 365.</w:t>
      </w:r>
    </w:p>
  </w:footnote>
  <w:footnote w:id="78">
    <w:p>
      <w:pPr>
        <w:pStyle w:val="Footnote"/>
        <w:rPr/>
      </w:pPr>
      <w:r>
        <w:rPr>
          <w:rStyle w:val="FootnoteCharacters"/>
        </w:rPr>
        <w:footnoteRef/>
      </w:r>
      <w:r>
        <w:rPr/>
        <w:tab/>
        <w:t>Paul, Christiane, 2015.</w:t>
      </w:r>
    </w:p>
  </w:footnote>
  <w:footnote w:id="79">
    <w:p>
      <w:pPr>
        <w:pStyle w:val="Footnote"/>
        <w:rPr/>
      </w:pPr>
      <w:r>
        <w:rPr>
          <w:rStyle w:val="FootnoteCharacters"/>
        </w:rPr>
        <w:footnoteRef/>
      </w:r>
      <w:r>
        <w:rPr/>
        <w:tab/>
        <w:t xml:space="preserve">Mechant, </w:t>
      </w:r>
      <w:r>
        <w:rPr/>
        <w:t>Peter</w:t>
      </w:r>
      <w:r>
        <w:rPr/>
        <w:t xml:space="preserve"> and Van Looy, </w:t>
      </w:r>
      <w:r>
        <w:rPr/>
        <w:t xml:space="preserve">Jan 'Interactivity'. </w:t>
      </w:r>
      <w:r>
        <w:rPr>
          <w:i w:val="false"/>
          <w:iCs w:val="false"/>
        </w:rPr>
        <w:t xml:space="preserve"> </w:t>
      </w:r>
      <w:r>
        <w:rPr>
          <w:i/>
          <w:iCs/>
        </w:rPr>
        <w:t xml:space="preserve">In: </w:t>
      </w:r>
      <w:r>
        <w:rPr>
          <w:i w:val="false"/>
          <w:iCs w:val="false"/>
        </w:rPr>
        <w:t xml:space="preserve">Ryan, Marie-Laure </w:t>
      </w:r>
      <w:r>
        <w:rPr>
          <w:i/>
          <w:iCs/>
        </w:rPr>
        <w:t xml:space="preserve">et al. The John Hopkins Guide To Digital Media. </w:t>
      </w:r>
      <w:r>
        <w:rPr>
          <w:i w:val="false"/>
          <w:iCs w:val="false"/>
        </w:rPr>
        <w:t>Baltimore: The John Hopkins University Press,</w:t>
      </w:r>
      <w:r>
        <w:rPr/>
        <w:t xml:space="preserve"> 2014, </w:t>
      </w:r>
      <w:r>
        <w:rPr/>
        <w:t>p. 304.</w:t>
      </w:r>
    </w:p>
  </w:footnote>
  <w:footnote w:id="80">
    <w:p>
      <w:pPr>
        <w:pStyle w:val="Footnote"/>
        <w:rPr/>
      </w:pPr>
      <w:r>
        <w:rPr>
          <w:rStyle w:val="FootnoteCharacters"/>
        </w:rPr>
        <w:footnoteRef/>
      </w:r>
      <w:r>
        <w:rPr/>
        <w:tab/>
        <w:t xml:space="preserve">Penny, </w:t>
      </w:r>
      <w:r>
        <w:rPr/>
        <w:t xml:space="preserve">Simon 'Robotics and Art, Computationalism and Embodiement'. </w:t>
      </w:r>
      <w:r>
        <w:rPr>
          <w:i/>
          <w:iCs/>
        </w:rPr>
        <w:t xml:space="preserve">In: </w:t>
      </w:r>
      <w:r>
        <w:rPr>
          <w:i w:val="false"/>
          <w:iCs w:val="false"/>
        </w:rPr>
        <w:t xml:space="preserve">Herath, Damith </w:t>
      </w:r>
      <w:r>
        <w:rPr>
          <w:i/>
          <w:iCs/>
        </w:rPr>
        <w:t>et al. Robots And Art: Exploring An Unlikely Symbiosis</w:t>
      </w:r>
      <w:r>
        <w:rPr>
          <w:i w:val="false"/>
          <w:iCs w:val="false"/>
        </w:rPr>
        <w:t>. Singapore: Springer, 2016, p. 51.</w:t>
      </w:r>
    </w:p>
  </w:footnote>
  <w:footnote w:id="81">
    <w:p>
      <w:pPr>
        <w:pStyle w:val="Footnote"/>
        <w:rPr/>
      </w:pPr>
      <w:r>
        <w:rPr>
          <w:rStyle w:val="FootnoteCharacters"/>
        </w:rPr>
        <w:footnoteRef/>
      </w:r>
      <w:r>
        <w:rPr>
          <w:i w:val="false"/>
          <w:iCs w:val="false"/>
        </w:rPr>
        <w:tab/>
        <w:t>Thon, Jan-Noel</w:t>
      </w:r>
      <w:r>
        <w:rPr>
          <w:i/>
          <w:iCs/>
        </w:rPr>
        <w:t xml:space="preserve"> </w:t>
      </w:r>
      <w:r>
        <w:rPr>
          <w:i w:val="false"/>
          <w:iCs w:val="false"/>
        </w:rPr>
        <w:t xml:space="preserve">'Mediality'. </w:t>
      </w:r>
      <w:r>
        <w:rPr>
          <w:i/>
          <w:iCs/>
        </w:rPr>
        <w:t xml:space="preserve">In: </w:t>
      </w:r>
      <w:r>
        <w:rPr>
          <w:i w:val="false"/>
          <w:iCs w:val="false"/>
        </w:rPr>
        <w:t xml:space="preserve">Ryan, Marie-Laure </w:t>
      </w:r>
      <w:r>
        <w:rPr>
          <w:i/>
          <w:iCs/>
        </w:rPr>
        <w:t xml:space="preserve">et al. The John Hopkins Guide To Digital Media. </w:t>
      </w:r>
      <w:r>
        <w:rPr>
          <w:i w:val="false"/>
          <w:iCs w:val="false"/>
        </w:rPr>
        <w:t>Baltimore: The John Hopkins University Press,</w:t>
      </w:r>
      <w:r>
        <w:rPr/>
        <w:t xml:space="preserve"> 2014, </w:t>
      </w:r>
      <w:r>
        <w:rPr/>
        <w:t>p. 334.</w:t>
      </w:r>
    </w:p>
  </w:footnote>
  <w:footnote w:id="82">
    <w:p>
      <w:pPr>
        <w:pStyle w:val="Footnote"/>
        <w:rPr/>
      </w:pPr>
      <w:r>
        <w:rPr>
          <w:rStyle w:val="FootnoteCharacters"/>
        </w:rPr>
        <w:footnoteRef/>
      </w:r>
      <w:r>
        <w:rPr/>
        <w:tab/>
        <w:t>Penny, Simon, 2016, p. 47.</w:t>
      </w:r>
    </w:p>
  </w:footnote>
  <w:footnote w:id="83">
    <w:p>
      <w:pPr>
        <w:pStyle w:val="Footnote"/>
        <w:rPr/>
      </w:pPr>
      <w:r>
        <w:rPr>
          <w:rStyle w:val="FootnoteCharacters"/>
        </w:rPr>
        <w:footnoteRef/>
      </w:r>
      <w:r>
        <w:rPr/>
        <w:tab/>
        <w:t xml:space="preserve">Galloway, </w:t>
      </w:r>
      <w:r>
        <w:rPr/>
        <w:t xml:space="preserve">Alexander R </w:t>
      </w:r>
      <w:r>
        <w:rPr>
          <w:i/>
          <w:iCs/>
        </w:rPr>
        <w:t xml:space="preserve">Gaming: Essays in Algorithmic Culture. </w:t>
      </w:r>
      <w:r>
        <w:rPr>
          <w:i w:val="false"/>
          <w:iCs w:val="false"/>
        </w:rPr>
        <w:t xml:space="preserve">London: University of Minneasota Press, </w:t>
      </w:r>
      <w:r>
        <w:rPr/>
        <w:t>2006.</w:t>
      </w:r>
      <w:r>
        <w:rPr/>
      </w:r>
    </w:p>
  </w:footnote>
  <w:footnote w:id="84">
    <w:p>
      <w:pPr>
        <w:pStyle w:val="Footnote"/>
        <w:rPr/>
      </w:pPr>
      <w:r>
        <w:rPr>
          <w:rStyle w:val="FootnoteCharacters"/>
        </w:rPr>
        <w:footnoteRef/>
      </w:r>
      <w:r>
        <w:rPr/>
        <w:tab/>
        <w:t xml:space="preserve">Stevenson, Angus </w:t>
      </w:r>
      <w:r>
        <w:rPr>
          <w:i/>
          <w:iCs/>
        </w:rPr>
        <w:t>Oxford Reference: Computation</w:t>
      </w:r>
      <w:r>
        <w:rPr>
          <w:i w:val="false"/>
          <w:iCs w:val="false"/>
        </w:rPr>
        <w:t xml:space="preserve">, 2010 [Online]. Available at: </w:t>
      </w:r>
      <w:hyperlink r:id="rId15">
        <w:r>
          <w:rPr>
            <w:rStyle w:val="InternetLink"/>
            <w:i w:val="false"/>
            <w:iCs w:val="false"/>
          </w:rPr>
          <w:t>http://www.oxfordreference.com/abstract/10.1093/acref/9780199571123.001.0001/m_en_gb0169140</w:t>
        </w:r>
      </w:hyperlink>
      <w:r>
        <w:rPr>
          <w:i w:val="false"/>
          <w:iCs w:val="false"/>
        </w:rPr>
        <w:t xml:space="preserve"> [Accessed: 18</w:t>
      </w:r>
      <w:r>
        <w:rPr>
          <w:i w:val="false"/>
          <w:iCs w:val="false"/>
          <w:vertAlign w:val="superscript"/>
        </w:rPr>
        <w:t>th</w:t>
      </w:r>
      <w:r>
        <w:rPr>
          <w:i w:val="false"/>
          <w:iCs w:val="false"/>
        </w:rPr>
        <w:t xml:space="preserve"> August 2018].</w:t>
      </w:r>
    </w:p>
  </w:footnote>
  <w:footnote w:id="85">
    <w:p>
      <w:pPr>
        <w:pStyle w:val="Footnote"/>
        <w:rPr/>
      </w:pPr>
      <w:r>
        <w:rPr>
          <w:rStyle w:val="FootnoteCharacters"/>
        </w:rPr>
        <w:footnoteRef/>
      </w:r>
      <w:r>
        <w:rPr/>
        <w:tab/>
        <w:t xml:space="preserve">Fuller, </w:t>
      </w:r>
      <w:r>
        <w:rPr/>
        <w:t xml:space="preserve">Matthew 'Data'. </w:t>
      </w:r>
      <w:r>
        <w:rPr>
          <w:i w:val="false"/>
          <w:iCs w:val="false"/>
        </w:rPr>
        <w:t xml:space="preserve"> </w:t>
      </w:r>
      <w:r>
        <w:rPr>
          <w:i/>
          <w:iCs/>
        </w:rPr>
        <w:t xml:space="preserve">In: </w:t>
      </w:r>
      <w:r>
        <w:rPr>
          <w:i w:val="false"/>
          <w:iCs w:val="false"/>
        </w:rPr>
        <w:t xml:space="preserve">Ryan, Marie-Laure </w:t>
      </w:r>
      <w:r>
        <w:rPr>
          <w:i/>
          <w:iCs/>
        </w:rPr>
        <w:t xml:space="preserve">et al. The John Hopkins Guide To Digital Media. </w:t>
      </w:r>
      <w:r>
        <w:rPr>
          <w:i w:val="false"/>
          <w:iCs w:val="false"/>
        </w:rPr>
        <w:t>Baltimore: The John Hopkins University Press,</w:t>
      </w:r>
      <w:r>
        <w:rPr/>
        <w:t xml:space="preserve"> 2014, p. 125.</w:t>
      </w:r>
    </w:p>
  </w:footnote>
  <w:footnote w:id="86">
    <w:p>
      <w:pPr>
        <w:pStyle w:val="Footnote"/>
        <w:rPr/>
      </w:pPr>
      <w:r>
        <w:rPr>
          <w:rStyle w:val="FootnoteCharacters"/>
        </w:rPr>
        <w:footnoteRef/>
      </w:r>
      <w:r>
        <w:rPr/>
        <w:tab/>
        <w:t xml:space="preserve">Grier, David Alan. </w:t>
      </w:r>
      <w:r>
        <w:rPr>
          <w:i/>
          <w:iCs/>
        </w:rPr>
        <w:t xml:space="preserve">When Computers Were Human. </w:t>
      </w:r>
      <w:r>
        <w:rPr>
          <w:i w:val="false"/>
          <w:iCs w:val="false"/>
        </w:rPr>
        <w:t>Oxford: Princeton University Press, 2005.</w:t>
      </w:r>
    </w:p>
  </w:footnote>
  <w:footnote w:id="87">
    <w:p>
      <w:pPr>
        <w:pStyle w:val="Footnote"/>
        <w:rPr/>
      </w:pPr>
      <w:r>
        <w:rPr>
          <w:rStyle w:val="FootnoteCharacters"/>
        </w:rPr>
        <w:footnoteRef/>
      </w:r>
      <w:r>
        <w:rPr/>
        <w:tab/>
        <w:t xml:space="preserve">Frost, Anthony and Yarrow, Ralph </w:t>
      </w:r>
      <w:r>
        <w:rPr>
          <w:i/>
          <w:iCs/>
        </w:rPr>
        <w:t xml:space="preserve">Improvisation in Drama, Theatre and Performance: History, Practice, Theory. </w:t>
      </w:r>
      <w:r>
        <w:rPr>
          <w:i w:val="false"/>
          <w:iCs w:val="false"/>
        </w:rPr>
        <w:t>London: Palgrave Macmillan, 2007.</w:t>
      </w:r>
    </w:p>
  </w:footnote>
  <w:footnote w:id="88">
    <w:p>
      <w:pPr>
        <w:pStyle w:val="Footnote"/>
        <w:rPr/>
      </w:pPr>
      <w:r>
        <w:rPr>
          <w:rStyle w:val="FootnoteCharacters"/>
        </w:rPr>
        <w:footnoteRef/>
      </w:r>
      <w:r>
        <w:rPr/>
        <w:tab/>
        <w:t xml:space="preserve">Matthews, </w:t>
      </w:r>
      <w:r>
        <w:rPr/>
        <w:t>Harry</w:t>
      </w:r>
      <w:r>
        <w:rPr/>
        <w:t xml:space="preserve"> and Brotchie, </w:t>
      </w:r>
      <w:r>
        <w:rPr/>
        <w:t xml:space="preserve">Alastair </w:t>
      </w:r>
      <w:r>
        <w:rPr>
          <w:i/>
          <w:iCs/>
        </w:rPr>
        <w:t xml:space="preserve">Oulipo Compendium. </w:t>
      </w:r>
      <w:r>
        <w:rPr>
          <w:i w:val="false"/>
          <w:iCs w:val="false"/>
        </w:rPr>
        <w:t>London: Atlas Press, 2010.</w:t>
      </w:r>
    </w:p>
  </w:footnote>
  <w:footnote w:id="89">
    <w:p>
      <w:pPr>
        <w:pStyle w:val="Footnote"/>
        <w:rPr/>
      </w:pPr>
      <w:r>
        <w:rPr>
          <w:rStyle w:val="FootnoteCharacters"/>
        </w:rPr>
        <w:footnoteRef/>
      </w:r>
      <w:r>
        <w:rPr/>
        <w:tab/>
        <w:t xml:space="preserve">Bowman, Sarah Lynne </w:t>
      </w:r>
      <w:r>
        <w:rPr>
          <w:i/>
          <w:iCs/>
        </w:rPr>
        <w:t xml:space="preserve">The Functions of Role-Playing Games: How Participants Create Community, Solve Problems and Explore Identity. </w:t>
      </w:r>
      <w:r>
        <w:rPr>
          <w:i w:val="false"/>
          <w:iCs w:val="false"/>
        </w:rPr>
        <w:t xml:space="preserve">North Carolina: McFarland and Company, 2010. </w:t>
      </w:r>
    </w:p>
  </w:footnote>
  <w:footnote w:id="90">
    <w:p>
      <w:pPr>
        <w:pStyle w:val="Footnote"/>
        <w:rPr/>
      </w:pPr>
      <w:r>
        <w:rPr>
          <w:rStyle w:val="FootnoteCharacters"/>
        </w:rPr>
        <w:footnoteRef/>
      </w:r>
      <w:r>
        <w:rPr/>
        <w:tab/>
        <w:t xml:space="preserve">Mondloch, </w:t>
      </w:r>
      <w:r>
        <w:rPr/>
        <w:t xml:space="preserve">Kate 'Digital Installation Art'. </w:t>
      </w:r>
      <w:r>
        <w:rPr>
          <w:i/>
          <w:iCs/>
        </w:rPr>
        <w:t xml:space="preserve">In: </w:t>
      </w:r>
      <w:r>
        <w:rPr>
          <w:i w:val="false"/>
          <w:iCs w:val="false"/>
        </w:rPr>
        <w:t xml:space="preserve">Ryan, Marie-Laure </w:t>
      </w:r>
      <w:r>
        <w:rPr>
          <w:i/>
          <w:iCs/>
        </w:rPr>
        <w:t xml:space="preserve">et al. The John Hopkins Guide To Digital Media. </w:t>
      </w:r>
      <w:r>
        <w:rPr>
          <w:i w:val="false"/>
          <w:iCs w:val="false"/>
        </w:rPr>
        <w:t>Baltimore: The John Hopkins University Press,</w:t>
      </w:r>
      <w:r>
        <w:rPr/>
        <w:t xml:space="preserve"> 2014.</w:t>
      </w:r>
      <w:r>
        <w:rPr/>
      </w:r>
    </w:p>
  </w:footnote>
  <w:footnote w:id="91">
    <w:p>
      <w:pPr>
        <w:pStyle w:val="Footnote"/>
        <w:rPr/>
      </w:pPr>
      <w:r>
        <w:rPr>
          <w:rStyle w:val="FootnoteCharacters"/>
        </w:rPr>
        <w:footnoteRef/>
      </w:r>
      <w:r>
        <w:rPr/>
        <w:tab/>
        <w:t xml:space="preserve">Koenitz, </w:t>
      </w:r>
      <w:r>
        <w:rPr/>
        <w:t xml:space="preserve">Hartmut  'Towards a Specific Theory of Interactive Digital Narrative'. </w:t>
      </w:r>
      <w:r>
        <w:rPr>
          <w:i/>
          <w:iCs/>
        </w:rPr>
        <w:t xml:space="preserve">In: </w:t>
      </w:r>
      <w:r>
        <w:rPr>
          <w:i w:val="false"/>
          <w:iCs w:val="false"/>
        </w:rPr>
        <w:t xml:space="preserve">Koenitz, Hartmut </w:t>
      </w:r>
      <w:r>
        <w:rPr>
          <w:i/>
          <w:iCs/>
        </w:rPr>
        <w:t xml:space="preserve">et al. </w:t>
      </w:r>
      <w:r>
        <w:rPr>
          <w:i w:val="false"/>
          <w:iCs w:val="false"/>
        </w:rPr>
        <w:t>(</w:t>
      </w:r>
      <w:r>
        <w:rPr>
          <w:i/>
          <w:iCs/>
        </w:rPr>
        <w:t>eds.</w:t>
      </w:r>
      <w:r>
        <w:rPr>
          <w:i w:val="false"/>
          <w:iCs w:val="false"/>
        </w:rPr>
        <w:t>)</w:t>
      </w:r>
      <w:r>
        <w:rPr>
          <w:i/>
          <w:iCs/>
        </w:rPr>
        <w:t xml:space="preserve"> Interactive Digital Narrative: History, Theory and Practice</w:t>
      </w:r>
      <w:r>
        <w:rPr>
          <w:i w:val="false"/>
          <w:iCs w:val="false"/>
        </w:rPr>
        <w:t>. London: Routledge, 2015.</w:t>
      </w:r>
    </w:p>
  </w:footnote>
  <w:footnote w:id="92">
    <w:p>
      <w:pPr>
        <w:pStyle w:val="Footnote"/>
        <w:rPr/>
      </w:pPr>
      <w:r>
        <w:rPr>
          <w:rStyle w:val="FootnoteCharacters"/>
        </w:rPr>
        <w:footnoteRef/>
      </w:r>
      <w:r>
        <w:rPr/>
        <w:tab/>
        <w:t xml:space="preserve">Benford, Steve and Giannachi, Gabriella </w:t>
      </w:r>
      <w:r>
        <w:rPr>
          <w:i/>
          <w:iCs/>
        </w:rPr>
        <w:t>Performing Mixed Reality</w:t>
      </w:r>
      <w:r>
        <w:rPr>
          <w:i w:val="false"/>
          <w:iCs w:val="false"/>
        </w:rPr>
        <w:t>. Massachusetts: The MIT Press, 2011.</w:t>
      </w:r>
    </w:p>
  </w:footnote>
  <w:footnote w:id="93">
    <w:p>
      <w:pPr>
        <w:pStyle w:val="Footnote"/>
        <w:rPr/>
      </w:pPr>
      <w:r>
        <w:rPr>
          <w:rStyle w:val="FootnoteCharacters"/>
        </w:rPr>
        <w:footnoteRef/>
      </w:r>
      <w:r>
        <w:rPr/>
        <w:tab/>
        <w:t xml:space="preserve">Papaefthymiou, </w:t>
      </w:r>
      <w:r>
        <w:rPr/>
        <w:t>Margarita</w:t>
      </w:r>
      <w:r>
        <w:rPr/>
        <w:t xml:space="preserve"> </w:t>
      </w:r>
      <w:r>
        <w:rPr>
          <w:i/>
          <w:iCs/>
        </w:rPr>
        <w:t>et al</w:t>
      </w:r>
      <w:r>
        <w:rPr>
          <w:i w:val="false"/>
          <w:iCs w:val="false"/>
        </w:rPr>
        <w:t>. '</w:t>
      </w:r>
      <w:r>
        <w:rPr>
          <w:i w:val="false"/>
          <w:iCs w:val="false"/>
        </w:rPr>
        <w:t xml:space="preserve">Gamified AR/VR Character Rendering and Animation-Enabling Technologies'. </w:t>
      </w:r>
      <w:r>
        <w:rPr>
          <w:i/>
          <w:iCs/>
        </w:rPr>
        <w:t xml:space="preserve">In: </w:t>
      </w:r>
      <w:r>
        <w:rPr>
          <w:i w:val="false"/>
          <w:iCs w:val="false"/>
        </w:rPr>
        <w:t xml:space="preserve">Ioannides, Marinos </w:t>
      </w:r>
      <w:r>
        <w:rPr>
          <w:i/>
          <w:iCs/>
        </w:rPr>
        <w:t xml:space="preserve">et al. Mixed Reality and Gamification for Cultural Heritage. </w:t>
      </w:r>
      <w:r>
        <w:rPr>
          <w:i w:val="false"/>
          <w:iCs w:val="false"/>
        </w:rPr>
        <w:t>London: Springer,</w:t>
      </w:r>
      <w:r>
        <w:rPr/>
        <w:t xml:space="preserve"> 2017.</w:t>
      </w:r>
    </w:p>
  </w:footnote>
  <w:footnote w:id="94">
    <w:p>
      <w:pPr>
        <w:pStyle w:val="Footnote"/>
        <w:rPr/>
      </w:pPr>
      <w:r>
        <w:rPr>
          <w:rStyle w:val="FootnoteCharacters"/>
        </w:rPr>
        <w:footnoteRef/>
      </w:r>
      <w:r>
        <w:rPr/>
        <w:tab/>
        <w:t xml:space="preserve">Magnenat-Thalman, Nadia and Papagiannakis, George 'Recreating Daily Life In Pompeii'. </w:t>
      </w:r>
      <w:r>
        <w:rPr>
          <w:i/>
          <w:iCs/>
        </w:rPr>
        <w:t>Virtual Archaeology Review</w:t>
      </w:r>
      <w:r>
        <w:rPr>
          <w:i w:val="false"/>
          <w:iCs w:val="false"/>
        </w:rPr>
        <w:t xml:space="preserve"> 1 (2), 2010, pp.16 – 20, p. 16.</w:t>
      </w:r>
    </w:p>
  </w:footnote>
  <w:footnote w:id="95">
    <w:p>
      <w:pPr>
        <w:pStyle w:val="Footnote"/>
        <w:rPr/>
      </w:pPr>
      <w:r>
        <w:rPr>
          <w:rStyle w:val="FootnoteCharacters"/>
        </w:rPr>
        <w:footnoteRef/>
      </w:r>
      <w:r>
        <w:rPr/>
        <w:tab/>
        <w:t xml:space="preserve">Champion, </w:t>
      </w:r>
      <w:r>
        <w:rPr/>
        <w:t xml:space="preserve">Erik 'Defining Cultural Agents for Virtual Heritage Environments'. </w:t>
      </w:r>
      <w:r>
        <w:rPr>
          <w:i/>
          <w:iCs/>
        </w:rPr>
        <w:t xml:space="preserve">Presence </w:t>
      </w:r>
      <w:r>
        <w:rPr>
          <w:i w:val="false"/>
          <w:iCs w:val="false"/>
        </w:rPr>
        <w:t>24 (5), 2015, pp.179 – 186.</w:t>
      </w:r>
    </w:p>
  </w:footnote>
  <w:footnote w:id="96">
    <w:p>
      <w:pPr>
        <w:pStyle w:val="Footnote"/>
        <w:rPr/>
      </w:pPr>
      <w:r>
        <w:rPr>
          <w:rStyle w:val="FootnoteCharacters"/>
        </w:rPr>
        <w:footnoteRef/>
      </w:r>
      <w:r>
        <w:rPr/>
        <w:tab/>
        <w:t xml:space="preserve">Champion, Erik 'Introduction to Virtual Heritage' </w:t>
      </w:r>
      <w:r>
        <w:rPr>
          <w:i/>
          <w:iCs/>
        </w:rPr>
        <w:t xml:space="preserve">In: </w:t>
      </w:r>
      <w:r>
        <w:rPr>
          <w:i w:val="false"/>
          <w:iCs w:val="false"/>
        </w:rPr>
        <w:t xml:space="preserve">Gillam R. And Jacobson, J. </w:t>
      </w:r>
      <w:r>
        <w:rPr>
          <w:i/>
          <w:iCs/>
        </w:rPr>
        <w:t>(eds.</w:t>
      </w:r>
      <w:r>
        <w:rPr>
          <w:i w:val="false"/>
          <w:iCs w:val="false"/>
        </w:rPr>
        <w:t xml:space="preserve">) </w:t>
      </w:r>
      <w:r>
        <w:rPr>
          <w:i/>
          <w:iCs/>
        </w:rPr>
        <w:t>The Egytian Oracle Project: Acient Ceremony in Augmented Reality</w:t>
      </w:r>
      <w:r>
        <w:rPr>
          <w:i w:val="false"/>
          <w:iCs w:val="false"/>
        </w:rPr>
        <w:t>. London, Bloomsbury, 2015, pp</w:t>
      </w:r>
      <w:commentRangeStart w:id="2"/>
      <w:r>
        <w:rPr>
          <w:i w:val="false"/>
          <w:iCs w:val="false"/>
        </w:rPr>
        <w:t>.</w:t>
      </w:r>
      <w:commentRangeEnd w:id="2"/>
      <w:r>
        <w:commentReference w:id="2"/>
      </w:r>
      <w:r>
        <w:rPr/>
      </w:r>
    </w:p>
  </w:footnote>
  <w:footnote w:id="97">
    <w:p>
      <w:pPr>
        <w:pStyle w:val="Footnote"/>
        <w:rPr/>
      </w:pPr>
      <w:r>
        <w:rPr>
          <w:rStyle w:val="FootnoteCharacters"/>
        </w:rPr>
        <w:footnoteRef/>
      </w:r>
      <w:r>
        <w:rPr/>
        <w:tab/>
        <w:t xml:space="preserve">Koster, Raph </w:t>
      </w:r>
      <w:r>
        <w:rPr>
          <w:i/>
          <w:iCs/>
        </w:rPr>
        <w:t xml:space="preserve">et al. AI Wish List: What Do Designers Want out of AI? </w:t>
      </w:r>
      <w:r>
        <w:rPr>
          <w:i w:val="false"/>
          <w:iCs w:val="false"/>
        </w:rPr>
        <w:t>San Francisco: Game Developer's Conference, 2018.</w:t>
      </w:r>
    </w:p>
  </w:footnote>
  <w:footnote w:id="98">
    <w:p>
      <w:pPr>
        <w:pStyle w:val="Footnote"/>
        <w:rPr/>
      </w:pPr>
      <w:r>
        <w:rPr>
          <w:rStyle w:val="FootnoteCharacters"/>
        </w:rPr>
        <w:footnoteRef/>
      </w:r>
      <w:r>
        <w:rPr/>
        <w:tab/>
        <w:t xml:space="preserve"> </w:t>
      </w:r>
      <w:r>
        <w:rPr/>
        <w:t xml:space="preserve">Bogost, </w:t>
      </w:r>
      <w:r>
        <w:rPr/>
        <w:t xml:space="preserve">Ian </w:t>
      </w:r>
      <w:r>
        <w:rPr>
          <w:i/>
          <w:iCs/>
        </w:rPr>
        <w:t>Video Games Are Better Without Characters</w:t>
      </w:r>
      <w:r>
        <w:rPr>
          <w:i w:val="false"/>
          <w:iCs w:val="false"/>
        </w:rPr>
        <w:t xml:space="preserve">, 2015 [Online]. Available at: </w:t>
      </w:r>
      <w:hyperlink r:id="rId16">
        <w:r>
          <w:rPr>
            <w:rStyle w:val="InternetLink"/>
            <w:i w:val="false"/>
            <w:iCs w:val="false"/>
          </w:rPr>
          <w:t>https://www.theatlantic.com/technology/archive/2015/03/video-games-are-better-without-characters/387556/</w:t>
        </w:r>
      </w:hyperlink>
      <w:r>
        <w:rPr>
          <w:i w:val="false"/>
          <w:iCs w:val="false"/>
        </w:rPr>
        <w:t xml:space="preserve"> [Accessed 18</w:t>
      </w:r>
      <w:r>
        <w:rPr>
          <w:i w:val="false"/>
          <w:iCs w:val="false"/>
          <w:vertAlign w:val="superscript"/>
        </w:rPr>
        <w:t>th</w:t>
      </w:r>
      <w:r>
        <w:rPr>
          <w:i w:val="false"/>
          <w:iCs w:val="false"/>
        </w:rPr>
        <w:t xml:space="preserve"> August 2018].</w:t>
      </w:r>
    </w:p>
  </w:footnote>
  <w:footnote w:id="99">
    <w:p>
      <w:pPr>
        <w:pStyle w:val="Footnote"/>
        <w:rPr/>
      </w:pPr>
      <w:r>
        <w:rPr>
          <w:rStyle w:val="FootnoteCharacters"/>
        </w:rPr>
        <w:footnoteRef/>
      </w:r>
      <w:r>
        <w:rPr/>
        <w:tab/>
        <w:t xml:space="preserve"> </w:t>
      </w:r>
      <w:r>
        <w:rPr/>
        <w:t xml:space="preserve">Tence, Fabian </w:t>
      </w:r>
      <w:r>
        <w:rPr>
          <w:i/>
          <w:iCs/>
        </w:rPr>
        <w:t>et al. '</w:t>
      </w:r>
      <w:r>
        <w:rPr>
          <w:i w:val="false"/>
          <w:iCs w:val="false"/>
        </w:rPr>
        <w:t>The Challenge of Believability in Video Games: Definitions, Agent's Models and Imitation Learning'. France: UEB, 2010.</w:t>
      </w:r>
    </w:p>
  </w:footnote>
  <w:footnote w:id="100">
    <w:p>
      <w:pPr>
        <w:pStyle w:val="Footnote"/>
        <w:rPr/>
      </w:pPr>
      <w:r>
        <w:rPr>
          <w:rStyle w:val="FootnoteCharacters"/>
        </w:rPr>
        <w:footnoteRef/>
      </w:r>
      <w:r>
        <w:rPr/>
        <w:tab/>
        <w:t xml:space="preserve"> </w:t>
      </w:r>
      <w:r>
        <w:rPr/>
        <w:t>Bogost, Ian, 2015.</w:t>
      </w:r>
    </w:p>
  </w:footnote>
  <w:footnote w:id="101">
    <w:p>
      <w:pPr>
        <w:pStyle w:val="Footnote"/>
        <w:rPr/>
      </w:pPr>
      <w:r>
        <w:rPr>
          <w:rStyle w:val="FootnoteCharacters"/>
        </w:rPr>
        <w:footnoteRef/>
      </w:r>
      <w:r>
        <w:rPr/>
        <w:tab/>
        <w:t>Ryan, Marie-Laure, 2014.</w:t>
      </w:r>
    </w:p>
  </w:footnote>
  <w:footnote w:id="102">
    <w:p>
      <w:pPr>
        <w:pStyle w:val="Footnote"/>
        <w:rPr/>
      </w:pPr>
      <w:r>
        <w:rPr>
          <w:rStyle w:val="FootnoteCharacters"/>
        </w:rPr>
        <w:footnoteRef/>
      </w:r>
      <w:r>
        <w:rPr/>
        <w:tab/>
        <w:t>Kenn</w:t>
      </w:r>
      <w:r>
        <w:rPr/>
      </w:r>
      <w:r>
        <w:rPr/>
        <w:t>edy 2010</w:t>
      </w:r>
    </w:p>
  </w:footnote>
  <w:footnote w:id="103">
    <w:p>
      <w:pPr>
        <w:pStyle w:val="Footnote"/>
        <w:rPr/>
      </w:pPr>
      <w:r>
        <w:rPr>
          <w:rStyle w:val="FootnoteCharacters"/>
        </w:rPr>
        <w:footnoteRef/>
      </w:r>
      <w:r>
        <w:rPr/>
      </w:r>
      <w:r>
        <w:rPr/>
        <w:t>Bradbury 2006</w:t>
      </w:r>
    </w:p>
  </w:footnote>
  <w:footnote w:id="104">
    <w:p>
      <w:pPr>
        <w:pStyle w:val="Footnote"/>
        <w:rPr/>
      </w:pPr>
      <w:r>
        <w:rPr>
          <w:rStyle w:val="FootnoteCharacters"/>
        </w:rPr>
        <w:footnoteRef/>
      </w:r>
      <w:r>
        <w:rPr/>
        <w:tab/>
        <w:t xml:space="preserve">Felski, </w:t>
      </w:r>
      <w:r>
        <w:rPr/>
        <w:t>Rita. '</w:t>
      </w:r>
      <w:r>
        <w:rPr>
          <w:i w:val="false"/>
          <w:iCs w:val="false"/>
        </w:rPr>
        <w:t>Introduction'</w:t>
      </w:r>
      <w:r>
        <w:rPr>
          <w:i/>
          <w:iCs/>
        </w:rPr>
        <w:t>. New Literary History</w:t>
      </w:r>
      <w:r>
        <w:rPr>
          <w:i w:val="false"/>
          <w:iCs w:val="false"/>
        </w:rPr>
        <w:t>, 42 (2), 2011, pp.v-ix, p. v.</w:t>
      </w:r>
    </w:p>
  </w:footnote>
  <w:footnote w:id="105">
    <w:p>
      <w:pPr>
        <w:pStyle w:val="Footnote"/>
        <w:rPr/>
      </w:pPr>
      <w:r>
        <w:rPr>
          <w:rStyle w:val="FootnoteCharacters"/>
        </w:rPr>
        <w:footnoteRef/>
      </w:r>
      <w:r>
        <w:rPr/>
        <w:tab/>
        <w:t xml:space="preserve">Aristotle, </w:t>
      </w:r>
      <w:r>
        <w:rPr>
          <w:i/>
          <w:iCs/>
        </w:rPr>
        <w:t>Poetics</w:t>
      </w:r>
      <w:r>
        <w:rPr>
          <w:i w:val="false"/>
          <w:iCs w:val="false"/>
        </w:rPr>
        <w:t>. London: Penguin Classics, 1996.</w:t>
      </w:r>
    </w:p>
  </w:footnote>
  <w:footnote w:id="106">
    <w:p>
      <w:pPr>
        <w:pStyle w:val="Footnote"/>
        <w:rPr/>
      </w:pPr>
      <w:r>
        <w:rPr>
          <w:rStyle w:val="FootnoteCharacters"/>
        </w:rPr>
        <w:footnoteRef/>
      </w:r>
      <w:r>
        <w:rPr/>
        <w:tab/>
        <w:t xml:space="preserve"> </w:t>
      </w:r>
      <w:r>
        <w:rPr/>
        <w:t xml:space="preserve">Keen, </w:t>
      </w:r>
      <w:r>
        <w:rPr/>
        <w:t xml:space="preserve">Suzanne </w:t>
      </w:r>
      <w:r>
        <w:rPr>
          <w:i w:val="false"/>
          <w:iCs w:val="false"/>
        </w:rPr>
        <w:t xml:space="preserve">'Reader's Temperaments and Fictional Character'. </w:t>
      </w:r>
      <w:r>
        <w:rPr>
          <w:i/>
          <w:iCs/>
        </w:rPr>
        <w:t xml:space="preserve">New Literary History </w:t>
      </w:r>
      <w:r>
        <w:rPr>
          <w:i w:val="false"/>
          <w:iCs w:val="false"/>
        </w:rPr>
        <w:t xml:space="preserve">42 (2), 2011, pp.295 – 314, p. </w:t>
      </w:r>
      <w:r>
        <w:rPr>
          <w:i w:val="false"/>
          <w:iCs w:val="false"/>
        </w:rPr>
        <w:t>295</w:t>
      </w:r>
      <w:r>
        <w:rPr>
          <w:i w:val="false"/>
          <w:iCs w:val="false"/>
        </w:rPr>
        <w:t xml:space="preserve"> </w:t>
      </w:r>
    </w:p>
  </w:footnote>
  <w:footnote w:id="107">
    <w:p>
      <w:pPr>
        <w:pStyle w:val="Footnote"/>
        <w:rPr/>
      </w:pPr>
      <w:r>
        <w:rPr>
          <w:rStyle w:val="FootnoteCharacters"/>
        </w:rPr>
        <w:footnoteRef/>
      </w:r>
      <w:r>
        <w:rPr/>
        <w:tab/>
        <w:t xml:space="preserve"> </w:t>
      </w:r>
      <w:r>
        <w:rPr/>
        <w:t xml:space="preserve">Richards, Ivor Armstrong </w:t>
      </w:r>
      <w:r>
        <w:rPr>
          <w:i/>
          <w:iCs/>
        </w:rPr>
        <w:t>Practical Criticism</w:t>
      </w:r>
      <w:r>
        <w:rPr>
          <w:i w:val="false"/>
          <w:iCs w:val="false"/>
        </w:rPr>
        <w:t>. London: Kegan Paul, Trench, Trubner, 1930.</w:t>
      </w:r>
    </w:p>
  </w:footnote>
  <w:footnote w:id="108">
    <w:p>
      <w:pPr>
        <w:pStyle w:val="Footnote"/>
        <w:rPr/>
      </w:pPr>
      <w:r>
        <w:rPr>
          <w:rStyle w:val="FootnoteCharacters"/>
        </w:rPr>
        <w:footnoteRef/>
      </w:r>
      <w:r>
        <w:rPr/>
        <w:tab/>
        <w:t xml:space="preserve"> </w:t>
      </w:r>
      <w:r>
        <w:rPr/>
        <w:t xml:space="preserve">Propp, </w:t>
      </w:r>
      <w:r>
        <w:rPr/>
        <w:t xml:space="preserve">Vladimir </w:t>
      </w:r>
      <w:r>
        <w:rPr>
          <w:i/>
          <w:iCs/>
        </w:rPr>
        <w:t xml:space="preserve">Morphology of the Folktale. </w:t>
      </w:r>
      <w:r>
        <w:rPr>
          <w:i w:val="false"/>
          <w:iCs w:val="false"/>
        </w:rPr>
        <w:t>Texas: University of Texas Press,</w:t>
      </w:r>
      <w:r>
        <w:rPr/>
        <w:t xml:space="preserve"> 1968.</w:t>
      </w:r>
    </w:p>
  </w:footnote>
  <w:footnote w:id="109">
    <w:p>
      <w:pPr>
        <w:pStyle w:val="Footnote"/>
        <w:rPr/>
      </w:pPr>
      <w:r>
        <w:rPr>
          <w:rStyle w:val="FootnoteCharacters"/>
        </w:rPr>
        <w:footnoteRef/>
      </w:r>
      <w:r>
        <w:rPr/>
        <w:tab/>
        <w:t xml:space="preserve"> </w:t>
      </w:r>
      <w:r>
        <w:rPr/>
        <w:t xml:space="preserve">Scheiber, </w:t>
      </w:r>
      <w:r>
        <w:rPr/>
        <w:t xml:space="preserve">Andrew </w:t>
      </w:r>
      <w:r>
        <w:rPr>
          <w:i w:val="false"/>
          <w:iCs w:val="false"/>
        </w:rPr>
        <w:t xml:space="preserve">''The Arm Lifted against Me': Love, Terror and the Construction of Gender in "Wieland"'. </w:t>
      </w:r>
      <w:r>
        <w:rPr>
          <w:i/>
          <w:iCs/>
        </w:rPr>
        <w:t>Early American Literature</w:t>
      </w:r>
      <w:r>
        <w:rPr>
          <w:i w:val="false"/>
          <w:iCs w:val="false"/>
        </w:rPr>
        <w:t xml:space="preserve"> 26 (2), </w:t>
      </w:r>
      <w:r>
        <w:rPr/>
        <w:t xml:space="preserve">1991, </w:t>
      </w:r>
      <w:r>
        <w:rPr/>
        <w:t>pp. 173-194.</w:t>
      </w:r>
    </w:p>
  </w:footnote>
  <w:footnote w:id="110">
    <w:p>
      <w:pPr>
        <w:pStyle w:val="Footnote"/>
        <w:rPr/>
      </w:pPr>
      <w:r>
        <w:rPr>
          <w:rStyle w:val="FootnoteCharacters"/>
        </w:rPr>
        <w:footnoteRef/>
      </w:r>
      <w:r>
        <w:rPr/>
        <w:tab/>
        <w:t xml:space="preserve"> </w:t>
      </w:r>
      <w:r>
        <w:rPr/>
        <w:t xml:space="preserve">Cixous, </w:t>
      </w:r>
      <w:r>
        <w:rPr/>
        <w:t xml:space="preserve">Helene 'The Character of "Character"'. </w:t>
      </w:r>
      <w:r>
        <w:rPr>
          <w:i/>
          <w:iCs/>
        </w:rPr>
        <w:t xml:space="preserve">New Literary History </w:t>
      </w:r>
      <w:r>
        <w:rPr>
          <w:i w:val="false"/>
          <w:iCs w:val="false"/>
        </w:rPr>
        <w:t xml:space="preserve">5 (2), </w:t>
      </w:r>
      <w:r>
        <w:rPr/>
        <w:t xml:space="preserve"> 1974, </w:t>
      </w:r>
      <w:r>
        <w:rPr/>
        <w:t>pp. 383-403.</w:t>
      </w:r>
    </w:p>
  </w:footnote>
  <w:footnote w:id="111">
    <w:p>
      <w:pPr>
        <w:pStyle w:val="Footnote"/>
        <w:rPr/>
      </w:pPr>
      <w:r>
        <w:rPr>
          <w:rStyle w:val="FootnoteCharacters"/>
        </w:rPr>
        <w:footnoteRef/>
      </w:r>
      <w:r>
        <w:rPr/>
        <w:tab/>
        <w:t xml:space="preserve"> </w:t>
      </w:r>
      <w:r>
        <w:rPr/>
        <w:t xml:space="preserve">Thomasson, </w:t>
      </w:r>
      <w:r>
        <w:rPr/>
        <w:t xml:space="preserve">Amie </w:t>
      </w:r>
      <w:r>
        <w:rPr>
          <w:i/>
          <w:iCs/>
        </w:rPr>
        <w:t xml:space="preserve">Fiction and Metaphysics. </w:t>
      </w:r>
      <w:r>
        <w:rPr>
          <w:i w:val="false"/>
          <w:iCs w:val="false"/>
        </w:rPr>
        <w:t>Cambridge: Cambridge University Press,</w:t>
      </w:r>
      <w:r>
        <w:rPr/>
        <w:t xml:space="preserve"> 1999. </w:t>
      </w:r>
    </w:p>
  </w:footnote>
  <w:footnote w:id="112">
    <w:p>
      <w:pPr>
        <w:pStyle w:val="Footnote"/>
        <w:rPr/>
      </w:pPr>
      <w:r>
        <w:rPr>
          <w:rStyle w:val="FootnoteCharacters"/>
        </w:rPr>
        <w:footnoteRef/>
      </w:r>
      <w:r>
        <w:rPr/>
        <w:tab/>
        <w:t xml:space="preserve"> </w:t>
      </w:r>
      <w:r>
        <w:rPr/>
        <w:t>Bradford, 2006</w:t>
      </w:r>
    </w:p>
  </w:footnote>
  <w:footnote w:id="113">
    <w:p>
      <w:pPr>
        <w:pStyle w:val="Footnote"/>
        <w:rPr/>
      </w:pPr>
      <w:r>
        <w:rPr>
          <w:rStyle w:val="FootnoteCharacters"/>
        </w:rPr>
        <w:footnoteRef/>
      </w:r>
      <w:r>
        <w:rPr/>
        <w:tab/>
        <w:t xml:space="preserve"> </w:t>
      </w:r>
      <w:r>
        <w:rPr/>
        <w:t xml:space="preserve">Margolin, Uri </w:t>
      </w:r>
      <w:r>
        <w:rPr>
          <w:i w:val="false"/>
          <w:iCs w:val="false"/>
        </w:rPr>
        <w:t>'Introducing &amp; Sustaining Characters in Literary Narrative: A Set of Conditions',</w:t>
      </w:r>
      <w:r>
        <w:rPr>
          <w:i/>
          <w:iCs/>
        </w:rPr>
        <w:t xml:space="preserve"> </w:t>
      </w:r>
      <w:r>
        <w:rPr>
          <w:i w:val="false"/>
          <w:iCs w:val="false"/>
        </w:rPr>
        <w:t xml:space="preserve">p. </w:t>
      </w:r>
      <w:r>
        <w:rPr>
          <w:i w:val="false"/>
          <w:iCs w:val="false"/>
        </w:rPr>
        <w:t>107.</w:t>
      </w:r>
    </w:p>
  </w:footnote>
  <w:footnote w:id="114">
    <w:p>
      <w:pPr>
        <w:pStyle w:val="Footnote"/>
        <w:rPr/>
      </w:pPr>
      <w:r>
        <w:rPr>
          <w:rStyle w:val="FootnoteCharacters"/>
        </w:rPr>
        <w:footnoteRef/>
      </w:r>
      <w:r>
        <w:rPr/>
        <w:tab/>
        <w:t xml:space="preserve"> </w:t>
      </w:r>
      <w:r>
        <w:rPr/>
        <w:t>Ibid, p. 107.</w:t>
      </w:r>
    </w:p>
  </w:footnote>
  <w:footnote w:id="115">
    <w:p>
      <w:pPr>
        <w:pStyle w:val="Footnote"/>
        <w:rPr/>
      </w:pPr>
      <w:r>
        <w:rPr>
          <w:rStyle w:val="FootnoteCharacters"/>
        </w:rPr>
        <w:footnoteRef/>
      </w:r>
      <w:r>
        <w:rPr/>
        <w:tab/>
        <w:t xml:space="preserve"> </w:t>
      </w:r>
      <w:r>
        <w:rPr/>
        <w:t xml:space="preserve">Jannidis, Fotis </w:t>
      </w:r>
      <w:r>
        <w:rPr>
          <w:i/>
          <w:iCs/>
        </w:rPr>
        <w:t>Character</w:t>
      </w:r>
      <w:r>
        <w:rPr>
          <w:i w:val="false"/>
          <w:iCs w:val="false"/>
        </w:rPr>
        <w:t xml:space="preserve">, 2013 [Online]. Available at: </w:t>
      </w:r>
      <w:hyperlink r:id="rId17">
        <w:r>
          <w:rPr>
            <w:rStyle w:val="InternetLink"/>
            <w:i w:val="false"/>
            <w:iCs w:val="false"/>
          </w:rPr>
          <w:t>http://wikis.sub.uni-hamburg.de/lhn/index.php/Character</w:t>
        </w:r>
      </w:hyperlink>
      <w:r>
        <w:rPr>
          <w:i w:val="false"/>
          <w:iCs w:val="false"/>
        </w:rPr>
        <w:t xml:space="preserve"> [Accessed: 18</w:t>
      </w:r>
      <w:r>
        <w:rPr>
          <w:i w:val="false"/>
          <w:iCs w:val="false"/>
          <w:vertAlign w:val="superscript"/>
        </w:rPr>
        <w:t>th</w:t>
      </w:r>
      <w:r>
        <w:rPr>
          <w:i w:val="false"/>
          <w:iCs w:val="false"/>
        </w:rPr>
        <w:t xml:space="preserve"> August 2018].</w:t>
      </w:r>
    </w:p>
  </w:footnote>
  <w:footnote w:id="116">
    <w:p>
      <w:pPr>
        <w:pStyle w:val="Footnote"/>
        <w:rPr/>
      </w:pPr>
      <w:r>
        <w:rPr>
          <w:rStyle w:val="FootnoteCharacters"/>
        </w:rPr>
        <w:footnoteRef/>
      </w:r>
      <w:r>
        <w:rPr/>
        <w:tab/>
        <w:t xml:space="preserve"> </w:t>
      </w:r>
      <w:r>
        <w:rPr/>
        <w:t xml:space="preserve">Felski, </w:t>
      </w:r>
      <w:r>
        <w:rPr/>
        <w:t>Rita,</w:t>
      </w:r>
      <w:r>
        <w:rPr/>
        <w:t xml:space="preserve"> 2011, </w:t>
      </w:r>
      <w:r>
        <w:rPr/>
        <w:t>p. v.</w:t>
      </w:r>
    </w:p>
  </w:footnote>
  <w:footnote w:id="117">
    <w:p>
      <w:pPr>
        <w:pStyle w:val="Footnote"/>
        <w:rPr/>
      </w:pPr>
      <w:r>
        <w:rPr>
          <w:rStyle w:val="FootnoteCharacters"/>
        </w:rPr>
        <w:footnoteRef/>
      </w:r>
      <w:r>
        <w:rPr/>
        <w:tab/>
        <w:t>Ryan – 'cannot agree on basic units of narrative'</w:t>
      </w:r>
      <w:r>
        <w:rPr/>
      </w:r>
    </w:p>
  </w:footnote>
  <w:footnote w:id="118">
    <w:p>
      <w:pPr>
        <w:pStyle w:val="Footnote"/>
        <w:rPr/>
      </w:pPr>
      <w:r>
        <w:rPr>
          <w:rStyle w:val="FootnoteCharacters"/>
        </w:rPr>
        <w:footnoteRef/>
      </w:r>
      <w:r>
        <w:rPr/>
        <w:tab/>
        <w:t xml:space="preserve"> </w:t>
      </w:r>
      <w:r>
        <w:rPr/>
        <w:t xml:space="preserve">Alexander, Marc and Emmott, Catherine 'Schemata'. </w:t>
      </w:r>
      <w:r>
        <w:rPr>
          <w:i/>
          <w:iCs/>
        </w:rPr>
        <w:t xml:space="preserve">In: </w:t>
      </w:r>
      <w:r>
        <w:rPr>
          <w:i w:val="false"/>
          <w:iCs w:val="false"/>
        </w:rPr>
        <w:t xml:space="preserve">Huhn, P. </w:t>
      </w:r>
      <w:r>
        <w:rPr>
          <w:i/>
          <w:iCs/>
        </w:rPr>
        <w:t>Handbook of Narratology</w:t>
      </w:r>
      <w:r>
        <w:rPr>
          <w:i w:val="false"/>
          <w:iCs w:val="false"/>
        </w:rPr>
        <w:t>. Berlin: De Gruyter, 2014.</w:t>
      </w:r>
    </w:p>
  </w:footnote>
  <w:footnote w:id="119">
    <w:p>
      <w:pPr>
        <w:pStyle w:val="Footnote"/>
        <w:rPr/>
      </w:pPr>
      <w:r>
        <w:rPr>
          <w:rStyle w:val="FootnoteCharacters"/>
        </w:rPr>
        <w:footnoteRef/>
      </w:r>
      <w:r>
        <w:rPr/>
        <w:tab/>
        <w:t xml:space="preserve"> </w:t>
      </w:r>
      <w:r>
        <w:rPr/>
        <w:t>Lotman, Yuri, 1977.</w:t>
      </w:r>
    </w:p>
  </w:footnote>
  <w:footnote w:id="120">
    <w:p>
      <w:pPr>
        <w:pStyle w:val="Footnote"/>
        <w:rPr/>
      </w:pPr>
      <w:r>
        <w:rPr>
          <w:rStyle w:val="FootnoteCharacters"/>
        </w:rPr>
        <w:footnoteRef/>
      </w:r>
      <w:r>
        <w:rPr/>
        <w:tab/>
        <w:t xml:space="preserve"> </w:t>
      </w:r>
      <w:r>
        <w:rPr/>
        <w:t xml:space="preserve">Kroon, Fred </w:t>
      </w:r>
      <w:r>
        <w:rPr>
          <w:i/>
          <w:iCs/>
        </w:rPr>
        <w:t>et al. Fiction: The Stanford Encyclopedia of Philosophy</w:t>
      </w:r>
      <w:r>
        <w:rPr>
          <w:i w:val="false"/>
          <w:iCs w:val="false"/>
        </w:rPr>
        <w:t xml:space="preserve">, 2011 [Online]. Available at: </w:t>
      </w:r>
      <w:hyperlink r:id="rId18">
        <w:r>
          <w:rPr>
            <w:rStyle w:val="InternetLink"/>
            <w:i w:val="false"/>
            <w:iCs w:val="false"/>
          </w:rPr>
          <w:t>https://plato.stanford.edu/archives/win2016/entries/fiction/</w:t>
        </w:r>
      </w:hyperlink>
      <w:r>
        <w:rPr>
          <w:i w:val="false"/>
          <w:iCs w:val="false"/>
        </w:rPr>
        <w:t xml:space="preserve"> [Accessed: 18</w:t>
      </w:r>
      <w:r>
        <w:rPr>
          <w:i w:val="false"/>
          <w:iCs w:val="false"/>
          <w:vertAlign w:val="superscript"/>
        </w:rPr>
        <w:t>th</w:t>
      </w:r>
      <w:r>
        <w:rPr>
          <w:i w:val="false"/>
          <w:iCs w:val="false"/>
        </w:rPr>
        <w:t xml:space="preserve"> August 2018].</w:t>
      </w:r>
    </w:p>
  </w:footnote>
  <w:footnote w:id="121">
    <w:p>
      <w:pPr>
        <w:pStyle w:val="Footnote"/>
        <w:rPr/>
      </w:pPr>
      <w:r>
        <w:rPr>
          <w:rStyle w:val="FootnoteCharacters"/>
        </w:rPr>
        <w:footnoteRef/>
      </w:r>
      <w:r>
        <w:rPr/>
        <w:tab/>
        <w:t xml:space="preserve"> </w:t>
      </w:r>
      <w:r>
        <w:rPr/>
        <w:t xml:space="preserve">Friend, Stacie 'Fictional Characters'. </w:t>
      </w:r>
      <w:r>
        <w:rPr>
          <w:i/>
          <w:iCs/>
        </w:rPr>
        <w:t>Philosophy Compass</w:t>
      </w:r>
      <w:r>
        <w:rPr>
          <w:i w:val="false"/>
          <w:iCs w:val="false"/>
        </w:rPr>
        <w:t xml:space="preserve"> 2 (2), 2007, pp.141-156.</w:t>
      </w:r>
    </w:p>
  </w:footnote>
  <w:footnote w:id="122">
    <w:p>
      <w:pPr>
        <w:pStyle w:val="Footnote"/>
        <w:rPr/>
      </w:pPr>
      <w:r>
        <w:rPr>
          <w:rStyle w:val="FootnoteCharacters"/>
        </w:rPr>
        <w:footnoteRef/>
      </w:r>
      <w:r>
        <w:rPr/>
        <w:tab/>
        <w:t xml:space="preserve"> </w:t>
      </w:r>
      <w:r>
        <w:rPr/>
        <w:t xml:space="preserve">Kroon, Fred </w:t>
      </w:r>
      <w:r>
        <w:rPr>
          <w:i/>
          <w:iCs/>
        </w:rPr>
        <w:t>et al.</w:t>
      </w:r>
      <w:r>
        <w:rPr>
          <w:i w:val="false"/>
          <w:iCs w:val="false"/>
        </w:rPr>
        <w:t xml:space="preserve"> 2011</w:t>
      </w:r>
    </w:p>
  </w:footnote>
  <w:footnote w:id="123">
    <w:p>
      <w:pPr>
        <w:pStyle w:val="Footnote"/>
        <w:rPr/>
      </w:pPr>
      <w:r>
        <w:rPr>
          <w:rStyle w:val="FootnoteCharacters"/>
        </w:rPr>
        <w:footnoteRef/>
      </w:r>
      <w:r>
        <w:rPr/>
        <w:tab/>
        <w:t xml:space="preserve"> </w:t>
      </w:r>
      <w:r>
        <w:rPr/>
        <w:t>Ryan on ontological and logical status of c</w:t>
      </w:r>
      <w:r>
        <w:rPr/>
      </w:r>
      <w:r>
        <w:rPr/>
        <w:t>cters</w:t>
      </w:r>
    </w:p>
  </w:footnote>
  <w:footnote w:id="124">
    <w:p>
      <w:pPr>
        <w:pStyle w:val="Footnote"/>
        <w:rPr/>
      </w:pPr>
      <w:r>
        <w:rPr>
          <w:rStyle w:val="FootnoteCharacters"/>
        </w:rPr>
        <w:footnoteRef/>
      </w:r>
      <w:r>
        <w:rPr/>
        <w:tab/>
        <w:t xml:space="preserve"> </w:t>
      </w:r>
      <w:r>
        <w:rPr/>
        <w:t>Lewis possible worlds</w:t>
      </w:r>
      <w:r>
        <w:rPr/>
      </w:r>
    </w:p>
  </w:footnote>
  <w:footnote w:id="125">
    <w:p>
      <w:pPr>
        <w:pStyle w:val="Footnote"/>
        <w:rPr/>
      </w:pPr>
      <w:r>
        <w:rPr>
          <w:rStyle w:val="FootnoteCharacters"/>
        </w:rPr>
        <w:footnoteRef/>
      </w:r>
      <w:r>
        <w:rPr/>
        <w:tab/>
        <w:t xml:space="preserve"> </w:t>
      </w:r>
      <w:r>
        <w:rPr/>
        <w:t xml:space="preserve">Genette, Gérard 'Discours du récit'. </w:t>
      </w:r>
      <w:r>
        <w:rPr>
          <w:i/>
          <w:iCs/>
        </w:rPr>
        <w:t>In:</w:t>
      </w:r>
      <w:r>
        <w:rPr/>
        <w:t xml:space="preserve"> </w:t>
      </w:r>
      <w:r>
        <w:rPr>
          <w:rStyle w:val="Emphasis"/>
        </w:rPr>
        <w:t>Figures III.</w:t>
      </w:r>
      <w:r>
        <w:rPr/>
        <w:t xml:space="preserve"> Paris: Seuil, </w:t>
      </w:r>
      <w:r>
        <w:rPr/>
        <w:t>1972.</w:t>
      </w:r>
      <w:r>
        <w:rPr/>
        <w:t xml:space="preserve"> </w:t>
      </w:r>
    </w:p>
  </w:footnote>
  <w:footnote w:id="126">
    <w:p>
      <w:pPr>
        <w:pStyle w:val="Footnote"/>
        <w:rPr/>
      </w:pPr>
      <w:r>
        <w:rPr>
          <w:rStyle w:val="FootnoteCharacters"/>
        </w:rPr>
        <w:footnoteRef/>
      </w:r>
      <w:r>
        <w:rPr/>
        <w:tab/>
        <w:t xml:space="preserve"> </w:t>
      </w:r>
      <w:r>
        <w:rPr/>
        <w:t xml:space="preserve">Niederhoff, Burkhard </w:t>
      </w:r>
      <w:r>
        <w:rPr>
          <w:i/>
          <w:iCs/>
        </w:rPr>
        <w:t>Focalization</w:t>
      </w:r>
      <w:r>
        <w:rPr>
          <w:i w:val="false"/>
          <w:iCs w:val="false"/>
        </w:rPr>
        <w:t xml:space="preserve">, 2013 [Online]. Available at: </w:t>
      </w:r>
      <w:hyperlink r:id="rId19">
        <w:r>
          <w:rPr>
            <w:rStyle w:val="InternetLink"/>
            <w:i w:val="false"/>
            <w:iCs w:val="false"/>
          </w:rPr>
          <w:t>http://www.lhn.uni-hamburg.de/article/focalization</w:t>
        </w:r>
      </w:hyperlink>
      <w:r>
        <w:rPr>
          <w:i w:val="false"/>
          <w:iCs w:val="false"/>
        </w:rPr>
        <w:t xml:space="preserve"> [Accessed: 18</w:t>
      </w:r>
      <w:r>
        <w:rPr>
          <w:i w:val="false"/>
          <w:iCs w:val="false"/>
          <w:vertAlign w:val="superscript"/>
        </w:rPr>
        <w:t>th</w:t>
      </w:r>
      <w:r>
        <w:rPr>
          <w:i w:val="false"/>
          <w:iCs w:val="false"/>
        </w:rPr>
        <w:t xml:space="preserve"> August 2018].</w:t>
      </w:r>
    </w:p>
  </w:footnote>
  <w:footnote w:id="127">
    <w:p>
      <w:pPr>
        <w:pStyle w:val="Footnote"/>
        <w:rPr/>
      </w:pPr>
      <w:r>
        <w:rPr>
          <w:rStyle w:val="FootnoteCharacters"/>
        </w:rPr>
        <w:footnoteRef/>
      </w:r>
      <w:r>
        <w:rPr/>
        <w:tab/>
        <w:t xml:space="preserve"> </w:t>
      </w:r>
      <w:r>
        <w:rPr/>
        <w:t xml:space="preserve">Margolin, </w:t>
      </w:r>
      <w:r>
        <w:rPr/>
        <w:t>Uri,</w:t>
      </w:r>
      <w:r>
        <w:rPr/>
        <w:t xml:space="preserve"> 1987, </w:t>
      </w:r>
      <w:r>
        <w:rPr/>
        <w:t>p.108.</w:t>
      </w:r>
    </w:p>
  </w:footnote>
  <w:footnote w:id="128">
    <w:p>
      <w:pPr>
        <w:pStyle w:val="Footnote"/>
        <w:rPr/>
      </w:pPr>
      <w:r>
        <w:rPr>
          <w:rStyle w:val="FootnoteCharacters"/>
        </w:rPr>
        <w:footnoteRef/>
      </w:r>
      <w:r>
        <w:rPr/>
        <w:tab/>
        <w:t xml:space="preserve"> </w:t>
      </w:r>
      <w:r>
        <w:rPr/>
        <w:t xml:space="preserve">Wolf, </w:t>
      </w:r>
      <w:r>
        <w:rPr/>
        <w:t xml:space="preserve">Werner 'Aesthetic Illusion as an Effect of Illusion'. </w:t>
      </w:r>
      <w:r>
        <w:rPr>
          <w:i/>
          <w:iCs/>
        </w:rPr>
        <w:t>German Narratology</w:t>
      </w:r>
      <w:r>
        <w:rPr>
          <w:i w:val="false"/>
          <w:iCs w:val="false"/>
        </w:rPr>
        <w:t xml:space="preserve"> </w:t>
      </w:r>
      <w:r>
        <w:rPr>
          <w:i/>
          <w:iCs/>
        </w:rPr>
        <w:t xml:space="preserve">II </w:t>
      </w:r>
      <w:r>
        <w:rPr>
          <w:i w:val="false"/>
          <w:iCs w:val="false"/>
        </w:rPr>
        <w:t>38 (3),</w:t>
      </w:r>
      <w:r>
        <w:rPr/>
        <w:t xml:space="preserve"> 2004, </w:t>
      </w:r>
      <w:r>
        <w:rPr/>
        <w:t>pp. 325 – 350.</w:t>
      </w:r>
    </w:p>
  </w:footnote>
  <w:footnote w:id="129">
    <w:p>
      <w:pPr>
        <w:pStyle w:val="Footnote"/>
        <w:rPr/>
      </w:pPr>
      <w:r>
        <w:rPr>
          <w:rStyle w:val="FootnoteCharacters"/>
        </w:rPr>
        <w:footnoteRef/>
      </w:r>
      <w:r>
        <w:rPr/>
        <w:tab/>
        <w:t xml:space="preserve"> </w:t>
      </w:r>
      <w:r>
        <w:rPr/>
        <w:t xml:space="preserve">Mar, </w:t>
      </w:r>
      <w:r>
        <w:rPr/>
        <w:t>Raymond</w:t>
      </w:r>
      <w:r>
        <w:rPr/>
        <w:t xml:space="preserve"> and </w:t>
      </w:r>
      <w:r>
        <w:rPr/>
        <w:t>O</w:t>
      </w:r>
      <w:r>
        <w:rPr/>
        <w:t xml:space="preserve">atley, </w:t>
      </w:r>
      <w:r>
        <w:rPr/>
        <w:t>Keith,</w:t>
      </w:r>
      <w:r>
        <w:rPr/>
        <w:t xml:space="preserve"> 2008.</w:t>
      </w:r>
    </w:p>
  </w:footnote>
  <w:footnote w:id="130">
    <w:p>
      <w:pPr>
        <w:pStyle w:val="Footnote"/>
        <w:rPr/>
      </w:pPr>
      <w:r>
        <w:rPr>
          <w:rStyle w:val="FootnoteCharacters"/>
        </w:rPr>
        <w:footnoteRef/>
      </w:r>
      <w:r>
        <w:rPr/>
        <w:tab/>
        <w:t xml:space="preserve"> </w:t>
      </w:r>
      <w:r>
        <w:rPr/>
        <w:t>Wimsatt, W.K. and Beardsley, Monroe 'The affective fallacy' .</w:t>
      </w:r>
      <w:r>
        <w:rPr>
          <w:i/>
          <w:iCs/>
        </w:rPr>
        <w:t xml:space="preserve">Sewanee Review </w:t>
      </w:r>
      <w:r>
        <w:rPr>
          <w:i w:val="false"/>
          <w:iCs w:val="false"/>
        </w:rPr>
        <w:t>57 (1), 1949, pp. 31 – 55.</w:t>
      </w:r>
    </w:p>
  </w:footnote>
  <w:footnote w:id="131">
    <w:p>
      <w:pPr>
        <w:pStyle w:val="Footnote"/>
        <w:rPr/>
      </w:pPr>
      <w:r>
        <w:rPr>
          <w:rStyle w:val="FootnoteCharacters"/>
        </w:rPr>
        <w:footnoteRef/>
      </w:r>
      <w:r>
        <w:rPr/>
        <w:tab/>
        <w:t xml:space="preserve"> </w:t>
      </w:r>
      <w:r>
        <w:rPr/>
        <w:t xml:space="preserve">Wimsatt, W.K. and Beardsley, Monroe 'The intentional fallacy'. </w:t>
      </w:r>
      <w:r>
        <w:rPr>
          <w:i/>
          <w:iCs/>
        </w:rPr>
        <w:t xml:space="preserve">Sewanee Review </w:t>
      </w:r>
      <w:r>
        <w:rPr>
          <w:i w:val="false"/>
          <w:iCs w:val="false"/>
        </w:rPr>
        <w:t>5</w:t>
      </w:r>
      <w:r>
        <w:rPr>
          <w:i w:val="false"/>
          <w:iCs w:val="false"/>
        </w:rPr>
        <w:t>4</w:t>
      </w:r>
      <w:r>
        <w:rPr>
          <w:i w:val="false"/>
          <w:iCs w:val="false"/>
        </w:rPr>
        <w:t xml:space="preserve"> (</w:t>
      </w:r>
      <w:r>
        <w:rPr>
          <w:i w:val="false"/>
          <w:iCs w:val="false"/>
        </w:rPr>
        <w:t>3</w:t>
      </w:r>
      <w:r>
        <w:rPr>
          <w:i w:val="false"/>
          <w:iCs w:val="false"/>
        </w:rPr>
        <w:t>), 194</w:t>
      </w:r>
      <w:r>
        <w:rPr>
          <w:i w:val="false"/>
          <w:iCs w:val="false"/>
        </w:rPr>
        <w:t>6</w:t>
      </w:r>
      <w:r>
        <w:rPr>
          <w:i w:val="false"/>
          <w:iCs w:val="false"/>
        </w:rPr>
        <w:t xml:space="preserve">, pp. </w:t>
      </w:r>
      <w:r>
        <w:rPr>
          <w:i w:val="false"/>
          <w:iCs w:val="false"/>
        </w:rPr>
        <w:t>468-488</w:t>
      </w:r>
      <w:r>
        <w:rPr>
          <w:i w:val="false"/>
          <w:iCs w:val="false"/>
        </w:rPr>
        <w:t>.</w:t>
      </w:r>
    </w:p>
  </w:footnote>
  <w:footnote w:id="132">
    <w:p>
      <w:pPr>
        <w:pStyle w:val="Footnote"/>
        <w:rPr/>
      </w:pPr>
      <w:r>
        <w:rPr>
          <w:rStyle w:val="FootnoteCharacters"/>
        </w:rPr>
        <w:footnoteRef/>
      </w:r>
      <w:r>
        <w:rPr/>
        <w:tab/>
        <w:t xml:space="preserve"> </w:t>
      </w:r>
      <w:r>
        <w:rPr/>
        <w:t>Keen, 2011, p. 310.</w:t>
        <w:tab/>
      </w:r>
    </w:p>
  </w:footnote>
  <w:footnote w:id="133">
    <w:p>
      <w:pPr>
        <w:pStyle w:val="Footnote"/>
        <w:rPr/>
      </w:pPr>
      <w:r>
        <w:rPr>
          <w:rStyle w:val="FootnoteCharacters"/>
        </w:rPr>
        <w:footnoteRef/>
      </w:r>
      <w:r>
        <w:rPr/>
        <w:tab/>
        <w:t xml:space="preserve"> </w:t>
      </w:r>
      <w:r>
        <w:rPr/>
        <w:t xml:space="preserve">Ryan, Marie Laure 'Kinds of Minds: On Alan Palmer's "Social Minds"'. </w:t>
      </w:r>
      <w:r>
        <w:rPr>
          <w:i/>
          <w:iCs/>
        </w:rPr>
        <w:t xml:space="preserve">Style </w:t>
      </w:r>
      <w:r>
        <w:rPr>
          <w:i w:val="false"/>
          <w:iCs w:val="false"/>
        </w:rPr>
        <w:t>45 (4), 2011, pp. 654 – 659.</w:t>
      </w:r>
    </w:p>
  </w:footnote>
  <w:footnote w:id="134">
    <w:p>
      <w:pPr>
        <w:pStyle w:val="Footnote"/>
        <w:rPr/>
      </w:pPr>
      <w:r>
        <w:rPr>
          <w:rStyle w:val="FootnoteCharacters"/>
        </w:rPr>
        <w:footnoteRef/>
      </w:r>
      <w:r>
        <w:rPr/>
        <w:tab/>
        <w:t xml:space="preserve">Caracciolo, Marco 'Narrative Space and Reader's Response to Stories: A Phenomenological Account'. </w:t>
      </w:r>
      <w:r>
        <w:rPr>
          <w:i/>
          <w:iCs/>
        </w:rPr>
        <w:t xml:space="preserve">Style </w:t>
      </w:r>
      <w:r>
        <w:rPr>
          <w:i w:val="false"/>
          <w:iCs w:val="false"/>
        </w:rPr>
        <w:t>47 (4), 2013, pp. 425 – 444.</w:t>
      </w:r>
    </w:p>
  </w:footnote>
  <w:footnote w:id="135">
    <w:p>
      <w:pPr>
        <w:pStyle w:val="Footnote"/>
        <w:rPr/>
      </w:pPr>
      <w:r>
        <w:rPr>
          <w:rStyle w:val="FootnoteCharacters"/>
        </w:rPr>
        <w:footnoteRef/>
      </w:r>
      <w:r>
        <w:rPr/>
        <w:tab/>
        <w:t xml:space="preserve"> </w:t>
      </w:r>
      <w:r>
        <w:rPr/>
        <w:t xml:space="preserve">Phelan, James 'Rhetorical Narratology'. </w:t>
      </w:r>
      <w:r>
        <w:rPr>
          <w:i/>
          <w:iCs/>
        </w:rPr>
        <w:t xml:space="preserve">In: </w:t>
      </w:r>
      <w:r>
        <w:rPr>
          <w:i w:val="false"/>
          <w:iCs w:val="false"/>
        </w:rPr>
        <w:t xml:space="preserve">Herman, David </w:t>
      </w:r>
      <w:r>
        <w:rPr>
          <w:i/>
          <w:iCs/>
        </w:rPr>
        <w:t xml:space="preserve">et al. </w:t>
      </w:r>
      <w:r>
        <w:rPr>
          <w:i w:val="false"/>
          <w:iCs w:val="false"/>
        </w:rPr>
        <w:t>(</w:t>
      </w:r>
      <w:r>
        <w:rPr>
          <w:i/>
          <w:iCs/>
        </w:rPr>
        <w:t>eds.</w:t>
      </w:r>
      <w:r>
        <w:rPr>
          <w:i w:val="false"/>
          <w:iCs w:val="false"/>
        </w:rPr>
        <w:t>), pp. 500 – 504.</w:t>
      </w:r>
    </w:p>
    <w:p>
      <w:pPr>
        <w:pStyle w:val="Footnote"/>
        <w:rPr/>
      </w:pPr>
      <w:r>
        <w:rPr/>
      </w:r>
    </w:p>
  </w:footnote>
  <w:footnote w:id="136">
    <w:p>
      <w:pPr>
        <w:pStyle w:val="Footnote"/>
        <w:rPr/>
      </w:pPr>
      <w:r>
        <w:rPr>
          <w:rStyle w:val="FootnoteCharacters"/>
        </w:rPr>
        <w:footnoteRef/>
      </w:r>
      <w:r>
        <w:rPr/>
        <w:tab/>
        <w:t xml:space="preserve"> </w:t>
      </w:r>
      <w:r>
        <w:rPr/>
        <w:t>Ibid, p. 300.</w:t>
      </w:r>
    </w:p>
  </w:footnote>
  <w:footnote w:id="137">
    <w:p>
      <w:pPr>
        <w:pStyle w:val="Footnote"/>
        <w:rPr/>
      </w:pPr>
      <w:r>
        <w:rPr>
          <w:rStyle w:val="FootnoteCharacters"/>
        </w:rPr>
        <w:footnoteRef/>
      </w:r>
      <w:r>
        <w:rPr/>
        <w:tab/>
        <w:t xml:space="preserve"> </w:t>
      </w:r>
      <w:r>
        <w:rPr/>
        <w:t xml:space="preserve">Mani, Inderjeet </w:t>
      </w:r>
      <w:r>
        <w:rPr>
          <w:i/>
          <w:iCs/>
        </w:rPr>
        <w:t xml:space="preserve">Computational narratology, </w:t>
      </w:r>
      <w:r>
        <w:rPr>
          <w:i w:val="false"/>
          <w:iCs w:val="false"/>
        </w:rPr>
        <w:t xml:space="preserve">2013 [Online]. Available at: </w:t>
      </w:r>
      <w:hyperlink r:id="rId20">
        <w:r>
          <w:rPr>
            <w:rStyle w:val="InternetLink"/>
            <w:i w:val="false"/>
            <w:iCs w:val="false"/>
          </w:rPr>
          <w:t>http://www.lhn.uni-hamburg.de/article/computational-narratology</w:t>
        </w:r>
      </w:hyperlink>
      <w:r>
        <w:rPr>
          <w:i w:val="false"/>
          <w:iCs w:val="false"/>
        </w:rPr>
        <w:t xml:space="preserve"> [Accessed 18</w:t>
      </w:r>
      <w:r>
        <w:rPr>
          <w:i w:val="false"/>
          <w:iCs w:val="false"/>
          <w:vertAlign w:val="superscript"/>
        </w:rPr>
        <w:t>th</w:t>
      </w:r>
      <w:r>
        <w:rPr>
          <w:i w:val="false"/>
          <w:iCs w:val="false"/>
        </w:rPr>
        <w:t xml:space="preserve"> August 2018].</w:t>
      </w:r>
    </w:p>
  </w:footnote>
  <w:footnote w:id="138">
    <w:p>
      <w:pPr>
        <w:pStyle w:val="Footnote"/>
        <w:rPr/>
      </w:pPr>
      <w:r>
        <w:rPr>
          <w:rStyle w:val="FootnoteCharacters"/>
        </w:rPr>
        <w:footnoteRef/>
      </w:r>
      <w:r>
        <w:rPr/>
        <w:tab/>
        <w:t xml:space="preserve"> </w:t>
      </w:r>
      <w:r>
        <w:rPr/>
        <w:t xml:space="preserve">Koenitz, Hartmut </w:t>
      </w:r>
      <w:r>
        <w:rPr>
          <w:i/>
          <w:iCs/>
        </w:rPr>
        <w:t>et al.</w:t>
      </w:r>
      <w:r>
        <w:rPr>
          <w:i w:val="false"/>
          <w:iCs w:val="false"/>
        </w:rPr>
        <w:t xml:space="preserve"> 'Introduction: Perspectives On Interactive Digital Narrative'. </w:t>
      </w:r>
      <w:r>
        <w:rPr>
          <w:i/>
          <w:iCs/>
        </w:rPr>
        <w:t xml:space="preserve">In: </w:t>
      </w:r>
      <w:r>
        <w:rPr>
          <w:i w:val="false"/>
          <w:iCs w:val="false"/>
        </w:rPr>
        <w:t xml:space="preserve">Koenitz, Hartmut </w:t>
      </w:r>
      <w:r>
        <w:rPr>
          <w:i/>
          <w:iCs/>
        </w:rPr>
        <w:t xml:space="preserve">et al. </w:t>
      </w:r>
      <w:r>
        <w:rPr>
          <w:i w:val="false"/>
          <w:iCs w:val="false"/>
        </w:rPr>
        <w:t>(</w:t>
      </w:r>
      <w:r>
        <w:rPr>
          <w:i/>
          <w:iCs/>
        </w:rPr>
        <w:t>eds.</w:t>
      </w:r>
      <w:r>
        <w:rPr>
          <w:i w:val="false"/>
          <w:iCs w:val="false"/>
        </w:rPr>
        <w:t>), 2015, pp. 1 - 8, p. 4.</w:t>
      </w:r>
    </w:p>
  </w:footnote>
  <w:footnote w:id="139">
    <w:p>
      <w:pPr>
        <w:pStyle w:val="Footnote"/>
        <w:rPr/>
      </w:pPr>
      <w:r>
        <w:rPr>
          <w:rStyle w:val="FootnoteCharacters"/>
        </w:rPr>
        <w:footnoteRef/>
      </w:r>
      <w:r>
        <w:rPr/>
        <w:tab/>
        <w:t xml:space="preserve"> </w:t>
      </w:r>
      <w:r>
        <w:rPr/>
        <w:t xml:space="preserve">Thon, </w:t>
      </w:r>
      <w:r>
        <w:rPr/>
        <w:t xml:space="preserve">Jan Noel 'Narrativity'. </w:t>
      </w:r>
      <w:r>
        <w:rPr>
          <w:i/>
          <w:iCs/>
        </w:rPr>
        <w:t xml:space="preserve">In: </w:t>
      </w:r>
      <w:r>
        <w:rPr>
          <w:i w:val="false"/>
          <w:iCs w:val="false"/>
        </w:rPr>
        <w:t xml:space="preserve">Ryan, Marie-Laure </w:t>
      </w:r>
      <w:r>
        <w:rPr>
          <w:i/>
          <w:iCs/>
        </w:rPr>
        <w:t xml:space="preserve">et al. </w:t>
      </w:r>
      <w:r>
        <w:rPr>
          <w:i w:val="false"/>
          <w:iCs w:val="false"/>
        </w:rPr>
        <w:t>(</w:t>
      </w:r>
      <w:r>
        <w:rPr>
          <w:i/>
          <w:iCs/>
        </w:rPr>
        <w:t>eds.</w:t>
      </w:r>
      <w:r>
        <w:rPr>
          <w:i w:val="false"/>
          <w:iCs w:val="false"/>
        </w:rPr>
        <w:t>), 2014, p. 351 – 355.</w:t>
      </w:r>
    </w:p>
  </w:footnote>
  <w:footnote w:id="140">
    <w:p>
      <w:pPr>
        <w:pStyle w:val="Footnote"/>
        <w:rPr/>
      </w:pPr>
      <w:r>
        <w:rPr>
          <w:rStyle w:val="FootnoteCharacters"/>
        </w:rPr>
        <w:footnoteRef/>
      </w:r>
      <w:r>
        <w:rPr/>
        <w:tab/>
        <w:t xml:space="preserve">Cite </w:t>
      </w:r>
      <w:r>
        <w:rPr/>
        <w:t>(Westphal?)</w:t>
      </w:r>
      <w:r>
        <w:rPr/>
      </w:r>
    </w:p>
  </w:footnote>
  <w:footnote w:id="141">
    <w:p>
      <w:pPr>
        <w:pStyle w:val="Footnote"/>
        <w:rPr/>
      </w:pPr>
      <w:r>
        <w:rPr>
          <w:rStyle w:val="FootnoteCharacters"/>
        </w:rPr>
        <w:footnoteRef/>
      </w:r>
      <w:r>
        <w:rPr/>
        <w:tab/>
        <w:t xml:space="preserve"> </w:t>
      </w:r>
      <w:r>
        <w:rPr/>
        <w:t>cite</w:t>
      </w:r>
      <w:r>
        <w:rPr/>
      </w:r>
    </w:p>
  </w:footnote>
  <w:footnote w:id="142">
    <w:p>
      <w:pPr>
        <w:pStyle w:val="Footnote"/>
        <w:rPr/>
      </w:pPr>
      <w:r>
        <w:rPr>
          <w:rStyle w:val="FootnoteCharacters"/>
        </w:rPr>
        <w:footnoteRef/>
      </w:r>
      <w:r>
        <w:rPr/>
        <w:tab/>
        <w:t xml:space="preserve"> </w:t>
      </w:r>
      <w:r>
        <w:rPr/>
        <w:t>Sternberg</w:t>
      </w:r>
      <w:r>
        <w:rPr/>
      </w:r>
    </w:p>
  </w:footnote>
  <w:footnote w:id="143">
    <w:p>
      <w:pPr>
        <w:pStyle w:val="Footnote"/>
        <w:rPr/>
      </w:pPr>
      <w:r>
        <w:rPr>
          <w:rStyle w:val="FootnoteCharacters"/>
        </w:rPr>
        <w:footnoteRef/>
      </w:r>
      <w:r>
        <w:rPr/>
        <w:tab/>
        <w:t xml:space="preserve"> </w:t>
      </w:r>
      <w:r>
        <w:rPr/>
        <w:t>Felski, Rita 2011, p.v.</w:t>
      </w:r>
    </w:p>
  </w:footnote>
  <w:footnote w:id="144">
    <w:p>
      <w:pPr>
        <w:pStyle w:val="Footnote"/>
        <w:rPr/>
      </w:pPr>
      <w:r>
        <w:rPr>
          <w:rStyle w:val="FootnoteCharacters"/>
        </w:rPr>
        <w:footnoteRef/>
      </w:r>
      <w:r>
        <w:rPr/>
        <w:tab/>
        <w:t xml:space="preserve"> </w:t>
      </w:r>
      <w:r>
        <w:rPr/>
        <w:t xml:space="preserve">Currie, Gregory 'Narrative and the Psychology of Character'. </w:t>
      </w:r>
      <w:r>
        <w:rPr>
          <w:i/>
          <w:iCs/>
        </w:rPr>
        <w:t xml:space="preserve">The Journal of Aesthetics and Art Criticism, </w:t>
      </w:r>
      <w:r>
        <w:rPr/>
        <w:t>2009, pp. 1 – 12, p. 61 – 71, p. 61.</w:t>
      </w:r>
    </w:p>
  </w:footnote>
  <w:footnote w:id="145">
    <w:p>
      <w:pPr>
        <w:pStyle w:val="Footnote"/>
        <w:rPr/>
      </w:pPr>
      <w:r>
        <w:rPr>
          <w:rStyle w:val="FootnoteCharacters"/>
        </w:rPr>
        <w:footnoteRef/>
      </w:r>
      <w:r>
        <w:rPr/>
        <w:tab/>
        <w:t xml:space="preserve"> </w:t>
      </w:r>
      <w:r>
        <w:rPr/>
        <w:t xml:space="preserve">Martinez Bonati, Felix </w:t>
      </w:r>
      <w:r>
        <w:rPr>
          <w:i/>
          <w:iCs/>
        </w:rPr>
        <w:t xml:space="preserve">Fictive Discourse and the Structures of Literature: A Phenomenological Approach. </w:t>
      </w:r>
      <w:r>
        <w:rPr>
          <w:i w:val="false"/>
          <w:iCs w:val="false"/>
        </w:rPr>
        <w:t>New York: Cornell University Press, 1981, p. 3.</w:t>
      </w:r>
      <w:r>
        <w:rPr>
          <w:i w:val="false"/>
          <w:iCs w:val="false"/>
        </w:rPr>
      </w:r>
    </w:p>
  </w:footnote>
  <w:footnote w:id="146">
    <w:p>
      <w:pPr>
        <w:pStyle w:val="Footnote"/>
        <w:rPr/>
      </w:pPr>
      <w:r>
        <w:rPr>
          <w:rStyle w:val="FootnoteCharacters"/>
        </w:rPr>
        <w:footnoteRef/>
      </w:r>
      <w:r>
        <w:rPr/>
        <w:tab/>
        <w:t xml:space="preserve"> </w:t>
      </w:r>
      <w:r>
        <w:rPr/>
        <w:t xml:space="preserve">Ryan, </w:t>
      </w:r>
      <w:r>
        <w:rPr/>
        <w:t xml:space="preserve">Marie-Laure, </w:t>
      </w:r>
      <w:r>
        <w:rPr/>
        <w:t>201</w:t>
      </w:r>
      <w:r>
        <w:rPr/>
        <w:t>4.</w:t>
      </w:r>
    </w:p>
  </w:footnote>
  <w:footnote w:id="147">
    <w:p>
      <w:pPr>
        <w:pStyle w:val="Footnote"/>
        <w:rPr/>
      </w:pPr>
      <w:r>
        <w:rPr>
          <w:rStyle w:val="FootnoteCharacters"/>
        </w:rPr>
        <w:footnoteRef/>
      </w:r>
      <w:r>
        <w:rPr/>
        <w:tab/>
        <w:t xml:space="preserve"> </w:t>
      </w:r>
      <w:r>
        <w:rPr/>
        <w:t xml:space="preserve">Mar, </w:t>
      </w:r>
      <w:r>
        <w:rPr/>
        <w:t>Raymond A.</w:t>
      </w:r>
      <w:r>
        <w:rPr/>
        <w:t xml:space="preserve"> and Oatley, </w:t>
      </w:r>
      <w:r>
        <w:rPr/>
        <w:t>Keith,</w:t>
      </w:r>
      <w:r>
        <w:rPr/>
        <w:t xml:space="preserve"> 2008, </w:t>
      </w:r>
      <w:r>
        <w:rPr/>
        <w:t>p. 3.</w:t>
      </w:r>
      <w:r>
        <w:rPr/>
      </w:r>
    </w:p>
  </w:footnote>
  <w:footnote w:id="148">
    <w:p>
      <w:pPr>
        <w:pStyle w:val="Footnote"/>
        <w:rPr/>
      </w:pPr>
      <w:r>
        <w:rPr>
          <w:rStyle w:val="FootnoteCharacters"/>
        </w:rPr>
        <w:footnoteRef/>
      </w:r>
      <w:r>
        <w:rPr/>
        <w:tab/>
        <w:t xml:space="preserve"> </w:t>
      </w:r>
      <w:r>
        <w:rPr/>
        <w:t xml:space="preserve">Roser, </w:t>
      </w:r>
      <w:r>
        <w:rPr/>
        <w:t xml:space="preserve">Nancy </w:t>
      </w:r>
      <w:r>
        <w:rPr>
          <w:i/>
          <w:iCs/>
        </w:rPr>
        <w:t xml:space="preserve">et al. </w:t>
      </w:r>
      <w:r>
        <w:rPr>
          <w:i w:val="false"/>
          <w:iCs w:val="false"/>
        </w:rPr>
        <w:t xml:space="preserve">'Characters As Guides To Meaning'. </w:t>
      </w:r>
      <w:r>
        <w:rPr>
          <w:i/>
          <w:iCs/>
        </w:rPr>
        <w:t xml:space="preserve">The Reading Teacher </w:t>
      </w:r>
      <w:r>
        <w:rPr>
          <w:i w:val="false"/>
          <w:iCs w:val="false"/>
        </w:rPr>
        <w:t>60 (6), 2007, pp. 548 – 559.</w:t>
      </w:r>
    </w:p>
  </w:footnote>
  <w:footnote w:id="149">
    <w:p>
      <w:pPr>
        <w:pStyle w:val="Footnote"/>
        <w:rPr/>
      </w:pPr>
      <w:r>
        <w:rPr>
          <w:rStyle w:val="FootnoteCharacters"/>
        </w:rPr>
        <w:footnoteRef/>
      </w:r>
      <w:r>
        <w:rPr>
          <w:rFonts w:cs="Georgia" w:ascii="Georgia" w:hAnsi="Georgia"/>
          <w:b w:val="false"/>
          <w:bCs w:val="false"/>
          <w:i/>
          <w:iCs/>
          <w:vanish w:val="false"/>
          <w:u w:val="none"/>
        </w:rPr>
        <w:tab/>
        <w:t xml:space="preserve"> </w:t>
      </w:r>
      <w:r>
        <w:rPr>
          <w:rFonts w:cs="Georgia" w:ascii="Georgia" w:hAnsi="Georgia"/>
          <w:b w:val="false"/>
          <w:bCs w:val="false"/>
          <w:vanish w:val="false"/>
          <w:u w:val="none"/>
        </w:rPr>
        <w:t xml:space="preserve">Mar, </w:t>
      </w:r>
      <w:r>
        <w:rPr>
          <w:rFonts w:cs="Georgia" w:ascii="Georgia" w:hAnsi="Georgia"/>
          <w:b w:val="false"/>
          <w:bCs w:val="false"/>
          <w:vanish w:val="false"/>
          <w:u w:val="none"/>
        </w:rPr>
        <w:t xml:space="preserve">Raymond A. </w:t>
      </w:r>
      <w:r>
        <w:rPr>
          <w:rFonts w:cs="Georgia" w:ascii="Georgia" w:hAnsi="Georgia"/>
          <w:b w:val="false"/>
          <w:bCs w:val="false"/>
          <w:i/>
          <w:iCs/>
          <w:vanish w:val="false"/>
          <w:u w:val="none"/>
        </w:rPr>
        <w:t xml:space="preserve">et al. </w:t>
      </w:r>
      <w:r>
        <w:rPr>
          <w:rFonts w:cs="Georgia" w:ascii="Georgia" w:hAnsi="Georgia"/>
          <w:b w:val="false"/>
          <w:bCs w:val="false"/>
          <w:i w:val="false"/>
          <w:iCs w:val="false"/>
          <w:vanish w:val="false"/>
          <w:u w:val="none"/>
        </w:rPr>
        <w:t xml:space="preserve">'Exploring the link between reading fiction and empathy: Ruling out individual differences and examining outcomes'. </w:t>
      </w:r>
      <w:r>
        <w:rPr>
          <w:rFonts w:cs="Georgia" w:ascii="Georgia" w:hAnsi="Georgia"/>
          <w:b w:val="false"/>
          <w:bCs w:val="false"/>
          <w:i/>
          <w:iCs/>
          <w:vanish w:val="false"/>
          <w:u w:val="none"/>
        </w:rPr>
        <w:t xml:space="preserve">Communications </w:t>
      </w:r>
      <w:r>
        <w:rPr>
          <w:rFonts w:cs="Georgia" w:ascii="Georgia" w:hAnsi="Georgia"/>
          <w:b w:val="false"/>
          <w:bCs w:val="false"/>
          <w:i w:val="false"/>
          <w:iCs w:val="false"/>
          <w:vanish w:val="false"/>
          <w:u w:val="none"/>
        </w:rPr>
        <w:t>34, 2009, pp. 407-428, p.</w:t>
      </w:r>
      <w:r>
        <w:rPr>
          <w:rFonts w:cs="Georgia" w:ascii="Georgia" w:hAnsi="Georgia"/>
          <w:b w:val="false"/>
          <w:bCs w:val="false"/>
          <w:i w:val="false"/>
          <w:iCs w:val="false"/>
          <w:vanish w:val="false"/>
          <w:u w:val="none"/>
        </w:rPr>
      </w:r>
      <w:r>
        <w:rPr>
          <w:rFonts w:cs="Georgia" w:ascii="Georgia" w:hAnsi="Georgia"/>
          <w:b w:val="false"/>
          <w:bCs w:val="false"/>
          <w:i w:val="false"/>
          <w:iCs w:val="false"/>
          <w:vanish w:val="false"/>
          <w:u w:val="none"/>
        </w:rPr>
        <w:t xml:space="preserve"> 3.</w:t>
      </w:r>
    </w:p>
  </w:footnote>
  <w:footnote w:id="150">
    <w:p>
      <w:pPr>
        <w:pStyle w:val="Footnote"/>
        <w:rPr/>
      </w:pPr>
      <w:r>
        <w:rPr>
          <w:rStyle w:val="FootnoteCharacters"/>
        </w:rPr>
        <w:footnoteRef/>
      </w:r>
      <w:r>
        <w:rPr/>
        <w:tab/>
        <w:t xml:space="preserve"> </w:t>
      </w:r>
      <w:r>
        <w:rPr/>
        <w:t>Br</w:t>
      </w:r>
      <w:r>
        <w:rPr/>
      </w:r>
      <w:r>
        <w:rPr/>
        <w:t>adbury, 2006</w:t>
      </w:r>
    </w:p>
  </w:footnote>
  <w:footnote w:id="151">
    <w:p>
      <w:pPr>
        <w:pStyle w:val="Footnote"/>
        <w:rPr/>
      </w:pPr>
      <w:r>
        <w:rPr>
          <w:rStyle w:val="FootnoteCharacters"/>
        </w:rPr>
        <w:footnoteRef/>
      </w:r>
      <w:r>
        <w:rPr/>
        <w:tab/>
        <w:t xml:space="preserve"> </w:t>
      </w:r>
      <w:r>
        <w:rPr/>
        <w:t xml:space="preserve">Keen, </w:t>
      </w:r>
      <w:r>
        <w:rPr/>
        <w:t>Suzanne,</w:t>
      </w:r>
      <w:r>
        <w:rPr/>
        <w:t xml:space="preserve"> 2011, </w:t>
      </w:r>
      <w:r>
        <w:rPr/>
        <w:t>p. 299.</w:t>
      </w:r>
    </w:p>
  </w:footnote>
  <w:footnote w:id="152">
    <w:p>
      <w:pPr>
        <w:pStyle w:val="Footnote"/>
        <w:rPr/>
      </w:pPr>
      <w:r>
        <w:rPr>
          <w:rStyle w:val="FootnoteCharacters"/>
        </w:rPr>
        <w:footnoteRef/>
      </w:r>
      <w:r>
        <w:rPr/>
        <w:tab/>
        <w:t xml:space="preserve"> </w:t>
      </w:r>
      <w:r>
        <w:rPr>
          <w:i/>
          <w:iCs/>
        </w:rPr>
        <w:t xml:space="preserve">Tremain, </w:t>
      </w:r>
      <w:r>
        <w:rPr>
          <w:i/>
          <w:iCs/>
        </w:rPr>
        <w:t xml:space="preserve">Rose The Road Home. </w:t>
      </w:r>
      <w:r>
        <w:rPr>
          <w:i w:val="false"/>
          <w:iCs w:val="false"/>
        </w:rPr>
        <w:t>London: Vintage, 2009.</w:t>
      </w:r>
    </w:p>
  </w:footnote>
  <w:footnote w:id="153">
    <w:p>
      <w:pPr>
        <w:pStyle w:val="Footnote"/>
        <w:rPr/>
      </w:pPr>
      <w:r>
        <w:rPr>
          <w:rStyle w:val="FootnoteCharacters"/>
        </w:rPr>
        <w:footnoteRef/>
      </w:r>
      <w:r>
        <w:rPr/>
        <w:tab/>
        <w:t xml:space="preserve"> </w:t>
      </w:r>
      <w:r>
        <w:rPr/>
        <w:t xml:space="preserve">Bradbury </w:t>
      </w:r>
      <w:r>
        <w:rPr/>
      </w:r>
      <w:r>
        <w:rPr/>
        <w:t>2006</w:t>
      </w:r>
    </w:p>
  </w:footnote>
  <w:footnote w:id="154">
    <w:p>
      <w:pPr>
        <w:pStyle w:val="Footnote"/>
        <w:rPr/>
      </w:pPr>
      <w:r>
        <w:rPr>
          <w:rStyle w:val="FootnoteCharacters"/>
        </w:rPr>
        <w:footnoteRef/>
      </w:r>
      <w:r>
        <w:rPr/>
        <w:tab/>
        <w:t xml:space="preserve"> </w:t>
      </w:r>
      <w:r>
        <w:rPr/>
        <w:t xml:space="preserve">Gibson, Walker 'Authors, Speakers, Readers, and Mock Readers'. </w:t>
      </w:r>
      <w:r>
        <w:rPr>
          <w:i/>
          <w:iCs/>
        </w:rPr>
        <w:t xml:space="preserve">College English </w:t>
      </w:r>
      <w:r>
        <w:rPr>
          <w:i w:val="false"/>
          <w:iCs w:val="false"/>
        </w:rPr>
        <w:t>11,</w:t>
      </w:r>
      <w:r>
        <w:rPr/>
        <w:t xml:space="preserve"> 1950, pp. 265 -269.</w:t>
      </w:r>
    </w:p>
  </w:footnote>
  <w:footnote w:id="155">
    <w:p>
      <w:pPr>
        <w:pStyle w:val="Footnote"/>
        <w:rPr/>
      </w:pPr>
      <w:r>
        <w:rPr>
          <w:rStyle w:val="FootnoteCharacters"/>
        </w:rPr>
        <w:footnoteRef/>
      </w:r>
      <w:r>
        <w:rPr/>
        <w:tab/>
        <w:t xml:space="preserve"> </w:t>
      </w:r>
      <w:r>
        <w:rPr/>
        <w:t xml:space="preserve">Lewis, David Kellogg </w:t>
      </w:r>
      <w:r>
        <w:rPr>
          <w:i/>
          <w:iCs/>
        </w:rPr>
        <w:t xml:space="preserve">Counterfactuals. </w:t>
      </w:r>
      <w:r>
        <w:rPr>
          <w:i w:val="false"/>
          <w:iCs w:val="false"/>
        </w:rPr>
        <w:t>Harvard: Harvard University Press, 1986.</w:t>
      </w:r>
      <w:r>
        <w:rPr>
          <w:i w:val="false"/>
          <w:iCs w:val="false"/>
        </w:rPr>
      </w:r>
    </w:p>
  </w:footnote>
  <w:footnote w:id="156">
    <w:p>
      <w:pPr>
        <w:pStyle w:val="Footnote"/>
        <w:rPr/>
      </w:pPr>
      <w:r>
        <w:rPr>
          <w:rStyle w:val="FootnoteCharacters"/>
        </w:rPr>
        <w:footnoteRef/>
      </w:r>
      <w:r>
        <w:rPr/>
        <w:tab/>
        <w:t xml:space="preserve"> </w:t>
      </w:r>
      <w:r>
        <w:rPr/>
        <w:t xml:space="preserve">Margolin, Uri </w:t>
      </w:r>
      <w:r>
        <w:rPr>
          <w:i w:val="false"/>
          <w:iCs w:val="false"/>
        </w:rPr>
        <w:t>'</w:t>
      </w:r>
      <w:r>
        <w:rPr>
          <w:i w:val="false"/>
          <w:iCs w:val="false"/>
        </w:rPr>
        <w:t>Individuals In Narrative Worlds: An Ontological Perspective'</w:t>
      </w:r>
      <w:r>
        <w:rPr>
          <w:i/>
          <w:iCs/>
        </w:rPr>
        <w:t xml:space="preserve">. </w:t>
      </w:r>
      <w:r>
        <w:rPr>
          <w:i/>
          <w:iCs/>
        </w:rPr>
        <w:t xml:space="preserve">Poetics Today </w:t>
      </w:r>
      <w:r>
        <w:rPr>
          <w:i w:val="false"/>
          <w:iCs w:val="false"/>
        </w:rPr>
        <w:t>11 (4), 1990, pp. 843 – 871,</w:t>
      </w:r>
      <w:r>
        <w:rPr>
          <w:i/>
          <w:iCs/>
        </w:rPr>
        <w:t xml:space="preserve"> </w:t>
      </w:r>
      <w:r>
        <w:rPr/>
        <w:t xml:space="preserve"> p. 864.</w:t>
      </w:r>
    </w:p>
  </w:footnote>
  <w:footnote w:id="157">
    <w:p>
      <w:pPr>
        <w:pStyle w:val="Footnote"/>
        <w:rPr/>
      </w:pPr>
      <w:r>
        <w:rPr>
          <w:rStyle w:val="FootnoteCharacters"/>
        </w:rPr>
        <w:footnoteRef/>
      </w:r>
      <w:r>
        <w:rPr/>
        <w:tab/>
        <w:t xml:space="preserve"> </w:t>
      </w:r>
      <w:r>
        <w:rPr/>
        <w:t xml:space="preserve">Laurel, </w:t>
      </w:r>
      <w:r>
        <w:rPr/>
        <w:t xml:space="preserve">Brenda </w:t>
      </w:r>
      <w:r>
        <w:rPr>
          <w:i/>
          <w:iCs/>
        </w:rPr>
        <w:t xml:space="preserve">Computers as Theatre. </w:t>
      </w:r>
      <w:r>
        <w:rPr>
          <w:i w:val="false"/>
          <w:iCs w:val="false"/>
        </w:rPr>
        <w:t>Boston: Addison-Wesley,</w:t>
      </w:r>
      <w:r>
        <w:rPr/>
        <w:t xml:space="preserve"> </w:t>
      </w:r>
      <w:r>
        <w:rPr/>
        <w:t>1993</w:t>
      </w:r>
      <w:r>
        <w:rPr/>
        <w:t xml:space="preserve">, </w:t>
      </w:r>
      <w:r>
        <w:rPr/>
        <w:t>p. 3</w:t>
      </w:r>
      <w:r>
        <w:rPr/>
      </w:r>
    </w:p>
  </w:footnote>
  <w:footnote w:id="158">
    <w:p>
      <w:pPr>
        <w:pStyle w:val="Footnote"/>
        <w:rPr/>
      </w:pPr>
      <w:r>
        <w:rPr>
          <w:rStyle w:val="FootnoteCharacters"/>
        </w:rPr>
        <w:footnoteRef/>
      </w:r>
      <w:r>
        <w:rPr/>
        <w:tab/>
        <w:t xml:space="preserve"> </w:t>
      </w:r>
      <w:r>
        <w:rPr/>
        <w:t>Margolin, Uri, 1990, p. 844.</w:t>
      </w:r>
    </w:p>
  </w:footnote>
  <w:footnote w:id="159">
    <w:p>
      <w:pPr>
        <w:pStyle w:val="Footnote"/>
        <w:rPr/>
      </w:pPr>
      <w:r>
        <w:rPr>
          <w:rStyle w:val="FootnoteCharacters"/>
        </w:rPr>
        <w:footnoteRef/>
      </w:r>
      <w:r>
        <w:rPr/>
        <w:tab/>
        <w:t xml:space="preserve"> </w:t>
      </w:r>
      <w:r>
        <w:rPr/>
        <w:t>Currie, Gregory, 2009, p. 61.</w:t>
      </w:r>
    </w:p>
  </w:footnote>
  <w:footnote w:id="160">
    <w:p>
      <w:pPr>
        <w:pStyle w:val="Footnote"/>
        <w:rPr/>
      </w:pPr>
      <w:r>
        <w:rPr>
          <w:rStyle w:val="FootnoteCharacters"/>
        </w:rPr>
        <w:footnoteRef/>
      </w:r>
      <w:r>
        <w:rPr/>
        <w:tab/>
        <w:t xml:space="preserve"> </w:t>
      </w:r>
      <w:r>
        <w:rPr/>
        <w:t>Ryan, Marie-Laure, 2013.</w:t>
      </w:r>
    </w:p>
  </w:footnote>
  <w:footnote w:id="161">
    <w:p>
      <w:pPr>
        <w:pStyle w:val="Footnote"/>
        <w:rPr/>
      </w:pPr>
      <w:r>
        <w:rPr>
          <w:rStyle w:val="FootnoteCharacters"/>
        </w:rPr>
        <w:footnoteRef/>
      </w:r>
      <w:r>
        <w:rPr/>
        <w:tab/>
        <w:t xml:space="preserve"> </w:t>
      </w:r>
      <w:r>
        <w:rPr/>
        <w:t>Margolin, Uri, 1987, p. 3.</w:t>
      </w:r>
    </w:p>
  </w:footnote>
  <w:footnote w:id="162">
    <w:p>
      <w:pPr>
        <w:pStyle w:val="Footnote"/>
        <w:rPr/>
      </w:pPr>
      <w:r>
        <w:rPr>
          <w:rStyle w:val="FootnoteCharacters"/>
        </w:rPr>
        <w:footnoteRef/>
      </w:r>
      <w:r>
        <w:rPr/>
        <w:tab/>
        <w:t xml:space="preserve"> </w:t>
      </w:r>
      <w:r>
        <w:rPr/>
        <w:t>Keen, Suzanne, 2011, p.295.</w:t>
      </w:r>
    </w:p>
  </w:footnote>
  <w:footnote w:id="163">
    <w:p>
      <w:pPr>
        <w:pStyle w:val="Footnote"/>
        <w:rPr/>
      </w:pPr>
      <w:r>
        <w:rPr>
          <w:rStyle w:val="FootnoteCharacters"/>
        </w:rPr>
        <w:footnoteRef/>
      </w:r>
      <w:r>
        <w:rPr/>
        <w:tab/>
        <w:t xml:space="preserve"> </w:t>
      </w:r>
      <w:r>
        <w:rPr/>
        <w:t>Shinkle</w:t>
      </w:r>
      <w:r>
        <w:rPr/>
      </w:r>
    </w:p>
  </w:footnote>
  <w:footnote w:id="164">
    <w:p>
      <w:pPr>
        <w:pStyle w:val="Footnote"/>
        <w:rPr/>
      </w:pPr>
      <w:r>
        <w:rPr>
          <w:rStyle w:val="FootnoteCharacters"/>
        </w:rPr>
        <w:footnoteRef/>
      </w:r>
      <w:r>
        <w:rPr/>
        <w:tab/>
        <w:t xml:space="preserve"> </w:t>
      </w:r>
      <w:r>
        <w:rPr/>
        <w:t>Layton anthropology of art</w:t>
      </w:r>
      <w:r>
        <w:rPr/>
      </w:r>
    </w:p>
  </w:footnote>
  <w:footnote w:id="165">
    <w:p>
      <w:pPr>
        <w:pStyle w:val="Footnote"/>
        <w:rPr/>
      </w:pPr>
      <w:r>
        <w:rPr>
          <w:rStyle w:val="FootnoteCharacters"/>
        </w:rPr>
        <w:footnoteRef/>
      </w:r>
      <w:r>
        <w:rPr/>
        <w:tab/>
        <w:t xml:space="preserve"> </w:t>
      </w:r>
      <w:r>
        <w:rPr/>
        <w:t xml:space="preserve">Turkle, </w:t>
      </w:r>
      <w:r>
        <w:rPr/>
        <w:t xml:space="preserve">Sherry </w:t>
      </w:r>
      <w:r>
        <w:rPr>
          <w:i/>
          <w:iCs/>
        </w:rPr>
        <w:t xml:space="preserve">The Second Self: Computers and the Human Spirit. </w:t>
      </w:r>
      <w:r>
        <w:rPr>
          <w:i w:val="false"/>
          <w:iCs w:val="false"/>
        </w:rPr>
        <w:t>Massachussetts: MIT, 2005, p. 19.</w:t>
      </w:r>
    </w:p>
  </w:footnote>
  <w:footnote w:id="166">
    <w:p>
      <w:pPr>
        <w:pStyle w:val="Footnote"/>
        <w:rPr/>
      </w:pPr>
      <w:r>
        <w:rPr>
          <w:rStyle w:val="FootnoteCharacters"/>
        </w:rPr>
        <w:footnoteRef/>
      </w:r>
      <w:r>
        <w:rPr/>
        <w:tab/>
        <w:t xml:space="preserve"> </w:t>
      </w:r>
      <w:r>
        <w:rPr/>
        <w:t xml:space="preserve">Tilden, </w:t>
      </w:r>
      <w:r>
        <w:rPr/>
        <w:t xml:space="preserve">Freeman </w:t>
      </w:r>
      <w:r>
        <w:rPr>
          <w:i/>
          <w:iCs/>
        </w:rPr>
        <w:t xml:space="preserve">Interpreting Our Heritage. </w:t>
      </w:r>
      <w:r>
        <w:rPr>
          <w:i w:val="false"/>
          <w:iCs w:val="false"/>
        </w:rPr>
        <w:t>North Carolina: University of North Carolina Press, 1957, p.152.</w:t>
      </w:r>
    </w:p>
  </w:footnote>
  <w:footnote w:id="167">
    <w:p>
      <w:pPr>
        <w:pStyle w:val="Footnote"/>
        <w:rPr/>
      </w:pPr>
      <w:r>
        <w:rPr>
          <w:rStyle w:val="FootnoteCharacters"/>
        </w:rPr>
        <w:footnoteRef/>
      </w:r>
      <w:r>
        <w:rPr/>
        <w:tab/>
        <w:t xml:space="preserve"> </w:t>
      </w:r>
      <w:r>
        <w:rPr/>
        <w:t xml:space="preserve">Oatley, </w:t>
      </w:r>
      <w:r>
        <w:rPr/>
        <w:t>Keith</w:t>
      </w:r>
      <w:r>
        <w:rPr/>
        <w:t xml:space="preserve"> 199</w:t>
      </w:r>
      <w:r>
        <w:rPr/>
        <w:t>4, p.53.</w:t>
      </w:r>
    </w:p>
  </w:footnote>
  <w:footnote w:id="168">
    <w:p>
      <w:pPr>
        <w:pStyle w:val="Footnote"/>
        <w:rPr/>
      </w:pPr>
      <w:r>
        <w:rPr>
          <w:rStyle w:val="FootnoteCharacters"/>
        </w:rPr>
        <w:footnoteRef/>
      </w:r>
      <w:r>
        <w:rPr/>
        <w:tab/>
        <w:t xml:space="preserve"> </w:t>
      </w:r>
      <w:r>
        <w:rPr/>
        <w:t>Murra</w:t>
      </w:r>
      <w:r>
        <w:rPr/>
      </w:r>
      <w:r>
        <w:rPr/>
        <w:t>n, 2016</w:t>
      </w:r>
    </w:p>
  </w:footnote>
  <w:footnote w:id="169">
    <w:p>
      <w:pPr>
        <w:pStyle w:val="Footnote"/>
        <w:rPr/>
      </w:pPr>
      <w:r>
        <w:rPr>
          <w:rStyle w:val="FootnoteCharacters"/>
        </w:rPr>
        <w:footnoteRef/>
      </w:r>
      <w:r>
        <w:rPr/>
        <w:tab/>
        <w:t xml:space="preserve"> </w:t>
      </w:r>
      <w:r>
        <w:rPr>
          <w:i w:val="false"/>
          <w:iCs w:val="false"/>
        </w:rPr>
        <w:t xml:space="preserve">Moran, </w:t>
      </w:r>
      <w:r>
        <w:rPr>
          <w:i w:val="false"/>
          <w:iCs w:val="false"/>
        </w:rPr>
        <w:t>2</w:t>
      </w:r>
      <w:r>
        <w:rPr>
          <w:i w:val="false"/>
          <w:iCs w:val="false"/>
        </w:rPr>
      </w:r>
      <w:r>
        <w:rPr>
          <w:i w:val="false"/>
          <w:iCs w:val="false"/>
        </w:rPr>
        <w:t>016</w:t>
      </w:r>
    </w:p>
  </w:footnote>
  <w:footnote w:id="170">
    <w:p>
      <w:pPr>
        <w:pStyle w:val="Footnote"/>
        <w:rPr/>
      </w:pPr>
      <w:r>
        <w:rPr>
          <w:rStyle w:val="FootnoteCharacters"/>
        </w:rPr>
        <w:footnoteRef/>
      </w:r>
      <w:r>
        <w:rPr/>
        <w:tab/>
        <w:t xml:space="preserve"> </w:t>
      </w:r>
      <w:r>
        <w:rPr/>
        <w:t xml:space="preserve">Boswijk, Albert </w:t>
      </w:r>
      <w:r>
        <w:rPr>
          <w:i/>
          <w:iCs/>
        </w:rPr>
        <w:t xml:space="preserve">et al. The Economy Of Experiences. </w:t>
      </w:r>
      <w:r>
        <w:rPr>
          <w:i w:val="false"/>
          <w:iCs w:val="false"/>
        </w:rPr>
        <w:t>Amsterdam: European Centre for the Experience and Transformation Economy, 2012.</w:t>
      </w:r>
    </w:p>
  </w:footnote>
  <w:footnote w:id="171">
    <w:p>
      <w:pPr>
        <w:pStyle w:val="Footnote"/>
        <w:rPr/>
      </w:pPr>
      <w:r>
        <w:rPr>
          <w:rStyle w:val="FootnoteCharacters"/>
        </w:rPr>
        <w:footnoteRef/>
      </w:r>
      <w:r>
        <w:rPr/>
        <w:tab/>
        <w:t xml:space="preserve"> </w:t>
      </w:r>
      <w:r>
        <w:rPr>
          <w:rFonts w:eastAsia="Arial" w:cs="Georgia" w:ascii="Georgia" w:hAnsi="Georgia"/>
          <w:b w:val="false"/>
          <w:bCs w:val="false"/>
          <w:i w:val="false"/>
          <w:iCs w:val="false"/>
          <w:color w:val="000000"/>
          <w:sz w:val="16"/>
          <w:szCs w:val="16"/>
          <w:u w:val="none"/>
        </w:rPr>
        <w:t xml:space="preserve">Nicolopoulou, </w:t>
      </w:r>
      <w:r>
        <w:rPr>
          <w:rFonts w:eastAsia="Arial" w:cs="Georgia" w:ascii="Georgia" w:hAnsi="Georgia"/>
          <w:b w:val="false"/>
          <w:bCs w:val="false"/>
          <w:i w:val="false"/>
          <w:iCs w:val="false"/>
          <w:color w:val="000000"/>
          <w:sz w:val="16"/>
          <w:szCs w:val="16"/>
          <w:u w:val="none"/>
        </w:rPr>
        <w:t>Ageliki</w:t>
      </w:r>
      <w:r>
        <w:rPr>
          <w:rFonts w:eastAsia="Arial" w:cs="Georgia" w:ascii="Georgia" w:hAnsi="Georgia"/>
          <w:b w:val="false"/>
          <w:bCs w:val="false"/>
          <w:i w:val="false"/>
          <w:iCs w:val="false"/>
          <w:color w:val="000000"/>
          <w:sz w:val="16"/>
          <w:szCs w:val="16"/>
          <w:u w:val="none"/>
        </w:rPr>
        <w:t xml:space="preserve"> </w:t>
      </w:r>
      <w:r>
        <w:rPr>
          <w:rFonts w:eastAsia="Arial" w:cs="Georgia" w:ascii="Georgia" w:hAnsi="Georgia"/>
          <w:b w:val="false"/>
          <w:bCs w:val="false"/>
          <w:i w:val="false"/>
          <w:iCs w:val="false"/>
          <w:color w:val="000000"/>
          <w:sz w:val="16"/>
          <w:szCs w:val="16"/>
          <w:u w:val="none"/>
        </w:rPr>
        <w:t>and</w:t>
      </w:r>
      <w:r>
        <w:rPr>
          <w:rFonts w:eastAsia="Arial" w:cs="Georgia" w:ascii="Georgia" w:hAnsi="Georgia"/>
          <w:b w:val="false"/>
          <w:bCs w:val="false"/>
          <w:i w:val="false"/>
          <w:iCs w:val="false"/>
          <w:color w:val="000000"/>
          <w:sz w:val="16"/>
          <w:szCs w:val="16"/>
          <w:u w:val="none"/>
        </w:rPr>
        <w:t xml:space="preserve"> Richner, </w:t>
      </w:r>
      <w:r>
        <w:rPr>
          <w:rFonts w:eastAsia="Arial" w:cs="Georgia" w:ascii="Georgia" w:hAnsi="Georgia"/>
          <w:b w:val="false"/>
          <w:bCs w:val="false"/>
          <w:i w:val="false"/>
          <w:iCs w:val="false"/>
          <w:color w:val="000000"/>
          <w:sz w:val="16"/>
          <w:szCs w:val="16"/>
          <w:u w:val="none"/>
        </w:rPr>
        <w:t xml:space="preserve">Elizabeth 'From Actors to Agents to Persons: The Development of Character Representation in Young Children's Narratives'. </w:t>
      </w:r>
      <w:r>
        <w:rPr>
          <w:rFonts w:eastAsia="Arial" w:cs="Georgia" w:ascii="Georgia" w:hAnsi="Georgia"/>
          <w:b w:val="false"/>
          <w:bCs w:val="false"/>
          <w:i/>
          <w:iCs/>
          <w:color w:val="000000"/>
          <w:sz w:val="16"/>
          <w:szCs w:val="16"/>
          <w:u w:val="none"/>
        </w:rPr>
        <w:t>Child Development</w:t>
      </w:r>
      <w:r>
        <w:rPr>
          <w:rFonts w:eastAsia="Arial" w:cs="Georgia" w:ascii="Georgia" w:hAnsi="Georgia"/>
          <w:b w:val="false"/>
          <w:bCs w:val="false"/>
          <w:i w:val="false"/>
          <w:iCs w:val="false"/>
          <w:color w:val="000000"/>
          <w:sz w:val="16"/>
          <w:szCs w:val="16"/>
          <w:u w:val="none"/>
        </w:rPr>
        <w:t xml:space="preserve"> 78 (2), 2007, pp. 412-429, p. 412.</w:t>
      </w:r>
    </w:p>
  </w:footnote>
  <w:footnote w:id="172">
    <w:p>
      <w:pPr>
        <w:pStyle w:val="Footnote"/>
        <w:rPr/>
      </w:pPr>
      <w:r>
        <w:rPr>
          <w:rStyle w:val="FootnoteCharacters"/>
        </w:rPr>
        <w:footnoteRef/>
      </w:r>
      <w:r>
        <w:rPr/>
        <w:tab/>
        <w:t xml:space="preserve"> </w:t>
      </w:r>
      <w:r>
        <w:rPr/>
        <w:t xml:space="preserve">Heidibrink,  Simone </w:t>
      </w:r>
      <w:r>
        <w:rPr>
          <w:i/>
          <w:iCs/>
        </w:rPr>
        <w:t xml:space="preserve">et al. </w:t>
      </w:r>
      <w:r>
        <w:rPr>
          <w:i w:val="false"/>
          <w:iCs w:val="false"/>
        </w:rPr>
        <w:t xml:space="preserve">'Theorizing Religion in Digital Games. Perspectives and Approaches'. </w:t>
      </w:r>
      <w:r>
        <w:rPr>
          <w:i/>
          <w:iCs/>
        </w:rPr>
        <w:t>Online Heidelberg Journal of Religions on the Internet</w:t>
      </w:r>
      <w:r>
        <w:rPr>
          <w:i w:val="false"/>
          <w:iCs w:val="false"/>
        </w:rPr>
        <w:t xml:space="preserve"> 5 (1), 2014.</w:t>
      </w:r>
    </w:p>
  </w:footnote>
  <w:footnote w:id="173">
    <w:p>
      <w:pPr>
        <w:pStyle w:val="Footnote"/>
        <w:rPr/>
      </w:pPr>
      <w:r>
        <w:rPr>
          <w:rStyle w:val="FootnoteCharacters"/>
        </w:rPr>
        <w:footnoteRef/>
      </w:r>
      <w:r>
        <w:rPr/>
        <w:tab/>
        <w:t xml:space="preserve"> </w:t>
      </w:r>
      <w:r>
        <w:rPr/>
        <w:t xml:space="preserve">Rain, Marina </w:t>
      </w:r>
      <w:r>
        <w:rPr>
          <w:i/>
          <w:iCs/>
        </w:rPr>
        <w:t xml:space="preserve">et al. </w:t>
      </w:r>
      <w:r>
        <w:rPr>
          <w:i w:val="false"/>
          <w:iCs w:val="false"/>
        </w:rPr>
        <w:t xml:space="preserve">'Adult attachment and transportation into narrative worlds'. </w:t>
      </w:r>
      <w:r>
        <w:rPr>
          <w:i/>
          <w:iCs/>
        </w:rPr>
        <w:t xml:space="preserve">Personal Relationships </w:t>
      </w:r>
      <w:r>
        <w:rPr>
          <w:i w:val="false"/>
          <w:iCs w:val="false"/>
        </w:rPr>
        <w:t>24 (1), 2017, pp. 49 – 74, p.49.</w:t>
      </w:r>
    </w:p>
  </w:footnote>
  <w:footnote w:id="174">
    <w:p>
      <w:pPr>
        <w:pStyle w:val="Footnote"/>
        <w:rPr/>
      </w:pPr>
      <w:r>
        <w:rPr>
          <w:rStyle w:val="FootnoteCharacters"/>
        </w:rPr>
        <w:footnoteRef/>
      </w:r>
      <w:r>
        <w:rPr/>
        <w:tab/>
        <w:t xml:space="preserve"> </w:t>
      </w:r>
      <w:r>
        <w:rPr/>
        <w:t>Dean, David, p.8.</w:t>
      </w:r>
    </w:p>
  </w:footnote>
  <w:footnote w:id="175">
    <w:p>
      <w:pPr>
        <w:pStyle w:val="Footnote"/>
        <w:rPr/>
      </w:pPr>
      <w:r>
        <w:rPr>
          <w:rStyle w:val="FootnoteCharacters"/>
        </w:rPr>
        <w:footnoteRef/>
      </w:r>
      <w:r>
        <w:rPr/>
        <w:tab/>
        <w:t xml:space="preserve"> </w:t>
      </w:r>
      <w:r>
        <w:rPr/>
        <w:t xml:space="preserve">Holub, Robert C. </w:t>
      </w:r>
      <w:r>
        <w:rPr>
          <w:i/>
          <w:iCs/>
        </w:rPr>
        <w:t xml:space="preserve">Reception Theory: A Critical Introduction. </w:t>
      </w:r>
      <w:r>
        <w:rPr>
          <w:i w:val="false"/>
          <w:iCs w:val="false"/>
        </w:rPr>
        <w:t>London: Methuen,</w:t>
      </w:r>
      <w:r>
        <w:rPr/>
        <w:t xml:space="preserve"> 1984.</w:t>
      </w:r>
    </w:p>
  </w:footnote>
  <w:footnote w:id="176">
    <w:p>
      <w:pPr>
        <w:pStyle w:val="Footnote"/>
        <w:rPr/>
      </w:pPr>
      <w:r>
        <w:rPr>
          <w:rStyle w:val="FootnoteCharacters"/>
        </w:rPr>
        <w:footnoteRef/>
      </w:r>
      <w:r>
        <w:rPr/>
        <w:tab/>
        <w:t xml:space="preserve"> </w:t>
      </w:r>
      <w:r>
        <w:rPr/>
        <w:t xml:space="preserve">Iser, </w:t>
      </w:r>
      <w:r>
        <w:rPr/>
        <w:t xml:space="preserve">Wolfgang </w:t>
      </w:r>
      <w:r>
        <w:rPr>
          <w:i/>
          <w:iCs/>
        </w:rPr>
        <w:t>The Act of Reading: A Theory of Aesthetic Response</w:t>
      </w:r>
      <w:r>
        <w:rPr>
          <w:i w:val="false"/>
          <w:iCs w:val="false"/>
        </w:rPr>
        <w:t>. Baltimore: The John Hopkins University Press, 1978.</w:t>
      </w:r>
    </w:p>
  </w:footnote>
  <w:footnote w:id="177">
    <w:p>
      <w:pPr>
        <w:pStyle w:val="Footnote"/>
        <w:rPr>
          <w:sz w:val="16"/>
          <w:szCs w:val="16"/>
        </w:rPr>
      </w:pPr>
      <w:r>
        <w:rPr>
          <w:rStyle w:val="FootnoteCharacters"/>
        </w:rPr>
        <w:footnoteRef/>
      </w:r>
      <w:r>
        <w:rPr>
          <w:rFonts w:eastAsia="Arial" w:cs="Georgia" w:ascii="Georgia" w:hAnsi="Georgia"/>
          <w:b w:val="false"/>
          <w:bCs w:val="false"/>
          <w:i w:val="false"/>
          <w:iCs w:val="false"/>
          <w:strike w:val="false"/>
          <w:dstrike w:val="false"/>
          <w:outline w:val="false"/>
          <w:shadow w:val="false"/>
          <w:color w:val="000000"/>
          <w:spacing w:val="0"/>
          <w:kern w:val="2"/>
          <w:sz w:val="16"/>
          <w:szCs w:val="16"/>
          <w:u w:val="none"/>
          <w:em w:val="none"/>
        </w:rPr>
        <w:tab/>
        <w:t xml:space="preserve"> </w:t>
      </w:r>
      <w:r>
        <w:rPr>
          <w:rFonts w:eastAsia="Arial"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Jauss, Hans Robert </w:t>
      </w:r>
      <w:r>
        <w:rPr>
          <w:rFonts w:eastAsia="Arial" w:cs="Georgia" w:ascii="Georgia" w:hAnsi="Georgia"/>
          <w:b w:val="false"/>
          <w:bCs w:val="false"/>
          <w:i/>
          <w:iCs/>
          <w:strike w:val="false"/>
          <w:dstrike w:val="false"/>
          <w:outline w:val="false"/>
          <w:shadow w:val="false"/>
          <w:color w:val="000000"/>
          <w:spacing w:val="0"/>
          <w:kern w:val="2"/>
          <w:sz w:val="16"/>
          <w:szCs w:val="16"/>
          <w:u w:val="none"/>
          <w:em w:val="none"/>
        </w:rPr>
        <w:t xml:space="preserve">Toward an Aesthetic of Reception. </w:t>
      </w:r>
      <w:r>
        <w:rPr>
          <w:rFonts w:eastAsia="Arial" w:cs="Georgia" w:ascii="Georgia" w:hAnsi="Georgia"/>
          <w:b w:val="false"/>
          <w:bCs w:val="false"/>
          <w:i w:val="false"/>
          <w:iCs w:val="false"/>
          <w:strike w:val="false"/>
          <w:dstrike w:val="false"/>
          <w:outline w:val="false"/>
          <w:shadow w:val="false"/>
          <w:color w:val="000000"/>
          <w:spacing w:val="0"/>
          <w:kern w:val="2"/>
          <w:sz w:val="16"/>
          <w:szCs w:val="16"/>
          <w:u w:val="none"/>
          <w:em w:val="none"/>
        </w:rPr>
        <w:t>Minneapolis: University of Minneasota Press, 1982.</w:t>
      </w:r>
    </w:p>
  </w:footnote>
  <w:footnote w:id="178">
    <w:p>
      <w:pPr>
        <w:pStyle w:val="Footnote"/>
        <w:rPr/>
      </w:pPr>
      <w:r>
        <w:rPr>
          <w:rStyle w:val="FootnoteCharacters"/>
        </w:rPr>
        <w:footnoteRef/>
      </w:r>
      <w:r>
        <w:rPr/>
        <w:tab/>
        <w:t xml:space="preserve"> </w:t>
      </w:r>
      <w:r>
        <w:rPr/>
        <w:t xml:space="preserve">Prince, Gerald </w:t>
      </w:r>
      <w:r>
        <w:rPr>
          <w:i/>
          <w:iCs/>
        </w:rPr>
        <w:t>Reader</w:t>
      </w:r>
      <w:r>
        <w:rPr>
          <w:i w:val="false"/>
          <w:iCs w:val="false"/>
        </w:rPr>
        <w:t xml:space="preserve">, 2013 [Online]. Available at: </w:t>
      </w:r>
      <w:hyperlink r:id="rId21">
        <w:r>
          <w:rPr>
            <w:rStyle w:val="InternetLink"/>
            <w:i w:val="false"/>
            <w:iCs w:val="false"/>
          </w:rPr>
          <w:t>http://www.lhn.uni-hamburg.de/article/reader</w:t>
        </w:r>
      </w:hyperlink>
      <w:r>
        <w:rPr>
          <w:i w:val="false"/>
          <w:iCs w:val="false"/>
        </w:rPr>
        <w:t xml:space="preserve"> [Accessed: 8</w:t>
      </w:r>
      <w:r>
        <w:rPr>
          <w:i w:val="false"/>
          <w:iCs w:val="false"/>
          <w:vertAlign w:val="superscript"/>
        </w:rPr>
        <w:t>th</w:t>
      </w:r>
      <w:r>
        <w:rPr>
          <w:i w:val="false"/>
          <w:iCs w:val="false"/>
        </w:rPr>
        <w:t xml:space="preserve"> August 2018].</w:t>
      </w:r>
    </w:p>
  </w:footnote>
  <w:footnote w:id="179">
    <w:p>
      <w:pPr>
        <w:pStyle w:val="Footnote"/>
        <w:rPr/>
      </w:pPr>
      <w:r>
        <w:rPr>
          <w:rStyle w:val="FootnoteCharacters"/>
        </w:rPr>
        <w:footnoteRef/>
      </w:r>
      <w:r>
        <w:rPr/>
        <w:tab/>
        <w:t xml:space="preserve"> </w:t>
      </w:r>
      <w:r>
        <w:rPr/>
        <w:t xml:space="preserve">Hirschman, </w:t>
      </w:r>
      <w:r>
        <w:rPr/>
        <w:t>Elizabeth C. '</w:t>
      </w:r>
      <w:r>
        <w:rPr/>
        <w:t xml:space="preserve">Applying Reader-Response Theory to a Television Program'. </w:t>
      </w:r>
      <w:r>
        <w:rPr>
          <w:i/>
          <w:iCs/>
        </w:rPr>
        <w:t>Advances in Consumer Research</w:t>
      </w:r>
      <w:r>
        <w:rPr/>
        <w:t xml:space="preserve">  </w:t>
      </w:r>
      <w:r>
        <w:rPr>
          <w:i/>
          <w:iCs/>
        </w:rPr>
        <w:t>26</w:t>
      </w:r>
      <w:r>
        <w:rPr>
          <w:i w:val="false"/>
          <w:iCs w:val="false"/>
        </w:rPr>
        <w:t xml:space="preserve">, 1999, pp. </w:t>
      </w:r>
      <w:r>
        <w:rPr/>
        <w:t xml:space="preserve">549-554. </w:t>
      </w:r>
    </w:p>
  </w:footnote>
  <w:footnote w:id="180">
    <w:p>
      <w:pPr>
        <w:pStyle w:val="Footnote"/>
        <w:rPr/>
      </w:pPr>
      <w:r>
        <w:rPr>
          <w:rStyle w:val="FootnoteCharacters"/>
        </w:rPr>
        <w:footnoteRef/>
      </w:r>
      <w:r>
        <w:rPr/>
        <w:tab/>
        <w:t xml:space="preserve"> </w:t>
      </w:r>
      <w:r>
        <w:rPr/>
        <w:t>Turvey, Malcolm '</w:t>
      </w:r>
      <w:r>
        <w:rPr/>
        <w:t>Seeing theory: on perception and emotional response in current film theor</w:t>
      </w:r>
      <w:r>
        <w:rPr/>
        <w:t xml:space="preserve">y'. </w:t>
      </w:r>
      <w:r>
        <w:rPr>
          <w:i/>
          <w:iCs/>
        </w:rPr>
        <w:t xml:space="preserve">In: </w:t>
      </w:r>
      <w:r>
        <w:rPr>
          <w:i w:val="false"/>
          <w:iCs w:val="false"/>
        </w:rPr>
        <w:t xml:space="preserve">Allen, Richard and Smith, Murray (eds.) </w:t>
      </w:r>
      <w:r>
        <w:rPr>
          <w:i/>
          <w:iCs/>
        </w:rPr>
        <w:t>Film Theory And Philosophy</w:t>
      </w:r>
      <w:r>
        <w:rPr>
          <w:i w:val="false"/>
          <w:iCs w:val="false"/>
        </w:rPr>
        <w:t>. Oxford: OUP, 1997, pp. 431 – 457.</w:t>
      </w:r>
    </w:p>
  </w:footnote>
  <w:footnote w:id="181">
    <w:p>
      <w:pPr>
        <w:pStyle w:val="Footnote"/>
        <w:rPr/>
      </w:pPr>
      <w:r>
        <w:rPr>
          <w:rStyle w:val="FootnoteCharacters"/>
        </w:rPr>
        <w:footnoteRef/>
      </w:r>
      <w:r>
        <w:rPr/>
        <w:tab/>
        <w:t xml:space="preserve"> </w:t>
      </w:r>
      <w:r>
        <w:rPr/>
        <w:t xml:space="preserve">Kratka, Jana </w:t>
      </w:r>
      <w:r>
        <w:rPr>
          <w:i w:val="false"/>
          <w:iCs w:val="false"/>
        </w:rPr>
        <w:t>'</w:t>
      </w:r>
      <w:r>
        <w:rPr>
          <w:i w:val="false"/>
          <w:iCs w:val="false"/>
        </w:rPr>
        <w:t xml:space="preserve">The Relation between a Viewer and the Fictional Character in Light of his Activity, Reflection and Experiential Learning'. </w:t>
      </w:r>
      <w:r>
        <w:rPr>
          <w:i/>
          <w:iCs/>
        </w:rPr>
        <w:t>The International Journal of Learning</w:t>
      </w:r>
      <w:r>
        <w:rPr>
          <w:i w:val="false"/>
          <w:iCs w:val="false"/>
        </w:rPr>
        <w:t xml:space="preserve"> </w:t>
      </w:r>
      <w:r>
        <w:rPr>
          <w:i w:val="false"/>
          <w:iCs w:val="false"/>
        </w:rPr>
        <w:t>16 (6),</w:t>
      </w:r>
      <w:r>
        <w:rPr>
          <w:i/>
          <w:iCs/>
        </w:rPr>
        <w:t xml:space="preserve"> </w:t>
      </w:r>
      <w:r>
        <w:rPr/>
        <w:t>2009.</w:t>
      </w:r>
    </w:p>
  </w:footnote>
  <w:footnote w:id="182">
    <w:p>
      <w:pPr>
        <w:pStyle w:val="Footnote"/>
        <w:rPr/>
      </w:pPr>
      <w:r>
        <w:rPr>
          <w:rStyle w:val="FootnoteCharacters"/>
        </w:rPr>
        <w:footnoteRef/>
      </w:r>
      <w:r>
        <w:rPr/>
        <w:tab/>
        <w:t xml:space="preserve"> </w:t>
      </w:r>
      <w:r>
        <w:rPr/>
        <w:t xml:space="preserve">Bal, Mieke </w:t>
      </w:r>
      <w:r>
        <w:rPr>
          <w:i/>
          <w:iCs/>
        </w:rPr>
        <w:t>Reading Rembrandt: Beyond The Word-Image Opposition.</w:t>
      </w:r>
      <w:r>
        <w:rPr/>
        <w:t xml:space="preserve"> Amsterdam: Amsterdam University Press, 2006.</w:t>
      </w:r>
    </w:p>
  </w:footnote>
  <w:footnote w:id="183">
    <w:p>
      <w:pPr>
        <w:pStyle w:val="Footnote"/>
        <w:rPr/>
      </w:pPr>
      <w:r>
        <w:rPr>
          <w:rStyle w:val="FootnoteCharacters"/>
        </w:rPr>
        <w:footnoteRef/>
      </w:r>
      <w:r>
        <w:rPr/>
        <w:tab/>
        <w:t xml:space="preserve"> </w:t>
      </w:r>
      <w:r>
        <w:rPr/>
        <w:t xml:space="preserve">Laurel, Brenda </w:t>
      </w:r>
      <w:r>
        <w:rPr>
          <w:i/>
          <w:iCs/>
        </w:rPr>
        <w:t xml:space="preserve">Computers as Theatre. </w:t>
      </w:r>
      <w:r>
        <w:rPr>
          <w:i w:val="false"/>
          <w:iCs w:val="false"/>
        </w:rPr>
        <w:t>Boston: Addison-Wesley,</w:t>
      </w:r>
      <w:r>
        <w:rPr/>
        <w:t xml:space="preserve"> 1993.</w:t>
      </w:r>
    </w:p>
  </w:footnote>
  <w:footnote w:id="184">
    <w:p>
      <w:pPr>
        <w:pStyle w:val="Footnote"/>
        <w:rPr/>
      </w:pPr>
      <w:r>
        <w:rPr>
          <w:rStyle w:val="FootnoteCharacters"/>
        </w:rPr>
        <w:footnoteRef/>
      </w:r>
      <w:r>
        <w:rPr/>
        <w:tab/>
        <w:t xml:space="preserve"> </w:t>
      </w:r>
      <w:r>
        <w:rPr/>
        <w:t xml:space="preserve">Bennett, Susan </w:t>
      </w:r>
      <w:r>
        <w:rPr>
          <w:i/>
          <w:iCs/>
        </w:rPr>
        <w:t xml:space="preserve">Theatre Audiences: A theory of production and reception. </w:t>
      </w:r>
      <w:r>
        <w:rPr>
          <w:i w:val="false"/>
          <w:iCs w:val="false"/>
        </w:rPr>
        <w:t>London: Routledge, 1997.</w:t>
      </w:r>
    </w:p>
  </w:footnote>
  <w:footnote w:id="185">
    <w:p>
      <w:pPr>
        <w:pStyle w:val="Footnote"/>
        <w:rPr/>
      </w:pPr>
      <w:r>
        <w:rPr>
          <w:rStyle w:val="FootnoteCharacters"/>
        </w:rPr>
        <w:footnoteRef/>
      </w:r>
      <w:r>
        <w:rPr/>
        <w:tab/>
        <w:t xml:space="preserve"> </w:t>
      </w:r>
      <w:r>
        <w:rPr/>
        <w:t xml:space="preserve">Heath, Christian and vom Lehn, Dirk 'Configuring Reception: (Dis-)Regarding the 'Spectator' in Museums and Galleries'. </w:t>
      </w:r>
      <w:r>
        <w:rPr>
          <w:i/>
          <w:iCs/>
        </w:rPr>
        <w:t>Theory, Culture and Society</w:t>
      </w:r>
      <w:r>
        <w:rPr>
          <w:i w:val="false"/>
          <w:iCs w:val="false"/>
        </w:rPr>
        <w:t xml:space="preserve"> 21 (6),</w:t>
      </w:r>
      <w:r>
        <w:rPr/>
        <w:t xml:space="preserve"> 2004, pp. 43-65.</w:t>
      </w:r>
    </w:p>
  </w:footnote>
  <w:footnote w:id="186">
    <w:p>
      <w:pPr>
        <w:pStyle w:val="Footnote"/>
        <w:rPr/>
      </w:pPr>
      <w:r>
        <w:rPr>
          <w:rStyle w:val="FootnoteCharacters"/>
        </w:rPr>
        <w:footnoteRef/>
      </w:r>
      <w:r>
        <w:rPr/>
        <w:tab/>
        <w:t xml:space="preserve"> </w:t>
      </w:r>
      <w:r>
        <w:rPr/>
        <w:t xml:space="preserve">Meisner, Robin </w:t>
      </w:r>
      <w:r>
        <w:rPr>
          <w:i/>
          <w:iCs/>
        </w:rPr>
        <w:t>et al. '</w:t>
      </w:r>
      <w:r>
        <w:rPr>
          <w:i w:val="false"/>
          <w:iCs w:val="false"/>
        </w:rPr>
        <w:t xml:space="preserve">Exhibiting Performance: Co‐participation in science centres and museums'. </w:t>
      </w:r>
      <w:r>
        <w:rPr>
          <w:i/>
          <w:iCs/>
        </w:rPr>
        <w:t>International Journal of Science Education</w:t>
      </w:r>
      <w:r>
        <w:rPr>
          <w:i w:val="false"/>
          <w:iCs w:val="false"/>
        </w:rPr>
        <w:t xml:space="preserve"> 29 (12), 2007, pp. 1531 – 1555.</w:t>
      </w:r>
    </w:p>
  </w:footnote>
  <w:footnote w:id="187">
    <w:p>
      <w:pPr>
        <w:pStyle w:val="Footnote"/>
        <w:rPr/>
      </w:pPr>
      <w:r>
        <w:rPr>
          <w:rStyle w:val="FootnoteCharacters"/>
        </w:rPr>
        <w:footnoteRef/>
      </w:r>
      <w:r>
        <w:rPr/>
        <w:tab/>
        <w:t xml:space="preserve"> </w:t>
      </w:r>
      <w:r>
        <w:rPr/>
        <w:t xml:space="preserve">Crane, Susan A. 'Memory, Distortion and History in the Museum' </w:t>
      </w:r>
      <w:r>
        <w:rPr>
          <w:i/>
          <w:iCs/>
        </w:rPr>
        <w:t xml:space="preserve">In: </w:t>
      </w:r>
      <w:r>
        <w:rPr>
          <w:i w:val="false"/>
          <w:iCs w:val="false"/>
        </w:rPr>
        <w:t xml:space="preserve">Carbonell, Bettina Messias </w:t>
      </w:r>
      <w:r>
        <w:rPr>
          <w:i/>
          <w:iCs/>
        </w:rPr>
        <w:t>ed. Museum Studies: An Anthology of Contexts</w:t>
      </w:r>
      <w:r>
        <w:rPr>
          <w:i w:val="false"/>
          <w:iCs w:val="false"/>
        </w:rPr>
        <w:t>. Oxford: Wiley-Blackwell, 2012.</w:t>
      </w:r>
    </w:p>
  </w:footnote>
  <w:footnote w:id="188">
    <w:p>
      <w:pPr>
        <w:pStyle w:val="Footnote"/>
        <w:rPr/>
      </w:pPr>
      <w:r>
        <w:rPr>
          <w:rStyle w:val="FootnoteCharacters"/>
        </w:rPr>
        <w:footnoteRef/>
      </w:r>
      <w:r>
        <w:rPr/>
        <w:tab/>
        <w:t xml:space="preserve"> </w:t>
      </w:r>
      <w:r>
        <w:rPr/>
        <w:t xml:space="preserve">Iser, Wolfgang 'The Reading Process: A Phenomenological Approach'. </w:t>
      </w:r>
      <w:r>
        <w:rPr>
          <w:i/>
          <w:iCs/>
        </w:rPr>
        <w:t xml:space="preserve">New Literary History </w:t>
      </w:r>
      <w:r>
        <w:rPr>
          <w:i w:val="false"/>
          <w:iCs w:val="false"/>
        </w:rPr>
        <w:t xml:space="preserve">3 (2), </w:t>
      </w:r>
      <w:r>
        <w:rPr/>
        <w:t>1972 PP.279 – 299, p. 298.</w:t>
      </w:r>
    </w:p>
  </w:footnote>
  <w:footnote w:id="189">
    <w:p>
      <w:pPr>
        <w:pStyle w:val="Footnote"/>
        <w:rPr/>
      </w:pPr>
      <w:r>
        <w:rPr>
          <w:rStyle w:val="FootnoteCharacters"/>
        </w:rPr>
        <w:footnoteRef/>
      </w:r>
      <w:r>
        <w:rPr/>
        <w:tab/>
        <w:t xml:space="preserve"> </w:t>
      </w:r>
      <w:r>
        <w:rPr/>
        <w:t>Berleant</w:t>
      </w:r>
      <w:r>
        <w:rPr/>
      </w:r>
    </w:p>
  </w:footnote>
  <w:footnote w:id="190">
    <w:p>
      <w:pPr>
        <w:pStyle w:val="Footnote"/>
        <w:rPr/>
      </w:pPr>
      <w:r>
        <w:rPr>
          <w:rStyle w:val="FootnoteCharacters"/>
        </w:rPr>
        <w:footnoteRef/>
      </w:r>
      <w:r>
        <w:rPr/>
        <w:tab/>
        <w:t xml:space="preserve"> </w:t>
      </w:r>
      <w:r>
        <w:rPr/>
        <w:t xml:space="preserve">Rommetveit, Ragnar 'Outlines of a Dialogically Based Social-Cognitive Approach to Human Cognition and Communication'. </w:t>
      </w:r>
      <w:r>
        <w:rPr>
          <w:i/>
          <w:iCs/>
        </w:rPr>
        <w:t xml:space="preserve">In: </w:t>
      </w:r>
      <w:r>
        <w:rPr>
          <w:i w:val="false"/>
          <w:iCs w:val="false"/>
        </w:rPr>
        <w:t xml:space="preserve">World, Astri Heen (eds.) </w:t>
      </w:r>
      <w:r>
        <w:rPr>
          <w:i/>
          <w:iCs/>
        </w:rPr>
        <w:t xml:space="preserve">The Dialogical Alternative: Toward a Theory of Language and Mind. </w:t>
      </w:r>
      <w:r>
        <w:rPr>
          <w:i w:val="false"/>
          <w:iCs w:val="false"/>
        </w:rPr>
        <w:t>Oslo: Scandanavian University Press,</w:t>
      </w:r>
      <w:r>
        <w:rPr/>
        <w:t xml:space="preserve"> 1992.</w:t>
      </w:r>
    </w:p>
  </w:footnote>
  <w:footnote w:id="191">
    <w:p>
      <w:pPr>
        <w:pStyle w:val="Footnote"/>
        <w:rPr/>
      </w:pPr>
      <w:r>
        <w:rPr>
          <w:rStyle w:val="FootnoteCharacters"/>
        </w:rPr>
        <w:footnoteRef/>
      </w:r>
      <w:r>
        <w:rPr/>
        <w:tab/>
        <w:t xml:space="preserve"> </w:t>
      </w:r>
      <w:r>
        <w:rPr/>
        <w:t>Alexander, Marc and Emmott, Catherine, 2014.</w:t>
      </w:r>
    </w:p>
  </w:footnote>
  <w:footnote w:id="192">
    <w:p>
      <w:pPr>
        <w:pStyle w:val="Footnote"/>
        <w:rPr/>
      </w:pPr>
      <w:r>
        <w:rPr>
          <w:rStyle w:val="FootnoteCharacters"/>
        </w:rPr>
        <w:footnoteRef/>
      </w:r>
      <w:r>
        <w:rPr/>
        <w:tab/>
        <w:t xml:space="preserve"> </w:t>
      </w:r>
      <w:r>
        <w:rPr/>
        <w:t xml:space="preserve">Rumelhart, David E. 'Notes on a Schema for Stories'. </w:t>
      </w:r>
      <w:r>
        <w:rPr>
          <w:i/>
          <w:iCs/>
        </w:rPr>
        <w:t xml:space="preserve">Representation &amp; Understanding </w:t>
      </w:r>
      <w:r>
        <w:rPr>
          <w:i w:val="false"/>
          <w:iCs w:val="false"/>
        </w:rPr>
        <w:t>(1975), pp.211 – 236, p. 211.</w:t>
      </w:r>
    </w:p>
  </w:footnote>
  <w:footnote w:id="193">
    <w:p>
      <w:pPr>
        <w:pStyle w:val="Footnote"/>
        <w:rPr/>
      </w:pPr>
      <w:r>
        <w:rPr>
          <w:rStyle w:val="FootnoteCharacters"/>
        </w:rPr>
        <w:footnoteRef/>
      </w:r>
      <w:r>
        <w:rPr/>
        <w:tab/>
        <w:t xml:space="preserve"> </w:t>
      </w:r>
      <w:r>
        <w:rPr/>
        <w:t>Ryan, Marie-Laure, 2014.</w:t>
      </w:r>
    </w:p>
  </w:footnote>
  <w:footnote w:id="194">
    <w:p>
      <w:pPr>
        <w:pStyle w:val="Footnote"/>
        <w:rPr/>
      </w:pPr>
      <w:r>
        <w:rPr>
          <w:rStyle w:val="FootnoteCharacters"/>
        </w:rPr>
        <w:footnoteRef/>
      </w:r>
      <w:r>
        <w:rPr/>
        <w:tab/>
        <w:t xml:space="preserve"> </w:t>
      </w:r>
      <w:r>
        <w:rPr/>
        <w:t xml:space="preserve">Ryan, Marie-Laure </w:t>
      </w:r>
      <w:r>
        <w:rPr>
          <w:i/>
          <w:iCs/>
        </w:rPr>
        <w:t xml:space="preserve">Avatars of Story. </w:t>
      </w:r>
      <w:r>
        <w:rPr>
          <w:i w:val="false"/>
          <w:iCs w:val="false"/>
        </w:rPr>
        <w:t xml:space="preserve">Minnesota: University of Minnesota Press, 2006, p. </w:t>
      </w:r>
      <w:r>
        <w:rPr>
          <w:i w:val="false"/>
          <w:iCs w:val="false"/>
        </w:rPr>
        <w:t>206.</w:t>
      </w:r>
    </w:p>
  </w:footnote>
  <w:footnote w:id="195">
    <w:p>
      <w:pPr>
        <w:pStyle w:val="Footnote"/>
        <w:rPr/>
      </w:pPr>
      <w:r>
        <w:rPr>
          <w:rStyle w:val="FootnoteCharacters"/>
        </w:rPr>
        <w:footnoteRef/>
      </w:r>
      <w:r>
        <w:rPr/>
        <w:tab/>
        <w:t xml:space="preserve"> </w:t>
      </w:r>
      <w:r>
        <w:rPr/>
        <w:t xml:space="preserve">Benford, Steve and Giannachi, Gabriella </w:t>
      </w:r>
      <w:r>
        <w:rPr>
          <w:i/>
          <w:iCs/>
        </w:rPr>
        <w:t>Performing Mixed Reality</w:t>
      </w:r>
      <w:r>
        <w:rPr>
          <w:i w:val="false"/>
          <w:iCs w:val="false"/>
        </w:rPr>
        <w:t>. Massachusetts: The MIT Press, 2011, p.</w:t>
      </w:r>
      <w:r>
        <w:rPr>
          <w:i w:val="false"/>
          <w:iCs w:val="false"/>
        </w:rPr>
      </w:r>
    </w:p>
  </w:footnote>
  <w:footnote w:id="196">
    <w:p>
      <w:pPr>
        <w:pStyle w:val="Footnote"/>
        <w:rPr/>
      </w:pPr>
      <w:r>
        <w:rPr>
          <w:rStyle w:val="FootnoteCharacters"/>
        </w:rPr>
        <w:footnoteRef/>
      </w:r>
      <w:r>
        <w:rPr/>
        <w:tab/>
        <w:t xml:space="preserve"> </w:t>
      </w:r>
      <w:r>
        <w:rPr/>
        <w:t>Sontag, in Keogh</w:t>
      </w:r>
      <w:r>
        <w:rPr/>
      </w:r>
    </w:p>
  </w:footnote>
  <w:footnote w:id="197">
    <w:p>
      <w:pPr>
        <w:pStyle w:val="Footnote"/>
        <w:rPr/>
      </w:pPr>
      <w:r>
        <w:rPr>
          <w:rStyle w:val="FootnoteCharacters"/>
        </w:rPr>
        <w:footnoteRef/>
      </w:r>
      <w:r>
        <w:rPr/>
        <w:tab/>
        <w:t xml:space="preserve"> </w:t>
      </w:r>
      <w:r>
        <w:rPr/>
        <w:t xml:space="preserve">Miall, David S. 'Anticipation and feeling in literary response: A neuropsychological perspective'. </w:t>
      </w:r>
      <w:r>
        <w:rPr>
          <w:i/>
          <w:iCs/>
        </w:rPr>
        <w:t xml:space="preserve">Poetics </w:t>
      </w:r>
      <w:r>
        <w:rPr>
          <w:i w:val="false"/>
          <w:iCs w:val="false"/>
        </w:rPr>
        <w:t>23 (1),</w:t>
      </w:r>
      <w:r>
        <w:rPr/>
        <w:t xml:space="preserve"> 1995, pp.275 – 298.</w:t>
      </w:r>
    </w:p>
  </w:footnote>
  <w:footnote w:id="198">
    <w:p>
      <w:pPr>
        <w:pStyle w:val="Footnote"/>
        <w:rPr/>
      </w:pPr>
      <w:r>
        <w:rPr>
          <w:rStyle w:val="FootnoteCharacters"/>
        </w:rPr>
        <w:footnoteRef/>
      </w:r>
      <w:r>
        <w:rPr/>
        <w:tab/>
        <w:t xml:space="preserve"> </w:t>
      </w:r>
      <w:r>
        <w:rPr/>
        <w:t>Keen, Suzanne, 2011.</w:t>
      </w:r>
    </w:p>
  </w:footnote>
  <w:footnote w:id="199">
    <w:p>
      <w:pPr>
        <w:pStyle w:val="Footnote"/>
        <w:rPr/>
      </w:pPr>
      <w:r>
        <w:rPr>
          <w:rStyle w:val="FootnoteCharacters"/>
        </w:rPr>
        <w:footnoteRef/>
      </w:r>
      <w:r>
        <w:rPr/>
        <w:tab/>
        <w:t xml:space="preserve"> </w:t>
      </w:r>
      <w:r>
        <w:rPr/>
        <w:t xml:space="preserve">Holland, Norman. </w:t>
      </w:r>
      <w:r>
        <w:rPr>
          <w:i/>
          <w:iCs/>
        </w:rPr>
        <w:t>Poems In Persons: An introduction to the psychoanalysis of literature.</w:t>
      </w:r>
      <w:r>
        <w:rPr>
          <w:i w:val="false"/>
          <w:iCs w:val="false"/>
        </w:rPr>
        <w:t xml:space="preserve"> New York: W.W. Norton &amp; Company, 1974.</w:t>
      </w:r>
    </w:p>
  </w:footnote>
  <w:footnote w:id="200">
    <w:p>
      <w:pPr>
        <w:pStyle w:val="Footnote"/>
        <w:rPr/>
      </w:pPr>
      <w:r>
        <w:rPr>
          <w:rStyle w:val="FootnoteCharacters"/>
        </w:rPr>
        <w:footnoteRef/>
      </w:r>
      <w:r>
        <w:rPr/>
        <w:tab/>
        <w:t xml:space="preserve"> </w:t>
      </w:r>
      <w:r>
        <w:rPr/>
        <w:t>Narvaez, Darcia '</w:t>
      </w:r>
      <w:r>
        <w:rPr/>
        <w:t xml:space="preserve">The influence of moral schemas on the reconstruction of moral narratives in eighth graders and college students'. </w:t>
      </w:r>
      <w:r>
        <w:rPr>
          <w:i/>
          <w:iCs/>
        </w:rPr>
        <w:t>Journal of Educational Psychology</w:t>
      </w:r>
      <w:r>
        <w:rPr>
          <w:i w:val="false"/>
          <w:iCs w:val="false"/>
        </w:rPr>
        <w:t xml:space="preserve"> 90 (1), 1998, pp.13 – 24, p. 13.</w:t>
      </w:r>
    </w:p>
  </w:footnote>
  <w:footnote w:id="201">
    <w:p>
      <w:pPr>
        <w:pStyle w:val="Footnote"/>
        <w:rPr/>
      </w:pPr>
      <w:r>
        <w:rPr>
          <w:rStyle w:val="FootnoteCharacters"/>
        </w:rPr>
        <w:footnoteRef/>
      </w:r>
      <w:r>
        <w:rPr/>
        <w:tab/>
        <w:t xml:space="preserve"> </w:t>
      </w:r>
      <w:r>
        <w:rPr/>
        <w:t xml:space="preserve">Fish, Stanley </w:t>
      </w:r>
      <w:r>
        <w:rPr>
          <w:i/>
          <w:iCs/>
        </w:rPr>
        <w:t>Is There a Text in This Class? The Authority of Interpretative Communities</w:t>
      </w:r>
      <w:r>
        <w:rPr/>
        <w:t>. Massachusetts: Harvard University Press, 1982.</w:t>
      </w:r>
    </w:p>
  </w:footnote>
  <w:footnote w:id="202">
    <w:p>
      <w:pPr>
        <w:pStyle w:val="Footnote"/>
        <w:rPr/>
      </w:pPr>
      <w:r>
        <w:rPr>
          <w:rStyle w:val="FootnoteCharacters"/>
        </w:rPr>
        <w:footnoteRef/>
      </w:r>
      <w:r>
        <w:rPr/>
        <w:tab/>
        <w:t xml:space="preserve"> </w:t>
      </w:r>
      <w:r>
        <w:rPr/>
        <w:t xml:space="preserve">Kuzmičová,  Anežka 'Literary Narrative and Mental Imagery: A View from Embodied Cognition'. </w:t>
      </w:r>
      <w:r>
        <w:rPr>
          <w:i/>
          <w:iCs/>
        </w:rPr>
        <w:t xml:space="preserve">Style </w:t>
      </w:r>
      <w:r>
        <w:rPr>
          <w:i w:val="false"/>
          <w:iCs w:val="false"/>
        </w:rPr>
        <w:t>48 (3), 2014, pp. 275 – 295, p. 280.</w:t>
      </w:r>
    </w:p>
  </w:footnote>
  <w:footnote w:id="203">
    <w:p>
      <w:pPr>
        <w:pStyle w:val="Footnote"/>
        <w:rPr/>
      </w:pPr>
      <w:r>
        <w:rPr>
          <w:rStyle w:val="FootnoteCharacters"/>
        </w:rPr>
        <w:footnoteRef/>
      </w:r>
      <w:r>
        <w:rPr/>
        <w:tab/>
        <w:t xml:space="preserve"> </w:t>
      </w:r>
      <w:r>
        <w:rPr/>
        <w:t>Ibid.</w:t>
      </w:r>
    </w:p>
  </w:footnote>
  <w:footnote w:id="204">
    <w:p>
      <w:pPr>
        <w:pStyle w:val="Footnote"/>
        <w:rPr/>
      </w:pPr>
      <w:r>
        <w:rPr>
          <w:rStyle w:val="FootnoteCharacters"/>
        </w:rPr>
        <w:footnoteRef/>
      </w:r>
      <w:r>
        <w:rPr/>
        <w:tab/>
        <w:t xml:space="preserve"> </w:t>
      </w:r>
      <w:r>
        <w:rPr/>
        <w:t xml:space="preserve">Huizinga, Johan. </w:t>
      </w:r>
      <w:r>
        <w:rPr>
          <w:i/>
          <w:iCs/>
        </w:rPr>
        <w:t xml:space="preserve">Homo Ludens. </w:t>
      </w:r>
      <w:r>
        <w:rPr>
          <w:i w:val="false"/>
          <w:iCs w:val="false"/>
        </w:rPr>
        <w:t>Boston: The Beacon Press, 1955, p. 165.</w:t>
      </w:r>
    </w:p>
  </w:footnote>
  <w:footnote w:id="205">
    <w:p>
      <w:pPr>
        <w:pStyle w:val="Footnote"/>
        <w:rPr/>
      </w:pPr>
      <w:r>
        <w:rPr>
          <w:rStyle w:val="FootnoteCharacters"/>
        </w:rPr>
        <w:footnoteRef/>
      </w:r>
      <w:r>
        <w:rPr/>
        <w:tab/>
        <w:t xml:space="preserve"> </w:t>
      </w:r>
      <w:r>
        <w:rPr/>
        <w:t>Mo</w:t>
      </w:r>
      <w:r>
        <w:rPr/>
      </w:r>
      <w:r>
        <w:rPr/>
        <w:t>ran</w:t>
      </w:r>
    </w:p>
  </w:footnote>
  <w:footnote w:id="206">
    <w:p>
      <w:pPr>
        <w:pStyle w:val="Footnote"/>
        <w:rPr/>
      </w:pPr>
      <w:r>
        <w:rPr>
          <w:rStyle w:val="FootnoteCharacters"/>
        </w:rPr>
        <w:footnoteRef/>
      </w:r>
      <w:r>
        <w:rPr/>
        <w:tab/>
        <w:t xml:space="preserve"> </w:t>
      </w:r>
      <w:r>
        <w:rPr/>
        <w:t xml:space="preserve">Schonert, Jorg </w:t>
      </w:r>
      <w:r>
        <w:rPr>
          <w:i/>
          <w:iCs/>
        </w:rPr>
        <w:t>Author</w:t>
      </w:r>
      <w:r>
        <w:rPr>
          <w:i w:val="false"/>
          <w:iCs w:val="false"/>
        </w:rPr>
        <w:t xml:space="preserve">, </w:t>
      </w:r>
      <w:r>
        <w:rPr/>
        <w:t xml:space="preserve">2014 [Online]. Available at: </w:t>
      </w:r>
      <w:hyperlink r:id="rId22">
        <w:r>
          <w:rPr>
            <w:rStyle w:val="InternetLink"/>
          </w:rPr>
          <w:t>http://www.lhn.uni-hamburg.de/article/author</w:t>
        </w:r>
      </w:hyperlink>
      <w:r>
        <w:rPr/>
        <w:t xml:space="preserve"> [Accessed 8</w:t>
      </w:r>
      <w:r>
        <w:rPr>
          <w:vertAlign w:val="superscript"/>
        </w:rPr>
        <w:t>th</w:t>
      </w:r>
      <w:r>
        <w:rPr/>
        <w:t xml:space="preserve"> August 2018].</w:t>
      </w:r>
    </w:p>
  </w:footnote>
  <w:footnote w:id="207">
    <w:p>
      <w:pPr>
        <w:pStyle w:val="Footnote"/>
        <w:rPr/>
      </w:pPr>
      <w:r>
        <w:rPr>
          <w:rStyle w:val="FootnoteCharacters"/>
        </w:rPr>
        <w:footnoteRef/>
      </w:r>
      <w:r>
        <w:rPr/>
        <w:tab/>
        <w:t xml:space="preserve"> </w:t>
      </w:r>
      <w:r>
        <w:rPr/>
        <w:t xml:space="preserve">Murray, Donald M. 'Teaching The Other Self: The Writer's First Reader'. </w:t>
      </w:r>
      <w:r>
        <w:rPr>
          <w:i/>
          <w:iCs/>
        </w:rPr>
        <w:t>College Composition and Communication</w:t>
      </w:r>
      <w:r>
        <w:rPr>
          <w:i w:val="false"/>
          <w:iCs w:val="false"/>
        </w:rPr>
        <w:t xml:space="preserve"> 33 (2), 1982, pp. 140-147, p.140.</w:t>
      </w:r>
    </w:p>
  </w:footnote>
  <w:footnote w:id="208">
    <w:p>
      <w:pPr>
        <w:pStyle w:val="Footnote"/>
        <w:rPr/>
      </w:pPr>
      <w:r>
        <w:rPr>
          <w:rStyle w:val="FootnoteCharacters"/>
        </w:rPr>
        <w:footnoteRef/>
      </w:r>
      <w:r>
        <w:rPr/>
        <w:tab/>
        <w:t xml:space="preserve"> </w:t>
      </w:r>
      <w:r>
        <w:rPr/>
        <w:t>Ibid.</w:t>
      </w:r>
    </w:p>
  </w:footnote>
  <w:footnote w:id="209">
    <w:p>
      <w:pPr>
        <w:pStyle w:val="Footnote"/>
        <w:rPr/>
      </w:pPr>
      <w:r>
        <w:rPr>
          <w:rStyle w:val="FootnoteCharacters"/>
        </w:rPr>
        <w:footnoteRef/>
      </w:r>
      <w:r>
        <w:rPr/>
        <w:tab/>
        <w:t xml:space="preserve"> </w:t>
      </w:r>
      <w:r>
        <w:rPr/>
        <w:t xml:space="preserve">Langer, Judith A. and Flihan, Sheila 'Writing and Reading Relationships: Constructive Tasks'. </w:t>
      </w:r>
      <w:r>
        <w:rPr>
          <w:i/>
          <w:iCs/>
        </w:rPr>
        <w:t xml:space="preserve">In: </w:t>
      </w:r>
      <w:r>
        <w:rPr>
          <w:i w:val="false"/>
          <w:iCs w:val="false"/>
        </w:rPr>
        <w:t>Indrisano, Roselmina and Squire, James R.</w:t>
      </w:r>
      <w:r>
        <w:rPr>
          <w:i/>
          <w:iCs/>
        </w:rPr>
        <w:t xml:space="preserve"> Eds. Perspectives On Writing: Research, Theory and Practice.</w:t>
      </w:r>
      <w:r>
        <w:rPr/>
        <w:t xml:space="preserve"> Canada, IRA, 2000.</w:t>
      </w:r>
    </w:p>
  </w:footnote>
  <w:footnote w:id="210">
    <w:p>
      <w:pPr>
        <w:pStyle w:val="Footnote"/>
        <w:rPr>
          <w:sz w:val="16"/>
          <w:szCs w:val="16"/>
        </w:rPr>
      </w:pPr>
      <w:r>
        <w:rPr>
          <w:rStyle w:val="FootnoteCharacters"/>
        </w:rPr>
        <w:footnoteRef/>
      </w:r>
      <w:r>
        <w:rPr>
          <w:sz w:val="16"/>
          <w:szCs w:val="16"/>
        </w:rPr>
        <w:tab/>
        <w:t xml:space="preserve"> </w:t>
      </w:r>
      <w:r>
        <w:rPr>
          <w:rFonts w:ascii="Georgia" w:hAnsi="Georgia"/>
          <w:sz w:val="16"/>
          <w:szCs w:val="16"/>
        </w:rPr>
        <w:t>Graves, D</w:t>
      </w:r>
      <w:r>
        <w:rPr>
          <w:rFonts w:ascii="Georgia" w:hAnsi="Georgia"/>
          <w:sz w:val="16"/>
          <w:szCs w:val="16"/>
        </w:rPr>
        <w:t>on</w:t>
      </w:r>
      <w:r>
        <w:rPr>
          <w:rFonts w:ascii="Georgia" w:hAnsi="Georgia"/>
          <w:sz w:val="16"/>
          <w:szCs w:val="16"/>
        </w:rPr>
        <w:t xml:space="preserve"> &amp; Hansen, J</w:t>
      </w:r>
      <w:r>
        <w:rPr>
          <w:rFonts w:ascii="Georgia" w:hAnsi="Georgia"/>
          <w:sz w:val="16"/>
          <w:szCs w:val="16"/>
        </w:rPr>
        <w:t>ane</w:t>
      </w:r>
      <w:r>
        <w:rPr>
          <w:rFonts w:ascii="Georgia" w:hAnsi="Georgia"/>
          <w:sz w:val="16"/>
          <w:szCs w:val="16"/>
        </w:rPr>
        <w:t>. '</w:t>
      </w:r>
      <w:r>
        <w:rPr>
          <w:rFonts w:ascii="Georgia" w:hAnsi="Georgia"/>
          <w:sz w:val="16"/>
          <w:szCs w:val="16"/>
        </w:rPr>
        <w:t xml:space="preserve">The author's chair'. </w:t>
      </w:r>
      <w:r>
        <w:rPr>
          <w:rFonts w:ascii="Georgia" w:hAnsi="Georgia"/>
          <w:i/>
          <w:iCs/>
          <w:sz w:val="16"/>
          <w:szCs w:val="16"/>
        </w:rPr>
        <w:t xml:space="preserve">In: </w:t>
      </w:r>
      <w:r>
        <w:rPr>
          <w:rFonts w:ascii="Georgia" w:hAnsi="Georgia"/>
          <w:i w:val="false"/>
          <w:iCs w:val="false"/>
          <w:sz w:val="16"/>
          <w:szCs w:val="16"/>
        </w:rPr>
        <w:t xml:space="preserve">Jensen, I.M. </w:t>
      </w:r>
      <w:r>
        <w:rPr>
          <w:rFonts w:ascii="Georgia" w:hAnsi="Georgia"/>
          <w:i/>
          <w:iCs/>
          <w:sz w:val="16"/>
          <w:szCs w:val="16"/>
        </w:rPr>
        <w:t xml:space="preserve">eds. Composing and Comprehending. </w:t>
      </w:r>
      <w:r>
        <w:rPr>
          <w:rFonts w:ascii="Georgia" w:hAnsi="Georgia"/>
          <w:sz w:val="16"/>
          <w:szCs w:val="16"/>
        </w:rPr>
        <w:t>Illinois</w:t>
      </w:r>
      <w:r>
        <w:rPr>
          <w:rFonts w:ascii="Georgia" w:hAnsi="Georgia"/>
          <w:sz w:val="16"/>
          <w:szCs w:val="16"/>
        </w:rPr>
        <w:t xml:space="preserve">: ERIC Clearinghouse on Communication Skills, </w:t>
      </w:r>
      <w:r>
        <w:rPr>
          <w:rFonts w:ascii="Georgia" w:hAnsi="Georgia"/>
          <w:sz w:val="16"/>
          <w:szCs w:val="16"/>
        </w:rPr>
        <w:t>1984, pp. 69-76</w:t>
      </w:r>
    </w:p>
  </w:footnote>
  <w:footnote w:id="211">
    <w:p>
      <w:pPr>
        <w:pStyle w:val="Footnote"/>
        <w:rPr/>
      </w:pPr>
      <w:r>
        <w:rPr>
          <w:rStyle w:val="FootnoteCharacters"/>
        </w:rPr>
        <w:footnoteRef/>
      </w:r>
      <w:r>
        <w:rPr/>
        <w:tab/>
        <w:t xml:space="preserve"> </w:t>
      </w:r>
      <w:r>
        <w:rPr/>
        <w:t>Murray, Donald M, 1982.</w:t>
      </w:r>
    </w:p>
  </w:footnote>
  <w:footnote w:id="212">
    <w:p>
      <w:pPr>
        <w:pStyle w:val="Footnote"/>
        <w:rPr/>
      </w:pPr>
      <w:r>
        <w:rPr>
          <w:rStyle w:val="FootnoteCharacters"/>
        </w:rPr>
        <w:footnoteRef/>
      </w:r>
      <w:r>
        <w:rPr/>
        <w:tab/>
        <w:t xml:space="preserve"> </w:t>
      </w:r>
      <w:r>
        <w:rPr/>
        <w:t>Wolf, Werner, 2004, p. 326.</w:t>
      </w:r>
    </w:p>
  </w:footnote>
  <w:footnote w:id="213">
    <w:p>
      <w:pPr>
        <w:pStyle w:val="Footnote"/>
        <w:rPr/>
      </w:pPr>
      <w:r>
        <w:rPr>
          <w:rStyle w:val="FootnoteCharacters"/>
        </w:rPr>
        <w:footnoteRef/>
      </w:r>
      <w:r>
        <w:rPr/>
        <w:tab/>
        <w:t xml:space="preserve"> </w:t>
      </w:r>
      <w:r>
        <w:rPr/>
        <w:t xml:space="preserve">Cioffi, Frank. </w:t>
      </w:r>
      <w:r>
        <w:rPr>
          <w:i w:val="false"/>
          <w:iCs w:val="false"/>
        </w:rPr>
        <w:t>'</w:t>
      </w:r>
      <w:r>
        <w:rPr>
          <w:i w:val="false"/>
          <w:iCs w:val="false"/>
        </w:rPr>
        <w:t xml:space="preserve">Intention and Interpretation in Criticism'. </w:t>
      </w:r>
      <w:r>
        <w:rPr>
          <w:i/>
          <w:iCs/>
        </w:rPr>
        <w:t xml:space="preserve">Proceedings of the Aristotelian Society </w:t>
      </w:r>
      <w:r>
        <w:rPr>
          <w:i w:val="false"/>
          <w:iCs w:val="false"/>
        </w:rPr>
        <w:t>64 (85),</w:t>
      </w:r>
      <w:r>
        <w:rPr/>
        <w:t xml:space="preserve"> 1963.</w:t>
      </w:r>
    </w:p>
  </w:footnote>
  <w:footnote w:id="214">
    <w:p>
      <w:pPr>
        <w:pStyle w:val="Footnote"/>
        <w:rPr/>
      </w:pPr>
      <w:r>
        <w:rPr>
          <w:rStyle w:val="FootnoteCharacters"/>
        </w:rPr>
        <w:footnoteRef/>
      </w:r>
      <w:r>
        <w:rPr/>
        <w:tab/>
        <w:t xml:space="preserve"> </w:t>
      </w:r>
      <w:r>
        <w:rPr/>
        <w:t>Wimsatt, W.K. and Beardsley, Monroe, 1946.</w:t>
      </w:r>
    </w:p>
  </w:footnote>
  <w:footnote w:id="215">
    <w:p>
      <w:pPr>
        <w:pStyle w:val="Normal"/>
        <w:spacing w:lineRule="auto" w:line="240"/>
        <w:ind w:left="0" w:right="0" w:hanging="0"/>
        <w:jc w:val="left"/>
        <w:rPr>
          <w:rFonts w:ascii="Georgia" w:hAnsi="Georgia" w:eastAsia="Segoe UI" w:cs="Georgia"/>
          <w:b w:val="false"/>
          <w:b w:val="false"/>
          <w:bCs w:val="false"/>
          <w:i w:val="false"/>
          <w:i w:val="false"/>
          <w:iCs w:val="false"/>
          <w:strike w:val="false"/>
          <w:dstrike w:val="false"/>
          <w:outline w:val="false"/>
          <w:shadow w:val="false"/>
          <w:color w:val="auto"/>
          <w:spacing w:val="0"/>
          <w:kern w:val="2"/>
          <w:sz w:val="16"/>
          <w:szCs w:val="16"/>
          <w:u w:val="none"/>
          <w:em w:val="none"/>
        </w:rPr>
      </w:pPr>
      <w:r>
        <w:rPr>
          <w:rStyle w:val="FootnoteCharacters"/>
        </w:rPr>
        <w:footnoteRef/>
      </w:r>
      <w:r>
        <w:rPr>
          <w:rFonts w:eastAsia="Segoe UI"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 </w:t>
      </w:r>
      <w:r>
        <w:rPr>
          <w:rFonts w:eastAsia="Segoe UI"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Koblizek, </w:t>
      </w:r>
      <w:r>
        <w:rPr>
          <w:rFonts w:eastAsia="Segoe UI"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Tomas </w:t>
      </w:r>
      <w:r>
        <w:rPr>
          <w:rFonts w:eastAsia="Segoe UI" w:cs="Georgia" w:ascii="Georgia" w:hAnsi="Georgia"/>
          <w:b w:val="false"/>
          <w:bCs w:val="false"/>
          <w:i/>
          <w:iCs/>
          <w:strike w:val="false"/>
          <w:dstrike w:val="false"/>
          <w:outline w:val="false"/>
          <w:shadow w:val="false"/>
          <w:color w:val="auto"/>
          <w:spacing w:val="0"/>
          <w:kern w:val="2"/>
          <w:sz w:val="16"/>
          <w:szCs w:val="16"/>
          <w:u w:val="none"/>
          <w:em w:val="none"/>
        </w:rPr>
        <w:t xml:space="preserve">eds. The Aesthetic Illusion in Literature and the Arts. </w:t>
      </w:r>
      <w:r>
        <w:rPr>
          <w:rFonts w:eastAsia="Segoe UI" w:cs="Georgia" w:ascii="Georgia" w:hAnsi="Georgia"/>
          <w:b w:val="false"/>
          <w:bCs w:val="false"/>
          <w:i w:val="false"/>
          <w:iCs w:val="false"/>
          <w:strike w:val="false"/>
          <w:dstrike w:val="false"/>
          <w:outline w:val="false"/>
          <w:shadow w:val="false"/>
          <w:color w:val="auto"/>
          <w:spacing w:val="0"/>
          <w:kern w:val="2"/>
          <w:sz w:val="16"/>
          <w:szCs w:val="16"/>
          <w:u w:val="none"/>
          <w:em w:val="none"/>
        </w:rPr>
        <w:t>London: Bloomsbury, 2017.</w:t>
      </w:r>
    </w:p>
  </w:footnote>
  <w:footnote w:id="216">
    <w:p>
      <w:pPr>
        <w:pStyle w:val="Footnote"/>
        <w:rPr/>
      </w:pPr>
      <w:r>
        <w:rPr>
          <w:rStyle w:val="FootnoteCharacters"/>
        </w:rPr>
        <w:footnoteRef/>
      </w:r>
      <w:r>
        <w:rPr/>
        <w:tab/>
        <w:t xml:space="preserve"> </w:t>
      </w:r>
      <w:r>
        <w:rPr/>
        <w:t>Keen, Suzanne, 2011.</w:t>
      </w:r>
    </w:p>
  </w:footnote>
  <w:footnote w:id="217">
    <w:p>
      <w:pPr>
        <w:pStyle w:val="Footnote"/>
        <w:rPr/>
      </w:pPr>
      <w:r>
        <w:rPr>
          <w:rStyle w:val="FootnoteCharacters"/>
        </w:rPr>
        <w:footnoteRef/>
      </w:r>
      <w:r>
        <w:rPr/>
        <w:tab/>
        <w:t xml:space="preserve"> </w:t>
      </w:r>
      <w:r>
        <w:rPr/>
        <w:t>Ibid, p.296.</w:t>
      </w:r>
    </w:p>
  </w:footnote>
  <w:footnote w:id="218">
    <w:p>
      <w:pPr>
        <w:pStyle w:val="Footnote"/>
        <w:rPr/>
      </w:pPr>
      <w:r>
        <w:rPr>
          <w:rStyle w:val="FootnoteCharacters"/>
        </w:rPr>
        <w:footnoteRef/>
      </w:r>
      <w:r>
        <w:rPr/>
        <w:tab/>
        <w:t xml:space="preserve"> </w:t>
      </w:r>
      <w:r>
        <w:rPr/>
        <w:t xml:space="preserve">Schneider, Ralf 'Toward a Cognitive Theory of Literary Character: The Dynamics of Mental-Model Construction'. </w:t>
      </w:r>
      <w:r>
        <w:rPr>
          <w:i/>
          <w:iCs/>
        </w:rPr>
        <w:t xml:space="preserve">Style </w:t>
      </w:r>
      <w:r>
        <w:rPr>
          <w:i w:val="false"/>
          <w:iCs w:val="false"/>
        </w:rPr>
        <w:t>35 (4),</w:t>
      </w:r>
      <w:r>
        <w:rPr/>
        <w:t xml:space="preserve"> 2001, pp. 607–639.</w:t>
      </w:r>
    </w:p>
  </w:footnote>
  <w:footnote w:id="219">
    <w:p>
      <w:pPr>
        <w:pStyle w:val="Footnote"/>
        <w:rPr/>
      </w:pPr>
      <w:r>
        <w:rPr>
          <w:rStyle w:val="FootnoteCharacters"/>
        </w:rPr>
        <w:footnoteRef/>
      </w:r>
      <w:r>
        <w:rPr/>
        <w:tab/>
        <w:t xml:space="preserve"> </w:t>
      </w:r>
      <w:r>
        <w:rPr/>
        <w:t>Dean, David, p. 4.</w:t>
      </w:r>
    </w:p>
  </w:footnote>
  <w:footnote w:id="220">
    <w:p>
      <w:pPr>
        <w:pStyle w:val="Footnote"/>
        <w:rPr/>
      </w:pPr>
      <w:r>
        <w:rPr>
          <w:rStyle w:val="FootnoteCharacters"/>
        </w:rPr>
        <w:footnoteRef/>
      </w:r>
      <w:r>
        <w:rPr/>
        <w:tab/>
        <w:t xml:space="preserve"> </w:t>
      </w:r>
      <w:r>
        <w:rPr/>
        <w:t xml:space="preserve">Machidon, Octavian M. </w:t>
      </w:r>
      <w:r>
        <w:rPr>
          <w:i/>
          <w:iCs/>
        </w:rPr>
        <w:t xml:space="preserve">et al. </w:t>
      </w:r>
      <w:r>
        <w:rPr>
          <w:i w:val="false"/>
          <w:iCs w:val="false"/>
        </w:rPr>
        <w:t xml:space="preserve">'Virtual humans in cultural heritage ICT: A review'. </w:t>
      </w:r>
      <w:r>
        <w:rPr>
          <w:i/>
          <w:iCs/>
        </w:rPr>
        <w:t xml:space="preserve">Journal of Cultural Heritage </w:t>
      </w:r>
      <w:r>
        <w:rPr>
          <w:i w:val="false"/>
          <w:iCs w:val="false"/>
        </w:rPr>
        <w:t>33, 2018, pp. 249 – 260, p. 256.</w:t>
      </w:r>
      <w:r>
        <w:rPr>
          <w:i/>
          <w:iCs/>
        </w:rPr>
        <w:t xml:space="preserve"> </w:t>
      </w:r>
    </w:p>
  </w:footnote>
  <w:footnote w:id="221">
    <w:p>
      <w:pPr>
        <w:pStyle w:val="Footnote"/>
        <w:rPr/>
      </w:pPr>
      <w:r>
        <w:rPr>
          <w:rStyle w:val="FootnoteCharacters"/>
        </w:rPr>
        <w:footnoteRef/>
      </w:r>
      <w:r>
        <w:rPr/>
        <w:tab/>
        <w:t xml:space="preserve"> </w:t>
      </w:r>
      <w:r>
        <w:rPr/>
        <w:t>Ibid.</w:t>
      </w:r>
    </w:p>
  </w:footnote>
  <w:footnote w:id="222">
    <w:p>
      <w:pPr>
        <w:pStyle w:val="Footnote"/>
        <w:rPr/>
      </w:pPr>
      <w:r>
        <w:rPr>
          <w:rStyle w:val="FootnoteCharacters"/>
        </w:rPr>
        <w:footnoteRef/>
      </w:r>
      <w:r>
        <w:rPr/>
        <w:tab/>
        <w:t xml:space="preserve"> </w:t>
      </w:r>
      <w:r>
        <w:rPr/>
        <w:t>Schonert, Jorg, 2014.</w:t>
      </w:r>
    </w:p>
  </w:footnote>
  <w:footnote w:id="223">
    <w:p>
      <w:pPr>
        <w:pStyle w:val="Footnote"/>
        <w:rPr/>
      </w:pPr>
      <w:r>
        <w:rPr>
          <w:rStyle w:val="FootnoteCharacters"/>
        </w:rPr>
        <w:footnoteRef/>
      </w:r>
      <w:r>
        <w:rPr/>
        <w:tab/>
        <w:t xml:space="preserve"> </w:t>
      </w:r>
      <w:r>
        <w:rPr/>
        <w:t>Iser, Wolfgang, 1972.</w:t>
      </w:r>
    </w:p>
  </w:footnote>
  <w:footnote w:id="224">
    <w:p>
      <w:pPr>
        <w:pStyle w:val="Footnote"/>
        <w:rPr/>
      </w:pPr>
      <w:r>
        <w:rPr>
          <w:rStyle w:val="FootnoteCharacters"/>
        </w:rPr>
        <w:footnoteRef/>
      </w:r>
      <w:r>
        <w:rPr/>
        <w:tab/>
        <w:t xml:space="preserve"> </w:t>
      </w:r>
      <w:r>
        <w:rPr/>
        <w:t xml:space="preserve">Booth, Wayne C. </w:t>
      </w:r>
      <w:r>
        <w:rPr>
          <w:i/>
          <w:iCs/>
        </w:rPr>
        <w:t>The Rhetoric of Fiction</w:t>
      </w:r>
      <w:r>
        <w:rPr>
          <w:i w:val="false"/>
          <w:iCs w:val="false"/>
        </w:rPr>
        <w:t>. London: University of Chicago Press,</w:t>
      </w:r>
      <w:r>
        <w:rPr/>
        <w:t xml:space="preserve"> 1961.</w:t>
      </w:r>
    </w:p>
  </w:footnote>
  <w:footnote w:id="225">
    <w:p>
      <w:pPr>
        <w:pStyle w:val="Footnote"/>
        <w:rPr/>
      </w:pPr>
      <w:r>
        <w:rPr>
          <w:rStyle w:val="FootnoteCharacters"/>
        </w:rPr>
        <w:footnoteRef/>
      </w:r>
      <w:r>
        <w:rPr/>
        <w:tab/>
        <w:t xml:space="preserve"> </w:t>
      </w:r>
      <w:r>
        <w:rPr/>
        <w:t>Parry, Ross, 2010.</w:t>
      </w:r>
    </w:p>
  </w:footnote>
  <w:footnote w:id="226">
    <w:p>
      <w:pPr>
        <w:pStyle w:val="Footnote"/>
        <w:rPr/>
      </w:pPr>
      <w:r>
        <w:rPr>
          <w:rStyle w:val="FootnoteCharacters"/>
        </w:rPr>
        <w:footnoteRef/>
      </w:r>
      <w:r>
        <w:rPr/>
        <w:tab/>
        <w:t xml:space="preserve"> </w:t>
      </w:r>
      <w:r>
        <w:rPr/>
        <w:t xml:space="preserve">Eco, Umberto, Splendore, Paola (trans.) 'Towards a Semiotic Inquiry Into the Television Message'. </w:t>
      </w:r>
      <w:r>
        <w:rPr>
          <w:i/>
          <w:iCs/>
        </w:rPr>
        <w:t xml:space="preserve">Working Papers in Cultural Studies </w:t>
      </w:r>
      <w:r>
        <w:rPr>
          <w:i w:val="false"/>
          <w:iCs w:val="false"/>
        </w:rPr>
        <w:t>3, 1972, pp.103-21, p. 103.</w:t>
      </w:r>
    </w:p>
  </w:footnote>
  <w:footnote w:id="227">
    <w:p>
      <w:pPr>
        <w:pStyle w:val="Footnote"/>
        <w:rPr/>
      </w:pPr>
      <w:r>
        <w:rPr>
          <w:rStyle w:val="FootnoteCharacters"/>
        </w:rPr>
        <w:footnoteRef/>
      </w:r>
      <w:r>
        <w:rPr/>
        <w:tab/>
        <w:t xml:space="preserve"> </w:t>
      </w:r>
      <w:r>
        <w:rPr/>
        <w:t xml:space="preserve">Barthes, Roland </w:t>
      </w:r>
      <w:r>
        <w:rPr>
          <w:i/>
          <w:iCs/>
        </w:rPr>
        <w:t xml:space="preserve">Image-Music-Text. </w:t>
      </w:r>
      <w:r>
        <w:rPr>
          <w:i w:val="false"/>
          <w:iCs w:val="false"/>
        </w:rPr>
        <w:t>New York: Hill and Wang,</w:t>
      </w:r>
      <w:r>
        <w:rPr/>
        <w:t xml:space="preserve"> 1977.</w:t>
      </w:r>
    </w:p>
  </w:footnote>
  <w:footnote w:id="228">
    <w:p>
      <w:pPr>
        <w:pStyle w:val="Footnote"/>
        <w:rPr/>
      </w:pPr>
      <w:r>
        <w:rPr>
          <w:rStyle w:val="FootnoteCharacters"/>
        </w:rPr>
        <w:footnoteRef/>
      </w:r>
      <w:r>
        <w:rPr/>
        <w:tab/>
        <w:t xml:space="preserve"> </w:t>
      </w:r>
      <w:r>
        <w:rPr/>
        <w:t>Currie, Gregory, p. 61.</w:t>
      </w:r>
    </w:p>
  </w:footnote>
  <w:footnote w:id="229">
    <w:p>
      <w:pPr>
        <w:pStyle w:val="Footnote"/>
        <w:rPr/>
      </w:pPr>
      <w:r>
        <w:rPr>
          <w:rStyle w:val="FootnoteCharacters"/>
        </w:rPr>
        <w:footnoteRef/>
      </w:r>
      <w:r>
        <w:rPr/>
        <w:tab/>
        <w:t xml:space="preserve"> </w:t>
      </w:r>
      <w:r>
        <w:rPr/>
        <w:t xml:space="preserve">Rahaman, Hafizur and Kiang, Tan </w:t>
      </w:r>
      <w:r>
        <w:rPr>
          <w:rFonts w:ascii="Georgia" w:hAnsi="Georgia"/>
          <w:sz w:val="16"/>
          <w:szCs w:val="16"/>
        </w:rPr>
        <w:t>Beng '</w:t>
      </w:r>
      <w:r>
        <w:rPr>
          <w:rFonts w:ascii="Georgia" w:hAnsi="Georgia"/>
          <w:sz w:val="16"/>
          <w:szCs w:val="16"/>
        </w:rPr>
        <w:t xml:space="preserve">Digital Heritage Interpretation: </w:t>
      </w:r>
    </w:p>
    <w:p>
      <w:pPr>
        <w:pStyle w:val="Normal"/>
        <w:rPr>
          <w:rFonts w:ascii="Georgia" w:hAnsi="Georgia"/>
          <w:sz w:val="16"/>
          <w:szCs w:val="16"/>
        </w:rPr>
      </w:pPr>
      <w:r>
        <w:rPr>
          <w:rFonts w:ascii="Georgia" w:hAnsi="Georgia"/>
          <w:sz w:val="16"/>
          <w:szCs w:val="16"/>
        </w:rPr>
        <w:t xml:space="preserve">Learning from the Realm of Real-World'. </w:t>
      </w:r>
      <w:r>
        <w:rPr>
          <w:rFonts w:ascii="Georgia" w:hAnsi="Georgia"/>
          <w:i/>
          <w:iCs/>
          <w:sz w:val="16"/>
          <w:szCs w:val="16"/>
        </w:rPr>
        <w:t>Journal Of Interpretation Research</w:t>
      </w:r>
      <w:r>
        <w:rPr>
          <w:rFonts w:ascii="Georgia" w:hAnsi="Georgia"/>
          <w:i w:val="false"/>
          <w:iCs w:val="false"/>
          <w:sz w:val="16"/>
          <w:szCs w:val="16"/>
        </w:rPr>
        <w:t xml:space="preserve"> 22 (2), 2017,</w:t>
      </w:r>
      <w:r>
        <w:rPr>
          <w:rFonts w:ascii="Georgia" w:hAnsi="Georgia"/>
          <w:i/>
          <w:iCs/>
          <w:sz w:val="16"/>
          <w:szCs w:val="16"/>
        </w:rPr>
        <w:t xml:space="preserve"> </w:t>
      </w:r>
      <w:r>
        <w:rPr>
          <w:rFonts w:ascii="Georgia" w:hAnsi="Georgia"/>
          <w:sz w:val="16"/>
          <w:szCs w:val="16"/>
        </w:rPr>
        <w:t>pp. 54 – 64, p. 58.</w:t>
      </w:r>
    </w:p>
  </w:footnote>
  <w:footnote w:id="230">
    <w:p>
      <w:pPr>
        <w:pStyle w:val="Footnote"/>
        <w:rPr/>
      </w:pPr>
      <w:r>
        <w:rPr>
          <w:rStyle w:val="FootnoteCharacters"/>
        </w:rPr>
        <w:footnoteRef/>
      </w:r>
      <w:r>
        <w:rPr/>
        <w:tab/>
        <w:t xml:space="preserve"> </w:t>
      </w:r>
      <w:r>
        <w:rPr/>
        <w:t>Tilden, Freeman, p. 152</w:t>
      </w:r>
    </w:p>
  </w:footnote>
  <w:footnote w:id="231">
    <w:p>
      <w:pPr>
        <w:pStyle w:val="Footnote"/>
        <w:rPr/>
      </w:pPr>
      <w:r>
        <w:rPr>
          <w:rStyle w:val="FootnoteCharacters"/>
        </w:rPr>
        <w:footnoteRef/>
      </w:r>
      <w:r>
        <w:rPr/>
        <w:tab/>
        <w:t xml:space="preserve"> </w:t>
      </w:r>
      <w:r>
        <w:rPr/>
        <w:t>Dean, David, p. 15.</w:t>
      </w:r>
    </w:p>
  </w:footnote>
  <w:footnote w:id="232">
    <w:p>
      <w:pPr>
        <w:pStyle w:val="Footnote"/>
        <w:rPr/>
      </w:pPr>
      <w:r>
        <w:rPr>
          <w:rStyle w:val="FootnoteCharacters"/>
        </w:rPr>
        <w:footnoteRef/>
      </w:r>
      <w:r>
        <w:rPr/>
        <w:tab/>
        <w:t xml:space="preserve"> </w:t>
      </w:r>
      <w:r>
        <w:rPr/>
        <w:t xml:space="preserve">Bouquet, Mary. 'Thinking And Doing Otherwise: Anthropological Theory in Exhibitionary Practice'. </w:t>
      </w:r>
      <w:r>
        <w:rPr>
          <w:i/>
          <w:iCs/>
        </w:rPr>
        <w:t xml:space="preserve">In: </w:t>
      </w:r>
      <w:r>
        <w:rPr/>
        <w:t xml:space="preserve"> </w:t>
      </w:r>
      <w:r>
        <w:rPr>
          <w:i w:val="false"/>
          <w:iCs w:val="false"/>
        </w:rPr>
        <w:t xml:space="preserve">Carbonell, Bettina Messias </w:t>
      </w:r>
      <w:r>
        <w:rPr>
          <w:i/>
          <w:iCs/>
        </w:rPr>
        <w:t>Museum Studies: An Anthology of Contexts</w:t>
      </w:r>
      <w:r>
        <w:rPr>
          <w:i w:val="false"/>
          <w:iCs w:val="false"/>
        </w:rPr>
        <w:t xml:space="preserve">. Chichester: Wiley-Blackwell, 2012. p. </w:t>
      </w:r>
      <w:r>
        <w:rPr>
          <w:i w:val="false"/>
          <w:iCs w:val="false"/>
        </w:rPr>
        <w:t>186.</w:t>
      </w:r>
    </w:p>
  </w:footnote>
  <w:footnote w:id="233">
    <w:p>
      <w:pPr>
        <w:pStyle w:val="Footnote"/>
        <w:rPr/>
      </w:pPr>
      <w:r>
        <w:rPr>
          <w:rStyle w:val="FootnoteCharacters"/>
        </w:rPr>
        <w:footnoteRef/>
      </w:r>
      <w:r>
        <w:rPr/>
        <w:tab/>
        <w:t xml:space="preserve"> </w:t>
      </w:r>
      <w:r>
        <w:rPr/>
        <w:t xml:space="preserve">Wolf, Werner 'Metareference across Media: The Concept, its Transmedial Potentials and Problems, Main Forms and Functions.' </w:t>
      </w:r>
      <w:r>
        <w:rPr>
          <w:i/>
          <w:iCs/>
        </w:rPr>
        <w:t xml:space="preserve">In: </w:t>
      </w:r>
      <w:r>
        <w:rPr>
          <w:i w:val="false"/>
          <w:iCs w:val="false"/>
        </w:rPr>
        <w:t xml:space="preserve">Wolf, Werner </w:t>
      </w:r>
      <w:r>
        <w:rPr>
          <w:i/>
          <w:iCs/>
        </w:rPr>
        <w:t xml:space="preserve">et al. Metareference across Media: Theory and Case Studies. </w:t>
      </w:r>
      <w:r>
        <w:rPr>
          <w:i w:val="false"/>
          <w:iCs w:val="false"/>
        </w:rPr>
        <w:t>Amsterdam: Rodopi, 2009,</w:t>
      </w:r>
      <w:r>
        <w:rPr/>
        <w:t xml:space="preserve"> p. 31.</w:t>
      </w:r>
    </w:p>
  </w:footnote>
  <w:footnote w:id="234">
    <w:p>
      <w:pPr>
        <w:pStyle w:val="Footnote"/>
        <w:rPr/>
      </w:pPr>
      <w:r>
        <w:rPr>
          <w:rStyle w:val="FootnoteCharacters"/>
        </w:rPr>
        <w:footnoteRef/>
      </w:r>
      <w:r>
        <w:rPr/>
        <w:tab/>
        <w:t xml:space="preserve"> </w:t>
      </w:r>
      <w:r>
        <w:rPr/>
        <w:t xml:space="preserve">Plato, Benjamin Jowett (trans.) </w:t>
      </w:r>
      <w:r>
        <w:rPr>
          <w:i/>
          <w:iCs/>
        </w:rPr>
        <w:t>Ion: The Internet Classics Archive</w:t>
      </w:r>
      <w:r>
        <w:rPr>
          <w:i w:val="false"/>
          <w:iCs w:val="false"/>
        </w:rPr>
        <w:t xml:space="preserve">, 2009 [Online]. Available at: </w:t>
      </w:r>
      <w:hyperlink r:id="rId23">
        <w:r>
          <w:rPr>
            <w:rStyle w:val="InternetLink"/>
            <w:i w:val="false"/>
            <w:iCs w:val="false"/>
          </w:rPr>
          <w:t>http://classics.mit.edu/Plato/ion.html</w:t>
        </w:r>
      </w:hyperlink>
      <w:r>
        <w:rPr>
          <w:i w:val="false"/>
          <w:iCs w:val="false"/>
        </w:rPr>
        <w:t xml:space="preserve"> [Accessed: 18</w:t>
      </w:r>
      <w:r>
        <w:rPr>
          <w:i w:val="false"/>
          <w:iCs w:val="false"/>
          <w:vertAlign w:val="superscript"/>
        </w:rPr>
        <w:t>th</w:t>
      </w:r>
      <w:r>
        <w:rPr>
          <w:i w:val="false"/>
          <w:iCs w:val="false"/>
        </w:rPr>
        <w:t xml:space="preserve"> August 2018].</w:t>
      </w:r>
    </w:p>
  </w:footnote>
  <w:footnote w:id="235">
    <w:p>
      <w:pPr>
        <w:pStyle w:val="Footnote"/>
        <w:rPr/>
      </w:pPr>
      <w:r>
        <w:rPr>
          <w:rStyle w:val="FootnoteCharacters"/>
        </w:rPr>
        <w:footnoteRef/>
      </w:r>
      <w:r>
        <w:rPr/>
        <w:tab/>
        <w:t xml:space="preserve"> </w:t>
      </w:r>
      <w:r>
        <w:rPr/>
        <w:t>Aristotle, 1996.</w:t>
      </w:r>
    </w:p>
  </w:footnote>
  <w:footnote w:id="236">
    <w:p>
      <w:pPr>
        <w:pStyle w:val="Footnote"/>
        <w:rPr/>
      </w:pPr>
      <w:r>
        <w:rPr>
          <w:rStyle w:val="FootnoteCharacters"/>
        </w:rPr>
        <w:footnoteRef/>
      </w:r>
      <w:r>
        <w:rPr/>
        <w:tab/>
        <w:t xml:space="preserve"> </w:t>
      </w:r>
      <w:r>
        <w:rPr/>
        <w:t>Oatley, Keith 1999.</w:t>
      </w:r>
    </w:p>
  </w:footnote>
  <w:footnote w:id="237">
    <w:p>
      <w:pPr>
        <w:pStyle w:val="Footnote"/>
        <w:rPr/>
      </w:pPr>
      <w:r>
        <w:rPr>
          <w:rStyle w:val="FootnoteCharacters"/>
        </w:rPr>
        <w:footnoteRef/>
      </w:r>
      <w:r>
        <w:rPr/>
        <w:tab/>
        <w:t xml:space="preserve"> </w:t>
      </w:r>
      <w:r>
        <w:rPr/>
        <w:t>Wolf, Werner, 2011, p.9.</w:t>
      </w:r>
    </w:p>
  </w:footnote>
  <w:footnote w:id="238">
    <w:p>
      <w:pPr>
        <w:pStyle w:val="Footnote"/>
        <w:rPr/>
      </w:pPr>
      <w:r>
        <w:rPr>
          <w:rStyle w:val="FootnoteCharacters"/>
        </w:rPr>
        <w:footnoteRef/>
      </w:r>
      <w:r>
        <w:rPr/>
        <w:tab/>
        <w:t xml:space="preserve"> </w:t>
      </w:r>
      <w:r>
        <w:rPr/>
        <w:t xml:space="preserve">Ryan, Marie-Laure </w:t>
      </w:r>
      <w:r>
        <w:rPr>
          <w:i/>
        </w:rPr>
        <w:t>Possible Worlds, Artificial Intelligence and Narrative Theory</w:t>
      </w:r>
      <w:r>
        <w:rPr/>
        <w:t xml:space="preserve">. Bloomington: U of Indiana P, </w:t>
      </w:r>
      <w:r>
        <w:rPr/>
        <w:t>1991.</w:t>
      </w:r>
      <w:r>
        <w:rPr/>
        <w:t xml:space="preserve"> </w:t>
      </w:r>
    </w:p>
  </w:footnote>
  <w:footnote w:id="239">
    <w:p>
      <w:pPr>
        <w:pStyle w:val="Footnote"/>
        <w:rPr/>
      </w:pPr>
      <w:r>
        <w:rPr>
          <w:rStyle w:val="FootnoteCharacters"/>
        </w:rPr>
        <w:footnoteRef/>
      </w:r>
      <w:r>
        <w:rPr/>
        <w:tab/>
        <w:t xml:space="preserve"> </w:t>
      </w:r>
      <w:r>
        <w:rPr/>
        <w:t xml:space="preserve">Schaeffer, Jean-Marie. </w:t>
      </w:r>
      <w:r>
        <w:rPr>
          <w:rStyle w:val="Emphasis"/>
        </w:rPr>
        <w:t xml:space="preserve">Pourquoi la fiction? </w:t>
      </w:r>
      <w:r>
        <w:rPr/>
        <w:t xml:space="preserve">Paris: Seuil, </w:t>
      </w:r>
      <w:r>
        <w:rPr/>
        <w:t>1999.</w:t>
      </w:r>
    </w:p>
  </w:footnote>
  <w:footnote w:id="240">
    <w:p>
      <w:pPr>
        <w:pStyle w:val="Footnote"/>
        <w:rPr/>
      </w:pPr>
      <w:r>
        <w:rPr>
          <w:rStyle w:val="FootnoteCharacters"/>
        </w:rPr>
        <w:footnoteRef/>
      </w:r>
      <w:r>
        <w:rPr/>
        <w:tab/>
        <w:t xml:space="preserve"> </w:t>
      </w:r>
      <w:r>
        <w:rPr/>
        <w:t xml:space="preserve">Ryan, Marie-Laure </w:t>
      </w:r>
      <w:r>
        <w:rPr>
          <w:i/>
          <w:iCs/>
        </w:rPr>
        <w:t xml:space="preserve">Narrative As Virtual Reality II: Revisiting Immersion and Interactivity in Literature and Electronic Media. </w:t>
      </w:r>
      <w:r>
        <w:rPr>
          <w:i w:val="false"/>
          <w:iCs w:val="false"/>
        </w:rPr>
        <w:t>Baltimore: John Hopkins University Press, 2016.</w:t>
      </w:r>
      <w:r>
        <w:rPr>
          <w:i/>
          <w:iCs/>
        </w:rPr>
        <w:t xml:space="preserve"> </w:t>
      </w:r>
    </w:p>
  </w:footnote>
  <w:footnote w:id="241">
    <w:p>
      <w:pPr>
        <w:pStyle w:val="Footnote"/>
        <w:rPr/>
      </w:pPr>
      <w:r>
        <w:rPr>
          <w:rStyle w:val="FootnoteCharacters"/>
        </w:rPr>
        <w:footnoteRef/>
      </w:r>
      <w:r>
        <w:rPr/>
        <w:tab/>
        <w:t xml:space="preserve"> </w:t>
      </w:r>
      <w:r>
        <w:rPr/>
        <w:t xml:space="preserve">Cohen, Jonathan 'Defining Identification: A Theoretical Look at the Identification of Audiences With Media Characters' </w:t>
      </w:r>
      <w:r>
        <w:rPr>
          <w:i/>
          <w:iCs/>
        </w:rPr>
        <w:t xml:space="preserve">Mass Communication and Society </w:t>
      </w:r>
      <w:r>
        <w:rPr>
          <w:i w:val="false"/>
          <w:iCs w:val="false"/>
        </w:rPr>
        <w:t>4 (3),</w:t>
      </w:r>
      <w:r>
        <w:rPr/>
        <w:t xml:space="preserve"> 2001, pp.245-264, p.245.</w:t>
      </w:r>
    </w:p>
  </w:footnote>
  <w:footnote w:id="242">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Arial" w:cs="Georgia" w:ascii="Georgia" w:hAnsi="Georgia"/>
          <w:b w:val="false"/>
          <w:bCs w:val="false"/>
          <w:i w:val="false"/>
          <w:iCs w:val="false"/>
          <w:color w:val="000000"/>
          <w:sz w:val="16"/>
          <w:szCs w:val="16"/>
        </w:rPr>
        <w:t xml:space="preserve">Green, Melanie </w:t>
      </w:r>
      <w:r>
        <w:rPr>
          <w:rFonts w:eastAsia="Arial" w:cs="Georgia" w:ascii="Georgia" w:hAnsi="Georgia"/>
          <w:b w:val="false"/>
          <w:bCs w:val="false"/>
          <w:i/>
          <w:iCs/>
          <w:color w:val="000000"/>
          <w:sz w:val="16"/>
          <w:szCs w:val="16"/>
        </w:rPr>
        <w:t>et al. '</w:t>
      </w:r>
      <w:r>
        <w:rPr>
          <w:rFonts w:eastAsia="Arial" w:cs="Georgia" w:ascii="Georgia" w:hAnsi="Georgia"/>
          <w:b w:val="false"/>
          <w:bCs w:val="false"/>
          <w:i w:val="false"/>
          <w:iCs w:val="false"/>
          <w:color w:val="000000"/>
          <w:sz w:val="16"/>
          <w:szCs w:val="16"/>
        </w:rPr>
        <w:t xml:space="preserve">Understanding Media Enjoyment: The Role of Transportation Into Narrative Worlds'. </w:t>
      </w:r>
      <w:r>
        <w:rPr>
          <w:rFonts w:eastAsia="Arial" w:cs="Georgia" w:ascii="Georgia" w:hAnsi="Georgia"/>
          <w:b w:val="false"/>
          <w:bCs w:val="false"/>
          <w:i/>
          <w:iCs/>
          <w:color w:val="000000"/>
          <w:sz w:val="16"/>
          <w:szCs w:val="16"/>
        </w:rPr>
        <w:t xml:space="preserve">Communication Theory </w:t>
      </w:r>
      <w:r>
        <w:rPr>
          <w:rFonts w:eastAsia="Arial" w:cs="Georgia" w:ascii="Georgia" w:hAnsi="Georgia"/>
          <w:b w:val="false"/>
          <w:bCs w:val="false"/>
          <w:i w:val="false"/>
          <w:iCs w:val="false"/>
          <w:color w:val="000000"/>
          <w:sz w:val="16"/>
          <w:szCs w:val="16"/>
        </w:rPr>
        <w:t>4 (3), 2004, pp.311-327.</w:t>
      </w:r>
    </w:p>
  </w:footnote>
  <w:footnote w:id="243">
    <w:p>
      <w:pPr>
        <w:pStyle w:val="Footnote"/>
        <w:rPr/>
      </w:pPr>
      <w:r>
        <w:rPr>
          <w:rStyle w:val="FootnoteCharacters"/>
        </w:rPr>
        <w:footnoteRef/>
      </w:r>
      <w:r>
        <w:rPr/>
        <w:tab/>
        <w:t xml:space="preserve"> </w:t>
      </w:r>
      <w:r>
        <w:rPr/>
        <w:t>Ryan, Marie-Laure, 1991</w:t>
      </w:r>
    </w:p>
  </w:footnote>
  <w:footnote w:id="244">
    <w:p>
      <w:pPr>
        <w:pStyle w:val="Footnote"/>
        <w:rPr/>
      </w:pPr>
      <w:r>
        <w:rPr>
          <w:rStyle w:val="FootnoteCharacters"/>
        </w:rPr>
        <w:footnoteRef/>
      </w:r>
      <w:r>
        <w:rPr/>
        <w:tab/>
        <w:t xml:space="preserve"> </w:t>
      </w:r>
      <w:r>
        <w:rPr/>
        <w:t>Margolin, Uri, 1990.</w:t>
      </w:r>
    </w:p>
  </w:footnote>
  <w:footnote w:id="245">
    <w:p>
      <w:pPr>
        <w:pStyle w:val="Footnote"/>
        <w:rPr/>
      </w:pPr>
      <w:r>
        <w:rPr>
          <w:rStyle w:val="FootnoteCharacters"/>
        </w:rPr>
        <w:footnoteRef/>
      </w:r>
      <w:r>
        <w:rPr/>
        <w:tab/>
        <w:t xml:space="preserve"> </w:t>
      </w:r>
      <w:r>
        <w:rPr/>
        <w:t>Wolf, Werner, 2004, p.326.</w:t>
      </w:r>
    </w:p>
  </w:footnote>
  <w:footnote w:id="246">
    <w:p>
      <w:pPr>
        <w:pStyle w:val="Footnote"/>
        <w:rPr/>
      </w:pPr>
      <w:r>
        <w:rPr>
          <w:rStyle w:val="FootnoteCharacters"/>
        </w:rPr>
        <w:footnoteRef/>
      </w:r>
      <w:r>
        <w:rPr/>
        <w:tab/>
        <w:t xml:space="preserve"> </w:t>
      </w:r>
      <w:r>
        <w:rPr/>
        <w:t>Wolf, Werner, 2014.</w:t>
      </w:r>
    </w:p>
  </w:footnote>
  <w:footnote w:id="247">
    <w:p>
      <w:pPr>
        <w:pStyle w:val="Footnote"/>
        <w:rPr/>
      </w:pPr>
      <w:r>
        <w:rPr>
          <w:rStyle w:val="FootnoteCharacters"/>
        </w:rPr>
        <w:footnoteRef/>
      </w:r>
      <w:r>
        <w:rPr/>
        <w:tab/>
        <w:t xml:space="preserve"> </w:t>
      </w:r>
      <w:r>
        <w:rPr/>
        <w:t>Ibid.</w:t>
      </w:r>
    </w:p>
  </w:footnote>
  <w:footnote w:id="248">
    <w:p>
      <w:pPr>
        <w:pStyle w:val="Footnote"/>
        <w:rPr/>
      </w:pPr>
      <w:r>
        <w:rPr>
          <w:rStyle w:val="FootnoteCharacters"/>
        </w:rPr>
        <w:footnoteRef/>
      </w:r>
      <w:r>
        <w:rPr/>
        <w:tab/>
        <w:t xml:space="preserve"> </w:t>
      </w:r>
      <w:r>
        <w:rPr>
          <w:lang w:val="en-GB"/>
        </w:rPr>
        <w:t>Ryan on non-illusionist works</w:t>
      </w:r>
      <w:r>
        <w:rPr>
          <w:lang w:val="en-GB"/>
        </w:rPr>
      </w:r>
    </w:p>
  </w:footnote>
  <w:footnote w:id="249">
    <w:p>
      <w:pPr>
        <w:pStyle w:val="Footnote"/>
        <w:rPr/>
      </w:pPr>
      <w:r>
        <w:rPr>
          <w:rStyle w:val="FootnoteCharacters"/>
        </w:rPr>
        <w:footnoteRef/>
      </w:r>
      <w:r>
        <w:rPr/>
        <w:tab/>
        <w:t xml:space="preserve"> </w:t>
      </w:r>
      <w:r>
        <w:rPr>
          <w:lang w:val="en-GB"/>
        </w:rPr>
        <w:t>Werner Wolf 1993</w:t>
      </w:r>
      <w:r>
        <w:rPr>
          <w:lang w:val="en-GB"/>
        </w:rPr>
      </w:r>
    </w:p>
  </w:footnote>
  <w:footnote w:id="250">
    <w:p>
      <w:pPr>
        <w:pStyle w:val="Footnote"/>
        <w:rPr/>
      </w:pPr>
      <w:r>
        <w:rPr>
          <w:rStyle w:val="FootnoteCharacters"/>
        </w:rPr>
        <w:footnoteRef/>
      </w:r>
      <w:r>
        <w:rPr/>
        <w:tab/>
        <w:t xml:space="preserve"> </w:t>
      </w:r>
      <w:r>
        <w:rPr/>
        <w:t xml:space="preserve">Gombrich, Ernst H. </w:t>
      </w:r>
      <w:r>
        <w:rPr>
          <w:i/>
          <w:iCs/>
        </w:rPr>
        <w:t xml:space="preserve">Art And Illusion. </w:t>
      </w:r>
      <w:r>
        <w:rPr>
          <w:i w:val="false"/>
          <w:iCs w:val="false"/>
        </w:rPr>
        <w:t xml:space="preserve">New Jersey: </w:t>
      </w:r>
      <w:r>
        <w:rPr/>
        <w:t xml:space="preserve"> Princeton UP, 1960.</w:t>
      </w:r>
    </w:p>
  </w:footnote>
  <w:footnote w:id="251">
    <w:p>
      <w:pPr>
        <w:pStyle w:val="Footnote"/>
        <w:rPr/>
      </w:pPr>
      <w:r>
        <w:rPr>
          <w:rStyle w:val="FootnoteCharacters"/>
        </w:rPr>
        <w:footnoteRef/>
      </w:r>
      <w:r>
        <w:rPr/>
        <w:tab/>
        <w:t xml:space="preserve"> </w:t>
      </w:r>
      <w:r>
        <w:rPr/>
        <w:t>Wolf, Werner 2014</w:t>
      </w:r>
    </w:p>
  </w:footnote>
  <w:footnote w:id="252">
    <w:p>
      <w:pPr>
        <w:pStyle w:val="Footnote"/>
        <w:rPr/>
      </w:pPr>
      <w:r>
        <w:rPr>
          <w:rStyle w:val="FootnoteCharacters"/>
        </w:rPr>
        <w:footnoteRef/>
      </w:r>
      <w:r>
        <w:rPr/>
        <w:tab/>
        <w:t xml:space="preserve"> </w:t>
      </w:r>
      <w:r>
        <w:rPr/>
        <w:t>Ibid.</w:t>
      </w:r>
    </w:p>
  </w:footnote>
  <w:footnote w:id="253">
    <w:p>
      <w:pPr>
        <w:pStyle w:val="Footnote"/>
        <w:rPr/>
      </w:pPr>
      <w:r>
        <w:rPr>
          <w:rStyle w:val="FootnoteCharacters"/>
        </w:rPr>
        <w:footnoteRef/>
      </w:r>
      <w:r>
        <w:rPr/>
        <w:tab/>
        <w:t xml:space="preserve"> </w:t>
      </w:r>
      <w:r>
        <w:rPr/>
        <w:t>Margolin, Uri, 1987, p. 110.</w:t>
      </w:r>
    </w:p>
  </w:footnote>
  <w:footnote w:id="254">
    <w:p>
      <w:pPr>
        <w:pStyle w:val="Footnote"/>
        <w:rPr/>
      </w:pPr>
      <w:r>
        <w:rPr>
          <w:rStyle w:val="FootnoteCharacters"/>
        </w:rPr>
        <w:footnoteRef/>
      </w:r>
      <w:r>
        <w:rPr/>
        <w:tab/>
        <w:t xml:space="preserve"> </w:t>
      </w:r>
      <w:r>
        <w:rPr/>
        <w:t>Ryan, Marie-Laure, 2013.</w:t>
      </w:r>
    </w:p>
  </w:footnote>
  <w:footnote w:id="255">
    <w:p>
      <w:pPr>
        <w:pStyle w:val="Footnote"/>
        <w:rPr/>
      </w:pPr>
      <w:r>
        <w:rPr>
          <w:rStyle w:val="FootnoteCharacters"/>
        </w:rPr>
        <w:footnoteRef/>
      </w:r>
      <w:r>
        <w:rPr/>
        <w:tab/>
        <w:t xml:space="preserve"> </w:t>
      </w:r>
      <w:r>
        <w:rPr/>
        <w:t xml:space="preserve">Wolf, Werner </w:t>
      </w:r>
      <w:r>
        <w:rPr>
          <w:i/>
          <w:iCs/>
        </w:rPr>
        <w:t xml:space="preserve">et al. Metareference across media: theory and case studies. </w:t>
      </w:r>
      <w:r>
        <w:rPr>
          <w:i w:val="false"/>
          <w:iCs w:val="false"/>
        </w:rPr>
        <w:t>Amsterdam: Rodopi,</w:t>
      </w:r>
      <w:r>
        <w:rPr/>
        <w:t xml:space="preserve"> 2009.</w:t>
      </w:r>
    </w:p>
  </w:footnote>
  <w:footnote w:id="256">
    <w:p>
      <w:pPr>
        <w:pStyle w:val="Footnote"/>
        <w:rPr/>
      </w:pPr>
      <w:r>
        <w:rPr>
          <w:rStyle w:val="FootnoteCharacters"/>
        </w:rPr>
        <w:footnoteRef/>
      </w:r>
      <w:r>
        <w:rPr/>
        <w:tab/>
        <w:t xml:space="preserve"> </w:t>
      </w:r>
      <w:r>
        <w:rPr/>
        <w:t xml:space="preserve">Neumann, Birgit and Nunning, Ansgar </w:t>
      </w:r>
      <w:r>
        <w:rPr>
          <w:i/>
          <w:iCs/>
        </w:rPr>
        <w:t>Metanarration and Metafiction</w:t>
      </w:r>
      <w:r>
        <w:rPr>
          <w:i w:val="false"/>
          <w:iCs w:val="false"/>
        </w:rPr>
        <w:t xml:space="preserve">, 2014 [Online]. Available at: </w:t>
      </w:r>
      <w:r>
        <w:fldChar w:fldCharType="begin"/>
      </w:r>
      <w:r>
        <w:rPr>
          <w:rStyle w:val="InternetLink"/>
          <w:i w:val="false"/>
          <w:iCs w:val="false"/>
        </w:rPr>
        <w:instrText> HYPERLINK "http://www.lhn.uni-hamburg.de/article/metanarration-and-metafiction" \l "Wolf2009"</w:instrText>
      </w:r>
      <w:r>
        <w:rPr>
          <w:rStyle w:val="InternetLink"/>
          <w:i w:val="false"/>
          <w:iCs w:val="false"/>
        </w:rPr>
        <w:fldChar w:fldCharType="separate"/>
      </w:r>
      <w:r>
        <w:rPr>
          <w:rStyle w:val="InternetLink"/>
          <w:i w:val="false"/>
          <w:iCs w:val="false"/>
        </w:rPr>
        <w:t>http://www.lhn.uni-hamburg.de/article/metanarration-and-metafiction#Wolf2009</w:t>
      </w:r>
      <w:r>
        <w:rPr>
          <w:rStyle w:val="InternetLink"/>
          <w:i w:val="false"/>
          <w:iCs w:val="false"/>
        </w:rPr>
        <w:fldChar w:fldCharType="end"/>
      </w:r>
      <w:r>
        <w:rPr>
          <w:i w:val="false"/>
          <w:iCs w:val="false"/>
        </w:rPr>
        <w:t xml:space="preserve"> [Accessed: 18</w:t>
      </w:r>
      <w:r>
        <w:rPr>
          <w:i w:val="false"/>
          <w:iCs w:val="false"/>
          <w:vertAlign w:val="superscript"/>
        </w:rPr>
        <w:t>th</w:t>
      </w:r>
      <w:r>
        <w:rPr>
          <w:i w:val="false"/>
          <w:iCs w:val="false"/>
        </w:rPr>
        <w:t xml:space="preserve"> August 2018].</w:t>
      </w:r>
    </w:p>
  </w:footnote>
  <w:footnote w:id="257">
    <w:p>
      <w:pPr>
        <w:pStyle w:val="Footnote"/>
        <w:rPr/>
      </w:pPr>
      <w:r>
        <w:rPr>
          <w:rStyle w:val="FootnoteCharacters"/>
        </w:rPr>
        <w:footnoteRef/>
      </w:r>
      <w:r>
        <w:rPr/>
        <w:tab/>
        <w:t xml:space="preserve"> </w:t>
      </w:r>
      <w:r>
        <w:rPr/>
        <w:t xml:space="preserve">Phelan, James </w:t>
      </w:r>
      <w:r>
        <w:rPr>
          <w:rStyle w:val="Emphasis"/>
        </w:rPr>
        <w:t>Reading People, Reading Plots: Character, Progression, and the Interpretation of Narrative</w:t>
      </w:r>
      <w:r>
        <w:rPr>
          <w:i/>
          <w:iCs/>
        </w:rPr>
        <w:t xml:space="preserve">. Chicago: </w:t>
      </w:r>
      <w:r>
        <w:rPr>
          <w:i w:val="false"/>
          <w:iCs w:val="false"/>
        </w:rPr>
        <w:t>U</w:t>
      </w:r>
      <w:r>
        <w:rPr>
          <w:i w:val="false"/>
          <w:iCs w:val="false"/>
        </w:rPr>
        <w:t>niversity</w:t>
      </w:r>
      <w:r>
        <w:rPr>
          <w:i w:val="false"/>
          <w:iCs w:val="false"/>
        </w:rPr>
        <w:t xml:space="preserve"> of Chicago P</w:t>
      </w:r>
      <w:r>
        <w:rPr>
          <w:i w:val="false"/>
          <w:iCs w:val="false"/>
        </w:rPr>
        <w:t>ress</w:t>
      </w:r>
      <w:r>
        <w:rPr>
          <w:i w:val="false"/>
          <w:iCs w:val="false"/>
        </w:rPr>
        <w:t xml:space="preserve">, </w:t>
      </w:r>
      <w:r>
        <w:rPr>
          <w:i w:val="false"/>
          <w:iCs w:val="false"/>
        </w:rPr>
        <w:t xml:space="preserve"> 2012</w:t>
      </w:r>
    </w:p>
  </w:footnote>
  <w:footnote w:id="258">
    <w:p>
      <w:pPr>
        <w:pStyle w:val="Footnote"/>
        <w:rPr/>
      </w:pPr>
      <w:r>
        <w:rPr>
          <w:rStyle w:val="FootnoteCharacters"/>
        </w:rPr>
        <w:footnoteRef/>
      </w:r>
      <w:r>
        <w:rPr/>
        <w:tab/>
        <w:t xml:space="preserve"> </w:t>
      </w:r>
      <w:r>
        <w:rPr/>
        <w:t xml:space="preserve">Pochat, Gotz ' Aesthetic Illusion and the Breaking of Illusion in Painting (Fourteenth to Twentieth Centuries)'. </w:t>
      </w:r>
      <w:r>
        <w:rPr>
          <w:i/>
          <w:iCs/>
        </w:rPr>
        <w:t xml:space="preserve">In: </w:t>
      </w:r>
      <w:r>
        <w:rPr>
          <w:i w:val="false"/>
          <w:iCs w:val="false"/>
        </w:rPr>
        <w:t xml:space="preserve">Wolf, Werner </w:t>
      </w:r>
      <w:r>
        <w:rPr>
          <w:i/>
          <w:iCs/>
        </w:rPr>
        <w:t xml:space="preserve">et al. (eds.) Immersion and Distance: Aesthetic Illusion in Literature and Other Media. </w:t>
      </w:r>
      <w:r>
        <w:rPr>
          <w:i w:val="false"/>
          <w:iCs w:val="false"/>
        </w:rPr>
        <w:t>Amsterdam: Rodopi,</w:t>
      </w:r>
      <w:r>
        <w:rPr/>
        <w:t xml:space="preserve"> 2013.</w:t>
      </w:r>
    </w:p>
  </w:footnote>
  <w:footnote w:id="259">
    <w:p>
      <w:pPr>
        <w:pStyle w:val="Footnote"/>
        <w:rPr/>
      </w:pPr>
      <w:r>
        <w:rPr>
          <w:rStyle w:val="FootnoteCharacters"/>
        </w:rPr>
        <w:footnoteRef/>
      </w:r>
      <w:r>
        <w:rPr/>
        <w:tab/>
        <w:t xml:space="preserve"> </w:t>
      </w:r>
      <w:r>
        <w:rPr/>
        <w:t xml:space="preserve">Cammack, Jocelyn 'Aesthetic Illusion and the Breaking of Illusion in Ambiguous Film Sequences'. </w:t>
      </w:r>
      <w:r>
        <w:rPr>
          <w:i/>
          <w:iCs/>
        </w:rPr>
        <w:t xml:space="preserve">In: </w:t>
      </w:r>
      <w:r>
        <w:rPr>
          <w:i w:val="false"/>
          <w:iCs w:val="false"/>
        </w:rPr>
        <w:t xml:space="preserve">Wolf, Werner </w:t>
      </w:r>
      <w:r>
        <w:rPr>
          <w:i/>
          <w:iCs/>
        </w:rPr>
        <w:t xml:space="preserve">et al. (eds.) Immersion and Distance: Aesthetic Illusion in Literature and Other Media. </w:t>
      </w:r>
      <w:r>
        <w:rPr>
          <w:i w:val="false"/>
          <w:iCs w:val="false"/>
        </w:rPr>
        <w:t>Amsterdam: Rodopi,</w:t>
      </w:r>
      <w:r>
        <w:rPr/>
        <w:t xml:space="preserve"> 2013.</w:t>
      </w:r>
    </w:p>
  </w:footnote>
  <w:footnote w:id="260">
    <w:p>
      <w:pPr>
        <w:pStyle w:val="Footnote"/>
        <w:rPr/>
      </w:pPr>
      <w:r>
        <w:rPr>
          <w:rStyle w:val="FootnoteCharacters"/>
        </w:rPr>
        <w:footnoteRef/>
      </w:r>
      <w:r>
        <w:rPr/>
        <w:tab/>
        <w:t xml:space="preserve"> </w:t>
      </w:r>
      <w:r>
        <w:rPr/>
        <w:t xml:space="preserve">Bieger, Laura 'Architectures of Immersion: The Material Fictions of the 'New' Las Vegas'. </w:t>
      </w:r>
      <w:r>
        <w:rPr>
          <w:i/>
          <w:iCs/>
        </w:rPr>
        <w:t xml:space="preserve">In: </w:t>
      </w:r>
      <w:r>
        <w:rPr>
          <w:i w:val="false"/>
          <w:iCs w:val="false"/>
        </w:rPr>
        <w:t xml:space="preserve">Wolf, Werner </w:t>
      </w:r>
      <w:r>
        <w:rPr>
          <w:i/>
          <w:iCs/>
        </w:rPr>
        <w:t xml:space="preserve">et al. (eds.) Immersion and Distance: Aesthetic Illusion in Literature and Other Media. </w:t>
      </w:r>
      <w:r>
        <w:rPr>
          <w:i w:val="false"/>
          <w:iCs w:val="false"/>
        </w:rPr>
        <w:t>Amsterdam: Rodopi,</w:t>
      </w:r>
      <w:r>
        <w:rPr/>
        <w:t xml:space="preserve"> 2013.</w:t>
      </w:r>
    </w:p>
  </w:footnote>
  <w:footnote w:id="261">
    <w:p>
      <w:pPr>
        <w:pStyle w:val="Footnote"/>
        <w:rPr/>
      </w:pPr>
      <w:r>
        <w:rPr>
          <w:rStyle w:val="FootnoteCharacters"/>
        </w:rPr>
        <w:footnoteRef/>
      </w:r>
      <w:r>
        <w:rPr/>
        <w:tab/>
        <w:t xml:space="preserve"> </w:t>
      </w:r>
      <w:r>
        <w:rPr/>
        <w:t xml:space="preserve">Wessely, Christian 'Aesthetic Illusion in Browser-Based Multiplayer Online Games'. </w:t>
      </w:r>
      <w:r>
        <w:rPr>
          <w:i/>
          <w:iCs/>
        </w:rPr>
        <w:t xml:space="preserve">In: </w:t>
      </w:r>
      <w:r>
        <w:rPr>
          <w:i w:val="false"/>
          <w:iCs w:val="false"/>
        </w:rPr>
        <w:t xml:space="preserve">Wolf, Werner </w:t>
      </w:r>
      <w:r>
        <w:rPr>
          <w:i/>
          <w:iCs/>
        </w:rPr>
        <w:t xml:space="preserve">et al. (eds.) Immersion and Distance: Aesthetic Illusion in Literature and Other Media. </w:t>
      </w:r>
      <w:r>
        <w:rPr>
          <w:i w:val="false"/>
          <w:iCs w:val="false"/>
        </w:rPr>
        <w:t>Amsterdam: Rodopi,</w:t>
      </w:r>
      <w:r>
        <w:rPr/>
        <w:t xml:space="preserve"> 2013.</w:t>
      </w:r>
    </w:p>
  </w:footnote>
  <w:footnote w:id="262">
    <w:p>
      <w:pPr>
        <w:pStyle w:val="Footnote"/>
        <w:rPr/>
      </w:pPr>
      <w:r>
        <w:rPr>
          <w:rStyle w:val="FootnoteCharacters"/>
        </w:rPr>
        <w:footnoteRef/>
      </w:r>
      <w:r>
        <w:rPr/>
        <w:tab/>
        <w:t xml:space="preserve"> </w:t>
      </w:r>
      <w:r>
        <w:rPr/>
        <w:t xml:space="preserve">Bernhart, Walter 'Aesthetic Illusion in Instrumental Music?'. </w:t>
      </w:r>
      <w:r>
        <w:rPr>
          <w:i/>
          <w:iCs/>
        </w:rPr>
        <w:t xml:space="preserve">In: </w:t>
      </w:r>
      <w:r>
        <w:rPr>
          <w:i w:val="false"/>
          <w:iCs w:val="false"/>
        </w:rPr>
        <w:t xml:space="preserve">Wolf, Werner </w:t>
      </w:r>
      <w:r>
        <w:rPr>
          <w:i/>
          <w:iCs/>
        </w:rPr>
        <w:t xml:space="preserve">et al. (eds.) Immersion and Distance: Aesthetic Illusion in Literature and Other Media. </w:t>
      </w:r>
      <w:r>
        <w:rPr>
          <w:i w:val="false"/>
          <w:iCs w:val="false"/>
        </w:rPr>
        <w:t>Amsterdam: Rodopi,</w:t>
      </w:r>
      <w:r>
        <w:rPr/>
        <w:t xml:space="preserve"> 2013.</w:t>
      </w:r>
    </w:p>
  </w:footnote>
  <w:footnote w:id="263">
    <w:p>
      <w:pPr>
        <w:pStyle w:val="Footnote"/>
        <w:rPr/>
      </w:pPr>
      <w:r>
        <w:rPr>
          <w:rStyle w:val="FootnoteCharacters"/>
        </w:rPr>
        <w:footnoteRef/>
      </w:r>
      <w:r>
        <w:rPr/>
        <w:tab/>
        <w:t xml:space="preserve"> </w:t>
      </w:r>
      <w:r>
        <w:rPr/>
        <w:t>Wolf, Werner, 2004, p. 328.</w:t>
      </w:r>
    </w:p>
  </w:footnote>
  <w:footnote w:id="264">
    <w:p>
      <w:pPr>
        <w:pStyle w:val="Footnote"/>
        <w:rPr/>
      </w:pPr>
      <w:r>
        <w:rPr>
          <w:rStyle w:val="FootnoteCharacters"/>
        </w:rPr>
        <w:footnoteRef/>
      </w:r>
      <w:r>
        <w:rPr/>
        <w:tab/>
        <w:t xml:space="preserve"> </w:t>
      </w:r>
      <w:r>
        <w:rPr/>
        <w:t>Wolf, Werner, 2014.</w:t>
      </w:r>
    </w:p>
  </w:footnote>
  <w:footnote w:id="265">
    <w:p>
      <w:pPr>
        <w:pStyle w:val="Footnote"/>
        <w:rPr/>
      </w:pPr>
      <w:r>
        <w:rPr>
          <w:rStyle w:val="FootnoteCharacters"/>
        </w:rPr>
        <w:footnoteRef/>
      </w:r>
      <w:r>
        <w:rPr/>
        <w:tab/>
        <w:t xml:space="preserve"> </w:t>
      </w:r>
      <w:r>
        <w:rPr/>
        <w:t>Aristotle, 1996.</w:t>
      </w:r>
    </w:p>
  </w:footnote>
  <w:footnote w:id="266">
    <w:p>
      <w:pPr>
        <w:pStyle w:val="Footnote"/>
        <w:rPr/>
      </w:pPr>
      <w:r>
        <w:rPr>
          <w:rStyle w:val="FootnoteCharacters"/>
        </w:rPr>
        <w:footnoteRef/>
      </w:r>
      <w:r>
        <w:rPr/>
        <w:tab/>
        <w:t xml:space="preserve"> </w:t>
      </w:r>
      <w:r>
        <w:rPr/>
        <w:t xml:space="preserve">Coleridge, Samuel Taylor, Leask, Nigel </w:t>
      </w:r>
      <w:r>
        <w:rPr>
          <w:i/>
          <w:iCs/>
        </w:rPr>
        <w:t>(eds.)</w:t>
      </w:r>
      <w:r>
        <w:rPr/>
        <w:t xml:space="preserve"> </w:t>
      </w:r>
      <w:r>
        <w:rPr>
          <w:i/>
          <w:iCs/>
        </w:rPr>
        <w:t xml:space="preserve">Biographia Literaria. </w:t>
      </w:r>
      <w:r>
        <w:rPr>
          <w:i w:val="false"/>
          <w:iCs w:val="false"/>
        </w:rPr>
        <w:t>London: J.M. Dent, 1997.</w:t>
      </w:r>
    </w:p>
  </w:footnote>
  <w:footnote w:id="267">
    <w:p>
      <w:pPr>
        <w:pStyle w:val="Footnote"/>
        <w:rPr/>
      </w:pPr>
      <w:r>
        <w:rPr>
          <w:rStyle w:val="FootnoteCharacters"/>
        </w:rPr>
        <w:footnoteRef/>
      </w:r>
      <w:r>
        <w:rPr/>
        <w:tab/>
        <w:t xml:space="preserve"> </w:t>
      </w:r>
      <w:r>
        <w:rPr/>
        <w:t>Wolf, Werner, 2014.</w:t>
      </w:r>
    </w:p>
  </w:footnote>
  <w:footnote w:id="268">
    <w:p>
      <w:pPr>
        <w:pStyle w:val="Footnote"/>
        <w:rPr/>
      </w:pPr>
      <w:r>
        <w:rPr>
          <w:rStyle w:val="FootnoteCharacters"/>
        </w:rPr>
        <w:footnoteRef/>
      </w:r>
      <w:r>
        <w:rPr/>
        <w:tab/>
        <w:t xml:space="preserve"> </w:t>
      </w:r>
      <w:r>
        <w:rPr/>
        <w:t xml:space="preserve">Oatley, Keith 'A taxonomy of the emotions of literary response and a theory of identification in fictional narrative'. </w:t>
      </w:r>
      <w:r>
        <w:rPr>
          <w:i/>
          <w:iCs/>
        </w:rPr>
        <w:t xml:space="preserve">Poetics </w:t>
      </w:r>
      <w:r>
        <w:rPr>
          <w:i w:val="false"/>
          <w:iCs w:val="false"/>
        </w:rPr>
        <w:t>23 (1), 1994, pp. 53-74.</w:t>
      </w:r>
    </w:p>
  </w:footnote>
  <w:footnote w:id="269">
    <w:p>
      <w:pPr>
        <w:pStyle w:val="Footnote"/>
        <w:rPr>
          <w:sz w:val="16"/>
          <w:szCs w:val="16"/>
        </w:rPr>
      </w:pPr>
      <w:r>
        <w:rPr>
          <w:rStyle w:val="FootnoteCharacters"/>
        </w:rPr>
        <w:footnoteRef/>
      </w:r>
      <w:r>
        <w:rPr>
          <w:rFonts w:ascii="Georgia" w:hAnsi="Georgia"/>
          <w:sz w:val="16"/>
          <w:szCs w:val="16"/>
        </w:rPr>
        <w:tab/>
        <w:t xml:space="preserve"> </w:t>
      </w:r>
      <w:r>
        <w:rPr>
          <w:rFonts w:ascii="Georgia" w:hAnsi="Georgia"/>
          <w:sz w:val="16"/>
          <w:szCs w:val="16"/>
        </w:rPr>
        <w:t xml:space="preserve">Gehlen, </w:t>
      </w:r>
      <w:r>
        <w:rPr>
          <w:rFonts w:ascii="Georgia" w:hAnsi="Georgia"/>
          <w:sz w:val="16"/>
          <w:szCs w:val="16"/>
        </w:rPr>
        <w:t xml:space="preserve">A </w:t>
      </w:r>
      <w:r>
        <w:rPr>
          <w:rFonts w:ascii="Georgia" w:hAnsi="Georgia"/>
          <w:i/>
          <w:iCs/>
          <w:sz w:val="16"/>
          <w:szCs w:val="16"/>
        </w:rPr>
        <w:t>Zur Soziologie und Asthetik der modemen Malerei</w:t>
      </w:r>
      <w:r>
        <w:rPr>
          <w:rFonts w:ascii="Georgia" w:hAnsi="Georgia"/>
          <w:sz w:val="16"/>
          <w:szCs w:val="16"/>
        </w:rPr>
        <w:t xml:space="preserve">. </w:t>
      </w:r>
      <w:r>
        <w:rPr>
          <w:rFonts w:ascii="Georgia" w:hAnsi="Georgia"/>
          <w:sz w:val="16"/>
          <w:szCs w:val="16"/>
        </w:rPr>
        <w:t>Frankfurt: Athenaurn, 1960.</w:t>
      </w:r>
    </w:p>
  </w:footnote>
  <w:footnote w:id="270">
    <w:p>
      <w:pPr>
        <w:pStyle w:val="Footnote"/>
        <w:rPr/>
      </w:pPr>
      <w:r>
        <w:rPr>
          <w:rStyle w:val="FootnoteCharacters"/>
        </w:rPr>
        <w:footnoteRef/>
      </w:r>
      <w:r>
        <w:rPr/>
        <w:tab/>
        <w:t xml:space="preserve"> </w:t>
      </w:r>
      <w:r>
        <w:rPr/>
        <w:t xml:space="preserve">Gerrig, Richard J. </w:t>
      </w:r>
      <w:r>
        <w:rPr>
          <w:rStyle w:val="Emphasis"/>
        </w:rPr>
        <w:t>Experiencing Narrative Worlds: On the Psychological Activities of Reading</w:t>
      </w:r>
      <w:r>
        <w:rPr/>
        <w:t xml:space="preserve">. New Haven: Yale UP, </w:t>
      </w:r>
      <w:r>
        <w:rPr/>
        <w:t>1993.</w:t>
      </w:r>
      <w:r>
        <w:rPr/>
        <w:t xml:space="preserve"> </w:t>
      </w:r>
    </w:p>
  </w:footnote>
  <w:footnote w:id="271">
    <w:p>
      <w:pPr>
        <w:pStyle w:val="Footnote"/>
        <w:rPr/>
      </w:pPr>
      <w:r>
        <w:rPr>
          <w:rStyle w:val="FootnoteCharacters"/>
        </w:rPr>
        <w:footnoteRef/>
      </w:r>
      <w:r>
        <w:rPr/>
        <w:tab/>
        <w:t xml:space="preserve"> </w:t>
      </w:r>
      <w:r>
        <w:rPr/>
        <w:t>Wolf, Werner, 2014.</w:t>
      </w:r>
    </w:p>
  </w:footnote>
  <w:footnote w:id="272">
    <w:p>
      <w:pPr>
        <w:pStyle w:val="Footnote"/>
        <w:rPr/>
      </w:pPr>
      <w:r>
        <w:rPr>
          <w:rStyle w:val="FootnoteCharacters"/>
        </w:rPr>
        <w:footnoteRef/>
      </w:r>
      <w:r>
        <w:rPr/>
        <w:tab/>
        <w:t xml:space="preserve"> </w:t>
      </w:r>
      <w:r>
        <w:rPr/>
        <w:t xml:space="preserve">Hepola, Alison Jill 'The Reality of Fictional Characters and the Cognitive Value of Literature: Some Surprising Insights from Philosophy' </w:t>
      </w:r>
      <w:r>
        <w:rPr>
          <w:i/>
          <w:iCs/>
        </w:rPr>
        <w:t xml:space="preserve">Expositions </w:t>
      </w:r>
      <w:r>
        <w:rPr>
          <w:i w:val="false"/>
          <w:iCs w:val="false"/>
        </w:rPr>
        <w:t xml:space="preserve">8 (2), 2014, pp.79-89, p. </w:t>
      </w:r>
      <w:r>
        <w:rPr>
          <w:i w:val="false"/>
          <w:iCs w:val="false"/>
        </w:rPr>
        <w:t>80.</w:t>
      </w:r>
    </w:p>
  </w:footnote>
  <w:footnote w:id="273">
    <w:p>
      <w:pPr>
        <w:pStyle w:val="Footnote"/>
        <w:rPr/>
      </w:pPr>
      <w:r>
        <w:rPr>
          <w:rStyle w:val="FootnoteCharacters"/>
        </w:rPr>
        <w:footnoteRef/>
      </w:r>
      <w:r>
        <w:rPr/>
        <w:tab/>
        <w:t xml:space="preserve"> </w:t>
      </w:r>
      <w:r>
        <w:rPr/>
        <w:t xml:space="preserve">Childs Peter and Fowler, Roger, </w:t>
      </w:r>
      <w:r>
        <w:rPr>
          <w:i/>
          <w:iCs/>
        </w:rPr>
        <w:t xml:space="preserve">The Routledge Dictionary of Literary Terms. </w:t>
      </w:r>
      <w:r>
        <w:rPr>
          <w:i w:val="false"/>
          <w:iCs w:val="false"/>
        </w:rPr>
        <w:t>New York: Routledge,</w:t>
      </w:r>
      <w:r>
        <w:rPr/>
        <w:t xml:space="preserve"> 2006.</w:t>
      </w:r>
      <w:r>
        <w:rPr/>
      </w:r>
    </w:p>
  </w:footnote>
  <w:footnote w:id="274">
    <w:p>
      <w:pPr>
        <w:pStyle w:val="Footnote"/>
        <w:rPr/>
      </w:pPr>
      <w:r>
        <w:rPr>
          <w:rStyle w:val="FootnoteCharacters"/>
        </w:rPr>
        <w:footnoteRef/>
      </w:r>
      <w:r>
        <w:rPr/>
        <w:tab/>
        <w:t xml:space="preserve"> </w:t>
      </w:r>
      <w:r>
        <w:rPr/>
        <w:t>Wolf, Werner, 2014.</w:t>
      </w:r>
    </w:p>
  </w:footnote>
  <w:footnote w:id="275">
    <w:p>
      <w:pPr>
        <w:pStyle w:val="Footnote"/>
        <w:rPr/>
      </w:pPr>
      <w:r>
        <w:rPr>
          <w:rStyle w:val="FootnoteCharacters"/>
        </w:rPr>
        <w:footnoteRef/>
      </w:r>
      <w:r>
        <w:rPr/>
        <w:tab/>
        <w:t xml:space="preserve"> </w:t>
      </w:r>
      <w:r>
        <w:rPr/>
        <w:t>Ibid.</w:t>
      </w:r>
    </w:p>
  </w:footnote>
  <w:footnote w:id="276">
    <w:p>
      <w:pPr>
        <w:pStyle w:val="Footnote"/>
        <w:rPr/>
      </w:pPr>
      <w:r>
        <w:rPr>
          <w:rStyle w:val="FootnoteCharacters"/>
        </w:rPr>
        <w:footnoteRef/>
      </w:r>
      <w:r>
        <w:rPr/>
        <w:tab/>
        <w:t xml:space="preserve"> </w:t>
      </w:r>
      <w:r>
        <w:rPr/>
        <w:t>Ibid.</w:t>
      </w:r>
    </w:p>
  </w:footnote>
  <w:footnote w:id="277">
    <w:p>
      <w:pPr>
        <w:pStyle w:val="Footnote"/>
        <w:rPr/>
      </w:pPr>
      <w:r>
        <w:rPr>
          <w:rStyle w:val="FootnoteCharacters"/>
        </w:rPr>
        <w:footnoteRef/>
      </w:r>
      <w:r>
        <w:rPr/>
        <w:tab/>
        <w:t xml:space="preserve"> </w:t>
      </w:r>
      <w:r>
        <w:rPr/>
        <w:t xml:space="preserve">Sagan, Carl </w:t>
      </w:r>
      <w:r>
        <w:rPr>
          <w:i/>
          <w:iCs/>
        </w:rPr>
        <w:t xml:space="preserve">The Demon-Haunted World: Science as a Candle in the Dark. </w:t>
      </w:r>
      <w:r>
        <w:rPr>
          <w:i w:val="false"/>
          <w:iCs w:val="false"/>
        </w:rPr>
        <w:t>London: Random House, 2011.</w:t>
      </w:r>
    </w:p>
  </w:footnote>
  <w:footnote w:id="278">
    <w:p>
      <w:pPr>
        <w:pStyle w:val="Footnote"/>
        <w:rPr/>
      </w:pPr>
      <w:r>
        <w:rPr>
          <w:rStyle w:val="FootnoteCharacters"/>
        </w:rPr>
        <w:footnoteRef/>
      </w:r>
      <w:r>
        <w:rPr/>
        <w:tab/>
        <w:t xml:space="preserve"> </w:t>
      </w:r>
      <w:r>
        <w:rPr/>
        <w:t xml:space="preserve">Jones,  Robert Edmond. </w:t>
      </w:r>
      <w:r>
        <w:rPr>
          <w:i/>
          <w:iCs/>
        </w:rPr>
        <w:t xml:space="preserve">The Dramatic Imagination: Reflections and Speculations on the Art of Theatre. </w:t>
      </w:r>
      <w:r>
        <w:rPr>
          <w:i w:val="false"/>
          <w:iCs w:val="false"/>
        </w:rPr>
        <w:t xml:space="preserve">New York: Routledge, </w:t>
      </w:r>
      <w:r>
        <w:rPr/>
        <w:t>2004, p. 1.</w:t>
      </w:r>
    </w:p>
  </w:footnote>
  <w:footnote w:id="279">
    <w:p>
      <w:pPr>
        <w:pStyle w:val="Footnote"/>
        <w:rPr/>
      </w:pPr>
      <w:r>
        <w:rPr>
          <w:rStyle w:val="FootnoteCharacters"/>
        </w:rPr>
        <w:footnoteRef/>
      </w:r>
      <w:r>
        <w:rPr/>
        <w:tab/>
        <w:t xml:space="preserve"> </w:t>
      </w:r>
      <w:r>
        <w:rPr/>
        <w:t>Sagan, Carl, 2011.</w:t>
      </w:r>
    </w:p>
  </w:footnote>
  <w:footnote w:id="280">
    <w:p>
      <w:pPr>
        <w:pStyle w:val="Footnote"/>
        <w:rPr/>
      </w:pPr>
      <w:r>
        <w:rPr>
          <w:rStyle w:val="FootnoteCharacters"/>
        </w:rPr>
        <w:footnoteRef/>
      </w:r>
      <w:r>
        <w:rPr/>
        <w:tab/>
        <w:t xml:space="preserve"> </w:t>
      </w:r>
      <w:r>
        <w:rPr/>
        <w:t>Wolf, Werner, 2014.</w:t>
      </w:r>
    </w:p>
  </w:footnote>
  <w:footnote w:id="281">
    <w:p>
      <w:pPr>
        <w:pStyle w:val="Footnote"/>
        <w:rPr/>
      </w:pPr>
      <w:r>
        <w:rPr>
          <w:rStyle w:val="FootnoteCharacters"/>
        </w:rPr>
        <w:footnoteRef/>
      </w:r>
      <w:r>
        <w:rPr/>
        <w:tab/>
        <w:t xml:space="preserve"> </w:t>
      </w:r>
      <w:r>
        <w:rPr/>
        <w:t>Ibid.</w:t>
      </w:r>
    </w:p>
  </w:footnote>
  <w:footnote w:id="282">
    <w:p>
      <w:pPr>
        <w:pStyle w:val="Footnote"/>
        <w:rPr/>
      </w:pPr>
      <w:r>
        <w:rPr>
          <w:rStyle w:val="FootnoteCharacters"/>
        </w:rPr>
        <w:footnoteRef/>
      </w:r>
      <w:r>
        <w:rPr/>
        <w:tab/>
        <w:t xml:space="preserve"> </w:t>
      </w:r>
      <w:r>
        <w:rPr/>
        <w:t xml:space="preserve">Nell, Victor </w:t>
      </w:r>
      <w:r>
        <w:rPr>
          <w:i/>
          <w:iCs/>
        </w:rPr>
        <w:t xml:space="preserve">Lost in a book: The psychology of reading for pleasure. </w:t>
      </w:r>
      <w:r>
        <w:rPr>
          <w:i w:val="false"/>
          <w:iCs w:val="false"/>
        </w:rPr>
        <w:t>Connecticut: New Haven Press,</w:t>
      </w:r>
      <w:r>
        <w:rPr>
          <w:i w:val="false"/>
          <w:iCs w:val="false"/>
        </w:rPr>
        <w:t xml:space="preserve"> 1988.</w:t>
      </w:r>
    </w:p>
  </w:footnote>
  <w:footnote w:id="283">
    <w:p>
      <w:pPr>
        <w:pStyle w:val="Footnote"/>
        <w:rPr/>
      </w:pPr>
      <w:r>
        <w:rPr>
          <w:rStyle w:val="FootnoteCharacters"/>
        </w:rPr>
        <w:footnoteRef/>
      </w:r>
      <w:r>
        <w:rPr/>
        <w:tab/>
        <w:t xml:space="preserve"> </w:t>
      </w:r>
      <w:r>
        <w:rPr/>
        <w:t xml:space="preserve">Seif El-Nasr, Magy </w:t>
      </w:r>
      <w:r>
        <w:rPr>
          <w:i/>
          <w:iCs/>
        </w:rPr>
        <w:t>et al. '</w:t>
      </w:r>
      <w:r>
        <w:rPr>
          <w:i w:val="false"/>
          <w:iCs w:val="false"/>
          <w:u w:val="none"/>
        </w:rPr>
        <w:t xml:space="preserve">Dynamic Lighting for Tension In Games'. </w:t>
      </w:r>
      <w:r>
        <w:rPr>
          <w:i/>
          <w:iCs/>
          <w:u w:val="none"/>
        </w:rPr>
        <w:t xml:space="preserve">Game Studies </w:t>
      </w:r>
      <w:r>
        <w:rPr>
          <w:i w:val="false"/>
          <w:iCs w:val="false"/>
          <w:u w:val="none"/>
        </w:rPr>
        <w:t>7 (1), 2007.</w:t>
      </w:r>
    </w:p>
  </w:footnote>
  <w:footnote w:id="284">
    <w:p>
      <w:pPr>
        <w:pStyle w:val="Footnote"/>
        <w:rPr/>
      </w:pPr>
      <w:r>
        <w:rPr>
          <w:rStyle w:val="FootnoteCharacters"/>
        </w:rPr>
        <w:footnoteRef/>
      </w:r>
      <w:r>
        <w:rPr/>
        <w:tab/>
        <w:t xml:space="preserve"> </w:t>
      </w:r>
      <w:r>
        <w:rPr/>
        <w:t>Wolf, Werner 2014.</w:t>
      </w:r>
    </w:p>
  </w:footnote>
  <w:footnote w:id="285">
    <w:p>
      <w:pPr>
        <w:pStyle w:val="Footnote"/>
        <w:rPr/>
      </w:pPr>
      <w:r>
        <w:rPr>
          <w:rStyle w:val="FootnoteCharacters"/>
        </w:rPr>
        <w:footnoteRef/>
      </w:r>
      <w:r>
        <w:rPr/>
        <w:tab/>
        <w:t xml:space="preserve"> </w:t>
      </w:r>
      <w:r>
        <w:rPr/>
        <w:t xml:space="preserve">Wolf, Werner </w:t>
      </w:r>
      <w:r>
        <w:rPr>
          <w:i/>
          <w:iCs/>
        </w:rPr>
        <w:t xml:space="preserve">et al. </w:t>
      </w:r>
      <w:r>
        <w:rPr>
          <w:i w:val="false"/>
          <w:iCs w:val="false"/>
        </w:rPr>
        <w:t>2009.</w:t>
      </w:r>
    </w:p>
  </w:footnote>
  <w:footnote w:id="286">
    <w:p>
      <w:pPr>
        <w:pStyle w:val="Footnote"/>
        <w:rPr/>
      </w:pPr>
      <w:r>
        <w:rPr>
          <w:rStyle w:val="FootnoteCharacters"/>
        </w:rPr>
        <w:footnoteRef/>
      </w:r>
      <w:r>
        <w:rPr/>
        <w:tab/>
        <w:t xml:space="preserve"> </w:t>
      </w:r>
      <w:r>
        <w:rPr/>
        <w:t xml:space="preserve">Shklovskij, Viktor 'Art as Technique'. </w:t>
      </w:r>
      <w:r>
        <w:rPr>
          <w:i/>
          <w:iCs/>
        </w:rPr>
        <w:t xml:space="preserve">In: </w:t>
      </w:r>
      <w:r>
        <w:rPr>
          <w:i w:val="false"/>
          <w:iCs w:val="false"/>
        </w:rPr>
        <w:t xml:space="preserve">Rivkin, Julie and Michael, Ryan </w:t>
      </w:r>
      <w:r>
        <w:rPr>
          <w:i/>
          <w:iCs/>
        </w:rPr>
        <w:t>(eds.)</w:t>
      </w:r>
      <w:r>
        <w:rPr/>
        <w:t xml:space="preserve"> </w:t>
      </w:r>
      <w:r>
        <w:rPr>
          <w:i/>
          <w:iCs/>
        </w:rPr>
        <w:t>Literary Theory: An Anthology.</w:t>
      </w:r>
      <w:r>
        <w:rPr/>
        <w:t xml:space="preserve"> Malden: Blackwell Publishing, 1998. </w:t>
      </w:r>
    </w:p>
  </w:footnote>
  <w:footnote w:id="287">
    <w:p>
      <w:pPr>
        <w:pStyle w:val="Footnote"/>
        <w:rPr/>
      </w:pPr>
      <w:r>
        <w:rPr>
          <w:rStyle w:val="FootnoteCharacters"/>
        </w:rPr>
        <w:footnoteRef/>
      </w:r>
      <w:r>
        <w:rPr/>
        <w:tab/>
        <w:t xml:space="preserve"> </w:t>
      </w:r>
      <w:r>
        <w:rPr/>
        <w:t xml:space="preserve">Taylor, Marjorie </w:t>
      </w:r>
      <w:r>
        <w:rPr>
          <w:i/>
          <w:iCs/>
        </w:rPr>
        <w:t>Imaginary Companions and the Children Who Create Them.</w:t>
      </w:r>
      <w:r>
        <w:rPr>
          <w:i w:val="false"/>
          <w:iCs w:val="false"/>
        </w:rPr>
        <w:t xml:space="preserve"> Oxford, OUP,</w:t>
      </w:r>
      <w:r>
        <w:rPr/>
        <w:t xml:space="preserve"> 1999.</w:t>
      </w:r>
    </w:p>
  </w:footnote>
  <w:footnote w:id="288">
    <w:p>
      <w:pPr>
        <w:pStyle w:val="Footnote"/>
        <w:rPr/>
      </w:pPr>
      <w:r>
        <w:rPr>
          <w:rStyle w:val="FootnoteCharacters"/>
        </w:rPr>
        <w:footnoteRef/>
      </w:r>
      <w:r>
        <w:rPr/>
        <w:tab/>
        <w:t xml:space="preserve"> </w:t>
      </w:r>
      <w:r>
        <w:rPr/>
        <w:t xml:space="preserve">Taylor, Marjorie </w:t>
      </w:r>
      <w:r>
        <w:rPr>
          <w:i/>
          <w:iCs/>
        </w:rPr>
        <w:t>et al. '</w:t>
      </w:r>
      <w:r>
        <w:rPr>
          <w:i w:val="false"/>
          <w:iCs w:val="false"/>
        </w:rPr>
        <w:t>Imaginary Worlds in Middle Childhood: A Qualitative Study of Two Pairs of Coordinated Paracosms'.</w:t>
      </w:r>
      <w:r>
        <w:rPr>
          <w:i/>
          <w:iCs/>
        </w:rPr>
        <w:t xml:space="preserve"> Creativity Research Journal </w:t>
      </w:r>
      <w:r>
        <w:rPr>
          <w:i w:val="false"/>
          <w:iCs w:val="false"/>
        </w:rPr>
        <w:t xml:space="preserve">27 (2), </w:t>
      </w:r>
      <w:r>
        <w:rPr/>
        <w:t>2015, pp. 167-174.</w:t>
      </w:r>
    </w:p>
  </w:footnote>
  <w:footnote w:id="289">
    <w:p>
      <w:pPr>
        <w:pStyle w:val="Footnote"/>
        <w:rPr/>
      </w:pPr>
      <w:r>
        <w:rPr>
          <w:rStyle w:val="FootnoteCharacters"/>
        </w:rPr>
        <w:footnoteRef/>
      </w:r>
      <w:r>
        <w:rPr/>
        <w:tab/>
        <w:t xml:space="preserve"> </w:t>
      </w:r>
      <w:r>
        <w:rPr/>
        <w:t xml:space="preserve">Hoff, Eva V. 'Imaginary Companions, Creativity and Self-Image in Middle Childhood' </w:t>
      </w:r>
      <w:r>
        <w:rPr>
          <w:i/>
          <w:iCs/>
        </w:rPr>
        <w:t xml:space="preserve">Creativity Research Journal </w:t>
      </w:r>
      <w:r>
        <w:rPr>
          <w:i w:val="false"/>
          <w:iCs w:val="false"/>
        </w:rPr>
        <w:t>17 (2-3),</w:t>
      </w:r>
      <w:r>
        <w:rPr/>
        <w:t xml:space="preserve"> 2005, pp.167 – 180.</w:t>
      </w:r>
    </w:p>
  </w:footnote>
  <w:footnote w:id="290">
    <w:p>
      <w:pPr>
        <w:pStyle w:val="Footnote"/>
        <w:rPr/>
      </w:pPr>
      <w:r>
        <w:rPr>
          <w:rStyle w:val="FootnoteCharacters"/>
        </w:rPr>
        <w:footnoteRef/>
      </w:r>
      <w:r>
        <w:rPr/>
        <w:tab/>
        <w:t xml:space="preserve"> </w:t>
      </w:r>
      <w:r>
        <w:rPr/>
        <w:t xml:space="preserve">Kroon, Fred </w:t>
      </w:r>
      <w:r>
        <w:rPr>
          <w:i/>
          <w:iCs/>
        </w:rPr>
        <w:t>et al</w:t>
      </w:r>
      <w:r>
        <w:rPr>
          <w:i w:val="false"/>
          <w:iCs w:val="false"/>
        </w:rPr>
        <w:t xml:space="preserve">. </w:t>
      </w:r>
      <w:r>
        <w:rPr>
          <w:i w:val="false"/>
          <w:iCs w:val="false"/>
        </w:rPr>
        <w:t>2011</w:t>
      </w:r>
    </w:p>
  </w:footnote>
  <w:footnote w:id="291">
    <w:p>
      <w:pPr>
        <w:pStyle w:val="Footnote"/>
        <w:rPr/>
      </w:pPr>
      <w:r>
        <w:rPr>
          <w:rStyle w:val="FootnoteCharacters"/>
        </w:rPr>
        <w:footnoteRef/>
      </w:r>
      <w:r>
        <w:rPr/>
        <w:tab/>
        <w:t xml:space="preserve"> </w:t>
      </w:r>
      <w:r>
        <w:rPr/>
        <w:t>Bullough, Edward '</w:t>
      </w:r>
      <w:r>
        <w:rPr>
          <w:i w:val="false"/>
          <w:iCs w:val="false"/>
        </w:rPr>
        <w:t xml:space="preserve">'Psychical Distance' As A Factor In Art And An Aesthetic Principle'. </w:t>
      </w:r>
      <w:r>
        <w:rPr>
          <w:i/>
          <w:iCs/>
        </w:rPr>
        <w:t xml:space="preserve">Psychology </w:t>
      </w:r>
      <w:r>
        <w:rPr>
          <w:i w:val="false"/>
          <w:iCs w:val="false"/>
        </w:rPr>
        <w:t>5 (2), 1912, pp. 87 – 118.</w:t>
      </w:r>
    </w:p>
  </w:footnote>
  <w:footnote w:id="292">
    <w:p>
      <w:pPr>
        <w:pStyle w:val="Footnote"/>
        <w:rPr/>
      </w:pPr>
      <w:r>
        <w:rPr>
          <w:rStyle w:val="FootnoteCharacters"/>
        </w:rPr>
        <w:footnoteRef/>
      </w:r>
      <w:r>
        <w:rPr/>
        <w:tab/>
        <w:t xml:space="preserve"> </w:t>
      </w:r>
      <w:r>
        <w:rPr/>
        <w:t>Wolf, Werner, 2014.</w:t>
      </w:r>
    </w:p>
  </w:footnote>
  <w:footnote w:id="293">
    <w:p>
      <w:pPr>
        <w:pStyle w:val="Footnote"/>
        <w:rPr/>
      </w:pPr>
      <w:r>
        <w:rPr>
          <w:rStyle w:val="FootnoteCharacters"/>
        </w:rPr>
        <w:footnoteRef/>
      </w:r>
      <w:r>
        <w:rPr/>
        <w:tab/>
        <w:t xml:space="preserve"> </w:t>
      </w:r>
      <w:r>
        <w:rPr/>
        <w:t>Khandaker-kokoris</w:t>
      </w:r>
    </w:p>
  </w:footnote>
  <w:footnote w:id="294">
    <w:p>
      <w:pPr>
        <w:pStyle w:val="Footnote"/>
        <w:rPr/>
      </w:pPr>
      <w:r>
        <w:rPr>
          <w:rStyle w:val="FootnoteCharacters"/>
        </w:rPr>
        <w:footnoteRef/>
      </w:r>
      <w:r>
        <w:rPr/>
        <w:tab/>
        <w:t xml:space="preserve"> </w:t>
      </w:r>
      <w:r>
        <w:rPr/>
        <w:t xml:space="preserve">Grau, Oliver </w:t>
      </w:r>
      <w:r>
        <w:rPr>
          <w:i/>
          <w:iCs/>
        </w:rPr>
        <w:t xml:space="preserve">Virtual Art: From Illusion To Immersion. </w:t>
      </w:r>
      <w:r>
        <w:rPr>
          <w:i w:val="false"/>
          <w:iCs w:val="false"/>
        </w:rPr>
        <w:t>London: The MIT Press, 2003, p. 17.</w:t>
      </w:r>
    </w:p>
  </w:footnote>
  <w:footnote w:id="295">
    <w:p>
      <w:pPr>
        <w:pStyle w:val="Footnote"/>
        <w:rPr/>
      </w:pPr>
      <w:r>
        <w:rPr>
          <w:rStyle w:val="FootnoteCharacters"/>
        </w:rPr>
        <w:footnoteRef/>
      </w:r>
      <w:r>
        <w:rPr/>
        <w:tab/>
        <w:t xml:space="preserve"> </w:t>
      </w:r>
      <w:r>
        <w:rPr/>
        <w:t xml:space="preserve">Sklar, Howard </w:t>
      </w:r>
      <w:r>
        <w:rPr>
          <w:i/>
          <w:iCs/>
        </w:rPr>
        <w:t>Believable Fictions: On the Nature of Emotional Responses to Fictional Characters</w:t>
      </w:r>
      <w:r>
        <w:rPr/>
        <w:t xml:space="preserve">, 2009 [Online]. Available at: </w:t>
      </w:r>
      <w:hyperlink r:id="rId24">
        <w:r>
          <w:rPr>
            <w:rStyle w:val="InternetLink"/>
          </w:rPr>
          <w:t>https://blogs.helsinki.fi/hes-eng/volumes/volume-5/believable-fictions-on-the-nature-of-emotional-responses-to-fictional-characters-howard-sklar/</w:t>
        </w:r>
      </w:hyperlink>
      <w:r>
        <w:rPr/>
        <w:t xml:space="preserve"> [Accessed 8</w:t>
      </w:r>
      <w:r>
        <w:rPr>
          <w:vertAlign w:val="superscript"/>
        </w:rPr>
        <w:t>th</w:t>
      </w:r>
      <w:r>
        <w:rPr/>
        <w:t xml:space="preserve"> August 2018].</w:t>
      </w:r>
    </w:p>
  </w:footnote>
  <w:footnote w:id="296">
    <w:p>
      <w:pPr>
        <w:pStyle w:val="Footnote"/>
        <w:rPr/>
      </w:pPr>
      <w:r>
        <w:rPr>
          <w:rStyle w:val="FootnoteCharacters"/>
        </w:rPr>
        <w:footnoteRef/>
      </w:r>
      <w:r>
        <w:rPr/>
        <w:tab/>
        <w:t xml:space="preserve"> </w:t>
      </w:r>
      <w:r>
        <w:rPr/>
        <w:t>Wolf,  Werner, 2014.</w:t>
      </w:r>
    </w:p>
  </w:footnote>
  <w:footnote w:id="297">
    <w:p>
      <w:pPr>
        <w:pStyle w:val="Footnote"/>
        <w:rPr/>
      </w:pPr>
      <w:r>
        <w:rPr>
          <w:rStyle w:val="FootnoteCharacters"/>
        </w:rPr>
        <w:footnoteRef/>
      </w:r>
      <w:r>
        <w:rPr/>
        <w:tab/>
        <w:t xml:space="preserve"> </w:t>
      </w:r>
      <w:r>
        <w:rPr/>
        <w:t>Moran, 20</w:t>
      </w:r>
      <w:r>
        <w:rPr/>
      </w:r>
      <w:r>
        <w:rPr/>
        <w:t>17</w:t>
      </w:r>
    </w:p>
  </w:footnote>
  <w:footnote w:id="298">
    <w:p>
      <w:pPr>
        <w:pStyle w:val="Footnote"/>
        <w:rPr/>
      </w:pPr>
      <w:r>
        <w:rPr>
          <w:rStyle w:val="FootnoteCharacters"/>
        </w:rPr>
        <w:footnoteRef/>
      </w:r>
      <w:r>
        <w:rPr/>
        <w:tab/>
        <w:t xml:space="preserve"> </w:t>
      </w:r>
      <w:r>
        <w:rPr/>
        <w:t xml:space="preserve">Herman, David. </w:t>
      </w:r>
      <w:r>
        <w:rPr>
          <w:i/>
          <w:iCs/>
        </w:rPr>
        <w:t>Narratology Beyond The Human</w:t>
      </w:r>
      <w:r>
        <w:rPr>
          <w:i w:val="false"/>
          <w:iCs w:val="false"/>
        </w:rPr>
        <w:t>. Oxford: Oxford University Press, 2018.</w:t>
      </w:r>
    </w:p>
  </w:footnote>
  <w:footnote w:id="299">
    <w:p>
      <w:pPr>
        <w:pStyle w:val="Footnote"/>
        <w:rPr/>
      </w:pPr>
      <w:r>
        <w:rPr>
          <w:rStyle w:val="FootnoteCharacters"/>
        </w:rPr>
        <w:footnoteRef/>
      </w:r>
      <w:r>
        <w:rPr/>
        <w:tab/>
        <w:t xml:space="preserve"> </w:t>
      </w:r>
      <w:r>
        <w:rPr/>
        <w:t xml:space="preserve">Caracciolo, Marco, 2013, p. </w:t>
      </w:r>
      <w:r>
        <w:rPr/>
      </w:r>
    </w:p>
  </w:footnote>
  <w:footnote w:id="300">
    <w:p>
      <w:pPr>
        <w:pStyle w:val="Footnote"/>
        <w:rPr/>
      </w:pPr>
      <w:r>
        <w:rPr>
          <w:rStyle w:val="FootnoteCharacters"/>
        </w:rPr>
        <w:footnoteRef/>
      </w:r>
      <w:r>
        <w:rPr/>
        <w:tab/>
        <w:t xml:space="preserve"> </w:t>
      </w:r>
      <w:r>
        <w:rPr/>
        <w:t>Lennon 2010</w:t>
      </w:r>
      <w:r>
        <w:rPr/>
      </w:r>
    </w:p>
  </w:footnote>
  <w:footnote w:id="301">
    <w:p>
      <w:pPr>
        <w:pStyle w:val="Footnote"/>
        <w:rPr/>
      </w:pPr>
      <w:r>
        <w:rPr>
          <w:rStyle w:val="FootnoteCharacters"/>
        </w:rPr>
        <w:footnoteRef/>
      </w:r>
      <w:r>
        <w:rPr/>
        <w:tab/>
        <w:t xml:space="preserve"> </w:t>
      </w:r>
      <w:hyperlink r:id="rId25">
        <w:r>
          <w:rPr>
            <w:rStyle w:val="InternetLink"/>
            <w:color w:val="auto"/>
            <w:u w:val="none"/>
          </w:rPr>
          <w:t>Ljungberg, Christina</w:t>
        </w:r>
      </w:hyperlink>
      <w:r>
        <w:rPr/>
        <w:t xml:space="preserve"> </w:t>
      </w:r>
      <w:r>
        <w:rPr>
          <w:i w:val="false"/>
          <w:iCs w:val="false"/>
        </w:rPr>
        <w:t>'</w:t>
      </w:r>
      <w:r>
        <w:rPr>
          <w:rStyle w:val="Emphasis"/>
          <w:i w:val="false"/>
          <w:iCs w:val="false"/>
        </w:rPr>
        <w:t>Reading as mapping'</w:t>
      </w:r>
      <w:r>
        <w:rPr>
          <w:rStyle w:val="Emphasis"/>
        </w:rPr>
        <w:t>.</w:t>
      </w:r>
      <w:r>
        <w:rPr/>
        <w:t xml:space="preserve"> </w:t>
      </w:r>
      <w:r>
        <w:rPr>
          <w:i/>
          <w:iCs/>
        </w:rPr>
        <w:t>In:</w:t>
      </w:r>
      <w:r>
        <w:rPr/>
        <w:t xml:space="preserve"> </w:t>
      </w:r>
      <w:hyperlink r:id="rId26">
        <w:r>
          <w:rPr>
            <w:rStyle w:val="InternetLink"/>
            <w:color w:val="auto"/>
            <w:u w:val="none"/>
          </w:rPr>
          <w:t>Tally, Robert T. Jr</w:t>
        </w:r>
      </w:hyperlink>
      <w:r>
        <w:rPr>
          <w:u w:val="none"/>
        </w:rPr>
        <w:t>.</w:t>
      </w:r>
      <w:r>
        <w:rPr/>
        <w:t xml:space="preserve"> </w:t>
      </w:r>
      <w:r>
        <w:rPr>
          <w:i/>
          <w:iCs/>
        </w:rPr>
        <w:t xml:space="preserve">(eds.) </w:t>
      </w:r>
      <w:r>
        <w:rPr>
          <w:i/>
          <w:iCs/>
        </w:rPr>
        <w:t>The Routledge Handbook of L</w:t>
      </w:r>
      <w:r>
        <w:rPr>
          <w:i/>
          <w:iCs/>
        </w:rPr>
        <w:t>i</w:t>
      </w:r>
      <w:r>
        <w:rPr>
          <w:i/>
          <w:iCs/>
        </w:rPr>
        <w:t>terature and Space</w:t>
      </w:r>
      <w:r>
        <w:rPr/>
        <w:t xml:space="preserve">. London: Routledge, </w:t>
      </w:r>
      <w:r>
        <w:rPr/>
        <w:t>2017.</w:t>
      </w:r>
      <w:r>
        <w:rPr/>
        <w:t xml:space="preserve"> </w:t>
      </w:r>
      <w:r>
        <w:rPr/>
        <w:t>pp.</w:t>
      </w:r>
      <w:r>
        <w:rPr/>
        <w:t xml:space="preserve">95-105, </w:t>
      </w:r>
      <w:r>
        <w:rPr/>
        <w:t xml:space="preserve">p. 95. </w:t>
      </w:r>
      <w:r>
        <w:rPr/>
        <w:t xml:space="preserve"> </w:t>
      </w:r>
    </w:p>
  </w:footnote>
  <w:footnote w:id="302">
    <w:p>
      <w:pPr>
        <w:pStyle w:val="Footnote"/>
        <w:rPr/>
      </w:pPr>
      <w:r>
        <w:rPr>
          <w:rStyle w:val="FootnoteCharacters"/>
        </w:rPr>
        <w:footnoteRef/>
      </w:r>
      <w:r>
        <w:rPr/>
        <w:tab/>
        <w:t xml:space="preserve"> </w:t>
      </w:r>
      <w:r>
        <w:rPr/>
        <w:t xml:space="preserve">Holland, Norman </w:t>
      </w:r>
      <w:r>
        <w:rPr>
          <w:i/>
          <w:iCs/>
        </w:rPr>
        <w:t xml:space="preserve">The Nature of Literary Response: Five Readers Reading. </w:t>
      </w:r>
      <w:r>
        <w:rPr>
          <w:i w:val="false"/>
          <w:iCs w:val="false"/>
        </w:rPr>
        <w:t>New Jersey: Transaction,</w:t>
      </w:r>
      <w:r>
        <w:rPr/>
        <w:t xml:space="preserve"> 2011.</w:t>
      </w:r>
    </w:p>
  </w:footnote>
  <w:footnote w:id="303">
    <w:p>
      <w:pPr>
        <w:pStyle w:val="Footnote"/>
        <w:rPr/>
      </w:pPr>
      <w:r>
        <w:rPr>
          <w:rStyle w:val="FootnoteCharacters"/>
        </w:rPr>
        <w:footnoteRef/>
      </w:r>
      <w:r>
        <w:rPr/>
        <w:tab/>
        <w:t xml:space="preserve"> </w:t>
      </w:r>
      <w:r>
        <w:rPr/>
        <w:t>Bortolussi, Marisa and Dixon, Peter</w:t>
      </w:r>
      <w:r>
        <w:rPr>
          <w:i/>
          <w:iCs/>
        </w:rPr>
        <w:t xml:space="preserve"> Psychonarratology: Foundations for the Empirical Study of Literary Response. </w:t>
      </w:r>
      <w:r>
        <w:rPr>
          <w:i w:val="false"/>
          <w:iCs w:val="false"/>
        </w:rPr>
        <w:t>Cambridge: Cambridge University Press,</w:t>
      </w:r>
      <w:r>
        <w:rPr/>
        <w:t xml:space="preserve"> 2003.</w:t>
      </w:r>
    </w:p>
  </w:footnote>
  <w:footnote w:id="304">
    <w:p>
      <w:pPr>
        <w:pStyle w:val="Footnote"/>
        <w:rPr/>
      </w:pPr>
      <w:r>
        <w:rPr>
          <w:rStyle w:val="FootnoteCharacters"/>
        </w:rPr>
        <w:footnoteRef/>
      </w:r>
      <w:r>
        <w:rPr/>
        <w:tab/>
        <w:t xml:space="preserve"> </w:t>
      </w:r>
      <w:r>
        <w:rPr/>
        <w:t xml:space="preserve">Green, Melanie C. </w:t>
      </w:r>
      <w:r>
        <w:rPr>
          <w:i/>
          <w:iCs/>
        </w:rPr>
        <w:t xml:space="preserve">et al. Narrative Impact: Social and Cognitive Foundations. </w:t>
      </w:r>
      <w:r>
        <w:rPr>
          <w:i w:val="false"/>
          <w:iCs w:val="false"/>
        </w:rPr>
        <w:t>London: Taylor and Francis, 2003.</w:t>
      </w:r>
    </w:p>
  </w:footnote>
  <w:footnote w:id="305">
    <w:p>
      <w:pPr>
        <w:pStyle w:val="Footnote"/>
        <w:rPr/>
      </w:pPr>
      <w:r>
        <w:rPr>
          <w:rStyle w:val="FootnoteCharacters"/>
        </w:rPr>
        <w:footnoteRef/>
      </w:r>
      <w:r>
        <w:rPr/>
        <w:tab/>
        <w:t xml:space="preserve"> </w:t>
      </w:r>
      <w:r>
        <w:rPr/>
        <w:t xml:space="preserve">Farrow, Tom F.D. </w:t>
      </w:r>
      <w:r>
        <w:rPr>
          <w:i/>
          <w:iCs/>
        </w:rPr>
        <w:t xml:space="preserve">et al. </w:t>
      </w:r>
      <w:r>
        <w:rPr>
          <w:i w:val="false"/>
          <w:iCs w:val="false"/>
        </w:rPr>
        <w:t>'</w:t>
      </w:r>
      <w:r>
        <w:rPr>
          <w:i w:val="false"/>
          <w:iCs w:val="false"/>
        </w:rPr>
        <w:t xml:space="preserve">Investigating the functional anatomy of empathy and forgiveness'. </w:t>
      </w:r>
      <w:r>
        <w:rPr>
          <w:i/>
          <w:iCs/>
        </w:rPr>
        <w:t>Neuroreport</w:t>
      </w:r>
      <w:r>
        <w:rPr>
          <w:i w:val="false"/>
          <w:iCs w:val="false"/>
        </w:rPr>
        <w:t xml:space="preserve"> 12 (11),</w:t>
      </w:r>
      <w:r>
        <w:rPr/>
        <w:t xml:space="preserve"> 2001, pp. 2433 – 2438.</w:t>
      </w:r>
    </w:p>
  </w:footnote>
  <w:footnote w:id="306">
    <w:p>
      <w:pPr>
        <w:pStyle w:val="Footnote"/>
        <w:rPr/>
      </w:pPr>
      <w:r>
        <w:rPr>
          <w:rStyle w:val="FootnoteCharacters"/>
        </w:rPr>
        <w:footnoteRef/>
      </w:r>
      <w:r>
        <w:rPr/>
        <w:tab/>
        <w:t xml:space="preserve"> </w:t>
      </w:r>
      <w:r>
        <w:rPr/>
        <w:t xml:space="preserve">Vogeley, Kai and Fink, Gereon 'Neural correlates of the first-person perspective'. </w:t>
      </w:r>
      <w:r>
        <w:rPr>
          <w:i/>
          <w:iCs/>
        </w:rPr>
        <w:t xml:space="preserve">Trends in Cognitive Sciences </w:t>
      </w:r>
      <w:r>
        <w:rPr>
          <w:i w:val="false"/>
          <w:iCs w:val="false"/>
        </w:rPr>
        <w:t>7 (1),</w:t>
      </w:r>
      <w:r>
        <w:rPr/>
        <w:t xml:space="preserve"> 2003, pp. 38-42.</w:t>
      </w:r>
    </w:p>
  </w:footnote>
  <w:footnote w:id="307">
    <w:p>
      <w:pPr>
        <w:pStyle w:val="Footnote"/>
        <w:rPr/>
      </w:pPr>
      <w:r>
        <w:rPr>
          <w:rStyle w:val="FootnoteCharacters"/>
        </w:rPr>
        <w:footnoteRef/>
      </w:r>
      <w:r>
        <w:rPr/>
        <w:tab/>
        <w:t xml:space="preserve"> </w:t>
      </w:r>
      <w:r>
        <w:rPr/>
        <w:t>Markowski, Michel Pawl 'Anthropology and Literature</w:t>
      </w:r>
      <w:r>
        <w:rPr/>
      </w:r>
      <w:r>
        <w:rPr/>
        <w:t>'</w:t>
      </w:r>
    </w:p>
  </w:footnote>
  <w:footnote w:id="308">
    <w:p>
      <w:pPr>
        <w:pStyle w:val="Footnote"/>
        <w:rPr/>
      </w:pPr>
      <w:r>
        <w:rPr>
          <w:rStyle w:val="FootnoteCharacters"/>
        </w:rPr>
        <w:footnoteRef/>
      </w:r>
      <w:r>
        <w:rPr/>
        <w:tab/>
        <w:t xml:space="preserve"> </w:t>
      </w:r>
      <w:r>
        <w:rPr/>
        <w:t xml:space="preserve">Pinker, Steven </w:t>
      </w:r>
      <w:r>
        <w:rPr>
          <w:i/>
          <w:iCs/>
        </w:rPr>
        <w:t xml:space="preserve">How The Mind Works. </w:t>
      </w:r>
      <w:r>
        <w:rPr>
          <w:i w:val="false"/>
          <w:iCs w:val="false"/>
        </w:rPr>
        <w:t xml:space="preserve">New York: Norton, </w:t>
      </w:r>
      <w:r>
        <w:rPr/>
        <w:t>1997.</w:t>
      </w:r>
    </w:p>
  </w:footnote>
  <w:footnote w:id="309">
    <w:p>
      <w:pPr>
        <w:pStyle w:val="Footnote"/>
        <w:rPr/>
      </w:pPr>
      <w:r>
        <w:rPr>
          <w:rStyle w:val="FootnoteCharacters"/>
        </w:rPr>
        <w:footnoteRef/>
      </w:r>
      <w:r>
        <w:rPr/>
        <w:tab/>
        <w:t xml:space="preserve"> </w:t>
      </w:r>
      <w:r>
        <w:rPr/>
        <w:t xml:space="preserve">Carroll, Joseph 'Evolution and literary theory'. </w:t>
      </w:r>
      <w:r>
        <w:rPr>
          <w:i/>
          <w:iCs/>
        </w:rPr>
        <w:t xml:space="preserve">Human Nature </w:t>
      </w:r>
      <w:r>
        <w:rPr>
          <w:i w:val="false"/>
          <w:iCs w:val="false"/>
        </w:rPr>
        <w:t>6 (2), 1995, pp. 119 – 134.</w:t>
      </w:r>
    </w:p>
  </w:footnote>
  <w:footnote w:id="310">
    <w:p>
      <w:pPr>
        <w:pStyle w:val="Footnote"/>
        <w:rPr/>
      </w:pPr>
      <w:r>
        <w:rPr>
          <w:rStyle w:val="FootnoteCharacters"/>
        </w:rPr>
        <w:footnoteRef/>
      </w:r>
      <w:r>
        <w:rPr/>
        <w:tab/>
        <w:t xml:space="preserve"> </w:t>
      </w:r>
      <w:r>
        <w:rPr/>
        <w:t>Burke, Michael and Troscianko, Emily T. '</w:t>
      </w:r>
      <w:r>
        <w:rPr/>
        <w:t xml:space="preserve">Mind, brain, and literature: A dialogue on what the humanities might offer the cognitive sciences'. </w:t>
      </w:r>
      <w:r>
        <w:rPr>
          <w:i/>
          <w:iCs/>
        </w:rPr>
        <w:t>Journal of Literary Semantics</w:t>
      </w:r>
      <w:r>
        <w:rPr>
          <w:i w:val="false"/>
          <w:iCs w:val="false"/>
        </w:rPr>
        <w:t xml:space="preserve"> 42 (2), 2013, pp. 141 – 148.</w:t>
      </w:r>
    </w:p>
  </w:footnote>
  <w:footnote w:id="311">
    <w:p>
      <w:pPr>
        <w:pStyle w:val="Footnote"/>
        <w:rPr/>
      </w:pPr>
      <w:r>
        <w:rPr>
          <w:rStyle w:val="FootnoteCharacters"/>
        </w:rPr>
        <w:footnoteRef/>
      </w:r>
      <w:r>
        <w:rPr/>
        <w:tab/>
        <w:t xml:space="preserve"> </w:t>
      </w:r>
      <w:r>
        <w:rPr/>
        <w:t xml:space="preserve">Herman, David. </w:t>
      </w:r>
      <w:r>
        <w:rPr>
          <w:i/>
          <w:iCs/>
        </w:rPr>
        <w:t>Cognitive Narratology</w:t>
      </w:r>
      <w:r>
        <w:rPr>
          <w:i w:val="false"/>
          <w:iCs w:val="false"/>
        </w:rPr>
        <w:t>,</w:t>
      </w:r>
      <w:r>
        <w:rPr/>
        <w:t xml:space="preserve"> 2013 [Online]. Available at: </w:t>
      </w:r>
      <w:hyperlink r:id="rId27">
        <w:r>
          <w:rPr>
            <w:rStyle w:val="InternetLink"/>
          </w:rPr>
          <w:t>http://www.lhn.uni-hamburg.de/article/cognitive-narratology-revised-version-uploaded-22-september-2013</w:t>
        </w:r>
      </w:hyperlink>
      <w:r>
        <w:rPr/>
        <w:t xml:space="preserve"> [Accessed 8</w:t>
      </w:r>
      <w:r>
        <w:rPr>
          <w:vertAlign w:val="superscript"/>
        </w:rPr>
        <w:t>th</w:t>
      </w:r>
      <w:r>
        <w:rPr/>
        <w:t xml:space="preserve"> August 2018].</w:t>
      </w:r>
    </w:p>
  </w:footnote>
  <w:footnote w:id="312">
    <w:p>
      <w:pPr>
        <w:pStyle w:val="Footnote"/>
        <w:rPr/>
      </w:pPr>
      <w:r>
        <w:rPr>
          <w:rStyle w:val="FootnoteCharacters"/>
        </w:rPr>
        <w:footnoteRef/>
      </w:r>
      <w:r>
        <w:rPr/>
        <w:tab/>
        <w:t xml:space="preserve"> </w:t>
      </w:r>
      <w:r>
        <w:rPr/>
        <w:t>Caracciolo, Marco, 2013.</w:t>
      </w:r>
    </w:p>
  </w:footnote>
  <w:footnote w:id="313">
    <w:p>
      <w:pPr>
        <w:pStyle w:val="Footnote"/>
        <w:rPr/>
      </w:pPr>
      <w:r>
        <w:rPr>
          <w:rStyle w:val="FootnoteCharacters"/>
        </w:rPr>
        <w:footnoteRef/>
      </w:r>
      <w:r>
        <w:rPr/>
        <w:tab/>
        <w:t xml:space="preserve"> </w:t>
      </w:r>
      <w:r>
        <w:rPr/>
        <w:t>David Herman 2002</w:t>
      </w:r>
      <w:r>
        <w:rPr/>
      </w:r>
    </w:p>
  </w:footnote>
  <w:footnote w:id="314">
    <w:p>
      <w:pPr>
        <w:pStyle w:val="Footnote"/>
        <w:rPr/>
      </w:pPr>
      <w:r>
        <w:rPr>
          <w:rStyle w:val="FootnoteCharacters"/>
        </w:rPr>
        <w:footnoteRef/>
      </w:r>
      <w:r>
        <w:rPr/>
        <w:tab/>
        <w:t xml:space="preserve"> </w:t>
      </w:r>
      <w:r>
        <w:rPr/>
        <w:t xml:space="preserve">Jones, Owain 'An Ecology Of Emotion, Memory, Self and Landscape'. </w:t>
      </w:r>
      <w:r>
        <w:rPr>
          <w:i/>
          <w:iCs/>
        </w:rPr>
        <w:t>In: Emotional Geographies</w:t>
      </w:r>
      <w:r>
        <w:rPr>
          <w:i w:val="false"/>
          <w:iCs w:val="false"/>
        </w:rPr>
      </w:r>
    </w:p>
  </w:footnote>
  <w:footnote w:id="315">
    <w:p>
      <w:pPr>
        <w:pStyle w:val="Footnote"/>
        <w:rPr/>
      </w:pPr>
      <w:r>
        <w:rPr>
          <w:rStyle w:val="FootnoteCharacters"/>
        </w:rPr>
        <w:footnoteRef/>
      </w:r>
      <w:r>
        <w:rPr/>
        <w:tab/>
        <w:t xml:space="preserve"> </w:t>
      </w:r>
      <w:r>
        <w:rPr/>
        <w:t xml:space="preserve">Koenig, Nikolaus '"Imaginary Systems" - Media Comprehension, and the Systemic Organization of Human Experience' </w:t>
      </w:r>
      <w:r>
        <w:rPr>
          <w:i/>
          <w:iCs/>
        </w:rPr>
        <w:t xml:space="preserve">Systema </w:t>
      </w:r>
      <w:r>
        <w:rPr>
          <w:i w:val="false"/>
          <w:iCs w:val="false"/>
        </w:rPr>
        <w:t>4 (2), 2016, pp. 29-47.</w:t>
      </w:r>
    </w:p>
  </w:footnote>
  <w:footnote w:id="316">
    <w:p>
      <w:pPr>
        <w:pStyle w:val="Footnote"/>
        <w:rPr/>
      </w:pPr>
      <w:r>
        <w:rPr>
          <w:rStyle w:val="FootnoteCharacters"/>
        </w:rPr>
        <w:footnoteRef/>
      </w:r>
      <w:r>
        <w:rPr/>
        <w:tab/>
        <w:t xml:space="preserve"> </w:t>
      </w:r>
      <w:r>
        <w:rPr/>
        <w:t xml:space="preserve">Fish, Stanley 'Interpreting the "Variorum"' </w:t>
      </w:r>
      <w:r>
        <w:rPr>
          <w:i/>
          <w:iCs/>
        </w:rPr>
        <w:t xml:space="preserve">Critical Enquiry </w:t>
      </w:r>
      <w:r>
        <w:rPr>
          <w:i w:val="false"/>
          <w:iCs w:val="false"/>
        </w:rPr>
        <w:t>2 (3),</w:t>
      </w:r>
      <w:r>
        <w:rPr/>
        <w:t xml:space="preserve"> 1976, pp.465-485, p. </w:t>
      </w:r>
      <w:r>
        <w:rPr/>
      </w:r>
    </w:p>
  </w:footnote>
  <w:footnote w:id="317">
    <w:p>
      <w:pPr>
        <w:pStyle w:val="Footnote"/>
        <w:rPr/>
      </w:pPr>
      <w:r>
        <w:rPr>
          <w:rStyle w:val="FootnoteCharacters"/>
        </w:rPr>
        <w:footnoteRef/>
      </w:r>
      <w:r>
        <w:rPr/>
        <w:tab/>
        <w:t xml:space="preserve"> </w:t>
      </w:r>
      <w:r>
        <w:rPr/>
        <w:t xml:space="preserve">Asma, Stephen T. </w:t>
      </w:r>
      <w:r>
        <w:rPr>
          <w:i/>
          <w:iCs/>
        </w:rPr>
        <w:t>Imagination Is Ancient</w:t>
      </w:r>
      <w:r>
        <w:rPr>
          <w:i w:val="false"/>
          <w:iCs w:val="false"/>
        </w:rPr>
        <w:t>,</w:t>
      </w:r>
      <w:r>
        <w:rPr/>
        <w:t xml:space="preserve"> 2017 [Online]. Available at: </w:t>
      </w:r>
      <w:hyperlink r:id="rId28">
        <w:r>
          <w:rPr>
            <w:rStyle w:val="InternetLink"/>
          </w:rPr>
          <w:t>http://aeon.com/essays/imagination-is-such-an-ancient-ability-it-might-precede-language</w:t>
        </w:r>
      </w:hyperlink>
      <w:r>
        <w:rPr/>
        <w:t xml:space="preserve"> [Accessed 8</w:t>
      </w:r>
      <w:r>
        <w:rPr>
          <w:vertAlign w:val="superscript"/>
        </w:rPr>
        <w:t>th</w:t>
      </w:r>
      <w:r>
        <w:rPr/>
        <w:t xml:space="preserve"> August 2018].</w:t>
      </w:r>
    </w:p>
  </w:footnote>
  <w:footnote w:id="318">
    <w:p>
      <w:pPr>
        <w:pStyle w:val="Footnote"/>
        <w:rPr/>
      </w:pPr>
      <w:r>
        <w:rPr>
          <w:rStyle w:val="FootnoteCharacters"/>
        </w:rPr>
        <w:footnoteRef/>
      </w:r>
      <w:r>
        <w:rPr/>
        <w:tab/>
        <w:t xml:space="preserve"> </w:t>
      </w:r>
      <w:r>
        <w:rPr/>
        <w:t xml:space="preserve">Kull, Kalevi </w:t>
      </w:r>
      <w:r>
        <w:rPr>
          <w:i/>
          <w:iCs/>
        </w:rPr>
        <w:t xml:space="preserve">et al. </w:t>
      </w:r>
      <w:r>
        <w:rPr>
          <w:i w:val="false"/>
          <w:iCs w:val="false"/>
        </w:rPr>
        <w:t xml:space="preserve">'Theses on Biosemiotics: Prolegomena to a Theoretical Biology'. </w:t>
      </w:r>
      <w:r>
        <w:rPr>
          <w:i/>
          <w:iCs/>
        </w:rPr>
        <w:t xml:space="preserve">Biological Theory </w:t>
      </w:r>
      <w:r>
        <w:rPr>
          <w:i w:val="false"/>
          <w:iCs w:val="false"/>
        </w:rPr>
        <w:t>4 (2), 2009, pp.167–173.</w:t>
      </w:r>
    </w:p>
  </w:footnote>
  <w:footnote w:id="319">
    <w:p>
      <w:pPr>
        <w:pStyle w:val="Footnote"/>
        <w:rPr/>
      </w:pPr>
      <w:r>
        <w:rPr>
          <w:rStyle w:val="FootnoteCharacters"/>
        </w:rPr>
        <w:footnoteRef/>
      </w:r>
      <w:r>
        <w:rPr/>
        <w:tab/>
        <w:t xml:space="preserve"> </w:t>
      </w:r>
      <w:r>
        <w:rPr/>
        <w:t xml:space="preserve">Kriz, Willy Christian 'A Systemic-Constructivist Approach to the Facilitation and Debriefing of Simulations and Games'. </w:t>
      </w:r>
      <w:r>
        <w:rPr>
          <w:i/>
          <w:iCs/>
        </w:rPr>
        <w:t xml:space="preserve">Simulation and Gaming </w:t>
      </w:r>
      <w:r>
        <w:rPr>
          <w:i w:val="false"/>
          <w:iCs w:val="false"/>
        </w:rPr>
        <w:t>4 (5), 2010, pp.663 -680.</w:t>
      </w:r>
    </w:p>
  </w:footnote>
  <w:footnote w:id="320">
    <w:p>
      <w:pPr>
        <w:pStyle w:val="Footnote"/>
        <w:rPr/>
      </w:pPr>
      <w:r>
        <w:rPr>
          <w:rStyle w:val="FootnoteCharacters"/>
        </w:rPr>
        <w:footnoteRef/>
      </w:r>
      <w:r>
        <w:rPr/>
        <w:tab/>
        <w:t xml:space="preserve"> </w:t>
      </w:r>
      <w:r>
        <w:rPr/>
        <w:t>Kenderdine, Sarah '</w:t>
      </w:r>
      <w:r>
        <w:rPr/>
        <w:t>Embodiment, Entanglement, and Immersion in Digital Cultural Heritage</w:t>
      </w:r>
      <w:r>
        <w:rPr/>
        <w:t xml:space="preserve">' </w:t>
      </w:r>
      <w:r>
        <w:rPr>
          <w:i/>
          <w:iCs/>
        </w:rPr>
        <w:t xml:space="preserve">In: </w:t>
      </w:r>
      <w:r>
        <w:rPr>
          <w:i w:val="false"/>
          <w:iCs w:val="false"/>
        </w:rPr>
        <w:t xml:space="preserve">Schreibman, Sarah </w:t>
      </w:r>
      <w:r>
        <w:rPr>
          <w:i/>
          <w:iCs/>
        </w:rPr>
        <w:t xml:space="preserve">et al. (eds.) A New Companion to Digital Humanities. </w:t>
      </w:r>
      <w:r>
        <w:rPr>
          <w:i w:val="false"/>
          <w:iCs w:val="false"/>
        </w:rPr>
        <w:t>New York: John Wiley, 2016.</w:t>
      </w:r>
    </w:p>
  </w:footnote>
  <w:footnote w:id="321">
    <w:p>
      <w:pPr>
        <w:pStyle w:val="Footnote"/>
        <w:rPr/>
      </w:pPr>
      <w:r>
        <w:rPr>
          <w:rStyle w:val="FootnoteCharacters"/>
        </w:rPr>
        <w:footnoteRef/>
      </w:r>
      <w:r>
        <w:rPr/>
        <w:tab/>
        <w:t xml:space="preserve"> </w:t>
      </w:r>
      <w:r>
        <w:rPr/>
        <w:t>varela</w:t>
      </w:r>
      <w:r>
        <w:rPr/>
      </w:r>
    </w:p>
  </w:footnote>
  <w:footnote w:id="322">
    <w:p>
      <w:pPr>
        <w:pStyle w:val="Footnote"/>
        <w:rPr/>
      </w:pPr>
      <w:r>
        <w:rPr>
          <w:rStyle w:val="FootnoteCharacters"/>
        </w:rPr>
        <w:footnoteRef/>
      </w:r>
      <w:r>
        <w:rPr/>
        <w:tab/>
        <w:t xml:space="preserve"> </w:t>
      </w:r>
      <w:r>
        <w:rPr/>
        <w:t xml:space="preserve">Merleau -Ponty, Maurice </w:t>
      </w:r>
      <w:r>
        <w:rPr>
          <w:i/>
          <w:iCs/>
        </w:rPr>
        <w:t>The Phenomenology of Perception.</w:t>
      </w:r>
      <w:r>
        <w:rPr>
          <w:i w:val="false"/>
          <w:iCs w:val="false"/>
        </w:rPr>
        <w:t xml:space="preserve"> New York: Routledge,</w:t>
      </w:r>
      <w:r>
        <w:rPr>
          <w:i w:val="false"/>
          <w:iCs w:val="false"/>
        </w:rPr>
        <w:t xml:space="preserve"> 2012.</w:t>
      </w:r>
    </w:p>
  </w:footnote>
  <w:footnote w:id="323">
    <w:p>
      <w:pPr>
        <w:pStyle w:val="Footnote"/>
        <w:rPr/>
      </w:pPr>
      <w:r>
        <w:rPr>
          <w:rStyle w:val="FootnoteCharacters"/>
        </w:rPr>
        <w:footnoteRef/>
      </w:r>
      <w:r>
        <w:rPr/>
        <w:tab/>
        <w:t xml:space="preserve"> </w:t>
      </w:r>
      <w:r>
        <w:rPr/>
        <w:t xml:space="preserve">Shapiro, Lawrence </w:t>
      </w:r>
      <w:r>
        <w:rPr>
          <w:i/>
          <w:iCs/>
        </w:rPr>
        <w:t xml:space="preserve">The Mind Incarnate. </w:t>
      </w:r>
      <w:r>
        <w:rPr>
          <w:i w:val="false"/>
          <w:iCs w:val="false"/>
        </w:rPr>
        <w:t>Massachussetts: The MIT Press, 2004.</w:t>
      </w:r>
    </w:p>
  </w:footnote>
  <w:footnote w:id="324">
    <w:p>
      <w:pPr>
        <w:pStyle w:val="Footnote"/>
        <w:rPr/>
      </w:pPr>
      <w:r>
        <w:rPr>
          <w:rStyle w:val="FootnoteCharacters"/>
        </w:rPr>
        <w:footnoteRef/>
      </w:r>
      <w:r>
        <w:rPr/>
        <w:tab/>
        <w:t xml:space="preserve"> </w:t>
      </w:r>
      <w:r>
        <w:rPr/>
        <w:t>Caracciolo, Marco, 2013.</w:t>
      </w:r>
    </w:p>
  </w:footnote>
  <w:footnote w:id="325">
    <w:p>
      <w:pPr>
        <w:pStyle w:val="Footnote"/>
        <w:rPr/>
      </w:pPr>
      <w:r>
        <w:rPr>
          <w:rStyle w:val="FootnoteCharacters"/>
        </w:rPr>
        <w:footnoteRef/>
      </w:r>
      <w:r>
        <w:rPr/>
        <w:tab/>
        <w:t xml:space="preserve"> </w:t>
      </w:r>
      <w:r>
        <w:rPr/>
        <w:t>Asma, Stephen T, 2017.</w:t>
      </w:r>
    </w:p>
  </w:footnote>
  <w:footnote w:id="326">
    <w:p>
      <w:pPr>
        <w:pStyle w:val="Footnote"/>
        <w:rPr/>
      </w:pPr>
      <w:r>
        <w:rPr>
          <w:rStyle w:val="FootnoteCharacters"/>
        </w:rPr>
        <w:footnoteRef/>
      </w:r>
      <w:r>
        <w:rPr/>
        <w:tab/>
        <w:t xml:space="preserve"> </w:t>
      </w:r>
      <w:r>
        <w:rPr/>
        <w:t xml:space="preserve">Dennett, Daniel C. </w:t>
      </w:r>
      <w:r>
        <w:rPr>
          <w:i/>
          <w:iCs/>
        </w:rPr>
        <w:t xml:space="preserve">Breaking The Spell: Religion as a natural phenomenon. </w:t>
      </w:r>
      <w:r>
        <w:rPr>
          <w:i w:val="false"/>
          <w:iCs w:val="false"/>
        </w:rPr>
        <w:t>London: Penguin,</w:t>
      </w:r>
      <w:r>
        <w:rPr/>
        <w:t xml:space="preserve"> 2007.</w:t>
      </w:r>
    </w:p>
  </w:footnote>
  <w:footnote w:id="327">
    <w:p>
      <w:pPr>
        <w:pStyle w:val="Footnote"/>
        <w:rPr/>
      </w:pPr>
      <w:r>
        <w:rPr>
          <w:rStyle w:val="FootnoteCharacters"/>
        </w:rPr>
        <w:footnoteRef/>
      </w:r>
      <w:r>
        <w:rPr/>
        <w:tab/>
        <w:t xml:space="preserve"> </w:t>
      </w:r>
      <w:r>
        <w:rPr/>
        <w:t>Dennett, Daniel C. 2007, p.</w:t>
      </w:r>
      <w:r>
        <w:rPr/>
      </w:r>
    </w:p>
  </w:footnote>
  <w:footnote w:id="328">
    <w:p>
      <w:pPr>
        <w:pStyle w:val="Footnote"/>
        <w:rPr/>
      </w:pPr>
      <w:r>
        <w:rPr>
          <w:rStyle w:val="FootnoteCharacters"/>
        </w:rPr>
        <w:footnoteRef/>
      </w:r>
      <w:r>
        <w:rPr/>
        <w:tab/>
        <w:t xml:space="preserve"> </w:t>
      </w:r>
      <w:r>
        <w:rPr/>
        <w:t>Dennett, Daniel C., 2007, p.</w:t>
      </w:r>
      <w:r>
        <w:rPr/>
      </w:r>
    </w:p>
  </w:footnote>
  <w:footnote w:id="329">
    <w:p>
      <w:pPr>
        <w:pStyle w:val="Footnote"/>
        <w:rPr/>
      </w:pPr>
      <w:r>
        <w:rPr>
          <w:rStyle w:val="FootnoteCharacters"/>
        </w:rPr>
        <w:footnoteRef/>
      </w:r>
      <w:r>
        <w:rPr/>
        <w:tab/>
        <w:t xml:space="preserve"> </w:t>
      </w:r>
      <w:r>
        <w:rPr/>
        <w:t xml:space="preserve">Saslow, Carol A. </w:t>
      </w:r>
      <w:r>
        <w:rPr>
          <w:i w:val="false"/>
          <w:iCs w:val="false"/>
        </w:rPr>
        <w:t xml:space="preserve">'Understanding the Perceptual World of Horses'. </w:t>
      </w:r>
      <w:r>
        <w:rPr>
          <w:i/>
          <w:iCs/>
        </w:rPr>
        <w:t xml:space="preserve">Applied Animal Behaviour Science </w:t>
      </w:r>
      <w:r>
        <w:rPr>
          <w:i w:val="false"/>
          <w:iCs w:val="false"/>
        </w:rPr>
        <w:t>78 (2-4), 2002, pp.209 – 224, p. 210.</w:t>
      </w:r>
    </w:p>
  </w:footnote>
  <w:footnote w:id="330">
    <w:p>
      <w:pPr>
        <w:pStyle w:val="Footnote"/>
        <w:rPr/>
      </w:pPr>
      <w:r>
        <w:rPr>
          <w:rStyle w:val="FootnoteCharacters"/>
        </w:rPr>
        <w:footnoteRef/>
      </w:r>
      <w:r>
        <w:rPr/>
        <w:tab/>
        <w:t xml:space="preserve"> </w:t>
      </w:r>
      <w:r>
        <w:rPr/>
        <w:t>Emmeche, Claus 'Does a robot have an Umwelt? Reflections on the qualitative biosemiotics of Jakob von Uexkull'. S</w:t>
      </w:r>
      <w:r>
        <w:rPr>
          <w:i/>
          <w:iCs/>
        </w:rPr>
        <w:t xml:space="preserve">emiotica </w:t>
      </w:r>
      <w:r>
        <w:rPr>
          <w:i w:val="false"/>
          <w:iCs w:val="false"/>
        </w:rPr>
        <w:t>134 (1/4), 2001, pp. 653 – 693, p. 653.</w:t>
      </w:r>
    </w:p>
  </w:footnote>
  <w:footnote w:id="331">
    <w:p>
      <w:pPr>
        <w:pStyle w:val="Footnote"/>
        <w:rPr/>
      </w:pPr>
      <w:r>
        <w:rPr>
          <w:rStyle w:val="FootnoteCharacters"/>
        </w:rPr>
        <w:footnoteRef/>
      </w:r>
      <w:r>
        <w:rPr/>
        <w:tab/>
        <w:t xml:space="preserve"> </w:t>
      </w:r>
      <w:r>
        <w:rPr/>
        <w:t xml:space="preserve">Sharov, Alexei A. </w:t>
      </w:r>
      <w:r>
        <w:rPr>
          <w:i w:val="false"/>
          <w:iCs w:val="false"/>
        </w:rPr>
        <w:t xml:space="preserve">'Functional Information: Towards Synthesis of Biosemiotics and Cybernetics'. </w:t>
      </w:r>
      <w:r>
        <w:rPr>
          <w:i/>
          <w:iCs/>
        </w:rPr>
        <w:t>Entropy</w:t>
      </w:r>
      <w:r>
        <w:rPr>
          <w:i w:val="false"/>
          <w:iCs w:val="false"/>
        </w:rPr>
        <w:t xml:space="preserve">  12 (5), 2010, pp.1050 – 1070, p. 1050.</w:t>
      </w:r>
    </w:p>
  </w:footnote>
  <w:footnote w:id="332">
    <w:p>
      <w:pPr>
        <w:pStyle w:val="Footnote"/>
        <w:rPr/>
      </w:pPr>
      <w:r>
        <w:rPr>
          <w:rStyle w:val="FootnoteCharacters"/>
        </w:rPr>
        <w:footnoteRef/>
      </w:r>
      <w:r>
        <w:rPr/>
        <w:tab/>
        <w:t xml:space="preserve"> </w:t>
      </w:r>
      <w:r>
        <w:rPr/>
        <w:t>Shapiro, Lawrence, 2004.</w:t>
      </w:r>
    </w:p>
  </w:footnote>
  <w:footnote w:id="333">
    <w:p>
      <w:pPr>
        <w:pStyle w:val="Footnote"/>
        <w:rPr/>
      </w:pPr>
      <w:r>
        <w:rPr>
          <w:rStyle w:val="FootnoteCharacters"/>
        </w:rPr>
        <w:footnoteRef/>
      </w:r>
      <w:r>
        <w:rPr/>
        <w:tab/>
        <w:t xml:space="preserve"> </w:t>
      </w:r>
      <w:r>
        <w:rPr/>
        <w:t xml:space="preserve">Cowart, Monica </w:t>
      </w:r>
      <w:r>
        <w:rPr>
          <w:i/>
          <w:iCs/>
        </w:rPr>
        <w:t>Embodied Cognition</w:t>
      </w:r>
      <w:r>
        <w:rPr>
          <w:i w:val="false"/>
          <w:iCs w:val="false"/>
        </w:rPr>
        <w:t xml:space="preserve"> [Online]. Available at: </w:t>
      </w:r>
      <w:hyperlink r:id="rId29">
        <w:r>
          <w:rPr>
            <w:rStyle w:val="InternetLink"/>
            <w:i w:val="false"/>
            <w:iCs w:val="false"/>
          </w:rPr>
          <w:t>https://www.iep.utm.edu/embodcog/</w:t>
        </w:r>
      </w:hyperlink>
      <w:r>
        <w:rPr>
          <w:i w:val="false"/>
          <w:iCs w:val="false"/>
        </w:rPr>
        <w:t xml:space="preserve"> [Accessed 8</w:t>
      </w:r>
      <w:r>
        <w:rPr>
          <w:i w:val="false"/>
          <w:iCs w:val="false"/>
          <w:vertAlign w:val="superscript"/>
        </w:rPr>
        <w:t>th</w:t>
      </w:r>
      <w:r>
        <w:rPr>
          <w:i w:val="false"/>
          <w:iCs w:val="false"/>
        </w:rPr>
        <w:t xml:space="preserve"> August, 2018].</w:t>
      </w:r>
    </w:p>
  </w:footnote>
  <w:footnote w:id="334">
    <w:p>
      <w:pPr>
        <w:pStyle w:val="Footnote"/>
        <w:rPr/>
      </w:pPr>
      <w:r>
        <w:rPr>
          <w:rStyle w:val="FootnoteCharacters"/>
        </w:rPr>
        <w:footnoteRef/>
      </w:r>
      <w:r>
        <w:rPr/>
        <w:tab/>
        <w:t xml:space="preserve"> </w:t>
      </w:r>
      <w:r>
        <w:rPr/>
        <w:t>Miall, David S., 1995</w:t>
      </w:r>
    </w:p>
  </w:footnote>
  <w:footnote w:id="335">
    <w:p>
      <w:pPr>
        <w:pStyle w:val="Footnote"/>
        <w:rPr/>
      </w:pPr>
      <w:r>
        <w:rPr>
          <w:rStyle w:val="FootnoteCharacters"/>
        </w:rPr>
        <w:footnoteRef/>
      </w:r>
      <w:r>
        <w:rPr/>
        <w:tab/>
        <w:t xml:space="preserve"> </w:t>
      </w:r>
      <w:r>
        <w:rPr/>
        <w:t>Oatley, Keith, 1994.</w:t>
      </w:r>
    </w:p>
  </w:footnote>
  <w:footnote w:id="336">
    <w:p>
      <w:pPr>
        <w:pStyle w:val="Footnote"/>
        <w:rPr/>
      </w:pPr>
      <w:r>
        <w:rPr>
          <w:rStyle w:val="FootnoteCharacters"/>
        </w:rPr>
        <w:footnoteRef/>
      </w:r>
      <w:r>
        <w:rPr/>
        <w:tab/>
        <w:t xml:space="preserve"> </w:t>
      </w:r>
      <w:r>
        <w:rPr/>
        <w:t xml:space="preserve">Shapiro, Lawrence </w:t>
      </w:r>
      <w:r>
        <w:rPr>
          <w:i/>
          <w:iCs/>
        </w:rPr>
        <w:t xml:space="preserve">The Mind Incarnate. </w:t>
      </w:r>
      <w:r>
        <w:rPr>
          <w:i w:val="false"/>
          <w:iCs w:val="false"/>
        </w:rPr>
        <w:t>Massachussetts: The MIT Press, 2004.</w:t>
      </w:r>
    </w:p>
  </w:footnote>
  <w:footnote w:id="337">
    <w:p>
      <w:pPr>
        <w:pStyle w:val="Footnote"/>
        <w:rPr/>
      </w:pPr>
      <w:r>
        <w:rPr>
          <w:rStyle w:val="FootnoteCharacters"/>
        </w:rPr>
        <w:footnoteRef/>
      </w:r>
      <w:r>
        <w:rPr/>
        <w:tab/>
        <w:t xml:space="preserve"> </w:t>
      </w:r>
      <w:r>
        <w:rPr/>
        <w:t xml:space="preserve">Rosch, Eleanor </w:t>
      </w:r>
      <w:r>
        <w:rPr>
          <w:i/>
          <w:iCs/>
        </w:rPr>
        <w:t xml:space="preserve">et al. The embodied mind: Cognitive science and human experience. </w:t>
      </w:r>
      <w:r>
        <w:rPr>
          <w:i w:val="false"/>
          <w:iCs w:val="false"/>
        </w:rPr>
        <w:t>Massachussetts: The MIT Press, 1991.</w:t>
      </w:r>
    </w:p>
  </w:footnote>
  <w:footnote w:id="338">
    <w:p>
      <w:pPr>
        <w:pStyle w:val="Footnote"/>
        <w:rPr/>
      </w:pPr>
      <w:r>
        <w:rPr>
          <w:rStyle w:val="FootnoteCharacters"/>
        </w:rPr>
        <w:footnoteRef/>
      </w:r>
      <w:r>
        <w:rPr/>
        <w:tab/>
        <w:t xml:space="preserve"> </w:t>
      </w:r>
      <w:r>
        <w:rPr/>
        <w:t xml:space="preserve">Clark, </w:t>
      </w:r>
      <w:r>
        <w:rPr/>
        <w:t xml:space="preserve">Andy </w:t>
      </w:r>
      <w:r>
        <w:rPr>
          <w:rStyle w:val="Emphasis"/>
        </w:rPr>
        <w:t xml:space="preserve">Supersizing the Mind: Embodiment, Action, and Cognitive Extension. </w:t>
      </w:r>
      <w:r>
        <w:rPr>
          <w:rStyle w:val="Emphasis"/>
          <w:i w:val="false"/>
          <w:iCs w:val="false"/>
        </w:rPr>
        <w:t>Oxford:</w:t>
      </w:r>
      <w:r>
        <w:rPr/>
        <w:t xml:space="preserve"> Oxford University Press, 2008. </w:t>
      </w:r>
    </w:p>
  </w:footnote>
  <w:footnote w:id="339">
    <w:p>
      <w:pPr>
        <w:pStyle w:val="Footnote"/>
        <w:rPr/>
      </w:pPr>
      <w:r>
        <w:rPr>
          <w:rStyle w:val="FootnoteCharacters"/>
        </w:rPr>
        <w:footnoteRef/>
      </w:r>
      <w:r>
        <w:rPr/>
        <w:tab/>
        <w:t xml:space="preserve"> </w:t>
      </w:r>
      <w:r>
        <w:rPr/>
        <w:t>Barsalou, Lawrence W. '</w:t>
      </w:r>
      <w:r>
        <w:rPr>
          <w:i w:val="false"/>
          <w:iCs w:val="false"/>
        </w:rPr>
        <w:t xml:space="preserve">Grounded Cognition'. </w:t>
      </w:r>
      <w:r>
        <w:rPr>
          <w:i/>
          <w:iCs/>
        </w:rPr>
        <w:t xml:space="preserve">Annual Review of Psychology </w:t>
      </w:r>
      <w:r>
        <w:rPr>
          <w:i w:val="false"/>
          <w:iCs w:val="false"/>
        </w:rPr>
        <w:t>59, 2008, pp.617 – 645.</w:t>
      </w:r>
    </w:p>
  </w:footnote>
  <w:footnote w:id="340">
    <w:p>
      <w:pPr>
        <w:pStyle w:val="Footnote"/>
        <w:rPr/>
      </w:pPr>
      <w:r>
        <w:rPr>
          <w:rStyle w:val="FootnoteCharacters"/>
        </w:rPr>
        <w:footnoteRef/>
      </w:r>
      <w:r>
        <w:rPr/>
        <w:tab/>
        <w:t xml:space="preserve"> </w:t>
      </w:r>
      <w:r>
        <w:rPr/>
        <w:t>Cowart, Monica.</w:t>
      </w:r>
    </w:p>
  </w:footnote>
  <w:footnote w:id="341">
    <w:p>
      <w:pPr>
        <w:pStyle w:val="Footnote"/>
        <w:rPr/>
      </w:pPr>
      <w:r>
        <w:rPr>
          <w:rStyle w:val="FootnoteCharacters"/>
        </w:rPr>
        <w:footnoteRef/>
      </w:r>
      <w:r>
        <w:rPr/>
        <w:tab/>
        <w:t xml:space="preserve"> </w:t>
      </w:r>
      <w:r>
        <w:rPr/>
        <w:t>Rochberg-Halto</w:t>
      </w:r>
      <w:r>
        <w:rPr/>
      </w:r>
      <w:r>
        <w:rPr/>
        <w:t>n, 1981</w:t>
      </w:r>
    </w:p>
  </w:footnote>
  <w:footnote w:id="342">
    <w:p>
      <w:pPr>
        <w:pStyle w:val="Footnote"/>
        <w:rPr/>
      </w:pPr>
      <w:r>
        <w:rPr>
          <w:rStyle w:val="FootnoteCharacters"/>
        </w:rPr>
        <w:footnoteRef/>
      </w:r>
      <w:r>
        <w:rPr/>
        <w:tab/>
        <w:t xml:space="preserve"> </w:t>
      </w:r>
      <w:r>
        <w:rPr/>
        <w:t xml:space="preserve">Milkowski, Marcin. </w:t>
      </w:r>
      <w:r>
        <w:rPr>
          <w:i/>
          <w:iCs/>
        </w:rPr>
        <w:t xml:space="preserve">Explaining The Computational Mind. </w:t>
      </w:r>
      <w:r>
        <w:rPr>
          <w:i w:val="false"/>
          <w:iCs w:val="false"/>
        </w:rPr>
        <w:t>London: The MIT Press, 2013, p. viii.</w:t>
      </w:r>
    </w:p>
  </w:footnote>
  <w:footnote w:id="343">
    <w:p>
      <w:pPr>
        <w:pStyle w:val="Footnote"/>
        <w:rPr/>
      </w:pPr>
      <w:r>
        <w:rPr>
          <w:rStyle w:val="FootnoteCharacters"/>
        </w:rPr>
        <w:footnoteRef/>
      </w:r>
      <w:r>
        <w:rPr/>
        <w:tab/>
        <w:t xml:space="preserve"> </w:t>
      </w:r>
      <w:r>
        <w:rPr/>
        <w:t>Cowart, Monica.</w:t>
      </w:r>
    </w:p>
  </w:footnote>
  <w:footnote w:id="344">
    <w:p>
      <w:pPr>
        <w:pStyle w:val="Footnote"/>
        <w:rPr/>
      </w:pPr>
      <w:r>
        <w:rPr>
          <w:rStyle w:val="FootnoteCharacters"/>
        </w:rPr>
        <w:footnoteRef/>
      </w:r>
      <w:r>
        <w:rPr/>
        <w:tab/>
        <w:t xml:space="preserve"> </w:t>
      </w:r>
      <w:r>
        <w:rPr/>
        <w:t>Ibid.</w:t>
      </w:r>
    </w:p>
  </w:footnote>
  <w:footnote w:id="345">
    <w:p>
      <w:pPr>
        <w:pStyle w:val="Footnote"/>
        <w:rPr/>
      </w:pPr>
      <w:r>
        <w:rPr>
          <w:rStyle w:val="FootnoteCharacters"/>
        </w:rPr>
        <w:footnoteRef/>
      </w:r>
      <w:r>
        <w:rPr/>
        <w:tab/>
        <w:t xml:space="preserve"> </w:t>
      </w:r>
      <w:r>
        <w:rPr/>
        <w:t xml:space="preserve">Dix, Alan </w:t>
      </w:r>
      <w:r>
        <w:rPr>
          <w:i/>
          <w:iCs/>
        </w:rPr>
        <w:t xml:space="preserve">et al. </w:t>
      </w:r>
      <w:r>
        <w:rPr>
          <w:i w:val="false"/>
          <w:iCs w:val="false"/>
        </w:rPr>
        <w:t>Human-Computer Interaction. Essex: Pearson,</w:t>
      </w:r>
      <w:r>
        <w:rPr/>
        <w:t xml:space="preserve"> 2004.</w:t>
      </w:r>
      <w:r>
        <w:rPr/>
      </w:r>
    </w:p>
  </w:footnote>
  <w:footnote w:id="346">
    <w:p>
      <w:pPr>
        <w:pStyle w:val="Footnote"/>
        <w:rPr/>
      </w:pPr>
      <w:r>
        <w:rPr>
          <w:rStyle w:val="FootnoteCharacters"/>
        </w:rPr>
        <w:footnoteRef/>
      </w:r>
      <w:r>
        <w:rPr/>
        <w:tab/>
        <w:t xml:space="preserve"> </w:t>
      </w:r>
      <w:r>
        <w:rPr/>
        <w:t xml:space="preserve">Nass, Clifford and Moon, Youngme 'Machines and Mindlessness: Social Responses to Computers'. </w:t>
      </w:r>
      <w:r>
        <w:rPr>
          <w:i/>
          <w:iCs/>
        </w:rPr>
        <w:t>Journal of Social Issues</w:t>
      </w:r>
      <w:r>
        <w:rPr>
          <w:i w:val="false"/>
          <w:iCs w:val="false"/>
        </w:rPr>
        <w:t xml:space="preserve"> 56 (1),</w:t>
      </w:r>
      <w:r>
        <w:rPr/>
        <w:t xml:space="preserve"> 2000, pp.81 – 103, p.81.</w:t>
      </w:r>
    </w:p>
  </w:footnote>
  <w:footnote w:id="347">
    <w:p>
      <w:pPr>
        <w:pStyle w:val="Footnote"/>
        <w:rPr/>
      </w:pPr>
      <w:r>
        <w:rPr>
          <w:rStyle w:val="FootnoteCharacters"/>
        </w:rPr>
        <w:footnoteRef/>
      </w:r>
      <w:r>
        <w:rPr/>
        <w:tab/>
        <w:t xml:space="preserve"> </w:t>
      </w:r>
      <w:r>
        <w:rPr/>
        <w:t>Rochberg-Ha</w:t>
      </w:r>
      <w:r>
        <w:rPr/>
      </w:r>
      <w:r>
        <w:rPr/>
        <w:t>lton, 1981</w:t>
      </w:r>
    </w:p>
  </w:footnote>
  <w:footnote w:id="348">
    <w:p>
      <w:pPr>
        <w:pStyle w:val="Footnote"/>
        <w:rPr/>
      </w:pPr>
      <w:r>
        <w:rPr>
          <w:rStyle w:val="FootnoteCharacters"/>
        </w:rPr>
        <w:footnoteRef/>
      </w:r>
      <w:r>
        <w:rPr/>
        <w:tab/>
        <w:t xml:space="preserve"> </w:t>
      </w:r>
      <w:r>
        <w:rPr/>
        <w:t xml:space="preserve">Johnson-Laird, P.N. </w:t>
      </w:r>
      <w:r>
        <w:rPr>
          <w:i/>
          <w:iCs/>
        </w:rPr>
        <w:t>Mental Models: Towards a Cognitive Science of Language, Inference and Consciousness</w:t>
      </w:r>
      <w:r>
        <w:rPr>
          <w:i w:val="false"/>
          <w:iCs w:val="false"/>
        </w:rPr>
        <w:t xml:space="preserve">. Massachusetts: Harvard UP, </w:t>
      </w:r>
      <w:r>
        <w:rPr>
          <w:i w:val="false"/>
          <w:iCs w:val="false"/>
        </w:rPr>
        <w:t>1983.</w:t>
      </w:r>
    </w:p>
  </w:footnote>
  <w:footnote w:id="349">
    <w:p>
      <w:pPr>
        <w:pStyle w:val="Footnote"/>
        <w:rPr/>
      </w:pPr>
      <w:r>
        <w:rPr>
          <w:rStyle w:val="FootnoteCharacters"/>
        </w:rPr>
        <w:footnoteRef/>
      </w:r>
      <w:r>
        <w:rPr/>
        <w:tab/>
        <w:t xml:space="preserve"> </w:t>
      </w:r>
      <w:r>
        <w:rPr/>
        <w:t xml:space="preserve">Cosmides, Leda and Tooby, John 'Consider The Source: The Evolution of Adaptations for Decoupling and Metarepresentation' </w:t>
      </w:r>
      <w:r>
        <w:rPr>
          <w:i/>
          <w:iCs/>
        </w:rPr>
        <w:t xml:space="preserve">In: </w:t>
      </w:r>
      <w:r>
        <w:rPr>
          <w:i w:val="false"/>
          <w:iCs w:val="false"/>
        </w:rPr>
        <w:t xml:space="preserve">Sperber, Dan </w:t>
      </w:r>
      <w:r>
        <w:rPr>
          <w:i/>
          <w:iCs/>
        </w:rPr>
        <w:t>et al. Metarepresentations: A Multidisciplinary Perspective</w:t>
      </w:r>
      <w:r>
        <w:rPr>
          <w:i w:val="false"/>
          <w:iCs w:val="false"/>
        </w:rPr>
        <w:t>. Oxford: OUP,</w:t>
      </w:r>
      <w:r>
        <w:rPr/>
        <w:t xml:space="preserve"> 2000, p. 59.</w:t>
      </w:r>
    </w:p>
  </w:footnote>
  <w:footnote w:id="350">
    <w:p>
      <w:pPr>
        <w:pStyle w:val="Footnote"/>
        <w:rPr/>
      </w:pPr>
      <w:r>
        <w:rPr>
          <w:rStyle w:val="FootnoteCharacters"/>
        </w:rPr>
        <w:footnoteRef/>
      </w:r>
      <w:r>
        <w:rPr/>
        <w:tab/>
        <w:t xml:space="preserve"> </w:t>
      </w:r>
      <w:r>
        <w:rPr/>
        <w:t xml:space="preserve">Schank, Roger and Abelson, Robert </w:t>
      </w:r>
      <w:r>
        <w:rPr>
          <w:i/>
          <w:iCs/>
        </w:rPr>
        <w:t xml:space="preserve">Scripts, Plans, Goals and Understanding: An Inquiry into Human Knowledge Structures. </w:t>
      </w:r>
      <w:r>
        <w:rPr>
          <w:i w:val="false"/>
          <w:iCs w:val="false"/>
        </w:rPr>
        <w:t>New Jersey, LEA,</w:t>
      </w:r>
      <w:r>
        <w:rPr/>
        <w:t xml:space="preserve"> 1977.</w:t>
      </w:r>
    </w:p>
  </w:footnote>
  <w:footnote w:id="351">
    <w:p>
      <w:pPr>
        <w:pStyle w:val="Footnote"/>
        <w:rPr/>
      </w:pPr>
      <w:r>
        <w:rPr>
          <w:rStyle w:val="FootnoteCharacters"/>
        </w:rPr>
        <w:footnoteRef/>
      </w:r>
      <w:r>
        <w:rPr/>
        <w:tab/>
        <w:t xml:space="preserve"> </w:t>
      </w:r>
      <w:r>
        <w:rPr/>
        <w:t xml:space="preserve">Bartlett, F.C. </w:t>
      </w:r>
      <w:r>
        <w:rPr>
          <w:i/>
          <w:iCs/>
        </w:rPr>
        <w:t xml:space="preserve">Remembering. </w:t>
      </w:r>
      <w:r>
        <w:rPr>
          <w:i w:val="false"/>
          <w:iCs w:val="false"/>
        </w:rPr>
        <w:t xml:space="preserve">Cambridge: Cambridge University Press, </w:t>
      </w:r>
      <w:r>
        <w:rPr>
          <w:i w:val="false"/>
          <w:iCs w:val="false"/>
        </w:rPr>
        <w:t>1932.</w:t>
      </w:r>
    </w:p>
  </w:footnote>
  <w:footnote w:id="352">
    <w:p>
      <w:pPr>
        <w:pStyle w:val="Footnote"/>
        <w:rPr/>
      </w:pPr>
      <w:r>
        <w:rPr>
          <w:rStyle w:val="FootnoteCharacters"/>
        </w:rPr>
        <w:footnoteRef/>
      </w:r>
      <w:r>
        <w:rPr/>
        <w:tab/>
        <w:t xml:space="preserve"> </w:t>
      </w:r>
      <w:r>
        <w:rPr/>
        <w:t>Oatley, Keith '</w:t>
      </w:r>
      <w:r>
        <w:rPr>
          <w:i w:val="false"/>
          <w:iCs w:val="false"/>
        </w:rPr>
        <w:t>The mind's flight simulator'</w:t>
      </w:r>
      <w:r>
        <w:rPr>
          <w:i/>
          <w:iCs/>
        </w:rPr>
        <w:t xml:space="preserve">. The Psychologist </w:t>
      </w:r>
      <w:r>
        <w:rPr>
          <w:i w:val="false"/>
          <w:iCs w:val="false"/>
        </w:rPr>
        <w:t>21 (12), 2008, pp. 1030 – 1032, pp.1031.</w:t>
      </w:r>
    </w:p>
  </w:footnote>
  <w:footnote w:id="353">
    <w:p>
      <w:pPr>
        <w:pStyle w:val="Footnote"/>
        <w:rPr/>
      </w:pPr>
      <w:r>
        <w:rPr>
          <w:rStyle w:val="FootnoteCharacters"/>
        </w:rPr>
        <w:footnoteRef/>
      </w:r>
      <w:r>
        <w:rPr/>
        <w:tab/>
        <w:t xml:space="preserve"> </w:t>
      </w:r>
      <w:r>
        <w:rPr/>
        <w:t xml:space="preserve">Ryan </w:t>
      </w:r>
      <w:r>
        <w:rPr/>
      </w:r>
    </w:p>
  </w:footnote>
  <w:footnote w:id="354">
    <w:p>
      <w:pPr>
        <w:pStyle w:val="Footnote"/>
        <w:rPr/>
      </w:pPr>
      <w:r>
        <w:rPr>
          <w:rStyle w:val="FootnoteCharacters"/>
        </w:rPr>
        <w:footnoteRef/>
      </w:r>
      <w:r>
        <w:rPr/>
        <w:tab/>
        <w:t xml:space="preserve"> </w:t>
      </w:r>
      <w:r>
        <w:rPr/>
        <w:t xml:space="preserve">Byrne, Ruth and Girotto, Vittorio 'Cognitive Processes in Counterfactual Thinking'. </w:t>
      </w:r>
      <w:r>
        <w:rPr>
          <w:i/>
          <w:iCs/>
        </w:rPr>
        <w:t xml:space="preserve">In: </w:t>
      </w:r>
      <w:r>
        <w:rPr>
          <w:i w:val="false"/>
          <w:iCs w:val="false"/>
        </w:rPr>
        <w:t xml:space="preserve">Markman, KD </w:t>
      </w:r>
      <w:r>
        <w:rPr>
          <w:i/>
          <w:iCs/>
        </w:rPr>
        <w:t xml:space="preserve">et al. (eds.) Handbook of Imagination and Mental Simulation. </w:t>
      </w:r>
      <w:r>
        <w:rPr>
          <w:i w:val="false"/>
          <w:iCs w:val="false"/>
        </w:rPr>
        <w:t xml:space="preserve">London: Routledge, </w:t>
      </w:r>
      <w:r>
        <w:rPr/>
        <w:t>2008.</w:t>
      </w:r>
      <w:r>
        <w:rPr/>
      </w:r>
    </w:p>
  </w:footnote>
  <w:footnote w:id="355">
    <w:p>
      <w:pPr>
        <w:pStyle w:val="Footnote"/>
        <w:rPr/>
      </w:pPr>
      <w:r>
        <w:rPr>
          <w:rStyle w:val="FootnoteCharacters"/>
        </w:rPr>
        <w:footnoteRef/>
      </w:r>
      <w:r>
        <w:rPr/>
        <w:tab/>
        <w:t xml:space="preserve">  </w:t>
      </w:r>
      <w:r>
        <w:rPr/>
        <w:t xml:space="preserve">Green, Melanie C. </w:t>
      </w:r>
      <w:r>
        <w:rPr>
          <w:i/>
          <w:iCs/>
        </w:rPr>
        <w:t>et al.</w:t>
      </w:r>
      <w:r>
        <w:rPr>
          <w:i w:val="false"/>
          <w:iCs w:val="false"/>
        </w:rPr>
        <w:t>, 2003.</w:t>
      </w:r>
      <w:r>
        <w:rPr>
          <w:i w:val="false"/>
          <w:iCs w:val="false"/>
        </w:rPr>
      </w:r>
    </w:p>
  </w:footnote>
  <w:footnote w:id="356">
    <w:p>
      <w:pPr>
        <w:pStyle w:val="Footnote"/>
        <w:rPr/>
      </w:pPr>
      <w:r>
        <w:rPr>
          <w:rStyle w:val="FootnoteCharacters"/>
        </w:rPr>
        <w:footnoteRef/>
      </w:r>
      <w:r>
        <w:rPr/>
        <w:tab/>
        <w:t xml:space="preserve"> </w:t>
      </w:r>
      <w:r>
        <w:rPr/>
        <w:t>Labov, 1997</w:t>
      </w:r>
    </w:p>
  </w:footnote>
  <w:footnote w:id="357">
    <w:p>
      <w:pPr>
        <w:pStyle w:val="Footnote"/>
        <w:rPr/>
      </w:pPr>
      <w:r>
        <w:rPr>
          <w:rStyle w:val="FootnoteCharacters"/>
        </w:rPr>
        <w:footnoteRef/>
      </w:r>
      <w:r>
        <w:rPr/>
        <w:tab/>
        <w:t xml:space="preserve"> </w:t>
      </w:r>
      <w:r>
        <w:rPr/>
        <w:t xml:space="preserve">Schmid, Wolf 'Eventfulness, Subject-dependency and Context'. </w:t>
      </w:r>
      <w:r>
        <w:rPr>
          <w:i/>
          <w:iCs/>
        </w:rPr>
        <w:t xml:space="preserve">Foreign Language and Literature </w:t>
      </w:r>
      <w:r>
        <w:rPr>
          <w:i w:val="false"/>
          <w:iCs w:val="false"/>
          <w:u w:val="none"/>
        </w:rPr>
        <w:t>2 (1),</w:t>
      </w:r>
      <w:r>
        <w:rPr/>
        <w:t xml:space="preserve"> 2010.</w:t>
      </w:r>
    </w:p>
  </w:footnote>
  <w:footnote w:id="358">
    <w:p>
      <w:pPr>
        <w:pStyle w:val="Footnote"/>
        <w:rPr/>
      </w:pPr>
      <w:r>
        <w:rPr>
          <w:rStyle w:val="FootnoteCharacters"/>
        </w:rPr>
        <w:footnoteRef/>
      </w:r>
      <w:r>
        <w:rPr/>
        <w:tab/>
        <w:t xml:space="preserve"> </w:t>
      </w:r>
      <w:r>
        <w:rPr/>
        <w:t xml:space="preserve">Dannenberg, Hilary </w:t>
      </w:r>
      <w:r>
        <w:rPr>
          <w:i/>
          <w:iCs/>
        </w:rPr>
        <w:t xml:space="preserve">Coincidence and Counterfactuality: Plotting Time and Space in Narrative Fiction. </w:t>
      </w:r>
      <w:r>
        <w:rPr>
          <w:i w:val="false"/>
          <w:iCs w:val="false"/>
        </w:rPr>
        <w:t>Nebraska: U of Nebraska P,</w:t>
      </w:r>
      <w:r>
        <w:rPr/>
        <w:t xml:space="preserve"> 2008, p. 113.</w:t>
      </w:r>
    </w:p>
  </w:footnote>
  <w:footnote w:id="359">
    <w:p>
      <w:pPr>
        <w:pStyle w:val="Footnote"/>
        <w:rPr/>
      </w:pPr>
      <w:r>
        <w:rPr>
          <w:rStyle w:val="FootnoteCharacters"/>
        </w:rPr>
        <w:footnoteRef/>
      </w:r>
      <w:r>
        <w:rPr/>
        <w:tab/>
        <w:t xml:space="preserve"> </w:t>
      </w:r>
      <w:r>
        <w:rPr/>
        <w:t xml:space="preserve">Kreiswirth, Martin 'Narrative Turn.' </w:t>
      </w:r>
      <w:r>
        <w:rPr>
          <w:i/>
          <w:iCs/>
        </w:rPr>
        <w:t xml:space="preserve">In: </w:t>
      </w:r>
      <w:r>
        <w:rPr/>
        <w:t xml:space="preserve">Herman, </w:t>
      </w:r>
      <w:r>
        <w:rPr/>
        <w:t>David</w:t>
      </w:r>
      <w:r>
        <w:rPr/>
        <w:t xml:space="preserve"> </w:t>
      </w:r>
      <w:r>
        <w:rPr>
          <w:i/>
          <w:iCs/>
        </w:rPr>
        <w:t>et al. (eds).</w:t>
      </w:r>
      <w:r>
        <w:rPr/>
        <w:t xml:space="preserve"> </w:t>
      </w:r>
      <w:r>
        <w:rPr>
          <w:rStyle w:val="Emphasis"/>
        </w:rPr>
        <w:t>The Routledge Encyclopedia of Narrative Theory</w:t>
      </w:r>
      <w:r>
        <w:rPr/>
        <w:t xml:space="preserve">. London: Routledge, </w:t>
      </w:r>
      <w:r>
        <w:rPr/>
        <w:t xml:space="preserve">2005, pp. </w:t>
      </w:r>
      <w:r>
        <w:rPr/>
        <w:t>377–</w:t>
      </w:r>
      <w:r>
        <w:rPr/>
        <w:t>3</w:t>
      </w:r>
      <w:r>
        <w:rPr/>
        <w:t xml:space="preserve">82, </w:t>
      </w:r>
      <w:r>
        <w:rPr/>
        <w:t>p.377.</w:t>
      </w:r>
      <w:r>
        <w:rPr/>
        <w:t xml:space="preserve">  </w:t>
      </w:r>
    </w:p>
  </w:footnote>
  <w:footnote w:id="360">
    <w:p>
      <w:pPr>
        <w:pStyle w:val="Footnote"/>
        <w:rPr/>
      </w:pPr>
      <w:r>
        <w:rPr>
          <w:rStyle w:val="FootnoteCharacters"/>
        </w:rPr>
        <w:footnoteRef/>
      </w:r>
      <w:r>
        <w:rPr/>
        <w:tab/>
        <w:t xml:space="preserve"> </w:t>
      </w:r>
      <w:r>
        <w:rPr/>
        <w:t xml:space="preserve">Bruner, Jerome 'The Narrative Construction of Reality'. </w:t>
      </w:r>
      <w:r>
        <w:rPr>
          <w:i/>
          <w:iCs/>
        </w:rPr>
        <w:t xml:space="preserve">Critical Inquiry </w:t>
      </w:r>
      <w:r>
        <w:rPr>
          <w:i w:val="false"/>
          <w:iCs w:val="false"/>
        </w:rPr>
        <w:t>18 (1),</w:t>
      </w:r>
      <w:r>
        <w:rPr/>
        <w:t xml:space="preserve">  1991, pp.1 – 21.</w:t>
      </w:r>
    </w:p>
  </w:footnote>
  <w:footnote w:id="361">
    <w:p>
      <w:pPr>
        <w:pStyle w:val="Footnote"/>
        <w:rPr/>
      </w:pPr>
      <w:r>
        <w:rPr>
          <w:rStyle w:val="FootnoteCharacters"/>
        </w:rPr>
        <w:footnoteRef/>
      </w:r>
      <w:r>
        <w:rPr/>
        <w:tab/>
        <w:t xml:space="preserve"> </w:t>
      </w:r>
      <w:r>
        <w:rPr/>
        <w:t>Kriswirth, Martin '</w:t>
      </w:r>
      <w:r>
        <w:rPr/>
        <w:t xml:space="preserve">Merely Telling Stories? Narrative and Knowledge in the Human Sciences'. </w:t>
      </w:r>
      <w:r>
        <w:rPr>
          <w:i/>
          <w:iCs/>
        </w:rPr>
        <w:t xml:space="preserve">Poetics Today </w:t>
      </w:r>
      <w:r>
        <w:rPr>
          <w:i w:val="false"/>
          <w:iCs w:val="false"/>
        </w:rPr>
        <w:t>21 (2),</w:t>
      </w:r>
      <w:r>
        <w:rPr/>
        <w:t xml:space="preserve"> 2000, pp.293 – 318.</w:t>
      </w:r>
    </w:p>
  </w:footnote>
  <w:footnote w:id="362">
    <w:p>
      <w:pPr>
        <w:pStyle w:val="Footnote"/>
        <w:rPr/>
      </w:pPr>
      <w:r>
        <w:rPr>
          <w:rStyle w:val="FootnoteCharacters"/>
        </w:rPr>
        <w:footnoteRef/>
      </w:r>
      <w:r>
        <w:rPr/>
        <w:tab/>
        <w:t xml:space="preserve"> </w:t>
      </w:r>
      <w:r>
        <w:rPr/>
        <w:t xml:space="preserve">White, Hayden 'The Value Of Narrativity in the Representation of Reality'. </w:t>
      </w:r>
      <w:r>
        <w:rPr>
          <w:i/>
          <w:iCs/>
        </w:rPr>
        <w:t xml:space="preserve">Critical Inquiry </w:t>
      </w:r>
      <w:r>
        <w:rPr>
          <w:i w:val="false"/>
          <w:iCs w:val="false"/>
        </w:rPr>
        <w:t>Autumn 1980, pp. 5 – 28, p.6.</w:t>
      </w:r>
    </w:p>
  </w:footnote>
  <w:footnote w:id="363">
    <w:p>
      <w:pPr>
        <w:pStyle w:val="Footnote"/>
        <w:rPr/>
      </w:pPr>
      <w:r>
        <w:rPr>
          <w:rStyle w:val="FootnoteCharacters"/>
        </w:rPr>
        <w:footnoteRef/>
      </w:r>
      <w:r>
        <w:rPr/>
        <w:tab/>
        <w:t xml:space="preserve"> </w:t>
      </w:r>
      <w:r>
        <w:rPr/>
        <w:t xml:space="preserve">Fludernick, Monika </w:t>
      </w:r>
      <w:r>
        <w:rPr>
          <w:i/>
          <w:iCs/>
        </w:rPr>
        <w:t xml:space="preserve">Towards a 'Natural' Narratology. </w:t>
      </w:r>
      <w:r>
        <w:rPr>
          <w:i w:val="false"/>
          <w:iCs w:val="false"/>
        </w:rPr>
        <w:t>London: Routledge,</w:t>
      </w:r>
      <w:r>
        <w:rPr/>
        <w:t xml:space="preserve"> 1996, p. 12.</w:t>
      </w:r>
    </w:p>
  </w:footnote>
  <w:footnote w:id="364">
    <w:p>
      <w:pPr>
        <w:pStyle w:val="Footnote"/>
        <w:rPr/>
      </w:pPr>
      <w:r>
        <w:rPr>
          <w:rStyle w:val="FootnoteCharacters"/>
        </w:rPr>
        <w:footnoteRef/>
      </w:r>
      <w:r>
        <w:rPr/>
        <w:tab/>
        <w:t xml:space="preserve"> </w:t>
      </w:r>
      <w:r>
        <w:rPr/>
        <w:t>Sternberg</w:t>
      </w:r>
      <w:r>
        <w:rPr/>
      </w:r>
    </w:p>
  </w:footnote>
  <w:footnote w:id="365">
    <w:p>
      <w:pPr>
        <w:pStyle w:val="Footnote"/>
        <w:rPr/>
      </w:pPr>
      <w:r>
        <w:rPr>
          <w:rStyle w:val="FootnoteCharacters"/>
        </w:rPr>
        <w:footnoteRef/>
      </w:r>
      <w:r>
        <w:rPr/>
        <w:tab/>
        <w:t xml:space="preserve"> </w:t>
      </w:r>
      <w:r>
        <w:rPr/>
        <w:t>Morris, Desmond, 2013, p. 96</w:t>
      </w:r>
    </w:p>
  </w:footnote>
  <w:footnote w:id="366">
    <w:p>
      <w:pPr>
        <w:pStyle w:val="Footnote"/>
        <w:rPr/>
      </w:pPr>
      <w:r>
        <w:rPr>
          <w:rStyle w:val="FootnoteCharacters"/>
        </w:rPr>
        <w:footnoteRef/>
      </w:r>
      <w:r>
        <w:rPr/>
        <w:tab/>
        <w:t xml:space="preserve"> </w:t>
      </w:r>
      <w:r>
        <w:rPr/>
        <w:t xml:space="preserve">Eskenlinen, Markku </w:t>
      </w:r>
      <w:r>
        <w:rPr>
          <w:i/>
          <w:iCs/>
        </w:rPr>
        <w:t>Markky Eskenlinen's Response</w:t>
      </w:r>
      <w:r>
        <w:rPr>
          <w:i w:val="false"/>
          <w:iCs w:val="false"/>
        </w:rPr>
        <w:t xml:space="preserve">, 2004 [Online]. Available at: </w:t>
      </w:r>
      <w:hyperlink r:id="rId30">
        <w:r>
          <w:rPr>
            <w:rStyle w:val="InternetLink"/>
            <w:i w:val="false"/>
            <w:iCs w:val="false"/>
          </w:rPr>
          <w:t>http://electronicbookreview.com/essay/markku-eskelinens-response/</w:t>
        </w:r>
      </w:hyperlink>
      <w:r>
        <w:rPr>
          <w:i w:val="false"/>
          <w:iCs w:val="false"/>
        </w:rPr>
        <w:t xml:space="preserve"> [Accessed 8</w:t>
      </w:r>
      <w:r>
        <w:rPr>
          <w:i w:val="false"/>
          <w:iCs w:val="false"/>
          <w:vertAlign w:val="superscript"/>
        </w:rPr>
        <w:t>th</w:t>
      </w:r>
      <w:r>
        <w:rPr>
          <w:i w:val="false"/>
          <w:iCs w:val="false"/>
        </w:rPr>
        <w:t xml:space="preserve"> August 2018].</w:t>
      </w:r>
    </w:p>
  </w:footnote>
  <w:footnote w:id="367">
    <w:p>
      <w:pPr>
        <w:pStyle w:val="Footnote"/>
        <w:rPr/>
      </w:pPr>
      <w:r>
        <w:rPr>
          <w:rStyle w:val="FootnoteCharacters"/>
        </w:rPr>
        <w:footnoteRef/>
      </w:r>
      <w:r>
        <w:rPr/>
        <w:tab/>
        <w:t xml:space="preserve"> </w:t>
      </w:r>
      <w:r>
        <w:rPr/>
        <w:t>Juul doesn't like narr</w:t>
      </w:r>
      <w:r>
        <w:rPr/>
      </w:r>
      <w:r>
        <w:rPr/>
        <w:t>ative turn</w:t>
      </w:r>
    </w:p>
  </w:footnote>
  <w:footnote w:id="368">
    <w:p>
      <w:pPr>
        <w:pStyle w:val="Footnote"/>
        <w:rPr/>
      </w:pPr>
      <w:r>
        <w:rPr>
          <w:rStyle w:val="FootnoteCharacters"/>
        </w:rPr>
        <w:footnoteRef/>
      </w:r>
      <w:r>
        <w:rPr/>
        <w:tab/>
        <w:t xml:space="preserve"> </w:t>
      </w:r>
      <w:r>
        <w:rPr/>
        <w:t>Ryan "inflated"</w:t>
      </w:r>
      <w:r>
        <w:rPr/>
      </w:r>
    </w:p>
  </w:footnote>
  <w:footnote w:id="369">
    <w:p>
      <w:pPr>
        <w:pStyle w:val="Footnote"/>
        <w:rPr/>
      </w:pPr>
      <w:r>
        <w:rPr>
          <w:rStyle w:val="FootnoteCharacters"/>
        </w:rPr>
        <w:footnoteRef/>
      </w:r>
      <w:r>
        <w:rPr/>
        <w:tab/>
        <w:t xml:space="preserve"> </w:t>
      </w:r>
      <w:r>
        <w:rPr/>
        <w:t xml:space="preserve">Gergen, Kenneth and Gergen, Mary </w:t>
      </w:r>
      <w:r>
        <w:rPr>
          <w:i w:val="false"/>
          <w:iCs w:val="false"/>
        </w:rPr>
        <w:t xml:space="preserve">'Narratives of the Self'. </w:t>
      </w:r>
      <w:r>
        <w:rPr>
          <w:i/>
          <w:iCs/>
        </w:rPr>
        <w:t xml:space="preserve">In: </w:t>
      </w:r>
      <w:r>
        <w:rPr>
          <w:i w:val="false"/>
          <w:iCs w:val="false"/>
        </w:rPr>
        <w:t xml:space="preserve">Hinchman, Lewis and Hinchman, Sandra </w:t>
      </w:r>
      <w:r>
        <w:rPr>
          <w:i/>
          <w:iCs/>
        </w:rPr>
        <w:t>(eds.) Memory, Identity, Community: The Idea of Narrative in the Human Sciences.</w:t>
      </w:r>
      <w:r>
        <w:rPr>
          <w:i w:val="false"/>
          <w:iCs w:val="false"/>
        </w:rPr>
        <w:t xml:space="preserve"> New York: State of New York University Press,</w:t>
      </w:r>
      <w:r>
        <w:rPr>
          <w:i/>
          <w:iCs/>
        </w:rPr>
        <w:t xml:space="preserve"> </w:t>
      </w:r>
      <w:r>
        <w:rPr/>
        <w:t>1997, p. 163.</w:t>
      </w:r>
    </w:p>
  </w:footnote>
  <w:footnote w:id="370">
    <w:p>
      <w:pPr>
        <w:pStyle w:val="Footnote"/>
        <w:rPr/>
      </w:pPr>
      <w:r>
        <w:rPr>
          <w:rStyle w:val="FootnoteCharacters"/>
        </w:rPr>
        <w:footnoteRef/>
      </w:r>
      <w:r>
        <w:rPr/>
        <w:tab/>
        <w:t xml:space="preserve"> </w:t>
      </w:r>
      <w:r>
        <w:rPr/>
        <w:t>Mellmann, Katja, 2012, p.69</w:t>
      </w:r>
    </w:p>
  </w:footnote>
  <w:footnote w:id="371">
    <w:p>
      <w:pPr>
        <w:pStyle w:val="Footnote"/>
        <w:rPr/>
      </w:pPr>
      <w:r>
        <w:rPr>
          <w:rStyle w:val="FootnoteCharacters"/>
        </w:rPr>
        <w:footnoteRef/>
      </w:r>
      <w:r>
        <w:rPr/>
        <w:tab/>
        <w:t xml:space="preserve"> </w:t>
      </w:r>
      <w:r>
        <w:rPr/>
        <w:t xml:space="preserve">Pinker, </w:t>
      </w:r>
      <w:r>
        <w:rPr/>
        <w:t>Steven,</w:t>
      </w:r>
      <w:r>
        <w:rPr/>
        <w:t xml:space="preserve"> 1997.</w:t>
      </w:r>
    </w:p>
  </w:footnote>
  <w:footnote w:id="372">
    <w:p>
      <w:pPr>
        <w:pStyle w:val="Footnote"/>
        <w:rPr/>
      </w:pPr>
      <w:r>
        <w:rPr>
          <w:rStyle w:val="FootnoteCharacters"/>
        </w:rPr>
        <w:footnoteRef/>
      </w:r>
      <w:r>
        <w:rPr/>
        <w:tab/>
        <w:t xml:space="preserve"> </w:t>
      </w:r>
      <w:r>
        <w:rPr/>
        <w:t>Mellmann, Katja, 2012.</w:t>
      </w:r>
    </w:p>
  </w:footnote>
  <w:footnote w:id="373">
    <w:p>
      <w:pPr>
        <w:pStyle w:val="Footnote"/>
        <w:rPr/>
      </w:pPr>
      <w:r>
        <w:rPr>
          <w:rStyle w:val="FootnoteCharacters"/>
        </w:rPr>
        <w:footnoteRef/>
      </w:r>
      <w:r>
        <w:rPr/>
        <w:tab/>
        <w:t xml:space="preserve"> </w:t>
      </w:r>
      <w:r>
        <w:rPr/>
        <w:t>Dautenhahn 2003</w:t>
      </w:r>
      <w:r>
        <w:rPr/>
      </w:r>
    </w:p>
  </w:footnote>
  <w:footnote w:id="374">
    <w:p>
      <w:pPr>
        <w:pStyle w:val="Footnote"/>
        <w:rPr/>
      </w:pPr>
      <w:r>
        <w:rPr>
          <w:rStyle w:val="FootnoteCharacters"/>
        </w:rPr>
        <w:footnoteRef/>
      </w:r>
      <w:r>
        <w:rPr/>
        <w:tab/>
        <w:t xml:space="preserve"> </w:t>
      </w:r>
      <w:r>
        <w:rPr/>
        <w:t>Asma, Stephen T, 2017.</w:t>
      </w:r>
    </w:p>
  </w:footnote>
  <w:footnote w:id="375">
    <w:p>
      <w:pPr>
        <w:pStyle w:val="Footnote"/>
        <w:rPr/>
      </w:pPr>
      <w:r>
        <w:rPr>
          <w:rStyle w:val="FootnoteCharacters"/>
        </w:rPr>
        <w:footnoteRef/>
      </w:r>
      <w:r>
        <w:rPr/>
        <w:tab/>
        <w:t xml:space="preserve"> </w:t>
      </w:r>
      <w:r>
        <w:rPr/>
        <w:t xml:space="preserve">Ong, Walter J. </w:t>
      </w:r>
      <w:r>
        <w:rPr>
          <w:i/>
          <w:iCs/>
        </w:rPr>
        <w:t xml:space="preserve">Orality and Literacy. </w:t>
      </w:r>
      <w:r>
        <w:rPr>
          <w:i w:val="false"/>
          <w:iCs w:val="false"/>
        </w:rPr>
        <w:t>London: Routledge, 2013.</w:t>
      </w:r>
    </w:p>
  </w:footnote>
  <w:footnote w:id="376">
    <w:p>
      <w:pPr>
        <w:pStyle w:val="Footnote"/>
        <w:rPr/>
      </w:pPr>
      <w:r>
        <w:rPr>
          <w:rStyle w:val="FootnoteCharacters"/>
        </w:rPr>
        <w:footnoteRef/>
      </w:r>
      <w:r>
        <w:rPr/>
        <w:tab/>
        <w:t xml:space="preserve"> </w:t>
      </w:r>
      <w:r>
        <w:rPr/>
        <w:t xml:space="preserve">Benzon, William 'The Evolution of Narrative and the Self'. </w:t>
      </w:r>
      <w:r>
        <w:rPr>
          <w:i/>
          <w:iCs/>
        </w:rPr>
        <w:t>Journal of Social and Evolutionary Systems,</w:t>
      </w:r>
      <w:r>
        <w:rPr>
          <w:i w:val="false"/>
          <w:iCs w:val="false"/>
        </w:rPr>
        <w:t xml:space="preserve"> 16 (2), 1993, pp.129 – 155.</w:t>
      </w:r>
    </w:p>
  </w:footnote>
  <w:footnote w:id="377">
    <w:p>
      <w:pPr>
        <w:pStyle w:val="Footnote"/>
        <w:rPr/>
      </w:pPr>
      <w:r>
        <w:rPr>
          <w:rStyle w:val="FootnoteCharacters"/>
        </w:rPr>
        <w:footnoteRef/>
      </w:r>
      <w:r>
        <w:rPr/>
        <w:tab/>
        <w:t xml:space="preserve"> </w:t>
      </w:r>
      <w:r>
        <w:rPr>
          <w:lang w:val="en-GB"/>
        </w:rPr>
        <w:t>Turner, 1996</w:t>
      </w:r>
    </w:p>
  </w:footnote>
  <w:footnote w:id="378">
    <w:p>
      <w:pPr>
        <w:pStyle w:val="Footnote"/>
        <w:rPr/>
      </w:pPr>
      <w:r>
        <w:rPr>
          <w:rStyle w:val="FootnoteCharacters"/>
        </w:rPr>
        <w:footnoteRef/>
      </w:r>
      <w:r>
        <w:rPr/>
        <w:tab/>
        <w:t xml:space="preserve"> </w:t>
      </w:r>
      <w:r>
        <w:rPr/>
        <w:t>Caracciolo, Marco, 2013, p. 10.</w:t>
      </w:r>
    </w:p>
  </w:footnote>
  <w:footnote w:id="379">
    <w:p>
      <w:pPr>
        <w:pStyle w:val="Footnote"/>
        <w:rPr/>
      </w:pPr>
      <w:r>
        <w:rPr>
          <w:rStyle w:val="FootnoteCharacters"/>
        </w:rPr>
        <w:footnoteRef/>
      </w:r>
      <w:r>
        <w:rPr/>
        <w:tab/>
        <w:t xml:space="preserve"> </w:t>
      </w:r>
      <w:r>
        <w:rPr/>
        <w:t>Bordwell, 2007</w:t>
      </w:r>
      <w:r>
        <w:rPr/>
      </w:r>
    </w:p>
  </w:footnote>
  <w:footnote w:id="380">
    <w:p>
      <w:pPr>
        <w:pStyle w:val="Footnote"/>
        <w:rPr/>
      </w:pPr>
      <w:r>
        <w:rPr>
          <w:rStyle w:val="FootnoteCharacters"/>
        </w:rPr>
        <w:footnoteRef/>
      </w:r>
      <w:r>
        <w:rPr/>
        <w:tab/>
        <w:t xml:space="preserve"> </w:t>
      </w:r>
      <w:r>
        <w:rPr/>
        <w:t>Turner, 1996</w:t>
      </w:r>
      <w:r>
        <w:rPr/>
      </w:r>
    </w:p>
  </w:footnote>
  <w:footnote w:id="381">
    <w:p>
      <w:pPr>
        <w:pStyle w:val="Footnote"/>
        <w:rPr/>
      </w:pPr>
      <w:r>
        <w:rPr>
          <w:rStyle w:val="FootnoteCharacters"/>
        </w:rPr>
        <w:footnoteRef/>
      </w:r>
      <w:r>
        <w:rPr/>
        <w:tab/>
        <w:t xml:space="preserve"> </w:t>
      </w:r>
      <w:r>
        <w:rPr>
          <w:lang w:val="en-GB"/>
        </w:rPr>
        <w:t xml:space="preserve">Ryan, </w:t>
      </w:r>
      <w:r>
        <w:rPr>
          <w:lang w:val="en-GB"/>
        </w:rPr>
        <w:t>Marie-Laure, 2014.</w:t>
      </w:r>
    </w:p>
  </w:footnote>
  <w:footnote w:id="382">
    <w:p>
      <w:pPr>
        <w:pStyle w:val="Footnote"/>
        <w:rPr/>
      </w:pPr>
      <w:r>
        <w:rPr>
          <w:rStyle w:val="FootnoteCharacters"/>
        </w:rPr>
        <w:footnoteRef/>
      </w:r>
      <w:r>
        <w:rPr/>
        <w:tab/>
        <w:t xml:space="preserve"> </w:t>
      </w:r>
      <w:r>
        <w:rPr/>
        <w:t xml:space="preserve">Herman, David </w:t>
      </w:r>
      <w:r>
        <w:rPr>
          <w:i/>
          <w:iCs/>
        </w:rPr>
        <w:t xml:space="preserve">Story/Logic: Problems and Possibilities of Narrative. </w:t>
      </w:r>
      <w:r>
        <w:rPr>
          <w:i w:val="false"/>
          <w:iCs w:val="false"/>
        </w:rPr>
        <w:t xml:space="preserve">Nebraska: University of Nebraska Press, </w:t>
      </w:r>
      <w:r>
        <w:rPr/>
        <w:t>2002, p. 49.</w:t>
      </w:r>
    </w:p>
  </w:footnote>
  <w:footnote w:id="383">
    <w:p>
      <w:pPr>
        <w:pStyle w:val="Footnote"/>
        <w:rPr/>
      </w:pPr>
      <w:r>
        <w:rPr>
          <w:rStyle w:val="FootnoteCharacters"/>
        </w:rPr>
        <w:footnoteRef/>
      </w:r>
      <w:r>
        <w:rPr/>
        <w:tab/>
        <w:t xml:space="preserve"> </w:t>
      </w:r>
      <w:r>
        <w:rPr/>
        <w:t>Ryan, Marie-Laure, 2009, p.43.</w:t>
      </w:r>
    </w:p>
  </w:footnote>
  <w:footnote w:id="384">
    <w:p>
      <w:pPr>
        <w:pStyle w:val="Footnote"/>
        <w:rPr/>
      </w:pPr>
      <w:r>
        <w:rPr>
          <w:rStyle w:val="FootnoteCharacters"/>
        </w:rPr>
        <w:footnoteRef/>
      </w:r>
      <w:r>
        <w:rPr/>
        <w:tab/>
        <w:t xml:space="preserve"> </w:t>
      </w:r>
      <w:r>
        <w:rPr/>
        <w:t>Ryan, Marie-Laure, 2013.</w:t>
      </w:r>
    </w:p>
  </w:footnote>
  <w:footnote w:id="385">
    <w:p>
      <w:pPr>
        <w:pStyle w:val="Footnote"/>
        <w:widowControl/>
        <w:ind w:left="0" w:right="0" w:hanging="0"/>
        <w:rPr>
          <w:rFonts w:ascii="Georgia" w:hAnsi="Georgia"/>
          <w:sz w:val="16"/>
          <w:szCs w:val="16"/>
        </w:rPr>
      </w:pPr>
      <w:r>
        <w:rPr>
          <w:rStyle w:val="FootnoteCharacters"/>
        </w:rPr>
        <w:footnoteRef/>
      </w:r>
      <w:r>
        <w:rPr>
          <w:rFonts w:ascii="Georgia" w:hAnsi="Georgia"/>
          <w:b w:val="false"/>
          <w:i w:val="false"/>
          <w:caps w:val="false"/>
          <w:smallCaps w:val="false"/>
          <w:color w:val="000000"/>
          <w:spacing w:val="0"/>
          <w:sz w:val="16"/>
          <w:szCs w:val="16"/>
        </w:rPr>
        <w:t xml:space="preserve"> </w:t>
      </w:r>
      <w:r>
        <w:rPr>
          <w:rFonts w:ascii="Georgia" w:hAnsi="Georgia"/>
          <w:b w:val="false"/>
          <w:i w:val="false"/>
          <w:caps w:val="false"/>
          <w:smallCaps w:val="false"/>
          <w:color w:val="000000"/>
          <w:spacing w:val="0"/>
          <w:sz w:val="16"/>
          <w:szCs w:val="16"/>
        </w:rPr>
        <w:t>Nash, C</w:t>
      </w:r>
      <w:r>
        <w:rPr>
          <w:rFonts w:ascii="Georgia" w:hAnsi="Georgia"/>
          <w:b w:val="false"/>
          <w:i w:val="false"/>
          <w:caps w:val="false"/>
          <w:smallCaps w:val="false"/>
          <w:color w:val="000000"/>
          <w:spacing w:val="0"/>
          <w:sz w:val="16"/>
          <w:szCs w:val="16"/>
        </w:rPr>
        <w:t xml:space="preserve">hristopher </w:t>
      </w:r>
      <w:r>
        <w:rPr>
          <w:rFonts w:ascii="Georgia" w:hAnsi="Georgia"/>
          <w:b w:val="false"/>
          <w:i/>
          <w:color w:val="000000"/>
          <w:spacing w:val="0"/>
          <w:sz w:val="16"/>
          <w:szCs w:val="16"/>
        </w:rPr>
        <w:t>World-Games: The Tradition of Anti-Realist Revolt</w:t>
      </w:r>
      <w:r>
        <w:rPr>
          <w:rFonts w:ascii="Georgia" w:hAnsi="Georgia"/>
          <w:b w:val="false"/>
          <w:i w:val="false"/>
          <w:caps w:val="false"/>
          <w:smallCaps w:val="false"/>
          <w:color w:val="000000"/>
          <w:spacing w:val="0"/>
          <w:sz w:val="16"/>
          <w:szCs w:val="16"/>
        </w:rPr>
        <w:t xml:space="preserve">. London and New York: Methuen, </w:t>
      </w:r>
      <w:r>
        <w:rPr>
          <w:rFonts w:ascii="Georgia" w:hAnsi="Georgia"/>
          <w:b w:val="false"/>
          <w:i w:val="false"/>
          <w:caps w:val="false"/>
          <w:smallCaps w:val="false"/>
          <w:color w:val="000000"/>
          <w:spacing w:val="0"/>
          <w:sz w:val="16"/>
          <w:szCs w:val="16"/>
        </w:rPr>
        <w:t>1987, p.8.</w:t>
      </w:r>
    </w:p>
  </w:footnote>
  <w:footnote w:id="386">
    <w:p>
      <w:pPr>
        <w:pStyle w:val="Footnote"/>
        <w:rPr/>
      </w:pPr>
      <w:r>
        <w:rPr>
          <w:rStyle w:val="FootnoteCharacters"/>
        </w:rPr>
        <w:footnoteRef/>
      </w:r>
      <w:r>
        <w:rPr/>
        <w:tab/>
        <w:t xml:space="preserve"> </w:t>
      </w:r>
      <w:r>
        <w:rPr/>
        <w:t>Iser, Wolfgang, 1972.</w:t>
      </w:r>
    </w:p>
  </w:footnote>
  <w:footnote w:id="387">
    <w:p>
      <w:pPr>
        <w:pStyle w:val="Footnote"/>
        <w:rPr/>
      </w:pPr>
      <w:r>
        <w:rPr>
          <w:rStyle w:val="FootnoteCharacters"/>
        </w:rPr>
        <w:footnoteRef/>
      </w:r>
      <w:r>
        <w:rPr/>
        <w:tab/>
        <w:t xml:space="preserve"> </w:t>
      </w:r>
      <w:r>
        <w:rPr/>
        <w:t xml:space="preserve">Wood, Hannah 'Dynamic Syuzhets: Writing and Design Methods for Playable Stories'. </w:t>
      </w:r>
      <w:r>
        <w:rPr>
          <w:i/>
          <w:iCs/>
        </w:rPr>
        <w:t xml:space="preserve">In: </w:t>
      </w:r>
      <w:r>
        <w:rPr>
          <w:i w:val="false"/>
          <w:iCs w:val="false"/>
        </w:rPr>
        <w:t xml:space="preserve">Nunes, Nuno </w:t>
      </w:r>
      <w:r>
        <w:rPr>
          <w:i/>
          <w:iCs/>
        </w:rPr>
        <w:t>Interactive Storytelling</w:t>
      </w:r>
      <w:r>
        <w:rPr>
          <w:i/>
          <w:iCs/>
          <w:u w:val="none"/>
        </w:rPr>
        <w:t xml:space="preserve">. </w:t>
      </w:r>
      <w:r>
        <w:rPr>
          <w:i w:val="false"/>
          <w:iCs w:val="false"/>
          <w:u w:val="none"/>
        </w:rPr>
        <w:t>London: Springer, 2014.</w:t>
      </w:r>
    </w:p>
  </w:footnote>
  <w:footnote w:id="388">
    <w:p>
      <w:pPr>
        <w:pStyle w:val="Footnote"/>
        <w:rPr/>
      </w:pPr>
      <w:r>
        <w:rPr>
          <w:rStyle w:val="FootnoteCharacters"/>
        </w:rPr>
        <w:footnoteRef/>
      </w:r>
      <w:r>
        <w:rPr/>
        <w:tab/>
        <w:t xml:space="preserve"> </w:t>
      </w:r>
      <w:r>
        <w:rPr/>
        <w:t xml:space="preserve">Niederhoff, Burkhard </w:t>
      </w:r>
      <w:r>
        <w:rPr>
          <w:i/>
          <w:iCs/>
        </w:rPr>
        <w:t>Focalization</w:t>
      </w:r>
      <w:r>
        <w:rPr>
          <w:i w:val="false"/>
          <w:iCs w:val="false"/>
        </w:rPr>
        <w:t xml:space="preserve">, 2013 [Online]. Available at: </w:t>
      </w:r>
      <w:hyperlink r:id="rId31">
        <w:r>
          <w:rPr>
            <w:rStyle w:val="InternetLink"/>
            <w:i w:val="false"/>
            <w:iCs w:val="false"/>
          </w:rPr>
          <w:t>http://www.lhn.uni-hamburg.de/article/focalization</w:t>
        </w:r>
      </w:hyperlink>
      <w:r>
        <w:rPr>
          <w:i w:val="false"/>
          <w:iCs w:val="false"/>
        </w:rPr>
        <w:t xml:space="preserve"> [Accessed 8</w:t>
      </w:r>
      <w:r>
        <w:rPr>
          <w:i w:val="false"/>
          <w:iCs w:val="false"/>
          <w:vertAlign w:val="superscript"/>
        </w:rPr>
        <w:t>th</w:t>
      </w:r>
      <w:r>
        <w:rPr>
          <w:i w:val="false"/>
          <w:iCs w:val="false"/>
        </w:rPr>
        <w:t xml:space="preserve"> August 2018].</w:t>
      </w:r>
    </w:p>
  </w:footnote>
  <w:footnote w:id="389">
    <w:p>
      <w:pPr>
        <w:pStyle w:val="Footnote"/>
        <w:rPr/>
      </w:pPr>
      <w:r>
        <w:rPr>
          <w:rStyle w:val="FootnoteCharacters"/>
        </w:rPr>
        <w:footnoteRef/>
      </w:r>
      <w:r>
        <w:rPr/>
        <w:tab/>
        <w:t xml:space="preserve"> </w:t>
      </w:r>
      <w:r>
        <w:rPr/>
        <w:t>Sklar, Howard, 2009.</w:t>
      </w:r>
    </w:p>
  </w:footnote>
  <w:footnote w:id="390">
    <w:p>
      <w:pPr>
        <w:pStyle w:val="Footnote"/>
        <w:rPr/>
      </w:pPr>
      <w:r>
        <w:rPr>
          <w:rStyle w:val="FootnoteCharacters"/>
        </w:rPr>
        <w:footnoteRef/>
      </w:r>
      <w:r>
        <w:rPr/>
        <w:tab/>
        <w:t xml:space="preserve"> </w:t>
      </w:r>
      <w:r>
        <w:rPr/>
        <w:t>Iser, Wolfgang, 1978</w:t>
      </w:r>
      <w:r>
        <w:rPr/>
      </w:r>
    </w:p>
  </w:footnote>
  <w:footnote w:id="391">
    <w:p>
      <w:pPr>
        <w:pStyle w:val="Footnote"/>
        <w:rPr/>
      </w:pPr>
      <w:r>
        <w:rPr>
          <w:rStyle w:val="FootnoteCharacters"/>
        </w:rPr>
        <w:footnoteRef/>
      </w:r>
      <w:r>
        <w:rPr/>
        <w:tab/>
        <w:t xml:space="preserve"> </w:t>
      </w:r>
      <w:r>
        <w:rPr/>
        <w:t xml:space="preserve">Kahneman, </w:t>
      </w:r>
      <w:r>
        <w:rPr/>
        <w:t>Daniel and</w:t>
      </w:r>
      <w:r>
        <w:rPr/>
        <w:t xml:space="preserve"> Tversky, A</w:t>
      </w:r>
      <w:r>
        <w:rPr/>
        <w:t>mos 'The Simulation Heuristic'</w:t>
      </w:r>
      <w:r>
        <w:rPr/>
        <w:t xml:space="preserve">. </w:t>
      </w:r>
      <w:r>
        <w:rPr>
          <w:i/>
          <w:iCs/>
        </w:rPr>
        <w:t xml:space="preserve">In: </w:t>
      </w:r>
      <w:r>
        <w:rPr/>
        <w:t xml:space="preserve"> Kahneman. </w:t>
      </w:r>
      <w:r>
        <w:rPr/>
        <w:t>David (</w:t>
      </w:r>
      <w:r>
        <w:rPr>
          <w:i/>
          <w:iCs/>
        </w:rPr>
        <w:t>eds.</w:t>
      </w:r>
      <w:r>
        <w:rPr/>
        <w:t xml:space="preserve">) </w:t>
      </w:r>
      <w:r>
        <w:rPr>
          <w:i/>
          <w:iCs/>
        </w:rPr>
        <w:t>J</w:t>
      </w:r>
      <w:r>
        <w:rPr>
          <w:i/>
          <w:iCs/>
        </w:rPr>
        <w:t xml:space="preserve">udgement Under Uncertainty: Heuristics and Biases. </w:t>
      </w:r>
      <w:r>
        <w:rPr/>
        <w:t xml:space="preserve">New York: Cambridge University Press, </w:t>
      </w:r>
      <w:r>
        <w:rPr/>
        <w:t>1982,</w:t>
      </w:r>
      <w:r>
        <w:rPr/>
        <w:t xml:space="preserve"> pp 201–208.</w:t>
      </w:r>
    </w:p>
  </w:footnote>
  <w:footnote w:id="392">
    <w:p>
      <w:pPr>
        <w:pStyle w:val="Footnote"/>
        <w:rPr/>
      </w:pPr>
      <w:r>
        <w:rPr>
          <w:rStyle w:val="FootnoteCharacters"/>
        </w:rPr>
        <w:footnoteRef/>
      </w:r>
      <w:r>
        <w:rPr/>
        <w:tab/>
        <w:t xml:space="preserve"> </w:t>
      </w:r>
      <w:r>
        <w:rPr/>
        <w:t>Bortolussi, Marisa and Dixon, Peter, 2003, p. 124</w:t>
      </w:r>
    </w:p>
  </w:footnote>
  <w:footnote w:id="393">
    <w:p>
      <w:pPr>
        <w:pStyle w:val="Footnote"/>
        <w:rPr/>
      </w:pPr>
      <w:r>
        <w:rPr>
          <w:rStyle w:val="FootnoteCharacters"/>
        </w:rPr>
        <w:footnoteRef/>
      </w:r>
      <w:r>
        <w:rPr/>
        <w:tab/>
        <w:t xml:space="preserve"> </w:t>
      </w:r>
      <w:r>
        <w:rPr/>
        <w:t xml:space="preserve">Jenkins, Henry 'Game Design as Narrative Architecture'. </w:t>
      </w:r>
      <w:r>
        <w:rPr>
          <w:i/>
          <w:iCs/>
        </w:rPr>
        <w:t xml:space="preserve">In: </w:t>
      </w:r>
      <w:r>
        <w:rPr>
          <w:i w:val="false"/>
          <w:iCs w:val="false"/>
        </w:rPr>
        <w:t>Salen</w:t>
      </w:r>
      <w:r>
        <w:rPr>
          <w:i w:val="false"/>
          <w:iCs w:val="false"/>
        </w:rPr>
        <w:t xml:space="preserve"> </w:t>
      </w:r>
      <w:r>
        <w:rPr>
          <w:i w:val="false"/>
          <w:iCs w:val="false"/>
        </w:rPr>
        <w:t>Tekinbas, Katie and Zimmerman, Eric (</w:t>
      </w:r>
      <w:r>
        <w:rPr>
          <w:i/>
          <w:iCs/>
        </w:rPr>
        <w:t>eds.</w:t>
      </w:r>
      <w:r>
        <w:rPr>
          <w:i w:val="false"/>
          <w:iCs w:val="false"/>
        </w:rPr>
        <w:t xml:space="preserve">) </w:t>
      </w:r>
      <w:r>
        <w:rPr>
          <w:i/>
          <w:iCs/>
        </w:rPr>
        <w:t xml:space="preserve">The Game Design Reader: A Rules of Play Anthology. </w:t>
      </w:r>
      <w:r>
        <w:rPr>
          <w:i w:val="false"/>
          <w:iCs w:val="false"/>
        </w:rPr>
        <w:t xml:space="preserve">London: The MIT Press, 2006, pp. 670 - 690 </w:t>
      </w:r>
    </w:p>
  </w:footnote>
  <w:footnote w:id="394">
    <w:p>
      <w:pPr>
        <w:pStyle w:val="Footnote"/>
        <w:rPr/>
      </w:pPr>
      <w:r>
        <w:rPr>
          <w:rStyle w:val="FootnoteCharacters"/>
        </w:rPr>
        <w:footnoteRef/>
      </w:r>
      <w:r>
        <w:rPr/>
        <w:tab/>
        <w:t xml:space="preserve"> </w:t>
      </w:r>
      <w:r>
        <w:rPr/>
        <w:t>Foy, Jeffrey and Gerrig, Richard '</w:t>
      </w:r>
      <w:r>
        <w:rPr>
          <w:lang w:val="en-US"/>
        </w:rPr>
        <w:t xml:space="preserve">Flying to Neverland: How readers tacitly judge norms during comprehension’. </w:t>
      </w:r>
      <w:r>
        <w:rPr>
          <w:i/>
          <w:iCs/>
          <w:lang w:val="en-US"/>
        </w:rPr>
        <w:t>Memory and Cognition</w:t>
      </w:r>
      <w:r>
        <w:rPr>
          <w:i w:val="false"/>
          <w:iCs w:val="false"/>
          <w:lang w:val="en-US"/>
        </w:rPr>
        <w:t xml:space="preserve"> 42 (8),</w:t>
      </w:r>
      <w:r>
        <w:rPr/>
        <w:t xml:space="preserve"> 2014, pp.1250 – 1259.</w:t>
      </w:r>
    </w:p>
  </w:footnote>
  <w:footnote w:id="395">
    <w:p>
      <w:pPr>
        <w:pStyle w:val="Footnote"/>
        <w:rPr/>
      </w:pPr>
      <w:r>
        <w:rPr>
          <w:rStyle w:val="FootnoteCharacters"/>
        </w:rPr>
        <w:footnoteRef/>
      </w:r>
      <w:r>
        <w:rPr/>
        <w:tab/>
        <w:t xml:space="preserve"> </w:t>
      </w:r>
      <w:r>
        <w:rPr/>
        <w:t>Caracciolo, Marco, 2013, p.</w:t>
      </w:r>
      <w:r>
        <w:rPr/>
      </w:r>
    </w:p>
  </w:footnote>
  <w:footnote w:id="396">
    <w:p>
      <w:pPr>
        <w:pStyle w:val="Footnote"/>
        <w:rPr/>
      </w:pPr>
      <w:r>
        <w:rPr>
          <w:rStyle w:val="FootnoteCharacters"/>
        </w:rPr>
        <w:footnoteRef/>
      </w:r>
      <w:r>
        <w:rPr/>
        <w:tab/>
        <w:t xml:space="preserve"> </w:t>
      </w:r>
      <w:r>
        <w:rPr/>
        <w:t xml:space="preserve">Culpeper, Jonathan </w:t>
      </w:r>
      <w:r>
        <w:rPr>
          <w:i/>
          <w:iCs/>
        </w:rPr>
        <w:t xml:space="preserve">Language and Charactersiation: People in Plays and other Texts. </w:t>
      </w:r>
      <w:r>
        <w:rPr>
          <w:i w:val="false"/>
          <w:iCs w:val="false"/>
        </w:rPr>
        <w:t>London: Longman,</w:t>
      </w:r>
      <w:r>
        <w:rPr/>
        <w:t xml:space="preserve"> 2001, p. 28.</w:t>
      </w:r>
    </w:p>
  </w:footnote>
  <w:footnote w:id="397">
    <w:p>
      <w:pPr>
        <w:pStyle w:val="Footnote"/>
        <w:rPr/>
      </w:pPr>
      <w:r>
        <w:rPr>
          <w:rStyle w:val="FootnoteCharacters"/>
        </w:rPr>
        <w:footnoteRef/>
      </w:r>
      <w:r>
        <w:rPr/>
        <w:tab/>
        <w:t xml:space="preserve"> </w:t>
      </w:r>
      <w:r>
        <w:rPr/>
        <w:t>Oatley, Keith, 2008.</w:t>
      </w:r>
    </w:p>
  </w:footnote>
  <w:footnote w:id="398">
    <w:p>
      <w:pPr>
        <w:pStyle w:val="Footnote"/>
        <w:rPr/>
      </w:pPr>
      <w:r>
        <w:rPr>
          <w:rStyle w:val="FootnoteCharacters"/>
        </w:rPr>
        <w:footnoteRef/>
      </w:r>
      <w:r>
        <w:rPr/>
        <w:tab/>
        <w:t xml:space="preserve"> </w:t>
      </w:r>
      <w:r>
        <w:rPr/>
        <w:t>Miall, David S., 1995.</w:t>
      </w:r>
    </w:p>
  </w:footnote>
  <w:footnote w:id="399">
    <w:p>
      <w:pPr>
        <w:pStyle w:val="Footnote"/>
        <w:rPr/>
      </w:pPr>
      <w:r>
        <w:rPr>
          <w:rStyle w:val="FootnoteCharacters"/>
        </w:rPr>
        <w:footnoteRef/>
      </w:r>
      <w:r>
        <w:rPr/>
        <w:tab/>
        <w:t xml:space="preserve"> </w:t>
      </w:r>
      <w:r>
        <w:rPr/>
        <w:t>Oatley, Keith, 1994.</w:t>
      </w:r>
    </w:p>
  </w:footnote>
  <w:footnote w:id="400">
    <w:p>
      <w:pPr>
        <w:pStyle w:val="Footnote"/>
        <w:rPr/>
      </w:pPr>
      <w:r>
        <w:rPr>
          <w:rStyle w:val="FootnoteCharacters"/>
        </w:rPr>
        <w:footnoteRef/>
      </w:r>
      <w:r>
        <w:rPr/>
        <w:tab/>
        <w:t xml:space="preserve"> </w:t>
      </w:r>
      <w:r>
        <w:rPr/>
        <w:t xml:space="preserve">Kuzmičová,, Anežka 'Presence in the reading of literary narrative: A case for motor enactment'. </w:t>
      </w:r>
      <w:r>
        <w:rPr>
          <w:i/>
          <w:iCs/>
        </w:rPr>
        <w:t xml:space="preserve">Semiotica </w:t>
      </w:r>
      <w:r>
        <w:rPr>
          <w:i w:val="false"/>
          <w:iCs w:val="false"/>
        </w:rPr>
        <w:t>189 (1),</w:t>
      </w:r>
      <w:r>
        <w:rPr/>
        <w:t xml:space="preserve"> 2012, pp.23 -48.</w:t>
      </w:r>
    </w:p>
  </w:footnote>
  <w:footnote w:id="401">
    <w:p>
      <w:pPr>
        <w:pStyle w:val="Footnote"/>
        <w:rPr/>
      </w:pPr>
      <w:r>
        <w:rPr>
          <w:rStyle w:val="FootnoteCharacters"/>
        </w:rPr>
        <w:footnoteRef/>
      </w:r>
      <w:r>
        <w:rPr/>
        <w:tab/>
        <w:t xml:space="preserve"> </w:t>
      </w:r>
      <w:r>
        <w:rPr/>
        <w:t>Kuzmičová,  Anežka, 2014.</w:t>
      </w:r>
    </w:p>
  </w:footnote>
  <w:footnote w:id="402">
    <w:p>
      <w:pPr>
        <w:pStyle w:val="Footnote"/>
        <w:rPr/>
      </w:pPr>
      <w:r>
        <w:rPr>
          <w:rStyle w:val="FootnoteCharacters"/>
        </w:rPr>
        <w:footnoteRef/>
      </w:r>
      <w:r>
        <w:rPr/>
        <w:tab/>
        <w:t xml:space="preserve"> </w:t>
      </w:r>
      <w:r>
        <w:rPr/>
        <w:t>Caracciolo, Marco, 2013, p.</w:t>
      </w:r>
      <w:r>
        <w:rPr/>
      </w:r>
    </w:p>
  </w:footnote>
  <w:footnote w:id="403">
    <w:p>
      <w:pPr>
        <w:pStyle w:val="Footnote"/>
        <w:rPr/>
      </w:pPr>
      <w:r>
        <w:rPr>
          <w:rStyle w:val="FootnoteCharacters"/>
        </w:rPr>
        <w:footnoteRef/>
      </w:r>
      <w:r>
        <w:rPr/>
        <w:tab/>
        <w:t xml:space="preserve"> </w:t>
      </w:r>
      <w:r>
        <w:rPr/>
        <w:t xml:space="preserve">Wojciehowski, Hannah and Gallese, Vittorio 'How StoriesMake Us Feel: Towards An Embodied Narratology'. </w:t>
      </w:r>
      <w:r>
        <w:rPr>
          <w:i/>
          <w:iCs/>
        </w:rPr>
        <w:t xml:space="preserve">California Italian Studies </w:t>
      </w:r>
      <w:r>
        <w:rPr>
          <w:i w:val="false"/>
          <w:iCs w:val="false"/>
        </w:rPr>
        <w:t>2 (1), 2011.</w:t>
      </w:r>
    </w:p>
  </w:footnote>
  <w:footnote w:id="404">
    <w:p>
      <w:pPr>
        <w:pStyle w:val="Footnote"/>
        <w:rPr/>
      </w:pPr>
      <w:r>
        <w:rPr>
          <w:rStyle w:val="FootnoteCharacters"/>
        </w:rPr>
        <w:footnoteRef/>
      </w:r>
      <w:r>
        <w:rPr/>
        <w:tab/>
        <w:t xml:space="preserve"> </w:t>
      </w:r>
      <w:r>
        <w:rPr/>
        <w:t xml:space="preserve">Fludernik, Monika 'Natural Narratology and Cognitive Parameters'. </w:t>
      </w:r>
      <w:r>
        <w:rPr>
          <w:i/>
          <w:iCs/>
        </w:rPr>
        <w:t xml:space="preserve">In: </w:t>
      </w:r>
      <w:r>
        <w:rPr>
          <w:i w:val="false"/>
          <w:iCs w:val="false"/>
        </w:rPr>
        <w:t>Herman, David (</w:t>
      </w:r>
      <w:r>
        <w:rPr>
          <w:i/>
          <w:iCs/>
        </w:rPr>
        <w:t>eds.</w:t>
      </w:r>
      <w:r>
        <w:rPr>
          <w:i w:val="false"/>
          <w:iCs w:val="false"/>
        </w:rPr>
        <w:t xml:space="preserve">) </w:t>
      </w:r>
      <w:r>
        <w:rPr>
          <w:i/>
          <w:iCs/>
        </w:rPr>
        <w:t>Narrative Theory &amp; The Cognitive Sciences</w:t>
      </w:r>
      <w:r>
        <w:rPr>
          <w:i w:val="false"/>
          <w:iCs w:val="false"/>
        </w:rPr>
        <w:t>. Stanford: CSLI, 2003.</w:t>
      </w:r>
    </w:p>
  </w:footnote>
  <w:footnote w:id="405">
    <w:p>
      <w:pPr>
        <w:pStyle w:val="Footnote"/>
        <w:rPr/>
      </w:pPr>
      <w:r>
        <w:rPr>
          <w:rStyle w:val="FootnoteCharacters"/>
        </w:rPr>
        <w:footnoteRef/>
      </w:r>
      <w:r>
        <w:rPr/>
        <w:tab/>
        <w:t xml:space="preserve"> </w:t>
      </w:r>
      <w:r>
        <w:rPr/>
        <w:t xml:space="preserve">Tavinor, Grant </w:t>
      </w:r>
      <w:r>
        <w:rPr>
          <w:i/>
          <w:iCs/>
        </w:rPr>
        <w:t xml:space="preserve">The Art Of Videogames. </w:t>
      </w:r>
      <w:r>
        <w:rPr>
          <w:i w:val="false"/>
          <w:iCs w:val="false"/>
        </w:rPr>
        <w:t>New York: Wiley, 2007,</w:t>
      </w:r>
      <w:r>
        <w:rPr/>
      </w:r>
    </w:p>
  </w:footnote>
  <w:footnote w:id="406">
    <w:p>
      <w:pPr>
        <w:pStyle w:val="Footnote"/>
        <w:rPr/>
      </w:pPr>
      <w:r>
        <w:rPr>
          <w:rStyle w:val="FootnoteCharacters"/>
        </w:rPr>
        <w:footnoteRef/>
      </w:r>
      <w:r>
        <w:rPr/>
        <w:tab/>
        <w:t xml:space="preserve"> </w:t>
      </w:r>
      <w:r>
        <w:rPr/>
        <w:t>Caracciolo, Marco, 2013, p.</w:t>
      </w:r>
      <w:r>
        <w:rPr/>
      </w:r>
    </w:p>
  </w:footnote>
  <w:footnote w:id="407">
    <w:p>
      <w:pPr>
        <w:pStyle w:val="Footnote"/>
        <w:rPr/>
      </w:pPr>
      <w:r>
        <w:rPr>
          <w:rStyle w:val="FootnoteCharacters"/>
        </w:rPr>
        <w:footnoteRef/>
      </w:r>
      <w:r>
        <w:rPr/>
        <w:tab/>
        <w:t xml:space="preserve"> </w:t>
      </w:r>
      <w:r>
        <w:rPr/>
        <w:t>Herman, David, 20</w:t>
      </w:r>
      <w:r>
        <w:rPr/>
      </w:r>
      <w:r>
        <w:rPr/>
        <w:t>13.</w:t>
      </w:r>
    </w:p>
  </w:footnote>
  <w:footnote w:id="408">
    <w:p>
      <w:pPr>
        <w:pStyle w:val="Footnote"/>
        <w:rPr/>
      </w:pPr>
      <w:r>
        <w:rPr>
          <w:rStyle w:val="FootnoteCharacters"/>
        </w:rPr>
        <w:footnoteRef/>
      </w:r>
      <w:r>
        <w:rPr/>
        <w:tab/>
        <w:t xml:space="preserve"> </w:t>
      </w:r>
      <w:r>
        <w:rPr/>
        <w:t xml:space="preserve">Ronen, Ruth </w:t>
      </w:r>
      <w:r>
        <w:rPr>
          <w:i/>
          <w:iCs/>
        </w:rPr>
        <w:t xml:space="preserve">Possible Worlds In Literary Theory. </w:t>
      </w:r>
      <w:r>
        <w:rPr>
          <w:i w:val="false"/>
          <w:iCs w:val="false"/>
        </w:rPr>
        <w:t>Cambridge: Cambridge University Press, 1994.</w:t>
      </w:r>
      <w:r>
        <w:rPr>
          <w:i w:val="false"/>
          <w:iCs w:val="false"/>
        </w:rPr>
      </w:r>
    </w:p>
  </w:footnote>
  <w:footnote w:id="409">
    <w:p>
      <w:pPr>
        <w:pStyle w:val="Footnote"/>
        <w:rPr/>
      </w:pPr>
      <w:r>
        <w:rPr>
          <w:rStyle w:val="FootnoteCharacters"/>
        </w:rPr>
        <w:footnoteRef/>
      </w:r>
      <w:r>
        <w:rPr/>
        <w:tab/>
        <w:t xml:space="preserve"> </w:t>
      </w:r>
      <w:r>
        <w:rPr/>
        <w:t xml:space="preserve">Alber, Jan </w:t>
      </w:r>
      <w:r>
        <w:rPr>
          <w:i/>
          <w:iCs/>
        </w:rPr>
        <w:t xml:space="preserve">Unnatural Narrative: Impossible Worlds in Fiction and Drama. </w:t>
      </w:r>
      <w:r>
        <w:rPr>
          <w:i w:val="false"/>
          <w:iCs w:val="false"/>
        </w:rPr>
        <w:t>Nebraska: University of Nebraska Press, 2016.</w:t>
      </w:r>
    </w:p>
  </w:footnote>
  <w:footnote w:id="410">
    <w:p>
      <w:pPr>
        <w:pStyle w:val="Footnote"/>
        <w:rPr/>
      </w:pPr>
      <w:r>
        <w:rPr>
          <w:rStyle w:val="FootnoteCharacters"/>
        </w:rPr>
        <w:footnoteRef/>
      </w:r>
      <w:r>
        <w:rPr/>
        <w:tab/>
        <w:t xml:space="preserve"> </w:t>
      </w:r>
      <w:r>
        <w:rPr/>
        <w:t xml:space="preserve">Wolf, Mark J. 'Introduction'. </w:t>
      </w:r>
      <w:r>
        <w:rPr>
          <w:i/>
          <w:iCs/>
        </w:rPr>
        <w:t xml:space="preserve">In: </w:t>
      </w:r>
      <w:r>
        <w:rPr>
          <w:i w:val="false"/>
          <w:iCs w:val="false"/>
        </w:rPr>
        <w:t>Wolf, Mark J. (</w:t>
      </w:r>
      <w:r>
        <w:rPr>
          <w:i/>
          <w:iCs/>
        </w:rPr>
        <w:t>eds.</w:t>
      </w:r>
      <w:r>
        <w:rPr>
          <w:i w:val="false"/>
          <w:iCs w:val="false"/>
        </w:rPr>
        <w:t xml:space="preserve">) </w:t>
      </w:r>
      <w:r>
        <w:rPr>
          <w:i/>
          <w:iCs/>
        </w:rPr>
        <w:t xml:space="preserve">Revisiting Imaginary Worlds. </w:t>
      </w:r>
      <w:r>
        <w:rPr>
          <w:i w:val="false"/>
          <w:iCs w:val="false"/>
        </w:rPr>
        <w:t xml:space="preserve">London: Routledge, 2016, p. </w:t>
      </w:r>
      <w:r>
        <w:rPr>
          <w:i w:val="false"/>
          <w:iCs w:val="false"/>
        </w:rPr>
      </w:r>
    </w:p>
  </w:footnote>
  <w:footnote w:id="411">
    <w:p>
      <w:pPr>
        <w:pStyle w:val="Footnote"/>
        <w:rPr/>
      </w:pPr>
      <w:r>
        <w:rPr>
          <w:rStyle w:val="FootnoteCharacters"/>
        </w:rPr>
        <w:footnoteRef/>
      </w:r>
      <w:r>
        <w:rPr/>
        <w:tab/>
        <w:t xml:space="preserve"> </w:t>
      </w:r>
      <w:r>
        <w:rPr/>
        <w:t>Ibid.</w:t>
      </w:r>
    </w:p>
  </w:footnote>
  <w:footnote w:id="412">
    <w:p>
      <w:pPr>
        <w:pStyle w:val="Footnote"/>
        <w:rPr/>
      </w:pPr>
      <w:r>
        <w:rPr>
          <w:rStyle w:val="FootnoteCharacters"/>
        </w:rPr>
        <w:footnoteRef/>
      </w:r>
      <w:r>
        <w:rPr/>
        <w:tab/>
        <w:t xml:space="preserve"> </w:t>
      </w:r>
      <w:r>
        <w:rPr/>
        <w:t xml:space="preserve">Richardson,  Brian </w:t>
      </w:r>
      <w:r>
        <w:rPr>
          <w:i/>
          <w:iCs/>
        </w:rPr>
        <w:t xml:space="preserve">Unnatural Narrative: History, Theory and Practice. </w:t>
      </w:r>
      <w:r>
        <w:rPr>
          <w:i w:val="false"/>
          <w:iCs w:val="false"/>
        </w:rPr>
        <w:t>Ohio: Ohio State University Press, 2015.</w:t>
      </w:r>
    </w:p>
  </w:footnote>
  <w:footnote w:id="413">
    <w:p>
      <w:pPr>
        <w:pStyle w:val="Footnote"/>
        <w:rPr/>
      </w:pPr>
      <w:r>
        <w:rPr>
          <w:rStyle w:val="FootnoteCharacters"/>
        </w:rPr>
        <w:footnoteRef/>
      </w:r>
      <w:r>
        <w:rPr/>
        <w:tab/>
        <w:t xml:space="preserve"> </w:t>
      </w:r>
      <w:r>
        <w:rPr/>
        <w:t xml:space="preserve">Ryan, Marie-Laure 'Fiction, Non-Factuals and the Principle of Minimum Departure'. </w:t>
      </w:r>
      <w:r>
        <w:rPr>
          <w:i/>
          <w:iCs/>
        </w:rPr>
        <w:t>Poetics</w:t>
      </w:r>
      <w:r>
        <w:rPr>
          <w:i w:val="false"/>
          <w:iCs w:val="false"/>
        </w:rPr>
        <w:t xml:space="preserve"> 9, 1980, pp. 403 – 422.</w:t>
      </w:r>
    </w:p>
  </w:footnote>
  <w:footnote w:id="414">
    <w:p>
      <w:pPr>
        <w:pStyle w:val="Footnote"/>
        <w:rPr/>
      </w:pPr>
      <w:r>
        <w:rPr>
          <w:rStyle w:val="FootnoteCharacters"/>
        </w:rPr>
        <w:footnoteRef/>
      </w:r>
      <w:r>
        <w:rPr/>
        <w:tab/>
        <w:t xml:space="preserve"> </w:t>
      </w:r>
      <w:r>
        <w:rPr/>
        <w:t xml:space="preserve">Oatley, Keith </w:t>
      </w:r>
      <w:r>
        <w:rPr>
          <w:i w:val="false"/>
          <w:iCs w:val="false"/>
        </w:rPr>
        <w:t>'</w:t>
      </w:r>
      <w:r>
        <w:rPr>
          <w:i w:val="false"/>
          <w:iCs w:val="false"/>
        </w:rPr>
        <w:t xml:space="preserve">Emotional Intelligence and the Intelligence of Emotions'. </w:t>
      </w:r>
      <w:r>
        <w:rPr>
          <w:i/>
          <w:iCs/>
        </w:rPr>
        <w:t xml:space="preserve">Psychological Enquiry </w:t>
      </w:r>
      <w:r>
        <w:rPr>
          <w:i w:val="false"/>
          <w:iCs w:val="false"/>
        </w:rPr>
        <w:t>15 (3), 2004, pp.216 – 222, p. 216.</w:t>
      </w:r>
    </w:p>
  </w:footnote>
  <w:footnote w:id="415">
    <w:p>
      <w:pPr>
        <w:pStyle w:val="Footnote"/>
        <w:rPr/>
      </w:pPr>
      <w:r>
        <w:rPr>
          <w:rStyle w:val="FootnoteCharacters"/>
        </w:rPr>
        <w:footnoteRef/>
      </w:r>
      <w:r>
        <w:rPr/>
        <w:tab/>
        <w:t xml:space="preserve"> </w:t>
      </w:r>
      <w:r>
        <w:rPr/>
        <w:t xml:space="preserve">Crittenden, Charles 'Fictional characters and logical completeness'. </w:t>
      </w:r>
      <w:r>
        <w:rPr>
          <w:i/>
          <w:iCs/>
        </w:rPr>
        <w:t>Poetics</w:t>
      </w:r>
      <w:r>
        <w:rPr>
          <w:i w:val="false"/>
          <w:iCs w:val="false"/>
        </w:rPr>
        <w:t xml:space="preserve"> 11 (4-6),</w:t>
      </w:r>
      <w:r>
        <w:rPr/>
        <w:t xml:space="preserve"> 1982, pp. 331- 344.</w:t>
      </w:r>
    </w:p>
  </w:footnote>
  <w:footnote w:id="416">
    <w:p>
      <w:pPr>
        <w:pStyle w:val="Footnote"/>
        <w:rPr/>
      </w:pPr>
      <w:r>
        <w:rPr>
          <w:rStyle w:val="FootnoteCharacters"/>
        </w:rPr>
        <w:footnoteRef/>
      </w:r>
      <w:r>
        <w:rPr/>
        <w:tab/>
        <w:t xml:space="preserve"> </w:t>
      </w:r>
      <w:r>
        <w:rPr/>
        <w:t xml:space="preserve">Toolan, Michael </w:t>
      </w:r>
      <w:r>
        <w:rPr>
          <w:i/>
          <w:iCs/>
        </w:rPr>
        <w:t>Coherence</w:t>
      </w:r>
      <w:r>
        <w:rPr>
          <w:i w:val="false"/>
          <w:iCs w:val="false"/>
        </w:rPr>
        <w:t xml:space="preserve">, 2013 [Online]. Available at: </w:t>
      </w:r>
      <w:hyperlink r:id="rId32">
        <w:r>
          <w:rPr>
            <w:rStyle w:val="InternetLink"/>
            <w:i w:val="false"/>
            <w:iCs w:val="false"/>
          </w:rPr>
          <w:t>http://www.lhn.uni-hamburg.de/article/coherence</w:t>
        </w:r>
      </w:hyperlink>
      <w:r>
        <w:rPr>
          <w:i w:val="false"/>
          <w:iCs w:val="false"/>
        </w:rPr>
        <w:t xml:space="preserve"> [Accessed; 20</w:t>
      </w:r>
      <w:r>
        <w:rPr>
          <w:i w:val="false"/>
          <w:iCs w:val="false"/>
          <w:vertAlign w:val="superscript"/>
        </w:rPr>
        <w:t>th</w:t>
      </w:r>
      <w:r>
        <w:rPr>
          <w:i w:val="false"/>
          <w:iCs w:val="false"/>
        </w:rPr>
        <w:t xml:space="preserve"> August 2018].</w:t>
      </w:r>
    </w:p>
  </w:footnote>
  <w:footnote w:id="417">
    <w:p>
      <w:pPr>
        <w:pStyle w:val="Footnote"/>
        <w:rPr>
          <w:rFonts w:ascii="Georgia" w:hAnsi="Georgia"/>
          <w:sz w:val="16"/>
          <w:szCs w:val="16"/>
        </w:rPr>
      </w:pPr>
      <w:r>
        <w:rPr>
          <w:rStyle w:val="FootnoteCharacters"/>
        </w:rPr>
        <w:footnoteRef/>
      </w:r>
      <w:commentRangeStart w:id="3"/>
      <w:r>
        <w:rPr>
          <w:rFonts w:ascii="Georgia" w:hAnsi="Georgia"/>
          <w:sz w:val="16"/>
          <w:szCs w:val="16"/>
        </w:rPr>
        <w:tab/>
        <w:t xml:space="preserve"> </w:t>
      </w:r>
      <w:r>
        <w:rPr>
          <w:rFonts w:ascii="Georgia" w:hAnsi="Georgia"/>
          <w:b w:val="false"/>
          <w:i w:val="false"/>
          <w:strike w:val="false"/>
          <w:dstrike w:val="false"/>
          <w:outline w:val="false"/>
          <w:shadow w:val="false"/>
          <w:color w:val="000000"/>
          <w:spacing w:val="0"/>
          <w:kern w:val="2"/>
          <w:sz w:val="16"/>
          <w:szCs w:val="16"/>
          <w:u w:val="none"/>
          <w:em w:val="none"/>
        </w:rPr>
        <w:t xml:space="preserve"> </w:t>
      </w:r>
      <w:r>
        <w:rPr>
          <w:rFonts w:ascii="Georgia" w:hAnsi="Georgia"/>
          <w:b w:val="false"/>
          <w:i w:val="false"/>
          <w:strike w:val="false"/>
          <w:dstrike w:val="false"/>
          <w:outline w:val="false"/>
          <w:shadow w:val="false"/>
          <w:color w:val="000000"/>
          <w:spacing w:val="0"/>
          <w:kern w:val="2"/>
          <w:sz w:val="16"/>
          <w:szCs w:val="16"/>
          <w:u w:val="none"/>
          <w:em w:val="none"/>
        </w:rPr>
        <w:t>"world consistency" - rodrigo lesa and joao araujo</w:t>
      </w:r>
      <w:commentRangeEnd w:id="3"/>
      <w:r>
        <w:commentReference w:id="3"/>
      </w:r>
      <w:r>
        <w:rPr>
          <w:rFonts w:ascii="Georgia" w:hAnsi="Georgia"/>
          <w:sz w:val="16"/>
          <w:szCs w:val="16"/>
        </w:rPr>
      </w:r>
    </w:p>
  </w:footnote>
  <w:footnote w:id="418">
    <w:p>
      <w:pPr>
        <w:pStyle w:val="Footnote"/>
        <w:rPr>
          <w:rFonts w:ascii="Georgia" w:hAnsi="Georgia"/>
          <w:sz w:val="16"/>
          <w:szCs w:val="16"/>
        </w:rPr>
      </w:pPr>
      <w:r>
        <w:rPr>
          <w:rStyle w:val="FootnoteCharacters"/>
        </w:rPr>
        <w:footnoteRef/>
      </w:r>
      <w:commentRangeStart w:id="4"/>
      <w:r>
        <w:rPr>
          <w:rFonts w:ascii="Georgia" w:hAnsi="Georgia"/>
          <w:sz w:val="16"/>
          <w:szCs w:val="16"/>
        </w:rPr>
        <w:tab/>
        <w:t xml:space="preserve"> </w:t>
      </w:r>
      <w:r>
        <w:rPr>
          <w:rFonts w:ascii="Georgia" w:hAnsi="Georgia"/>
          <w:b w:val="false"/>
          <w:i w:val="false"/>
          <w:strike w:val="false"/>
          <w:dstrike w:val="false"/>
          <w:outline w:val="false"/>
          <w:shadow w:val="false"/>
          <w:color w:val="000000"/>
          <w:spacing w:val="0"/>
          <w:kern w:val="2"/>
          <w:sz w:val="16"/>
          <w:szCs w:val="16"/>
          <w:u w:val="none"/>
          <w:em w:val="none"/>
        </w:rPr>
        <w:t>"world completeness" (benjamin j. robertson).</w:t>
      </w:r>
      <w:commentRangeEnd w:id="4"/>
      <w:r>
        <w:commentReference w:id="4"/>
      </w:r>
      <w:r>
        <w:rPr>
          <w:rFonts w:ascii="Georgia" w:hAnsi="Georgia"/>
          <w:sz w:val="16"/>
          <w:szCs w:val="16"/>
        </w:rPr>
      </w:r>
    </w:p>
  </w:footnote>
  <w:footnote w:id="419">
    <w:p>
      <w:pPr>
        <w:pStyle w:val="Footnote"/>
        <w:rPr/>
      </w:pPr>
      <w:r>
        <w:rPr>
          <w:rStyle w:val="FootnoteCharacters"/>
        </w:rPr>
        <w:footnoteRef/>
      </w:r>
      <w:r>
        <w:rPr/>
        <w:tab/>
        <w:t xml:space="preserve"> </w:t>
      </w:r>
      <w:r>
        <w:rPr/>
        <w:t xml:space="preserve">Emmott, Catherine </w:t>
      </w:r>
      <w:r>
        <w:rPr>
          <w:i/>
          <w:iCs/>
        </w:rPr>
        <w:t>Narrative Comprehension: A Discourse Perspective</w:t>
      </w:r>
      <w:r>
        <w:rPr/>
        <w:t>. Oxford: OUP, 1997, p. 36.</w:t>
      </w:r>
    </w:p>
  </w:footnote>
  <w:footnote w:id="420">
    <w:p>
      <w:pPr>
        <w:pStyle w:val="Footnote"/>
        <w:rPr/>
      </w:pPr>
      <w:r>
        <w:rPr>
          <w:rStyle w:val="FootnoteCharacters"/>
        </w:rPr>
        <w:footnoteRef/>
      </w:r>
      <w:r>
        <w:rPr/>
        <w:tab/>
        <w:t xml:space="preserve"> </w:t>
      </w:r>
      <w:r>
        <w:rPr/>
        <w:t>Ryan, Marie-Laure, 2014.</w:t>
      </w:r>
    </w:p>
  </w:footnote>
  <w:footnote w:id="421">
    <w:p>
      <w:pPr>
        <w:pStyle w:val="Footnote"/>
        <w:rPr/>
      </w:pPr>
      <w:r>
        <w:rPr>
          <w:rStyle w:val="FootnoteCharacters"/>
        </w:rPr>
        <w:footnoteRef/>
      </w:r>
      <w:r>
        <w:rPr/>
        <w:tab/>
        <w:t xml:space="preserve"> </w:t>
      </w:r>
      <w:r>
        <w:rPr/>
        <w:t xml:space="preserve">Moran, </w:t>
      </w:r>
      <w:r>
        <w:rPr/>
      </w:r>
      <w:r>
        <w:rPr/>
        <w:t>2017</w:t>
      </w:r>
    </w:p>
  </w:footnote>
  <w:footnote w:id="422">
    <w:p>
      <w:pPr>
        <w:pStyle w:val="Footnote"/>
        <w:rPr/>
      </w:pPr>
      <w:r>
        <w:rPr>
          <w:rStyle w:val="FootnoteCharacters"/>
        </w:rPr>
        <w:footnoteRef/>
      </w:r>
      <w:r>
        <w:rPr/>
        <w:tab/>
        <w:t xml:space="preserve"> </w:t>
      </w:r>
      <w:r>
        <w:rPr/>
        <w:t>Nash, Christopher, 1987, p.8.</w:t>
      </w:r>
    </w:p>
  </w:footnote>
  <w:footnote w:id="423">
    <w:p>
      <w:pPr>
        <w:pStyle w:val="Footnote"/>
        <w:rPr/>
      </w:pPr>
      <w:r>
        <w:rPr>
          <w:rStyle w:val="FootnoteCharacters"/>
        </w:rPr>
        <w:footnoteRef/>
      </w:r>
      <w:r>
        <w:rPr/>
        <w:tab/>
        <w:t xml:space="preserve"> </w:t>
      </w:r>
      <w:r>
        <w:rPr/>
        <w:t xml:space="preserve">Saxe, Rebecca </w:t>
      </w:r>
      <w:r>
        <w:rPr>
          <w:i/>
          <w:iCs/>
        </w:rPr>
        <w:t>How we read other's minds,</w:t>
      </w:r>
      <w:r>
        <w:rPr>
          <w:i w:val="false"/>
          <w:iCs w:val="false"/>
        </w:rPr>
        <w:t xml:space="preserve"> 2009 [Online]. Available at: </w:t>
      </w:r>
      <w:hyperlink r:id="rId33">
        <w:r>
          <w:rPr>
            <w:rStyle w:val="InternetLink"/>
            <w:i w:val="false"/>
            <w:iCs w:val="false"/>
          </w:rPr>
          <w:t>https://www.ted.com/talks/rebecca_saxe_how_brains_make_moral_judgments</w:t>
        </w:r>
      </w:hyperlink>
      <w:r>
        <w:rPr>
          <w:i w:val="false"/>
          <w:iCs w:val="false"/>
        </w:rPr>
        <w:t xml:space="preserve"> [Accessed: 20</w:t>
      </w:r>
      <w:r>
        <w:rPr>
          <w:i w:val="false"/>
          <w:iCs w:val="false"/>
          <w:vertAlign w:val="superscript"/>
        </w:rPr>
        <w:t>th</w:t>
      </w:r>
      <w:r>
        <w:rPr>
          <w:i w:val="false"/>
          <w:iCs w:val="false"/>
        </w:rPr>
        <w:t xml:space="preserve"> August 2018].</w:t>
      </w:r>
    </w:p>
  </w:footnote>
  <w:footnote w:id="424">
    <w:p>
      <w:pPr>
        <w:pStyle w:val="Footnote"/>
        <w:rPr/>
      </w:pPr>
      <w:r>
        <w:rPr>
          <w:rStyle w:val="FootnoteCharacters"/>
        </w:rPr>
        <w:footnoteRef/>
      </w:r>
      <w:r>
        <w:rPr/>
        <w:tab/>
        <w:t xml:space="preserve"> </w:t>
      </w:r>
      <w:r>
        <w:rPr/>
        <w:t xml:space="preserve">Reidl, Mark </w:t>
      </w:r>
      <w:r>
        <w:rPr>
          <w:i/>
          <w:iCs/>
        </w:rPr>
        <w:t xml:space="preserve">et al. </w:t>
      </w:r>
      <w:r>
        <w:rPr>
          <w:i w:val="false"/>
          <w:iCs w:val="false"/>
        </w:rPr>
        <w:t>'Game AI as Storytelling'.</w:t>
      </w:r>
      <w:r>
        <w:rPr>
          <w:i/>
          <w:iCs/>
        </w:rPr>
        <w:t xml:space="preserve"> In: </w:t>
      </w:r>
      <w:r>
        <w:rPr>
          <w:i w:val="false"/>
          <w:iCs w:val="false"/>
        </w:rPr>
        <w:t>Gonzalez-Calero, Pedro Antonio and Gomez-Martin, Marco Antonio</w:t>
      </w:r>
      <w:r>
        <w:rPr>
          <w:i/>
          <w:iCs/>
        </w:rPr>
        <w:t xml:space="preserve"> (eds.) Artificial Intelligence for Computer Games. </w:t>
      </w:r>
      <w:r>
        <w:rPr>
          <w:i w:val="false"/>
          <w:iCs w:val="false"/>
        </w:rPr>
        <w:t>London: Springer, 2011,</w:t>
      </w:r>
      <w:r>
        <w:rPr>
          <w:i/>
          <w:iCs/>
        </w:rPr>
        <w:t xml:space="preserve"> </w:t>
      </w:r>
      <w:r>
        <w:rPr>
          <w:i w:val="false"/>
          <w:iCs w:val="false"/>
        </w:rPr>
        <w:t>p. 130.</w:t>
      </w:r>
    </w:p>
  </w:footnote>
  <w:footnote w:id="425">
    <w:p>
      <w:pPr>
        <w:pStyle w:val="Footnote"/>
        <w:rPr/>
      </w:pPr>
      <w:r>
        <w:rPr>
          <w:rStyle w:val="FootnoteCharacters"/>
        </w:rPr>
        <w:footnoteRef/>
      </w:r>
      <w:r>
        <w:rPr/>
        <w:tab/>
        <w:t xml:space="preserve"> </w:t>
      </w:r>
      <w:r>
        <w:rPr/>
        <w:t xml:space="preserve">Waytz, Adam </w:t>
      </w:r>
      <w:r>
        <w:rPr>
          <w:i/>
          <w:iCs/>
        </w:rPr>
        <w:t xml:space="preserve">et al. </w:t>
      </w:r>
      <w:r>
        <w:rPr>
          <w:i w:val="false"/>
          <w:iCs w:val="false"/>
        </w:rPr>
        <w:t xml:space="preserve">'Response of Dorsomedial Prefrontal Cortex Predicts Altrusitic Behavior'. </w:t>
      </w:r>
      <w:r>
        <w:rPr>
          <w:i/>
          <w:iCs/>
        </w:rPr>
        <w:t>The Journal Of Neuroscience</w:t>
      </w:r>
      <w:r>
        <w:rPr>
          <w:i w:val="false"/>
          <w:iCs w:val="false"/>
        </w:rPr>
        <w:t xml:space="preserve"> 32 (22), 2012, pp.7646 – 7650, p. 7646.</w:t>
      </w:r>
    </w:p>
  </w:footnote>
  <w:footnote w:id="426">
    <w:p>
      <w:pPr>
        <w:pStyle w:val="Footnote"/>
        <w:rPr/>
      </w:pPr>
      <w:r>
        <w:rPr>
          <w:rStyle w:val="FootnoteCharacters"/>
        </w:rPr>
        <w:footnoteRef/>
      </w:r>
      <w:r>
        <w:rPr/>
        <w:tab/>
        <w:t xml:space="preserve"> </w:t>
      </w:r>
      <w:r>
        <w:rPr/>
        <w:t xml:space="preserve">Cheetham, Marcus 'Virtual milgram: empathic concern or personal distress? Evidence from functional MRI and dispositional measures'. </w:t>
      </w:r>
      <w:r>
        <w:rPr>
          <w:i/>
          <w:iCs/>
        </w:rPr>
        <w:t xml:space="preserve">Frontiers in Human </w:t>
      </w:r>
      <w:r>
        <w:rPr>
          <w:i w:val="false"/>
          <w:iCs w:val="false"/>
        </w:rPr>
        <w:t xml:space="preserve">Neuroscience 3 (29), </w:t>
      </w:r>
      <w:r>
        <w:rPr>
          <w:i w:val="false"/>
          <w:iCs w:val="false"/>
        </w:rPr>
        <w:t>2009,</w:t>
      </w:r>
      <w:r>
        <w:rPr>
          <w:i w:val="false"/>
          <w:iCs w:val="false"/>
        </w:rPr>
        <w:t xml:space="preserve"> pp. 1 – 13.</w:t>
      </w:r>
    </w:p>
  </w:footnote>
  <w:footnote w:id="427">
    <w:p>
      <w:pPr>
        <w:pStyle w:val="Footnote"/>
        <w:rPr/>
      </w:pPr>
      <w:r>
        <w:rPr>
          <w:rStyle w:val="FootnoteCharacters"/>
        </w:rPr>
        <w:footnoteRef/>
      </w:r>
      <w:r>
        <w:rPr/>
        <w:tab/>
        <w:t xml:space="preserve"> </w:t>
      </w:r>
      <w:r>
        <w:rPr/>
        <w:t xml:space="preserve">Goldman, Alvin </w:t>
      </w:r>
      <w:r>
        <w:rPr>
          <w:i/>
          <w:iCs/>
        </w:rPr>
        <w:t xml:space="preserve">Simulating Minds: The Philosophy, Psychology and Neuroscience of Mindreading'. </w:t>
      </w:r>
      <w:r>
        <w:rPr>
          <w:i w:val="false"/>
          <w:iCs w:val="false"/>
        </w:rPr>
        <w:t>Oxford: Oxford University Press,</w:t>
      </w:r>
      <w:r>
        <w:rPr/>
        <w:t xml:space="preserve"> 2006.</w:t>
      </w:r>
      <w:r>
        <w:rPr/>
      </w:r>
    </w:p>
  </w:footnote>
  <w:footnote w:id="428">
    <w:p>
      <w:pPr>
        <w:pStyle w:val="Footnote"/>
        <w:rPr/>
      </w:pPr>
      <w:r>
        <w:rPr>
          <w:rStyle w:val="FootnoteCharacters"/>
        </w:rPr>
        <w:footnoteRef/>
      </w:r>
      <w:r>
        <w:rPr/>
        <w:tab/>
        <w:t xml:space="preserve"> </w:t>
      </w:r>
      <w:r>
        <w:rPr/>
        <w:t>Neuroscience and personhood</w:t>
      </w:r>
      <w:r>
        <w:rPr/>
      </w:r>
    </w:p>
  </w:footnote>
  <w:footnote w:id="429">
    <w:p>
      <w:pPr>
        <w:pStyle w:val="Footnote"/>
        <w:rPr/>
      </w:pPr>
      <w:r>
        <w:rPr>
          <w:rStyle w:val="FootnoteCharacters"/>
        </w:rPr>
        <w:footnoteRef/>
      </w:r>
      <w:r>
        <w:rPr/>
        <w:tab/>
        <w:t xml:space="preserve"> </w:t>
      </w:r>
      <w:r>
        <w:rPr/>
        <w:t>Green, 2005</w:t>
      </w:r>
    </w:p>
  </w:footnote>
  <w:footnote w:id="430">
    <w:p>
      <w:pPr>
        <w:pStyle w:val="Footnote"/>
        <w:rPr/>
      </w:pPr>
      <w:r>
        <w:rPr>
          <w:rStyle w:val="FootnoteCharacters"/>
        </w:rPr>
        <w:footnoteRef/>
      </w:r>
      <w:r>
        <w:rPr/>
        <w:tab/>
        <w:t xml:space="preserve"> </w:t>
      </w:r>
      <w:r>
        <w:rPr/>
        <w:t>Sklar, Howard, 2009.</w:t>
      </w:r>
    </w:p>
  </w:footnote>
  <w:footnote w:id="431">
    <w:p>
      <w:pPr>
        <w:pStyle w:val="Footnote"/>
        <w:rPr/>
      </w:pPr>
      <w:r>
        <w:rPr>
          <w:rStyle w:val="FootnoteCharacters"/>
        </w:rPr>
        <w:footnoteRef/>
      </w:r>
      <w:r>
        <w:rPr/>
        <w:tab/>
        <w:t xml:space="preserve"> </w:t>
      </w:r>
      <w:r>
        <w:rPr/>
        <w:t xml:space="preserve">Zunshine, Lisa </w:t>
      </w:r>
      <w:r>
        <w:rPr>
          <w:i/>
          <w:iCs/>
        </w:rPr>
        <w:t xml:space="preserve">Why We Read Fiction: Theory of Mind and the Novel. </w:t>
      </w:r>
      <w:r>
        <w:rPr>
          <w:i w:val="false"/>
          <w:iCs w:val="false"/>
        </w:rPr>
        <w:t>Columbus: The Ohio State University Press,</w:t>
      </w:r>
      <w:r>
        <w:rPr/>
        <w:t xml:space="preserve"> 2006.</w:t>
      </w:r>
    </w:p>
  </w:footnote>
  <w:footnote w:id="432">
    <w:p>
      <w:pPr>
        <w:pStyle w:val="Footnote"/>
        <w:rPr/>
      </w:pPr>
      <w:r>
        <w:rPr>
          <w:rStyle w:val="FootnoteCharacters"/>
        </w:rPr>
        <w:footnoteRef/>
      </w:r>
      <w:r>
        <w:rPr/>
        <w:tab/>
        <w:t xml:space="preserve"> </w:t>
      </w:r>
      <w:r>
        <w:rPr/>
        <w:t xml:space="preserve">Vermeule, Blakey </w:t>
      </w:r>
      <w:r>
        <w:rPr>
          <w:i/>
          <w:iCs/>
        </w:rPr>
        <w:t xml:space="preserve">Why Do We Care About Literary Characters? </w:t>
      </w:r>
      <w:r>
        <w:rPr>
          <w:i w:val="false"/>
          <w:iCs w:val="false"/>
        </w:rPr>
        <w:t>Baltimore: John Hopkins University Press,</w:t>
      </w:r>
      <w:r>
        <w:rPr/>
        <w:t xml:space="preserve"> 2010.</w:t>
      </w:r>
    </w:p>
  </w:footnote>
  <w:footnote w:id="433">
    <w:p>
      <w:pPr>
        <w:pStyle w:val="Footnote"/>
        <w:rPr/>
      </w:pPr>
      <w:r>
        <w:rPr>
          <w:rStyle w:val="FootnoteCharacters"/>
        </w:rPr>
        <w:footnoteRef/>
      </w:r>
      <w:r>
        <w:rPr/>
        <w:tab/>
        <w:t xml:space="preserve"> </w:t>
      </w:r>
      <w:r>
        <w:rPr/>
        <w:t xml:space="preserve">Nomura, Kohei and Akai, Seiki, 'Empathy with Fictional Stories: Reconsideration of the Fantasy Scale of the Interpersonal Reactivity Index'. </w:t>
      </w:r>
      <w:r>
        <w:rPr>
          <w:i/>
          <w:iCs/>
        </w:rPr>
        <w:t xml:space="preserve">Psychological Reports </w:t>
      </w:r>
      <w:r>
        <w:rPr>
          <w:i w:val="false"/>
          <w:iCs w:val="false"/>
        </w:rPr>
        <w:t>110 (1),</w:t>
      </w:r>
      <w:r>
        <w:rPr/>
        <w:t xml:space="preserve"> 2012, pp.304 – 314.</w:t>
      </w:r>
    </w:p>
  </w:footnote>
  <w:footnote w:id="434">
    <w:p>
      <w:pPr>
        <w:pStyle w:val="Footnote"/>
        <w:rPr/>
      </w:pPr>
      <w:r>
        <w:rPr>
          <w:rStyle w:val="FootnoteCharacters"/>
        </w:rPr>
        <w:footnoteRef/>
      </w:r>
      <w:r>
        <w:rPr/>
        <w:tab/>
        <w:t xml:space="preserve"> </w:t>
      </w:r>
      <w:r>
        <w:rPr/>
        <w:t>Costa, 2010</w:t>
      </w:r>
    </w:p>
  </w:footnote>
  <w:footnote w:id="435">
    <w:p>
      <w:pPr>
        <w:pStyle w:val="Footnote"/>
        <w:rPr/>
      </w:pPr>
      <w:r>
        <w:rPr>
          <w:rStyle w:val="FootnoteCharacters"/>
        </w:rPr>
        <w:footnoteRef/>
      </w:r>
      <w:r>
        <w:rPr/>
        <w:tab/>
        <w:t xml:space="preserve"> </w:t>
      </w:r>
      <w:r>
        <w:rPr/>
        <w:t xml:space="preserve">Kidd, David Comer and Castano, Emanuele 'Reading Literary Fiction Improves Theory Of Mind'. </w:t>
      </w:r>
      <w:r>
        <w:rPr>
          <w:i/>
          <w:iCs/>
        </w:rPr>
        <w:t>Science</w:t>
      </w:r>
      <w:r>
        <w:rPr>
          <w:i w:val="false"/>
          <w:iCs w:val="false"/>
        </w:rPr>
        <w:t xml:space="preserve"> 342 (6156), 2013, pp.377 – 380, p. 377.</w:t>
      </w:r>
    </w:p>
  </w:footnote>
  <w:footnote w:id="436">
    <w:p>
      <w:pPr>
        <w:pStyle w:val="Footnote"/>
        <w:rPr/>
      </w:pPr>
      <w:r>
        <w:rPr>
          <w:rStyle w:val="FootnoteCharacters"/>
        </w:rPr>
        <w:footnoteRef/>
      </w:r>
      <w:r>
        <w:rPr/>
        <w:tab/>
        <w:t xml:space="preserve"> </w:t>
      </w:r>
      <w:r>
        <w:rPr/>
        <w:t>Palm</w:t>
      </w:r>
      <w:r>
        <w:rPr/>
      </w:r>
      <w:r>
        <w:rPr/>
        <w:t>er, 2010</w:t>
      </w:r>
    </w:p>
  </w:footnote>
  <w:footnote w:id="437">
    <w:p>
      <w:pPr>
        <w:pStyle w:val="Footnote"/>
        <w:rPr/>
      </w:pPr>
      <w:r>
        <w:rPr>
          <w:rStyle w:val="FootnoteCharacters"/>
        </w:rPr>
        <w:footnoteRef/>
      </w:r>
      <w:r>
        <w:rPr/>
        <w:tab/>
        <w:t xml:space="preserve"> </w:t>
      </w:r>
      <w:r>
        <w:rPr/>
        <w:t>Foy, Jeffrey and Gerrig, Richard, 2014.</w:t>
      </w:r>
    </w:p>
  </w:footnote>
  <w:footnote w:id="438">
    <w:p>
      <w:pPr>
        <w:pStyle w:val="Footnote"/>
        <w:rPr/>
      </w:pPr>
      <w:r>
        <w:rPr>
          <w:rStyle w:val="FootnoteCharacters"/>
        </w:rPr>
        <w:footnoteRef/>
      </w:r>
      <w:r>
        <w:rPr/>
        <w:tab/>
        <w:t xml:space="preserve"> </w:t>
      </w:r>
      <w:r>
        <w:rPr/>
        <w:t xml:space="preserve">Nicolopoulou, Ageliki and Richner, Elizabeth 'From Actors to Agents to Persons: The Development of Character Representation in Young Children's Narratives'. </w:t>
      </w:r>
      <w:r>
        <w:rPr>
          <w:i/>
          <w:iCs/>
        </w:rPr>
        <w:t xml:space="preserve">Child Development </w:t>
      </w:r>
      <w:r>
        <w:rPr>
          <w:i w:val="false"/>
          <w:iCs w:val="false"/>
        </w:rPr>
        <w:t>78 (2), 2007, pp. 412 - 429</w:t>
      </w:r>
    </w:p>
  </w:footnote>
  <w:footnote w:id="439">
    <w:p>
      <w:pPr>
        <w:pStyle w:val="Footnote"/>
        <w:rPr/>
      </w:pPr>
      <w:r>
        <w:rPr>
          <w:rStyle w:val="FootnoteCharacters"/>
        </w:rPr>
        <w:footnoteRef/>
      </w:r>
      <w:r>
        <w:rPr/>
        <w:tab/>
        <w:t xml:space="preserve"> </w:t>
      </w:r>
      <w:r>
        <w:rPr/>
        <w:t>Cohen, Jonathan, 2001.</w:t>
      </w:r>
    </w:p>
  </w:footnote>
  <w:footnote w:id="440">
    <w:p>
      <w:pPr>
        <w:pStyle w:val="Footnote"/>
        <w:rPr/>
      </w:pPr>
      <w:r>
        <w:rPr>
          <w:rStyle w:val="FootnoteCharacters"/>
        </w:rPr>
        <w:footnoteRef/>
      </w:r>
      <w:r>
        <w:rPr/>
        <w:tab/>
        <w:t xml:space="preserve"> </w:t>
      </w:r>
      <w:r>
        <w:rPr/>
        <w:t>Kidd, David Comer and Castano, Emanuele, 2013, p. 377.</w:t>
      </w:r>
    </w:p>
  </w:footnote>
  <w:footnote w:id="441">
    <w:p>
      <w:pPr>
        <w:pStyle w:val="Footnote"/>
        <w:rPr/>
      </w:pPr>
      <w:r>
        <w:rPr>
          <w:rStyle w:val="FootnoteCharacters"/>
        </w:rPr>
        <w:footnoteRef/>
      </w:r>
      <w:r>
        <w:rPr/>
        <w:tab/>
        <w:t xml:space="preserve"> </w:t>
      </w:r>
      <w:r>
        <w:rPr/>
        <w:t>Oatley, Keith and Mar, Raymond, 2007.</w:t>
      </w:r>
    </w:p>
  </w:footnote>
  <w:footnote w:id="442">
    <w:p>
      <w:pPr>
        <w:pStyle w:val="Footnote"/>
        <w:rPr/>
      </w:pPr>
      <w:r>
        <w:rPr>
          <w:rStyle w:val="FootnoteCharacters"/>
        </w:rPr>
        <w:footnoteRef/>
      </w:r>
      <w:r>
        <w:rPr/>
        <w:tab/>
        <w:t xml:space="preserve"> </w:t>
      </w:r>
      <w:r>
        <w:rPr/>
        <w:t>Vermeule, Blakey, 2010.</w:t>
      </w:r>
    </w:p>
  </w:footnote>
  <w:footnote w:id="443">
    <w:p>
      <w:pPr>
        <w:pStyle w:val="Footnote"/>
        <w:rPr/>
      </w:pPr>
      <w:r>
        <w:rPr>
          <w:rStyle w:val="FootnoteCharacters"/>
        </w:rPr>
        <w:footnoteRef/>
      </w:r>
      <w:r>
        <w:rPr/>
        <w:tab/>
        <w:t xml:space="preserve"> </w:t>
      </w:r>
      <w:r>
        <w:rPr/>
        <w:t>Tsay, Mina and Krakowiak, Maja</w:t>
      </w:r>
      <w:r>
        <w:rPr>
          <w:rFonts w:ascii="Georgia" w:hAnsi="Georgia"/>
          <w:color w:val="000000"/>
          <w:sz w:val="16"/>
          <w:szCs w:val="16"/>
        </w:rPr>
        <w:t xml:space="preserve"> '</w:t>
      </w:r>
      <w:r>
        <w:rPr>
          <w:rFonts w:ascii="Georgia" w:hAnsi="Georgia"/>
          <w:b w:val="false"/>
          <w:bCs w:val="false"/>
          <w:i w:val="false"/>
          <w:caps w:val="false"/>
          <w:smallCaps w:val="false"/>
          <w:color w:val="000000"/>
          <w:spacing w:val="0"/>
          <w:sz w:val="16"/>
          <w:szCs w:val="16"/>
        </w:rPr>
        <w:t xml:space="preserve">The impact of perceived character similarity and identification on moral disengagement'. </w:t>
      </w:r>
      <w:r>
        <w:rPr>
          <w:rFonts w:ascii="Georgia" w:hAnsi="Georgia"/>
          <w:b w:val="false"/>
          <w:bCs w:val="false"/>
          <w:i/>
          <w:iCs/>
          <w:caps w:val="false"/>
          <w:smallCaps w:val="false"/>
          <w:color w:val="000000"/>
          <w:spacing w:val="0"/>
          <w:sz w:val="16"/>
          <w:szCs w:val="16"/>
        </w:rPr>
        <w:t>IJART</w:t>
      </w:r>
      <w:r>
        <w:rPr>
          <w:rFonts w:ascii="Georgia" w:hAnsi="Georgia"/>
          <w:b w:val="false"/>
          <w:bCs w:val="false"/>
          <w:i w:val="false"/>
          <w:iCs w:val="false"/>
          <w:caps w:val="false"/>
          <w:smallCaps w:val="false"/>
          <w:color w:val="000000"/>
          <w:spacing w:val="0"/>
          <w:sz w:val="16"/>
          <w:szCs w:val="16"/>
        </w:rPr>
        <w:t xml:space="preserve"> 4, 2011, pp.102 – 110.</w:t>
      </w:r>
    </w:p>
  </w:footnote>
  <w:footnote w:id="444">
    <w:p>
      <w:pPr>
        <w:pStyle w:val="Footnote"/>
        <w:rPr/>
      </w:pPr>
      <w:r>
        <w:rPr>
          <w:rStyle w:val="FootnoteCharacters"/>
        </w:rPr>
        <w:footnoteRef/>
      </w:r>
      <w:r>
        <w:rPr/>
        <w:tab/>
        <w:t xml:space="preserve"> </w:t>
      </w:r>
      <w:r>
        <w:rPr/>
        <w:t xml:space="preserve">Mar, Raymond A </w:t>
      </w:r>
      <w:r>
        <w:rPr>
          <w:i/>
          <w:iCs/>
        </w:rPr>
        <w:t xml:space="preserve">et al., </w:t>
      </w:r>
      <w:r>
        <w:rPr/>
        <w:t>2011.</w:t>
      </w:r>
    </w:p>
  </w:footnote>
  <w:footnote w:id="445">
    <w:p>
      <w:pPr>
        <w:pStyle w:val="Footnote"/>
        <w:rPr/>
      </w:pPr>
      <w:r>
        <w:rPr>
          <w:rStyle w:val="FootnoteCharacters"/>
        </w:rPr>
        <w:footnoteRef/>
      </w:r>
      <w:r>
        <w:rPr/>
        <w:tab/>
        <w:t xml:space="preserve"> </w:t>
      </w:r>
      <w:r>
        <w:rPr/>
        <w:t xml:space="preserve">Derek, Jaye L. </w:t>
      </w:r>
      <w:r>
        <w:rPr>
          <w:i/>
          <w:iCs/>
        </w:rPr>
        <w:t>et al.</w:t>
      </w:r>
      <w:r>
        <w:rPr>
          <w:rFonts w:ascii="Georgia" w:hAnsi="Georgia"/>
          <w:b w:val="false"/>
          <w:bCs w:val="false"/>
          <w:i/>
          <w:iCs/>
          <w:color w:val="auto"/>
          <w:sz w:val="16"/>
          <w:szCs w:val="16"/>
        </w:rPr>
        <w:t xml:space="preserve"> '</w:t>
      </w:r>
      <w:r>
        <w:rPr>
          <w:rFonts w:ascii="Georgia" w:hAnsi="Georgia"/>
          <w:b w:val="false"/>
          <w:bCs w:val="false"/>
          <w:i w:val="false"/>
          <w:iCs w:val="false"/>
          <w:caps w:val="false"/>
          <w:smallCaps w:val="false"/>
          <w:color w:val="auto"/>
          <w:spacing w:val="0"/>
          <w:sz w:val="16"/>
          <w:szCs w:val="16"/>
        </w:rPr>
        <w:t xml:space="preserve">Parasocial relationships and self-discrepancies: Faux relationships have benefits for low self-esteem individuals'. </w:t>
      </w:r>
      <w:r>
        <w:rPr>
          <w:rFonts w:ascii="Georgia" w:hAnsi="Georgia"/>
          <w:b w:val="false"/>
          <w:bCs w:val="false"/>
          <w:i/>
          <w:iCs/>
          <w:caps w:val="false"/>
          <w:smallCaps w:val="false"/>
          <w:color w:val="auto"/>
          <w:spacing w:val="0"/>
          <w:sz w:val="16"/>
          <w:szCs w:val="16"/>
        </w:rPr>
        <w:t xml:space="preserve">Personal Relationships </w:t>
      </w:r>
      <w:r>
        <w:rPr>
          <w:rFonts w:ascii="Georgia" w:hAnsi="Georgia"/>
          <w:b w:val="false"/>
          <w:bCs w:val="false"/>
          <w:i w:val="false"/>
          <w:iCs w:val="false"/>
          <w:caps w:val="false"/>
          <w:smallCaps w:val="false"/>
          <w:color w:val="auto"/>
          <w:spacing w:val="0"/>
          <w:sz w:val="16"/>
          <w:szCs w:val="16"/>
        </w:rPr>
        <w:t>15 (2), 2008, pp.261 – 280.</w:t>
      </w:r>
    </w:p>
  </w:footnote>
  <w:footnote w:id="446">
    <w:p>
      <w:pPr>
        <w:pStyle w:val="Footnote"/>
        <w:rPr/>
      </w:pPr>
      <w:r>
        <w:rPr>
          <w:rStyle w:val="FootnoteCharacters"/>
        </w:rPr>
        <w:footnoteRef/>
      </w:r>
      <w:r>
        <w:rPr/>
        <w:tab/>
        <w:t xml:space="preserve"> </w:t>
      </w:r>
      <w:r>
        <w:rPr/>
        <w:t xml:space="preserve">Stever, Gayle </w:t>
      </w:r>
      <w:r>
        <w:rPr>
          <w:rFonts w:ascii="Georgia" w:hAnsi="Georgia"/>
        </w:rPr>
        <w:t>'</w:t>
      </w:r>
      <w:r>
        <w:rPr>
          <w:rFonts w:ascii="Georgia" w:hAnsi="Georgia"/>
          <w:b w:val="false"/>
          <w:i w:val="false"/>
          <w:caps w:val="false"/>
          <w:smallCaps w:val="false"/>
          <w:color w:val="111111"/>
          <w:spacing w:val="0"/>
        </w:rPr>
        <w:t xml:space="preserve">Mediated vs. Parasocial Relationships: An Attachment Perspective'. </w:t>
      </w:r>
      <w:r>
        <w:rPr>
          <w:rFonts w:ascii="Georgia" w:hAnsi="Georgia"/>
          <w:b w:val="false"/>
          <w:i/>
          <w:iCs/>
          <w:caps w:val="false"/>
          <w:smallCaps w:val="false"/>
          <w:color w:val="111111"/>
          <w:spacing w:val="0"/>
        </w:rPr>
        <w:t xml:space="preserve">Journal of Media Psychology </w:t>
      </w:r>
      <w:r>
        <w:rPr>
          <w:rFonts w:ascii="Georgia" w:hAnsi="Georgia"/>
          <w:b w:val="false"/>
          <w:i w:val="false"/>
          <w:iCs w:val="false"/>
          <w:caps w:val="false"/>
          <w:smallCaps w:val="false"/>
          <w:color w:val="111111"/>
          <w:spacing w:val="0"/>
        </w:rPr>
        <w:t>17 (3), 2013.</w:t>
      </w:r>
      <w:r>
        <w:rPr>
          <w:rFonts w:ascii="Georgia" w:hAnsi="Georgia"/>
          <w:b w:val="false"/>
          <w:i w:val="false"/>
          <w:caps w:val="false"/>
          <w:smallCaps w:val="false"/>
          <w:color w:val="111111"/>
          <w:spacing w:val="0"/>
        </w:rPr>
        <w:t xml:space="preserve"> </w:t>
      </w:r>
    </w:p>
  </w:footnote>
  <w:footnote w:id="447">
    <w:p>
      <w:pPr>
        <w:pStyle w:val="Footnote"/>
        <w:rPr/>
      </w:pPr>
      <w:r>
        <w:rPr>
          <w:rStyle w:val="FootnoteCharacters"/>
        </w:rPr>
        <w:footnoteRef/>
      </w:r>
      <w:r>
        <w:rPr/>
        <w:tab/>
        <w:t xml:space="preserve"> </w:t>
      </w:r>
      <w:r>
        <w:rPr/>
        <w:t xml:space="preserve">Rain, Marina </w:t>
      </w:r>
      <w:r>
        <w:rPr>
          <w:i/>
          <w:iCs/>
        </w:rPr>
        <w:t>et al.</w:t>
      </w:r>
      <w:r>
        <w:rPr>
          <w:rFonts w:ascii="Georgia" w:hAnsi="Georgia"/>
          <w:b w:val="false"/>
          <w:bCs w:val="false"/>
          <w:i w:val="false"/>
          <w:iCs w:val="false"/>
        </w:rPr>
        <w:t xml:space="preserve"> '</w:t>
      </w:r>
      <w:r>
        <w:rPr>
          <w:rFonts w:ascii="Georgia" w:hAnsi="Georgia"/>
          <w:b w:val="false"/>
          <w:bCs w:val="false"/>
          <w:i w:val="false"/>
          <w:iCs w:val="false"/>
          <w:caps w:val="false"/>
          <w:smallCaps w:val="false"/>
          <w:color w:val="1C1D1E"/>
          <w:spacing w:val="0"/>
        </w:rPr>
        <w:t xml:space="preserve">Adult attachment and transportation into narrative worlds'. </w:t>
      </w:r>
      <w:r>
        <w:rPr>
          <w:rFonts w:ascii="Georgia" w:hAnsi="Georgia"/>
          <w:b w:val="false"/>
          <w:bCs w:val="false"/>
          <w:i/>
          <w:iCs/>
          <w:caps w:val="false"/>
          <w:smallCaps w:val="false"/>
          <w:color w:val="1C1D1E"/>
          <w:spacing w:val="0"/>
        </w:rPr>
        <w:t xml:space="preserve">Personal Relationships </w:t>
      </w:r>
      <w:r>
        <w:rPr>
          <w:rFonts w:ascii="Georgia" w:hAnsi="Georgia"/>
          <w:b w:val="false"/>
          <w:bCs w:val="false"/>
          <w:i w:val="false"/>
          <w:iCs w:val="false"/>
          <w:caps w:val="false"/>
          <w:smallCaps w:val="false"/>
          <w:color w:val="1C1D1E"/>
          <w:spacing w:val="0"/>
        </w:rPr>
        <w:t>24 (1), 2016, pp.49 – 74.</w:t>
      </w:r>
    </w:p>
  </w:footnote>
  <w:footnote w:id="448">
    <w:p>
      <w:pPr>
        <w:pStyle w:val="Footnote"/>
        <w:rPr/>
      </w:pPr>
      <w:r>
        <w:rPr>
          <w:rStyle w:val="FootnoteCharacters"/>
        </w:rPr>
        <w:footnoteRef/>
      </w:r>
      <w:r>
        <w:rPr/>
        <w:tab/>
        <w:t xml:space="preserve"> </w:t>
      </w:r>
      <w:r>
        <w:rPr/>
        <w:t>Tavinor, Grant, 2007</w:t>
      </w:r>
      <w:r>
        <w:rPr/>
      </w:r>
    </w:p>
  </w:footnote>
  <w:footnote w:id="449">
    <w:p>
      <w:pPr>
        <w:pStyle w:val="Footnote"/>
        <w:rPr/>
      </w:pPr>
      <w:r>
        <w:rPr>
          <w:rStyle w:val="FootnoteCharacters"/>
        </w:rPr>
        <w:footnoteRef/>
      </w:r>
      <w:r>
        <w:rPr>
          <w:rFonts w:ascii="Georgia" w:hAnsi="Georgia"/>
          <w:sz w:val="16"/>
          <w:szCs w:val="16"/>
        </w:rPr>
        <w:tab/>
        <w:t xml:space="preserve"> </w:t>
      </w:r>
      <w:r>
        <w:rPr>
          <w:rFonts w:ascii="Georgia" w:hAnsi="Georgia"/>
          <w:b w:val="false"/>
          <w:i w:val="false"/>
          <w:caps w:val="false"/>
          <w:smallCaps w:val="false"/>
          <w:color w:val="000000"/>
          <w:spacing w:val="0"/>
          <w:sz w:val="16"/>
          <w:szCs w:val="16"/>
        </w:rPr>
        <w:t>Radford, C</w:t>
      </w:r>
      <w:r>
        <w:rPr>
          <w:rFonts w:ascii="Georgia" w:hAnsi="Georgia"/>
          <w:b w:val="false"/>
          <w:i w:val="false"/>
          <w:caps w:val="false"/>
          <w:smallCaps w:val="false"/>
          <w:color w:val="000000"/>
          <w:spacing w:val="0"/>
          <w:sz w:val="16"/>
          <w:szCs w:val="16"/>
        </w:rPr>
        <w:t>olin '</w:t>
      </w:r>
      <w:r>
        <w:rPr>
          <w:rFonts w:ascii="Georgia" w:hAnsi="Georgia"/>
          <w:b w:val="false"/>
          <w:i w:val="false"/>
          <w:caps w:val="false"/>
          <w:smallCaps w:val="false"/>
          <w:color w:val="000000"/>
          <w:spacing w:val="0"/>
          <w:sz w:val="16"/>
          <w:szCs w:val="16"/>
        </w:rPr>
        <w:t xml:space="preserve">How Can We Be Moved by the Fate of Anna Karenina?' </w:t>
      </w:r>
      <w:r>
        <w:rPr>
          <w:rStyle w:val="Emphasis"/>
          <w:rFonts w:ascii="Georgia" w:hAnsi="Georgia"/>
          <w:b w:val="false"/>
          <w:i/>
          <w:caps w:val="false"/>
          <w:smallCaps w:val="false"/>
          <w:color w:val="000000"/>
          <w:spacing w:val="0"/>
          <w:sz w:val="16"/>
          <w:szCs w:val="16"/>
        </w:rPr>
        <w:t>Proceedings of the Aristotelian Society</w:t>
      </w:r>
      <w:r>
        <w:rPr>
          <w:rFonts w:ascii="Georgia" w:hAnsi="Georgia"/>
          <w:b w:val="false"/>
          <w:i w:val="false"/>
          <w:caps w:val="false"/>
          <w:smallCaps w:val="false"/>
          <w:color w:val="000000"/>
          <w:spacing w:val="0"/>
          <w:sz w:val="16"/>
          <w:szCs w:val="16"/>
        </w:rPr>
        <w:t xml:space="preserve"> </w:t>
      </w:r>
      <w:r>
        <w:rPr>
          <w:rFonts w:ascii="Georgia" w:hAnsi="Georgia"/>
          <w:b w:val="false"/>
          <w:i w:val="false"/>
          <w:caps w:val="false"/>
          <w:smallCaps w:val="false"/>
          <w:color w:val="000000"/>
          <w:spacing w:val="0"/>
          <w:sz w:val="16"/>
          <w:szCs w:val="16"/>
        </w:rPr>
        <w:t>4</w:t>
      </w:r>
      <w:r>
        <w:rPr>
          <w:rFonts w:ascii="Georgia" w:hAnsi="Georgia"/>
          <w:b w:val="false"/>
          <w:i w:val="false"/>
          <w:caps w:val="false"/>
          <w:smallCaps w:val="false"/>
          <w:color w:val="000000"/>
          <w:spacing w:val="0"/>
          <w:sz w:val="16"/>
          <w:szCs w:val="16"/>
        </w:rPr>
        <w:t xml:space="preserve">9, </w:t>
      </w:r>
      <w:r>
        <w:rPr>
          <w:rFonts w:ascii="Georgia" w:hAnsi="Georgia"/>
          <w:b w:val="false"/>
          <w:i w:val="false"/>
          <w:caps w:val="false"/>
          <w:smallCaps w:val="false"/>
          <w:color w:val="000000"/>
          <w:spacing w:val="0"/>
          <w:sz w:val="16"/>
          <w:szCs w:val="16"/>
        </w:rPr>
        <w:t>1975,</w:t>
      </w:r>
      <w:r>
        <w:rPr>
          <w:rFonts w:ascii="Georgia" w:hAnsi="Georgia"/>
          <w:b w:val="false"/>
          <w:i w:val="false"/>
          <w:caps w:val="false"/>
          <w:smallCaps w:val="false"/>
          <w:color w:val="000000"/>
          <w:spacing w:val="0"/>
          <w:sz w:val="16"/>
          <w:szCs w:val="16"/>
        </w:rPr>
        <w:t xml:space="preserve"> pp. 67-80.</w:t>
      </w:r>
    </w:p>
  </w:footnote>
  <w:footnote w:id="450">
    <w:p>
      <w:pPr>
        <w:pStyle w:val="Footnote"/>
        <w:rPr/>
      </w:pPr>
      <w:r>
        <w:rPr>
          <w:rStyle w:val="FootnoteCharacters"/>
        </w:rPr>
        <w:footnoteRef/>
      </w:r>
      <w:r>
        <w:rPr/>
        <w:tab/>
        <w:t xml:space="preserve"> </w:t>
      </w:r>
      <w:r>
        <w:rPr/>
        <w:t xml:space="preserve">Moran, Richard 'The Expression Of Feeling In Imagination'. </w:t>
      </w:r>
      <w:r>
        <w:rPr>
          <w:i/>
          <w:iCs/>
        </w:rPr>
        <w:t xml:space="preserve">The Philosophical Review </w:t>
      </w:r>
      <w:r>
        <w:rPr>
          <w:i w:val="false"/>
          <w:iCs w:val="false"/>
        </w:rPr>
        <w:t xml:space="preserve">103 (1), </w:t>
      </w:r>
      <w:r>
        <w:rPr/>
        <w:t xml:space="preserve">1994, pp. 75 – 106. </w:t>
      </w:r>
    </w:p>
  </w:footnote>
  <w:footnote w:id="451">
    <w:p>
      <w:pPr>
        <w:pStyle w:val="Footnote"/>
        <w:rPr/>
      </w:pPr>
      <w:r>
        <w:rPr>
          <w:rStyle w:val="FootnoteCharacters"/>
        </w:rPr>
        <w:footnoteRef/>
      </w:r>
      <w:r>
        <w:rPr/>
        <w:tab/>
        <w:t xml:space="preserve"> </w:t>
      </w:r>
      <w:r>
        <w:rPr/>
        <w:t xml:space="preserve">Schneider, Steven </w:t>
      </w:r>
      <w:r>
        <w:rPr>
          <w:i/>
          <w:iCs/>
        </w:rPr>
        <w:t>The Paradox Of Fiction – The Internet Encyclopedia of Philosophy</w:t>
      </w:r>
      <w:r>
        <w:rPr>
          <w:i w:val="false"/>
          <w:iCs w:val="false"/>
        </w:rPr>
        <w:t xml:space="preserve">, 2017 [Online]. Available at: </w:t>
      </w:r>
      <w:hyperlink r:id="rId34">
        <w:r>
          <w:rPr>
            <w:rStyle w:val="InternetLink"/>
            <w:i w:val="false"/>
            <w:iCs w:val="false"/>
          </w:rPr>
          <w:t>http://www.iep.utm.edu/fict-par/</w:t>
        </w:r>
      </w:hyperlink>
      <w:r>
        <w:rPr>
          <w:i w:val="false"/>
          <w:iCs w:val="false"/>
        </w:rPr>
        <w:t xml:space="preserve"> [Accessed: 18</w:t>
      </w:r>
      <w:r>
        <w:rPr>
          <w:i w:val="false"/>
          <w:iCs w:val="false"/>
          <w:vertAlign w:val="superscript"/>
        </w:rPr>
        <w:t>th</w:t>
      </w:r>
      <w:r>
        <w:rPr>
          <w:i w:val="false"/>
          <w:iCs w:val="false"/>
        </w:rPr>
        <w:t xml:space="preserve"> August 2018].</w:t>
      </w:r>
    </w:p>
  </w:footnote>
  <w:footnote w:id="452">
    <w:p>
      <w:pPr>
        <w:pStyle w:val="Footnote"/>
        <w:rPr/>
      </w:pPr>
      <w:r>
        <w:rPr>
          <w:rStyle w:val="FootnoteCharacters"/>
        </w:rPr>
        <w:footnoteRef/>
      </w:r>
      <w:r>
        <w:rPr/>
        <w:tab/>
        <w:t xml:space="preserve"> </w:t>
      </w:r>
      <w:r>
        <w:rPr/>
        <w:t>Ryan, Marie-Laure, 2014, p. 10.</w:t>
      </w:r>
    </w:p>
  </w:footnote>
  <w:footnote w:id="453">
    <w:p>
      <w:pPr>
        <w:pStyle w:val="Footnote"/>
        <w:rPr/>
      </w:pPr>
      <w:r>
        <w:rPr>
          <w:rStyle w:val="FootnoteCharacters"/>
        </w:rPr>
        <w:footnoteRef/>
      </w:r>
      <w:r>
        <w:rPr/>
        <w:tab/>
        <w:t xml:space="preserve"> </w:t>
      </w:r>
      <w:r>
        <w:rPr/>
        <w:t xml:space="preserve">Walton, Kendall 'Spelunking, Simulation and Slime: On Being Moved by Fiction'. </w:t>
      </w:r>
      <w:r>
        <w:rPr>
          <w:i/>
          <w:iCs/>
        </w:rPr>
        <w:t xml:space="preserve">In: </w:t>
      </w:r>
      <w:r>
        <w:rPr>
          <w:i w:val="false"/>
          <w:iCs w:val="false"/>
        </w:rPr>
        <w:t>Hjort, Metta (</w:t>
      </w:r>
      <w:r>
        <w:rPr>
          <w:i/>
          <w:iCs/>
        </w:rPr>
        <w:t xml:space="preserve">eds.) Emotion and the Arts. </w:t>
      </w:r>
      <w:r>
        <w:rPr>
          <w:i w:val="false"/>
          <w:iCs w:val="false"/>
        </w:rPr>
        <w:t>Oxford: Oxford University Press,</w:t>
      </w:r>
      <w:r>
        <w:rPr/>
        <w:t xml:space="preserve"> 1997.</w:t>
      </w:r>
    </w:p>
  </w:footnote>
  <w:footnote w:id="454">
    <w:p>
      <w:pPr>
        <w:pStyle w:val="Footnote"/>
        <w:rPr/>
      </w:pPr>
      <w:r>
        <w:rPr>
          <w:rStyle w:val="FootnoteCharacters"/>
        </w:rPr>
        <w:footnoteRef/>
      </w:r>
      <w:r>
        <w:rPr>
          <w:rFonts w:ascii="Georgia" w:hAnsi="Georgia"/>
          <w:sz w:val="16"/>
          <w:szCs w:val="16"/>
        </w:rPr>
        <w:tab/>
        <w:t xml:space="preserve"> </w:t>
      </w:r>
      <w:r>
        <w:rPr>
          <w:rFonts w:ascii="Georgia" w:hAnsi="Georgia"/>
          <w:b w:val="false"/>
          <w:i w:val="false"/>
          <w:caps w:val="false"/>
          <w:smallCaps w:val="false"/>
          <w:color w:val="000000"/>
          <w:spacing w:val="0"/>
          <w:sz w:val="16"/>
          <w:szCs w:val="16"/>
        </w:rPr>
        <w:t>Novitz, D</w:t>
      </w:r>
      <w:r>
        <w:rPr>
          <w:rFonts w:ascii="Georgia" w:hAnsi="Georgia"/>
          <w:b w:val="false"/>
          <w:i w:val="false"/>
          <w:caps w:val="false"/>
          <w:smallCaps w:val="false"/>
          <w:color w:val="000000"/>
          <w:spacing w:val="0"/>
          <w:sz w:val="16"/>
          <w:szCs w:val="16"/>
        </w:rPr>
        <w:t>avid</w:t>
      </w:r>
      <w:r>
        <w:rPr>
          <w:rFonts w:ascii="Georgia" w:hAnsi="Georgia"/>
          <w:b w:val="false"/>
          <w:i w:val="false"/>
          <w:caps w:val="false"/>
          <w:smallCaps w:val="false"/>
          <w:color w:val="000000"/>
          <w:spacing w:val="0"/>
          <w:sz w:val="16"/>
          <w:szCs w:val="16"/>
        </w:rPr>
        <w:t xml:space="preserve"> </w:t>
      </w:r>
      <w:r>
        <w:rPr>
          <w:rStyle w:val="Emphasis"/>
          <w:rFonts w:ascii="Georgia" w:hAnsi="Georgia"/>
          <w:b w:val="false"/>
          <w:i/>
          <w:caps w:val="false"/>
          <w:smallCaps w:val="false"/>
          <w:color w:val="000000"/>
          <w:spacing w:val="0"/>
          <w:sz w:val="16"/>
          <w:szCs w:val="16"/>
        </w:rPr>
        <w:t>Knowledge, Fiction and Imagination</w:t>
      </w:r>
      <w:r>
        <w:rPr>
          <w:rFonts w:ascii="Georgia" w:hAnsi="Georgia"/>
          <w:b w:val="false"/>
          <w:i w:val="false"/>
          <w:caps w:val="false"/>
          <w:smallCaps w:val="false"/>
          <w:color w:val="000000"/>
          <w:spacing w:val="0"/>
          <w:sz w:val="16"/>
          <w:szCs w:val="16"/>
        </w:rPr>
        <w:t xml:space="preserve">. Philadelphia, Temple University Press, </w:t>
      </w:r>
      <w:r>
        <w:rPr>
          <w:rFonts w:ascii="Georgia" w:hAnsi="Georgia"/>
          <w:b w:val="false"/>
          <w:i w:val="false"/>
          <w:caps w:val="false"/>
          <w:smallCaps w:val="false"/>
          <w:color w:val="000000"/>
          <w:spacing w:val="0"/>
          <w:sz w:val="16"/>
          <w:szCs w:val="16"/>
        </w:rPr>
        <w:t>1987.</w:t>
      </w:r>
    </w:p>
  </w:footnote>
  <w:footnote w:id="455">
    <w:p>
      <w:pPr>
        <w:pStyle w:val="Footnote"/>
        <w:rPr/>
      </w:pPr>
      <w:r>
        <w:rPr>
          <w:rStyle w:val="FootnoteCharacters"/>
        </w:rPr>
        <w:footnoteRef/>
      </w:r>
      <w:r>
        <w:rPr/>
        <w:tab/>
        <w:t xml:space="preserve"> </w:t>
      </w:r>
      <w:r>
        <w:rPr>
          <w:rFonts w:ascii="Georgia" w:hAnsi="Georgia"/>
          <w:b w:val="false"/>
          <w:i w:val="false"/>
          <w:caps w:val="false"/>
          <w:smallCaps w:val="false"/>
          <w:color w:val="000000"/>
          <w:spacing w:val="0"/>
          <w:sz w:val="16"/>
          <w:szCs w:val="16"/>
        </w:rPr>
        <w:t>Hartz, G</w:t>
      </w:r>
      <w:r>
        <w:rPr>
          <w:rFonts w:ascii="Georgia" w:hAnsi="Georgia"/>
          <w:b w:val="false"/>
          <w:i w:val="false"/>
          <w:caps w:val="false"/>
          <w:smallCaps w:val="false"/>
          <w:color w:val="000000"/>
          <w:spacing w:val="0"/>
          <w:sz w:val="16"/>
          <w:szCs w:val="16"/>
        </w:rPr>
        <w:t>lenn</w:t>
      </w:r>
      <w:r>
        <w:rPr>
          <w:rFonts w:ascii="Georgia" w:hAnsi="Georgia"/>
          <w:b w:val="false"/>
          <w:i w:val="false"/>
          <w:caps w:val="false"/>
          <w:smallCaps w:val="false"/>
          <w:color w:val="000000"/>
          <w:spacing w:val="0"/>
          <w:sz w:val="16"/>
          <w:szCs w:val="16"/>
        </w:rPr>
        <w:t xml:space="preserve"> 'How We Can Be Moved by Anna Karenina, Green Slime, and a Red Pony.' </w:t>
      </w:r>
      <w:r>
        <w:rPr>
          <w:rStyle w:val="Emphasis"/>
          <w:rFonts w:ascii="Georgia" w:hAnsi="Georgia"/>
          <w:b w:val="false"/>
          <w:i/>
          <w:caps w:val="false"/>
          <w:smallCaps w:val="false"/>
          <w:color w:val="000000"/>
          <w:spacing w:val="0"/>
          <w:sz w:val="16"/>
          <w:szCs w:val="16"/>
        </w:rPr>
        <w:t xml:space="preserve">Philosophy </w:t>
      </w:r>
      <w:r>
        <w:rPr>
          <w:rFonts w:ascii="Georgia" w:hAnsi="Georgia"/>
          <w:b w:val="false"/>
          <w:i w:val="false"/>
          <w:caps w:val="false"/>
          <w:smallCaps w:val="false"/>
          <w:color w:val="000000"/>
          <w:spacing w:val="0"/>
          <w:sz w:val="16"/>
          <w:szCs w:val="16"/>
        </w:rPr>
        <w:t xml:space="preserve">74, </w:t>
      </w:r>
      <w:r>
        <w:rPr>
          <w:rFonts w:ascii="Georgia" w:hAnsi="Georgia"/>
          <w:b w:val="false"/>
          <w:i w:val="false"/>
          <w:caps w:val="false"/>
          <w:smallCaps w:val="false"/>
          <w:color w:val="000000"/>
          <w:spacing w:val="0"/>
          <w:sz w:val="16"/>
          <w:szCs w:val="16"/>
        </w:rPr>
        <w:t>1999,</w:t>
      </w:r>
      <w:r>
        <w:rPr>
          <w:rFonts w:ascii="Georgia" w:hAnsi="Georgia"/>
          <w:b w:val="false"/>
          <w:i w:val="false"/>
          <w:caps w:val="false"/>
          <w:smallCaps w:val="false"/>
          <w:color w:val="000000"/>
          <w:spacing w:val="0"/>
          <w:sz w:val="16"/>
          <w:szCs w:val="16"/>
        </w:rPr>
        <w:t xml:space="preserve"> pp. 557-78.</w:t>
      </w:r>
    </w:p>
  </w:footnote>
  <w:footnote w:id="456">
    <w:p>
      <w:pPr>
        <w:pStyle w:val="Footnote"/>
        <w:rPr/>
      </w:pPr>
      <w:r>
        <w:rPr>
          <w:rStyle w:val="FootnoteCharacters"/>
        </w:rPr>
        <w:footnoteRef/>
      </w:r>
      <w:r>
        <w:rPr/>
        <w:tab/>
        <w:t xml:space="preserve"> </w:t>
      </w:r>
      <w:r>
        <w:rPr>
          <w:rFonts w:ascii="Georgia" w:hAnsi="Georgia"/>
          <w:b w:val="false"/>
          <w:i w:val="false"/>
          <w:caps w:val="false"/>
          <w:smallCaps w:val="false"/>
          <w:color w:val="000000"/>
          <w:spacing w:val="0"/>
          <w:sz w:val="17"/>
        </w:rPr>
        <w:t>Säätelä, S</w:t>
      </w:r>
      <w:r>
        <w:rPr>
          <w:rFonts w:ascii="Georgia" w:hAnsi="Georgia"/>
          <w:b w:val="false"/>
          <w:i w:val="false"/>
          <w:caps w:val="false"/>
          <w:smallCaps w:val="false"/>
          <w:color w:val="000000"/>
          <w:spacing w:val="0"/>
          <w:sz w:val="17"/>
        </w:rPr>
        <w:t>imo</w:t>
      </w:r>
      <w:r>
        <w:rPr>
          <w:rFonts w:ascii="Georgia" w:hAnsi="Georgia"/>
          <w:b w:val="false"/>
          <w:i w:val="false"/>
          <w:caps w:val="false"/>
          <w:smallCaps w:val="false"/>
          <w:color w:val="000000"/>
          <w:spacing w:val="0"/>
          <w:sz w:val="17"/>
        </w:rPr>
        <w:t xml:space="preserve"> 'Fiction, Make-Believe and Quasi Emotions.' </w:t>
      </w:r>
      <w:r>
        <w:rPr>
          <w:rStyle w:val="Emphasis"/>
          <w:rFonts w:ascii="Georgia" w:hAnsi="Georgia"/>
          <w:b w:val="false"/>
          <w:i/>
          <w:caps w:val="false"/>
          <w:smallCaps w:val="false"/>
          <w:color w:val="000000"/>
          <w:spacing w:val="0"/>
          <w:sz w:val="17"/>
        </w:rPr>
        <w:t xml:space="preserve">British Journal of Aesthetics </w:t>
      </w:r>
      <w:r>
        <w:rPr>
          <w:rFonts w:ascii="Georgia" w:hAnsi="Georgia"/>
          <w:b w:val="false"/>
          <w:i w:val="false"/>
          <w:caps w:val="false"/>
          <w:smallCaps w:val="false"/>
          <w:color w:val="000000"/>
          <w:spacing w:val="0"/>
          <w:sz w:val="17"/>
        </w:rPr>
        <w:t xml:space="preserve">34, </w:t>
      </w:r>
      <w:r>
        <w:rPr>
          <w:rFonts w:ascii="Georgia" w:hAnsi="Georgia"/>
          <w:b w:val="false"/>
          <w:i w:val="false"/>
          <w:caps w:val="false"/>
          <w:smallCaps w:val="false"/>
          <w:color w:val="000000"/>
          <w:spacing w:val="0"/>
          <w:sz w:val="17"/>
        </w:rPr>
        <w:t xml:space="preserve">1994, </w:t>
      </w:r>
      <w:r>
        <w:rPr>
          <w:rFonts w:ascii="Georgia" w:hAnsi="Georgia"/>
          <w:b w:val="false"/>
          <w:i w:val="false"/>
          <w:caps w:val="false"/>
          <w:smallCaps w:val="false"/>
          <w:color w:val="000000"/>
          <w:spacing w:val="0"/>
          <w:sz w:val="17"/>
        </w:rPr>
        <w:t>pp. 25-34.</w:t>
      </w:r>
    </w:p>
  </w:footnote>
  <w:footnote w:id="457">
    <w:p>
      <w:pPr>
        <w:pStyle w:val="Footnote"/>
        <w:rPr/>
      </w:pPr>
      <w:r>
        <w:rPr>
          <w:rStyle w:val="FootnoteCharacters"/>
        </w:rPr>
        <w:footnoteRef/>
      </w:r>
      <w:r>
        <w:rPr/>
        <w:tab/>
        <w:t xml:space="preserve"> </w:t>
      </w:r>
      <w:r>
        <w:rPr/>
        <w:t xml:space="preserve">Young, Garry 'Virtually real emotions and the paradox of fiction: Implications for the use of virtual environments in psychological research'. </w:t>
      </w:r>
      <w:r>
        <w:rPr>
          <w:i/>
          <w:iCs/>
        </w:rPr>
        <w:t xml:space="preserve">Philosophical Psychology </w:t>
      </w:r>
      <w:r>
        <w:rPr>
          <w:i w:val="false"/>
          <w:iCs w:val="false"/>
        </w:rPr>
        <w:t>23 (1),</w:t>
      </w:r>
      <w:r>
        <w:rPr/>
        <w:t xml:space="preserve"> 2010, pp. 1- 21.</w:t>
      </w:r>
    </w:p>
  </w:footnote>
  <w:footnote w:id="458">
    <w:p>
      <w:pPr>
        <w:pStyle w:val="Footnote"/>
        <w:rPr/>
      </w:pPr>
      <w:r>
        <w:rPr>
          <w:rStyle w:val="FootnoteCharacters"/>
        </w:rPr>
        <w:footnoteRef/>
      </w:r>
      <w:r>
        <w:rPr/>
        <w:tab/>
        <w:t xml:space="preserve"> </w:t>
      </w:r>
      <w:r>
        <w:rPr/>
        <w:t xml:space="preserve">Shedlosky-Shoemaker, Randi </w:t>
      </w:r>
      <w:r>
        <w:rPr>
          <w:i/>
          <w:iCs/>
        </w:rPr>
        <w:t>et al</w:t>
      </w:r>
      <w:r>
        <w:rPr>
          <w:i w:val="false"/>
          <w:iCs w:val="false"/>
        </w:rPr>
        <w:t xml:space="preserve">. 'Self-Expansion Through Fictional Characters'. </w:t>
      </w:r>
      <w:r>
        <w:rPr>
          <w:i/>
          <w:iCs/>
        </w:rPr>
        <w:t xml:space="preserve">Self And Identity </w:t>
      </w:r>
      <w:r>
        <w:rPr>
          <w:i w:val="false"/>
          <w:iCs w:val="false"/>
        </w:rPr>
        <w:t>13 (5), 2014, pp. 556 – 578.</w:t>
      </w:r>
    </w:p>
  </w:footnote>
  <w:footnote w:id="459">
    <w:p>
      <w:pPr>
        <w:pStyle w:val="Footnote"/>
        <w:rPr/>
      </w:pPr>
      <w:r>
        <w:rPr>
          <w:rStyle w:val="FootnoteCharacters"/>
        </w:rPr>
        <w:footnoteRef/>
      </w:r>
      <w:r>
        <w:rPr/>
        <w:tab/>
        <w:t xml:space="preserve"> </w:t>
      </w:r>
      <w:r>
        <w:rPr/>
        <w:t>Mar, Raymond and Oatley, Keith, 2008.</w:t>
      </w:r>
    </w:p>
  </w:footnote>
  <w:footnote w:id="460">
    <w:p>
      <w:pPr>
        <w:pStyle w:val="Footnote"/>
        <w:rPr/>
      </w:pPr>
      <w:r>
        <w:rPr>
          <w:rStyle w:val="FootnoteCharacters"/>
        </w:rPr>
        <w:footnoteRef/>
      </w:r>
      <w:r>
        <w:rPr/>
        <w:tab/>
        <w:t xml:space="preserve"> </w:t>
      </w:r>
      <w:r>
        <w:rPr>
          <w:rFonts w:ascii="Georgia" w:hAnsi="Georgia"/>
          <w:b w:val="false"/>
          <w:bCs w:val="false"/>
          <w:sz w:val="16"/>
          <w:szCs w:val="16"/>
        </w:rPr>
        <w:t>Thomas, Brook '</w:t>
      </w:r>
      <w:r>
        <w:rPr>
          <w:rFonts w:ascii="Georgia" w:hAnsi="Georgia"/>
          <w:b w:val="false"/>
          <w:bCs w:val="false"/>
          <w:i/>
          <w:color w:val="0A0A0A"/>
          <w:spacing w:val="0"/>
          <w:sz w:val="16"/>
          <w:szCs w:val="16"/>
        </w:rPr>
        <w:t>The Fictive and the Imaginary</w:t>
      </w:r>
      <w:r>
        <w:rPr>
          <w:rFonts w:ascii="Georgia" w:hAnsi="Georgia"/>
          <w:b w:val="false"/>
          <w:bCs w:val="false"/>
          <w:i w:val="false"/>
          <w:caps w:val="false"/>
          <w:smallCaps w:val="false"/>
          <w:color w:val="0A0A0A"/>
          <w:spacing w:val="0"/>
          <w:sz w:val="16"/>
          <w:szCs w:val="16"/>
        </w:rPr>
        <w:t>: </w:t>
      </w:r>
      <w:r>
        <w:rPr>
          <w:rFonts w:ascii="Georgia" w:hAnsi="Georgia"/>
          <w:b w:val="false"/>
          <w:bCs w:val="false"/>
          <w:i/>
          <w:color w:val="0A0A0A"/>
          <w:spacing w:val="0"/>
          <w:sz w:val="16"/>
          <w:szCs w:val="16"/>
        </w:rPr>
        <w:t>Charting Literary Anthropology</w:t>
      </w:r>
      <w:r>
        <w:rPr>
          <w:rFonts w:ascii="Georgia" w:hAnsi="Georgia"/>
          <w:b w:val="false"/>
          <w:bCs w:val="false"/>
          <w:i w:val="false"/>
          <w:caps w:val="false"/>
          <w:smallCaps w:val="false"/>
          <w:color w:val="0A0A0A"/>
          <w:spacing w:val="0"/>
          <w:sz w:val="16"/>
          <w:szCs w:val="16"/>
        </w:rPr>
        <w:t xml:space="preserve">, or, What’s Literature Have to Do with It?' </w:t>
      </w:r>
      <w:r>
        <w:rPr>
          <w:rFonts w:ascii="Georgia" w:hAnsi="Georgia"/>
          <w:b w:val="false"/>
          <w:bCs w:val="false"/>
          <w:i/>
          <w:iCs/>
          <w:caps w:val="false"/>
          <w:smallCaps w:val="false"/>
          <w:color w:val="0A0A0A"/>
          <w:spacing w:val="0"/>
          <w:sz w:val="16"/>
          <w:szCs w:val="16"/>
        </w:rPr>
        <w:t>American Literary History</w:t>
      </w:r>
      <w:r>
        <w:rPr>
          <w:rFonts w:ascii="Georgia" w:hAnsi="Georgia"/>
          <w:b w:val="false"/>
          <w:bCs w:val="false"/>
          <w:i w:val="false"/>
          <w:iCs w:val="false"/>
          <w:caps w:val="false"/>
          <w:smallCaps w:val="false"/>
          <w:color w:val="0A0A0A"/>
          <w:spacing w:val="0"/>
          <w:sz w:val="16"/>
          <w:szCs w:val="16"/>
        </w:rPr>
        <w:t xml:space="preserve"> 20 (3),</w:t>
      </w:r>
      <w:r>
        <w:rPr>
          <w:rFonts w:ascii="Georgia" w:hAnsi="Georgia"/>
          <w:b w:val="false"/>
          <w:bCs w:val="false"/>
          <w:sz w:val="16"/>
          <w:szCs w:val="16"/>
        </w:rPr>
        <w:t xml:space="preserve"> </w:t>
      </w:r>
      <w:r>
        <w:rPr>
          <w:rFonts w:ascii="Georgia" w:hAnsi="Georgia"/>
          <w:b w:val="false"/>
          <w:bCs w:val="false"/>
          <w:sz w:val="16"/>
          <w:szCs w:val="16"/>
        </w:rPr>
        <w:t xml:space="preserve"> 2008, pp.622 – 631, p. 622.</w:t>
      </w:r>
    </w:p>
  </w:footnote>
  <w:footnote w:id="461">
    <w:p>
      <w:pPr>
        <w:pStyle w:val="Footnote"/>
        <w:rPr/>
      </w:pPr>
      <w:r>
        <w:rPr>
          <w:rStyle w:val="FootnoteCharacters"/>
        </w:rPr>
        <w:footnoteRef/>
      </w:r>
      <w:r>
        <w:rPr/>
        <w:tab/>
        <w:t xml:space="preserve"> </w:t>
      </w:r>
      <w:r>
        <w:rPr/>
        <w:t xml:space="preserve">Black, John and Wilensky, Robert  'An Evaluation of Story Grammars'. </w:t>
      </w:r>
      <w:r>
        <w:rPr>
          <w:i/>
          <w:iCs/>
        </w:rPr>
        <w:t>Cognitive Science</w:t>
      </w:r>
      <w:r>
        <w:rPr>
          <w:i w:val="false"/>
          <w:iCs w:val="false"/>
        </w:rPr>
        <w:t xml:space="preserve"> 3 (3),</w:t>
      </w:r>
      <w:r>
        <w:rPr/>
        <w:t xml:space="preserve"> 1979, pp. 213 – 229.</w:t>
      </w:r>
    </w:p>
  </w:footnote>
  <w:footnote w:id="462">
    <w:p>
      <w:pPr>
        <w:pStyle w:val="Footnote"/>
        <w:rPr/>
      </w:pPr>
      <w:r>
        <w:rPr>
          <w:rStyle w:val="FootnoteCharacters"/>
        </w:rPr>
        <w:footnoteRef/>
      </w:r>
      <w:r>
        <w:rPr/>
        <w:tab/>
        <w:t xml:space="preserve"> </w:t>
      </w:r>
      <w:r>
        <w:rPr/>
        <w:t xml:space="preserve">Johnson-Laird, Philip 'Mental models and human reasoning'. </w:t>
      </w:r>
      <w:r>
        <w:rPr>
          <w:i/>
          <w:iCs/>
        </w:rPr>
        <w:t xml:space="preserve">PNAS </w:t>
      </w:r>
      <w:r>
        <w:rPr>
          <w:i w:val="false"/>
          <w:iCs w:val="false"/>
        </w:rPr>
        <w:t>107 (43),</w:t>
      </w:r>
      <w:r>
        <w:rPr/>
        <w:t xml:space="preserve"> 2010, pp. 18243 – 18250.</w:t>
      </w:r>
    </w:p>
  </w:footnote>
  <w:footnote w:id="463">
    <w:p>
      <w:pPr>
        <w:pStyle w:val="Footnote"/>
        <w:rPr/>
      </w:pPr>
      <w:r>
        <w:rPr>
          <w:rStyle w:val="FootnoteCharacters"/>
        </w:rPr>
        <w:footnoteRef/>
      </w:r>
      <w:r>
        <w:rPr/>
        <w:tab/>
        <w:t xml:space="preserve"> </w:t>
      </w:r>
      <w:r>
        <w:rPr/>
        <w:t>Wolf, Werner, 2014.</w:t>
      </w:r>
    </w:p>
  </w:footnote>
  <w:footnote w:id="464">
    <w:p>
      <w:pPr>
        <w:pStyle w:val="Footnote"/>
        <w:rPr/>
      </w:pPr>
      <w:r>
        <w:rPr>
          <w:rStyle w:val="FootnoteCharacters"/>
        </w:rPr>
        <w:footnoteRef/>
      </w:r>
      <w:r>
        <w:rPr/>
        <w:tab/>
        <w:t xml:space="preserve"> </w:t>
      </w:r>
      <w:r>
        <w:rPr/>
        <w:t xml:space="preserve">Sugiyama, Michelle </w:t>
      </w:r>
      <w:r>
        <w:rPr>
          <w:i w:val="false"/>
          <w:iCs w:val="false"/>
        </w:rPr>
        <w:t>'</w:t>
      </w:r>
      <w:r>
        <w:rPr>
          <w:rFonts w:ascii="Georgia" w:hAnsi="Georgia"/>
          <w:b w:val="false"/>
          <w:i w:val="false"/>
          <w:iCs w:val="false"/>
          <w:caps w:val="false"/>
          <w:smallCaps w:val="false"/>
          <w:color w:val="000000"/>
          <w:spacing w:val="0"/>
          <w:sz w:val="16"/>
          <w:szCs w:val="16"/>
        </w:rPr>
        <w:t xml:space="preserve">Food, foragers, and folklore: the role of narrative in human subsistence'. </w:t>
      </w:r>
      <w:r>
        <w:rPr>
          <w:rFonts w:ascii="Georgia" w:hAnsi="Georgia"/>
          <w:b w:val="false"/>
          <w:i/>
          <w:iCs/>
          <w:caps w:val="false"/>
          <w:smallCaps w:val="false"/>
          <w:color w:val="000000"/>
          <w:spacing w:val="0"/>
          <w:sz w:val="16"/>
          <w:szCs w:val="16"/>
        </w:rPr>
        <w:t xml:space="preserve">Evolution and Human Behavior </w:t>
      </w:r>
      <w:r>
        <w:rPr>
          <w:rFonts w:ascii="Georgia" w:hAnsi="Georgia"/>
          <w:b w:val="false"/>
          <w:i w:val="false"/>
          <w:iCs w:val="false"/>
          <w:caps w:val="false"/>
          <w:smallCaps w:val="false"/>
          <w:color w:val="000000"/>
          <w:spacing w:val="0"/>
          <w:sz w:val="16"/>
          <w:szCs w:val="16"/>
        </w:rPr>
        <w:t>22 (4), 2001, pp.221 – 240.</w:t>
      </w:r>
    </w:p>
  </w:footnote>
  <w:footnote w:id="465">
    <w:p>
      <w:pPr>
        <w:pStyle w:val="Footnote"/>
        <w:rPr/>
      </w:pPr>
      <w:r>
        <w:rPr>
          <w:rStyle w:val="FootnoteCharacters"/>
        </w:rPr>
        <w:footnoteRef/>
      </w:r>
      <w:r>
        <w:rPr/>
        <w:tab/>
        <w:t xml:space="preserve"> </w:t>
      </w:r>
      <w:r>
        <w:rPr/>
        <w:t xml:space="preserve">Sugiyama, Michelle </w:t>
      </w:r>
      <w:r>
        <w:rPr>
          <w:rFonts w:ascii="Georgia" w:hAnsi="Georgia"/>
          <w:color w:val="000000"/>
        </w:rPr>
        <w:t>'</w:t>
      </w:r>
      <w:r>
        <w:rPr>
          <w:rFonts w:ascii="Georgia" w:hAnsi="Georgia"/>
          <w:b w:val="false"/>
          <w:i w:val="false"/>
          <w:caps w:val="false"/>
          <w:smallCaps w:val="false"/>
          <w:color w:val="000000"/>
          <w:spacing w:val="0"/>
        </w:rPr>
        <w:t xml:space="preserve">On the origins of narrative : Storyteller bias as a fitness-enhancing strategy' </w:t>
      </w:r>
      <w:r>
        <w:rPr>
          <w:rFonts w:ascii="Georgia" w:hAnsi="Georgia"/>
          <w:b w:val="false"/>
          <w:i/>
          <w:iCs/>
          <w:caps w:val="false"/>
          <w:smallCaps w:val="false"/>
          <w:color w:val="000000"/>
          <w:spacing w:val="0"/>
        </w:rPr>
        <w:t xml:space="preserve">Human Nature </w:t>
      </w:r>
      <w:r>
        <w:rPr>
          <w:rFonts w:ascii="Georgia" w:hAnsi="Georgia"/>
          <w:b w:val="false"/>
          <w:i w:val="false"/>
          <w:iCs w:val="false"/>
          <w:caps w:val="false"/>
          <w:smallCaps w:val="false"/>
          <w:color w:val="000000"/>
          <w:spacing w:val="0"/>
        </w:rPr>
        <w:t>7 (4), 1996, pp. 403 – 425.</w:t>
      </w:r>
    </w:p>
  </w:footnote>
  <w:footnote w:id="466">
    <w:p>
      <w:pPr>
        <w:pStyle w:val="Footnote"/>
        <w:rPr/>
      </w:pPr>
      <w:r>
        <w:rPr>
          <w:rStyle w:val="FootnoteCharacters"/>
        </w:rPr>
        <w:footnoteRef/>
      </w:r>
      <w:r>
        <w:rPr/>
        <w:tab/>
        <w:t xml:space="preserve"> </w:t>
      </w:r>
      <w:r>
        <w:rPr/>
        <w:t xml:space="preserve">Coe, Kathryn </w:t>
      </w:r>
      <w:r>
        <w:rPr>
          <w:i/>
          <w:iCs/>
        </w:rPr>
        <w:t>et al. '</w:t>
      </w:r>
      <w:r>
        <w:rPr>
          <w:i w:val="false"/>
          <w:iCs w:val="false"/>
        </w:rPr>
        <w:t xml:space="preserve">Once Upon A Time: Ancestors and the Evolutionary Significance of Stories'. </w:t>
      </w:r>
      <w:r>
        <w:rPr>
          <w:i/>
          <w:iCs/>
        </w:rPr>
        <w:t xml:space="preserve">Anthropological Forum </w:t>
      </w:r>
      <w:r>
        <w:rPr>
          <w:i w:val="false"/>
          <w:iCs w:val="false"/>
        </w:rPr>
        <w:t>16 (1), 2006, pp. 21- 40.</w:t>
      </w:r>
    </w:p>
  </w:footnote>
  <w:footnote w:id="467">
    <w:p>
      <w:pPr>
        <w:pStyle w:val="Footnote"/>
        <w:rPr/>
      </w:pPr>
      <w:r>
        <w:rPr>
          <w:rStyle w:val="FootnoteCharacters"/>
        </w:rPr>
        <w:footnoteRef/>
      </w:r>
      <w:r>
        <w:rPr/>
        <w:tab/>
        <w:t xml:space="preserve"> </w:t>
      </w:r>
      <w:r>
        <w:rPr/>
        <w:t xml:space="preserve">Olsen, Stein Haugom. </w:t>
      </w:r>
      <w:r>
        <w:rPr>
          <w:i/>
          <w:iCs/>
        </w:rPr>
        <w:t>The</w:t>
      </w:r>
      <w:r>
        <w:rPr>
          <w:i/>
          <w:iCs/>
        </w:rPr>
        <w:t xml:space="preserve"> End of Literary </w:t>
      </w:r>
      <w:r>
        <w:rPr>
          <w:i/>
          <w:iCs/>
        </w:rPr>
        <w:t>Th</w:t>
      </w:r>
      <w:r>
        <w:rPr>
          <w:i/>
          <w:iCs/>
        </w:rPr>
        <w:t>eory</w:t>
      </w:r>
      <w:r>
        <w:rPr/>
        <w:t>. Cambridge: Cambridge Univ</w:t>
      </w:r>
      <w:r>
        <w:rPr/>
        <w:t>ersity</w:t>
      </w:r>
      <w:r>
        <w:rPr/>
        <w:t xml:space="preserve"> Press, 1987, </w:t>
      </w:r>
      <w:r>
        <w:rPr/>
        <w:t>p. 67.</w:t>
      </w:r>
      <w:r>
        <w:rPr/>
        <w:t xml:space="preserve"> </w:t>
      </w:r>
    </w:p>
  </w:footnote>
  <w:footnote w:id="468">
    <w:p>
      <w:pPr>
        <w:pStyle w:val="Footnote"/>
        <w:rPr/>
      </w:pPr>
      <w:r>
        <w:rPr>
          <w:rStyle w:val="FootnoteCharacters"/>
        </w:rPr>
        <w:footnoteRef/>
      </w:r>
      <w:r>
        <w:rPr/>
        <w:tab/>
        <w:t xml:space="preserve"> </w:t>
      </w:r>
      <w:r>
        <w:rPr/>
        <w:t xml:space="preserve">Nagel, Thomas </w:t>
      </w:r>
      <w:r>
        <w:rPr>
          <w:i/>
          <w:iCs/>
        </w:rPr>
        <w:t xml:space="preserve">Moral Questions. </w:t>
      </w:r>
      <w:r>
        <w:rPr>
          <w:i w:val="false"/>
          <w:iCs w:val="false"/>
        </w:rPr>
        <w:t>Cambridge: Cambridge University Press,</w:t>
      </w:r>
      <w:r>
        <w:rPr/>
        <w:t xml:space="preserve"> 1979, p. ix.</w:t>
      </w:r>
    </w:p>
  </w:footnote>
  <w:footnote w:id="469">
    <w:p>
      <w:pPr>
        <w:pStyle w:val="Footnote"/>
        <w:rPr/>
      </w:pPr>
      <w:r>
        <w:rPr>
          <w:rStyle w:val="FootnoteCharacters"/>
        </w:rPr>
        <w:footnoteRef/>
      </w:r>
      <w:r>
        <w:rPr/>
        <w:tab/>
        <w:t xml:space="preserve"> </w:t>
      </w:r>
      <w:r>
        <w:rPr>
          <w:rFonts w:ascii="Georgia" w:hAnsi="Georgia"/>
          <w:color w:val="auto"/>
          <w:sz w:val="16"/>
          <w:szCs w:val="16"/>
        </w:rPr>
        <w:t xml:space="preserve">McMahon, Jennifer 'Imagination' </w:t>
      </w:r>
      <w:r>
        <w:rPr>
          <w:rFonts w:ascii="Georgia" w:hAnsi="Georgia"/>
          <w:i/>
          <w:iCs/>
          <w:color w:val="auto"/>
          <w:sz w:val="16"/>
          <w:szCs w:val="16"/>
        </w:rPr>
        <w:t xml:space="preserve">In: </w:t>
      </w:r>
      <w:r>
        <w:rPr>
          <w:rFonts w:ascii="Georgia" w:hAnsi="Georgia"/>
          <w:i w:val="false"/>
          <w:iCs w:val="false"/>
          <w:color w:val="auto"/>
          <w:sz w:val="16"/>
          <w:szCs w:val="16"/>
        </w:rPr>
        <w:t>McMahon, Jennifer</w:t>
      </w:r>
      <w:r>
        <w:rPr>
          <w:rFonts w:ascii="Georgia" w:hAnsi="Georgia"/>
          <w:i/>
          <w:iCs/>
          <w:color w:val="auto"/>
          <w:sz w:val="16"/>
          <w:szCs w:val="16"/>
        </w:rPr>
        <w:t xml:space="preserve"> (eds.) </w:t>
      </w:r>
      <w:r>
        <w:rPr>
          <w:rStyle w:val="Emphasis"/>
          <w:rFonts w:ascii="Georgia" w:hAnsi="Georgia"/>
          <w:b w:val="false"/>
          <w:color w:val="auto"/>
          <w:spacing w:val="0"/>
          <w:sz w:val="16"/>
          <w:szCs w:val="16"/>
        </w:rPr>
        <w:t>Social Aesthetics and Moral Judgment: Pleasure, Reflection and Accountability</w:t>
      </w:r>
      <w:r>
        <w:rPr>
          <w:rStyle w:val="Emphasis"/>
          <w:rFonts w:ascii="Georgia" w:hAnsi="Georgia"/>
          <w:b w:val="false"/>
          <w:i/>
          <w:iCs/>
          <w:color w:val="auto"/>
          <w:spacing w:val="0"/>
          <w:sz w:val="16"/>
          <w:szCs w:val="16"/>
        </w:rPr>
        <w:t xml:space="preserve">. </w:t>
      </w:r>
      <w:r>
        <w:rPr>
          <w:rStyle w:val="Emphasis"/>
          <w:rFonts w:ascii="Georgia" w:hAnsi="Georgia"/>
          <w:b w:val="false"/>
          <w:i w:val="false"/>
          <w:iCs w:val="false"/>
          <w:color w:val="auto"/>
          <w:spacing w:val="0"/>
          <w:sz w:val="16"/>
          <w:szCs w:val="16"/>
        </w:rPr>
        <w:t>New York: Routledge, 2018, p. 66.</w:t>
      </w:r>
    </w:p>
  </w:footnote>
  <w:footnote w:id="470">
    <w:p>
      <w:pPr>
        <w:pStyle w:val="Footnote"/>
        <w:rPr/>
      </w:pPr>
      <w:r>
        <w:rPr>
          <w:rStyle w:val="FootnoteCharacters"/>
        </w:rPr>
        <w:footnoteRef/>
      </w:r>
      <w:r>
        <w:rPr/>
        <w:tab/>
        <w:t xml:space="preserve"> </w:t>
      </w:r>
      <w:r>
        <w:rPr/>
        <w:t xml:space="preserve">Byrne, Ruth 'Precis of The Rational Imagination: How People Create Alternatives to Reality'. </w:t>
      </w:r>
      <w:r>
        <w:rPr>
          <w:i/>
          <w:iCs/>
        </w:rPr>
        <w:t xml:space="preserve">Behavioral and Brain Sciences </w:t>
      </w:r>
      <w:r>
        <w:rPr>
          <w:i w:val="false"/>
          <w:iCs w:val="false"/>
        </w:rPr>
        <w:t>30 (1),</w:t>
      </w:r>
      <w:r>
        <w:rPr/>
        <w:t xml:space="preserve"> 2</w:t>
      </w:r>
      <w:r>
        <w:rPr/>
      </w:r>
      <w:r>
        <w:rPr/>
        <w:t>007, pp. 439 – 480.</w:t>
      </w:r>
    </w:p>
  </w:footnote>
  <w:footnote w:id="471">
    <w:p>
      <w:pPr>
        <w:pStyle w:val="Footnote"/>
        <w:rPr/>
      </w:pPr>
      <w:r>
        <w:rPr>
          <w:rStyle w:val="FootnoteCharacters"/>
        </w:rPr>
        <w:footnoteRef/>
      </w:r>
      <w:r>
        <w:rPr/>
        <w:tab/>
        <w:t xml:space="preserve"> </w:t>
      </w:r>
      <w:r>
        <w:rPr/>
        <w:t>Mellmann, Katja, 2013, p. 74.</w:t>
      </w:r>
    </w:p>
  </w:footnote>
  <w:footnote w:id="472">
    <w:p>
      <w:pPr>
        <w:pStyle w:val="Footnote"/>
        <w:rPr/>
      </w:pPr>
      <w:r>
        <w:rPr>
          <w:rStyle w:val="FootnoteCharacters"/>
        </w:rPr>
        <w:footnoteRef/>
      </w:r>
      <w:r>
        <w:rPr/>
        <w:tab/>
        <w:t xml:space="preserve"> </w:t>
      </w:r>
      <w:r>
        <w:rPr/>
        <w:t>Byrne, Ruth, 2007.</w:t>
      </w:r>
      <w:r>
        <w:rPr/>
      </w:r>
    </w:p>
  </w:footnote>
  <w:footnote w:id="473">
    <w:p>
      <w:pPr>
        <w:pStyle w:val="Footnote"/>
        <w:rPr/>
      </w:pPr>
      <w:r>
        <w:rPr>
          <w:rStyle w:val="FootnoteCharacters"/>
        </w:rPr>
        <w:footnoteRef/>
      </w:r>
      <w:r>
        <w:rPr/>
        <w:tab/>
        <w:t xml:space="preserve"> </w:t>
      </w:r>
      <w:r>
        <w:rPr/>
        <w:t>Ryan, Marie-Laure, 2014.</w:t>
      </w:r>
    </w:p>
  </w:footnote>
  <w:footnote w:id="474">
    <w:p>
      <w:pPr>
        <w:pStyle w:val="Footnote"/>
        <w:rPr/>
      </w:pPr>
      <w:r>
        <w:rPr>
          <w:rStyle w:val="FootnoteCharacters"/>
        </w:rPr>
        <w:footnoteRef/>
      </w:r>
      <w:r>
        <w:rPr/>
        <w:tab/>
        <w:t xml:space="preserve"> </w:t>
      </w:r>
      <w:r>
        <w:rPr/>
        <w:t>Mellmann, Katja, 2012, p. 74.</w:t>
      </w:r>
    </w:p>
  </w:footnote>
  <w:footnote w:id="475">
    <w:p>
      <w:pPr>
        <w:pStyle w:val="Footnote"/>
        <w:rPr/>
      </w:pPr>
      <w:r>
        <w:rPr>
          <w:rStyle w:val="FootnoteCharacters"/>
        </w:rPr>
        <w:footnoteRef/>
      </w:r>
      <w:r>
        <w:rPr/>
        <w:tab/>
        <w:t xml:space="preserve"> </w:t>
      </w:r>
      <w:r>
        <w:rPr/>
        <w:t>Goffman's frames</w:t>
      </w:r>
      <w:r>
        <w:rPr/>
      </w:r>
    </w:p>
  </w:footnote>
  <w:footnote w:id="476">
    <w:p>
      <w:pPr>
        <w:pStyle w:val="Footnote"/>
        <w:rPr/>
      </w:pPr>
      <w:r>
        <w:rPr>
          <w:rStyle w:val="FootnoteCharacters"/>
        </w:rPr>
        <w:footnoteRef/>
      </w:r>
      <w:r>
        <w:rPr/>
        <w:tab/>
        <w:t xml:space="preserve"> </w:t>
      </w:r>
      <w:r>
        <w:rPr/>
        <w:t xml:space="preserve">Wong, Elaine 'The Counterfactual Mind-Set: A Decade of Research' </w:t>
      </w:r>
      <w:r>
        <w:rPr>
          <w:i/>
          <w:iCs/>
        </w:rPr>
        <w:t xml:space="preserve">In: </w:t>
      </w:r>
      <w:r>
        <w:rPr>
          <w:i w:val="false"/>
          <w:iCs w:val="false"/>
        </w:rPr>
        <w:t xml:space="preserve">Markman, Keith </w:t>
      </w:r>
      <w:r>
        <w:rPr>
          <w:i/>
          <w:iCs/>
        </w:rPr>
        <w:t>et al (eds.) The Handbook of Imagination and Mental Simulation</w:t>
      </w:r>
      <w:r>
        <w:rPr>
          <w:i w:val="false"/>
          <w:iCs w:val="false"/>
        </w:rPr>
        <w:t>. London: Psychology Press, 2008.</w:t>
      </w:r>
    </w:p>
  </w:footnote>
  <w:footnote w:id="477">
    <w:p>
      <w:pPr>
        <w:pStyle w:val="Footnote"/>
        <w:rPr/>
      </w:pPr>
      <w:r>
        <w:rPr>
          <w:rStyle w:val="FootnoteCharacters"/>
        </w:rPr>
        <w:footnoteRef/>
      </w:r>
      <w:r>
        <w:rPr/>
        <w:tab/>
        <w:t xml:space="preserve"> </w:t>
      </w:r>
      <w:r>
        <w:rPr/>
        <w:t>Mellmann, Katja, 2013, p. 74.</w:t>
      </w:r>
    </w:p>
  </w:footnote>
  <w:footnote w:id="478">
    <w:p>
      <w:pPr>
        <w:pStyle w:val="Footnote"/>
        <w:rPr/>
      </w:pPr>
      <w:r>
        <w:rPr>
          <w:rStyle w:val="FootnoteCharacters"/>
        </w:rPr>
        <w:footnoteRef/>
      </w:r>
      <w:r>
        <w:rPr/>
        <w:tab/>
        <w:t xml:space="preserve"> </w:t>
      </w:r>
      <w:r>
        <w:rPr/>
        <w:t>Mellmann, Katja, 2012, p.36.</w:t>
      </w:r>
    </w:p>
  </w:footnote>
  <w:footnote w:id="479">
    <w:p>
      <w:pPr>
        <w:pStyle w:val="Footnote"/>
        <w:rPr/>
      </w:pPr>
      <w:r>
        <w:rPr>
          <w:rStyle w:val="FootnoteCharacters"/>
        </w:rPr>
        <w:footnoteRef/>
      </w:r>
      <w:r>
        <w:rPr/>
        <w:tab/>
        <w:t xml:space="preserve"> </w:t>
      </w:r>
      <w:r>
        <w:rPr/>
        <w:t>Grosz, Elizabeth 2008</w:t>
      </w:r>
    </w:p>
  </w:footnote>
  <w:footnote w:id="480">
    <w:p>
      <w:pPr>
        <w:pStyle w:val="Footnote"/>
        <w:rPr>
          <w:rFonts w:ascii="Georgia" w:hAnsi="Georgia"/>
          <w:sz w:val="16"/>
          <w:szCs w:val="16"/>
        </w:rPr>
      </w:pPr>
      <w:r>
        <w:rPr>
          <w:rStyle w:val="FootnoteCharacters"/>
        </w:rPr>
        <w:footnoteRef/>
      </w:r>
      <w:commentRangeStart w:id="5"/>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Steiner on counterfactuality in Hofstadter, 643 - we need fictive language and semantics to live.</w:t>
      </w:r>
      <w:commentRangeEnd w:id="5"/>
      <w:r>
        <w:commentReference w:id="5"/>
      </w:r>
      <w:r>
        <w:rPr>
          <w:rFonts w:ascii="Georgia" w:hAnsi="Georgia"/>
          <w:sz w:val="16"/>
          <w:szCs w:val="16"/>
        </w:rPr>
      </w:r>
    </w:p>
  </w:footnote>
  <w:footnote w:id="481">
    <w:p>
      <w:pPr>
        <w:pStyle w:val="Footnote"/>
        <w:ind w:left="0" w:right="0" w:hanging="0"/>
        <w:rPr/>
      </w:pPr>
      <w:r>
        <w:rPr>
          <w:rStyle w:val="FootnoteCharacters"/>
        </w:rPr>
        <w:footnoteRef/>
      </w:r>
      <w:r>
        <w:rPr/>
        <w:t xml:space="preserve"> </w:t>
      </w:r>
      <w:r>
        <w:rPr/>
        <w:t xml:space="preserve">Klausen, Espen and Passman, Richard 'Pretend Companions (Imaginary Playmates): The Emergence of a Field'. </w:t>
      </w:r>
      <w:r>
        <w:rPr>
          <w:i/>
          <w:iCs/>
        </w:rPr>
        <w:t>The Journal of Genetic Psychology</w:t>
      </w:r>
      <w:r>
        <w:rPr>
          <w:i w:val="false"/>
          <w:iCs w:val="false"/>
        </w:rPr>
        <w:t xml:space="preserve"> 167 (4), 2006, pp. 349 – 364.</w:t>
      </w:r>
    </w:p>
  </w:footnote>
  <w:footnote w:id="482">
    <w:p>
      <w:pPr>
        <w:pStyle w:val="Footnote"/>
        <w:rPr/>
      </w:pPr>
      <w:r>
        <w:rPr>
          <w:rStyle w:val="FootnoteCharacters"/>
        </w:rPr>
        <w:footnoteRef/>
      </w:r>
      <w:r>
        <w:rPr/>
        <w:tab/>
        <w:t xml:space="preserve"> </w:t>
      </w:r>
      <w:r>
        <w:rPr/>
        <w:t xml:space="preserve">Hoff, Eva 'Imaginary Companions, Creativity and Self-Image in Middle Childhood'. </w:t>
      </w:r>
      <w:r>
        <w:rPr>
          <w:i/>
          <w:iCs/>
        </w:rPr>
        <w:t xml:space="preserve">Creativity Research Journal </w:t>
      </w:r>
      <w:r>
        <w:rPr>
          <w:i w:val="false"/>
          <w:iCs w:val="false"/>
        </w:rPr>
        <w:t>17 (2-3), 2005, pp. 167 – 180.</w:t>
      </w:r>
    </w:p>
  </w:footnote>
  <w:footnote w:id="483">
    <w:p>
      <w:pPr>
        <w:pStyle w:val="Footnote"/>
        <w:rPr/>
      </w:pPr>
      <w:r>
        <w:rPr>
          <w:rStyle w:val="FootnoteCharacters"/>
        </w:rPr>
        <w:footnoteRef/>
      </w:r>
      <w:r>
        <w:rPr/>
        <w:tab/>
        <w:t xml:space="preserve"> </w:t>
      </w:r>
      <w:r>
        <w:rPr/>
        <w:t>Jenkins &amp; Obama</w:t>
      </w:r>
    </w:p>
  </w:footnote>
  <w:footnote w:id="484">
    <w:p>
      <w:pPr>
        <w:pStyle w:val="Footnote"/>
        <w:rPr/>
      </w:pPr>
      <w:r>
        <w:rPr>
          <w:rStyle w:val="FootnoteCharacters"/>
        </w:rPr>
        <w:footnoteRef/>
      </w:r>
      <w:r>
        <w:rPr/>
        <w:tab/>
        <w:t xml:space="preserve"> </w:t>
      </w:r>
      <w:r>
        <w:rPr/>
        <w:t>Stever, G</w:t>
      </w:r>
      <w:r>
        <w:rPr>
          <w:rFonts w:ascii="Georgia" w:hAnsi="Georgia"/>
        </w:rPr>
        <w:t>ayle '</w:t>
      </w:r>
      <w:r>
        <w:rPr>
          <w:rFonts w:ascii="Georgia" w:hAnsi="Georgia"/>
          <w:b w:val="false"/>
          <w:i w:val="false"/>
          <w:caps w:val="false"/>
          <w:smallCaps w:val="false"/>
          <w:color w:val="111111"/>
          <w:spacing w:val="0"/>
        </w:rPr>
        <w:t>Parasocial and Social Interaction with Celebrities: Classification of Media Fans</w:t>
      </w:r>
      <w:r>
        <w:rPr>
          <w:rFonts w:ascii="Georgia" w:hAnsi="Georgia"/>
        </w:rPr>
        <w:t xml:space="preserve">'. </w:t>
      </w:r>
      <w:r>
        <w:rPr>
          <w:rFonts w:ascii="Georgia" w:hAnsi="Georgia"/>
          <w:i/>
          <w:iCs/>
        </w:rPr>
        <w:t xml:space="preserve">Journal of Media Psychology </w:t>
      </w:r>
      <w:r>
        <w:rPr>
          <w:rFonts w:ascii="Georgia" w:hAnsi="Georgia"/>
          <w:i w:val="false"/>
          <w:iCs w:val="false"/>
        </w:rPr>
        <w:t>14 (3), 2009.</w:t>
      </w:r>
      <w:r>
        <w:rPr>
          <w:rFonts w:ascii="Georgia" w:hAnsi="Georgia"/>
          <w:i w:val="false"/>
          <w:iCs w:val="false"/>
        </w:rPr>
      </w:r>
      <w:r>
        <w:rPr>
          <w:rFonts w:ascii="Georgia" w:hAnsi="Georgia"/>
        </w:rPr>
        <w:t xml:space="preserve"> </w:t>
      </w:r>
    </w:p>
  </w:footnote>
  <w:footnote w:id="485">
    <w:p>
      <w:pPr>
        <w:pStyle w:val="Footnote"/>
        <w:rPr>
          <w:rFonts w:ascii="Georgia" w:hAnsi="Georgia"/>
        </w:rPr>
      </w:pPr>
      <w:r>
        <w:rPr>
          <w:rStyle w:val="FootnoteCharacters"/>
        </w:rPr>
        <w:footnoteRef/>
      </w:r>
      <w:r>
        <w:rPr>
          <w:rFonts w:ascii="Georgia" w:hAnsi="Georgia"/>
        </w:rPr>
        <w:tab/>
        <w:t xml:space="preserve"> </w:t>
      </w:r>
      <w:r>
        <w:rPr>
          <w:rFonts w:ascii="Georgia" w:hAnsi="Georgia"/>
        </w:rPr>
        <w:t>Giles, David '</w:t>
      </w:r>
      <w:r>
        <w:rPr>
          <w:rFonts w:ascii="Georgia" w:hAnsi="Georgia"/>
          <w:b w:val="false"/>
          <w:i w:val="false"/>
          <w:caps w:val="false"/>
          <w:smallCaps w:val="false"/>
          <w:color w:val="111111"/>
          <w:spacing w:val="0"/>
        </w:rPr>
        <w:t xml:space="preserve">Parasocial Interaction: A Review of the Literature and a Model for Future Research'. </w:t>
      </w:r>
      <w:r>
        <w:rPr>
          <w:rFonts w:ascii="Georgia" w:hAnsi="Georgia"/>
          <w:b w:val="false"/>
          <w:i/>
          <w:iCs/>
          <w:caps w:val="false"/>
          <w:smallCaps w:val="false"/>
          <w:color w:val="111111"/>
          <w:spacing w:val="0"/>
        </w:rPr>
        <w:t>Media Psychology</w:t>
      </w:r>
      <w:r>
        <w:rPr>
          <w:rFonts w:ascii="Georgia" w:hAnsi="Georgia"/>
          <w:b w:val="false"/>
          <w:i w:val="false"/>
          <w:iCs w:val="false"/>
          <w:caps w:val="false"/>
          <w:smallCaps w:val="false"/>
          <w:color w:val="111111"/>
          <w:spacing w:val="0"/>
        </w:rPr>
        <w:t xml:space="preserve"> 4 (3),</w:t>
      </w:r>
      <w:r>
        <w:rPr>
          <w:rFonts w:ascii="Georgia" w:hAnsi="Georgia"/>
        </w:rPr>
        <w:t xml:space="preserve"> 2002, pp. 279 – 305, p. 279.</w:t>
      </w:r>
    </w:p>
  </w:footnote>
  <w:footnote w:id="486">
    <w:p>
      <w:pPr>
        <w:pStyle w:val="Footnote"/>
        <w:rPr/>
      </w:pPr>
      <w:r>
        <w:rPr>
          <w:rStyle w:val="FootnoteCharacters"/>
        </w:rPr>
        <w:footnoteRef/>
      </w:r>
      <w:r>
        <w:rPr/>
        <w:tab/>
        <w:t xml:space="preserve"> </w:t>
      </w:r>
      <w:r>
        <w:rPr/>
        <w:t>Kratka, Jana, 2009.</w:t>
      </w:r>
      <w:r>
        <w:rPr/>
      </w:r>
    </w:p>
  </w:footnote>
  <w:footnote w:id="487">
    <w:p>
      <w:pPr>
        <w:pStyle w:val="Footnote"/>
        <w:rPr/>
      </w:pPr>
      <w:r>
        <w:rPr>
          <w:rStyle w:val="FootnoteCharacters"/>
        </w:rPr>
        <w:footnoteRef/>
      </w:r>
      <w:r>
        <w:rPr/>
        <w:tab/>
        <w:t xml:space="preserve"> </w:t>
      </w:r>
      <w:r>
        <w:rPr/>
        <w:t>Giles, David, 2002.</w:t>
      </w:r>
      <w:r>
        <w:rPr/>
      </w:r>
    </w:p>
  </w:footnote>
  <w:footnote w:id="488">
    <w:p>
      <w:pPr>
        <w:pStyle w:val="Footnote"/>
        <w:rPr/>
      </w:pPr>
      <w:r>
        <w:rPr>
          <w:rStyle w:val="FootnoteCharacters"/>
        </w:rPr>
        <w:footnoteRef/>
      </w:r>
      <w:r>
        <w:rPr/>
        <w:tab/>
        <w:t xml:space="preserve"> </w:t>
      </w:r>
      <w:r>
        <w:rPr/>
        <w:t xml:space="preserve">Harari, Noah Yuval. </w:t>
      </w:r>
      <w:r>
        <w:rPr>
          <w:i/>
          <w:iCs/>
        </w:rPr>
        <w:t xml:space="preserve">Sapiens. </w:t>
      </w:r>
      <w:r>
        <w:rPr>
          <w:i w:val="false"/>
          <w:iCs w:val="false"/>
        </w:rPr>
        <w:t>London: Harvill Secker, 2014.</w:t>
      </w:r>
      <w:r>
        <w:rPr>
          <w:i w:val="false"/>
          <w:iCs w:val="false"/>
        </w:rPr>
      </w:r>
    </w:p>
  </w:footnote>
  <w:footnote w:id="489">
    <w:p>
      <w:pPr>
        <w:pStyle w:val="Footnote"/>
        <w:rPr/>
      </w:pPr>
      <w:r>
        <w:rPr>
          <w:rStyle w:val="FootnoteCharacters"/>
        </w:rPr>
        <w:footnoteRef/>
      </w:r>
      <w:r>
        <w:rPr/>
        <w:tab/>
        <w:t xml:space="preserve"> </w:t>
      </w:r>
      <w:r>
        <w:rPr/>
        <w:t>Cohn, Dorritt, 1</w:t>
      </w:r>
      <w:r>
        <w:rPr/>
      </w:r>
      <w:r>
        <w:rPr/>
        <w:t>989.</w:t>
      </w:r>
    </w:p>
  </w:footnote>
  <w:footnote w:id="490">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iCs w:val="false"/>
          <w:strike w:val="false"/>
          <w:dstrike w:val="false"/>
          <w:outline w:val="false"/>
          <w:shadow w:val="false"/>
          <w:color w:val="000000"/>
          <w:spacing w:val="0"/>
          <w:kern w:val="2"/>
          <w:sz w:val="16"/>
          <w:szCs w:val="16"/>
          <w:u w:val="none"/>
          <w:em w:val="none"/>
        </w:rPr>
        <w:t xml:space="preserve">Ricoeur, Paul </w:t>
      </w:r>
      <w:r>
        <w:rPr>
          <w:rFonts w:ascii="Georgia" w:hAnsi="Georgia"/>
          <w:b w:val="false"/>
          <w:i/>
          <w:iCs/>
          <w:strike w:val="false"/>
          <w:dstrike w:val="false"/>
          <w:outline w:val="false"/>
          <w:shadow w:val="false"/>
          <w:color w:val="000000"/>
          <w:spacing w:val="0"/>
          <w:kern w:val="2"/>
          <w:sz w:val="16"/>
          <w:szCs w:val="16"/>
          <w:u w:val="none"/>
          <w:em w:val="none"/>
        </w:rPr>
        <w:t xml:space="preserve">et al. Time and Narrative. </w:t>
      </w:r>
      <w:r>
        <w:rPr>
          <w:rFonts w:ascii="Georgia" w:hAnsi="Georgia"/>
          <w:b w:val="false"/>
          <w:i w:val="false"/>
          <w:iCs w:val="false"/>
          <w:strike w:val="false"/>
          <w:dstrike w:val="false"/>
          <w:outline w:val="false"/>
          <w:shadow w:val="false"/>
          <w:color w:val="000000"/>
          <w:spacing w:val="0"/>
          <w:kern w:val="2"/>
          <w:sz w:val="16"/>
          <w:szCs w:val="16"/>
          <w:u w:val="none"/>
          <w:em w:val="none"/>
        </w:rPr>
        <w:t>Chicago and London: University of Chicago Press, 1990.</w:t>
      </w:r>
      <w:r>
        <w:rPr>
          <w:rFonts w:ascii="Georgia" w:hAnsi="Georgia"/>
          <w:b w:val="false"/>
          <w:i w:val="false"/>
          <w:iCs w:val="false"/>
          <w:strike w:val="false"/>
          <w:dstrike w:val="false"/>
          <w:outline w:val="false"/>
          <w:shadow w:val="false"/>
          <w:color w:val="000000"/>
          <w:spacing w:val="0"/>
          <w:kern w:val="2"/>
          <w:sz w:val="16"/>
          <w:szCs w:val="16"/>
          <w:u w:val="none"/>
          <w:em w:val="none"/>
        </w:rPr>
      </w:r>
    </w:p>
  </w:footnote>
  <w:footnote w:id="491">
    <w:p>
      <w:pPr>
        <w:pStyle w:val="Footnote"/>
        <w:rPr/>
      </w:pPr>
      <w:r>
        <w:rPr>
          <w:rStyle w:val="FootnoteCharacters"/>
        </w:rPr>
        <w:footnoteRef/>
      </w:r>
      <w:r>
        <w:rPr/>
        <w:tab/>
        <w:t xml:space="preserve"> </w:t>
      </w:r>
      <w:r>
        <w:rPr/>
        <w:t>Wolf, Werner, 2014.</w:t>
      </w:r>
    </w:p>
  </w:footnote>
  <w:footnote w:id="492">
    <w:p>
      <w:pPr>
        <w:pStyle w:val="Footnote"/>
        <w:rPr/>
      </w:pPr>
      <w:r>
        <w:rPr>
          <w:rStyle w:val="FootnoteCharacters"/>
        </w:rPr>
        <w:footnoteRef/>
      </w:r>
      <w:r>
        <w:rPr/>
        <w:tab/>
        <w:t xml:space="preserve"> </w:t>
      </w:r>
      <w:r>
        <w:rPr/>
        <w:t>Berleant</w:t>
      </w:r>
      <w:r>
        <w:rPr/>
      </w:r>
    </w:p>
  </w:footnote>
  <w:footnote w:id="493">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On the single code hypothesis, it is the sa</w:t>
      </w:r>
      <w:r>
        <w:rPr>
          <w:rFonts w:ascii="Georgia" w:hAnsi="Georgia"/>
          <w:b w:val="false"/>
          <w:i w:val="false"/>
          <w:strike w:val="false"/>
          <w:dstrike w:val="false"/>
          <w:outline w:val="false"/>
          <w:shadow w:val="false"/>
          <w:color w:val="auto"/>
          <w:spacing w:val="0"/>
          <w:kern w:val="2"/>
          <w:sz w:val="16"/>
          <w:szCs w:val="16"/>
          <w:u w:val="none"/>
          <w:em w:val="none"/>
        </w:rPr>
      </w:r>
      <w:r>
        <w:rPr>
          <w:rFonts w:ascii="Georgia" w:hAnsi="Georgia"/>
          <w:b w:val="false"/>
          <w:i w:val="false"/>
          <w:strike w:val="false"/>
          <w:dstrike w:val="false"/>
          <w:outline w:val="false"/>
          <w:shadow w:val="false"/>
          <w:color w:val="auto"/>
          <w:spacing w:val="0"/>
          <w:kern w:val="2"/>
          <w:sz w:val="16"/>
          <w:szCs w:val="16"/>
          <w:u w:val="none"/>
          <w:em w:val="none"/>
        </w:rPr>
        <w:t xml:space="preserve">meness of the representational format that grounds functional similarities between imagining and believing (Nichols &amp; Stich 2000, 2003; Nichols 2004a). </w:t>
      </w:r>
    </w:p>
  </w:footnote>
  <w:footnote w:id="494">
    <w:p>
      <w:pPr>
        <w:pStyle w:val="Footnote"/>
        <w:rPr/>
      </w:pPr>
      <w:r>
        <w:rPr>
          <w:rStyle w:val="FootnoteCharacters"/>
        </w:rPr>
        <w:footnoteRef/>
      </w:r>
      <w:r>
        <w:rPr/>
        <w:tab/>
        <w:t xml:space="preserve"> </w:t>
      </w:r>
      <w:r>
        <w:rPr/>
        <w:t>Westphal</w:t>
      </w:r>
      <w:r>
        <w:rPr/>
      </w:r>
    </w:p>
  </w:footnote>
  <w:footnote w:id="495">
    <w:p>
      <w:pPr>
        <w:pStyle w:val="Footnote"/>
        <w:rPr/>
      </w:pPr>
      <w:r>
        <w:rPr>
          <w:rStyle w:val="FootnoteCharacters"/>
        </w:rPr>
        <w:footnoteRef/>
      </w:r>
      <w:r>
        <w:rPr/>
        <w:tab/>
        <w:t xml:space="preserve"> </w:t>
      </w:r>
      <w:r>
        <w:rPr/>
        <w:t>Hofstadter p. 362</w:t>
      </w:r>
      <w:r>
        <w:rPr/>
      </w:r>
    </w:p>
  </w:footnote>
  <w:footnote w:id="496">
    <w:p>
      <w:pPr>
        <w:pStyle w:val="Footnote"/>
        <w:rPr>
          <w:rFonts w:ascii="Georgia" w:hAnsi="Georgia"/>
          <w:sz w:val="16"/>
          <w:szCs w:val="16"/>
        </w:rPr>
      </w:pPr>
      <w:r>
        <w:rPr>
          <w:rStyle w:val="FootnoteCharacters"/>
        </w:rPr>
        <w:footnoteRef/>
      </w:r>
      <w:commentRangeStart w:id="6"/>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Schellenberg 2013</w:t>
      </w:r>
      <w:commentRangeEnd w:id="6"/>
      <w:r>
        <w:commentReference w:id="6"/>
      </w:r>
      <w:r>
        <w:rPr>
          <w:rFonts w:ascii="Georgia" w:hAnsi="Georgia"/>
          <w:sz w:val="16"/>
          <w:szCs w:val="16"/>
        </w:rPr>
      </w:r>
    </w:p>
  </w:footnote>
  <w:footnote w:id="497">
    <w:p>
      <w:pPr>
        <w:pStyle w:val="Footnote"/>
        <w:rPr/>
      </w:pPr>
      <w:r>
        <w:rPr>
          <w:rStyle w:val="FootnoteCharacters"/>
        </w:rPr>
        <w:footnoteRef/>
      </w:r>
      <w:r>
        <w:rPr/>
        <w:tab/>
        <w:t xml:space="preserve"> </w:t>
      </w:r>
      <w:r>
        <w:rPr/>
        <w:t>Mellmann, Katja, 2013, p. 75.</w:t>
      </w:r>
    </w:p>
  </w:footnote>
  <w:footnote w:id="498">
    <w:p>
      <w:pPr>
        <w:pStyle w:val="Footnote"/>
        <w:rPr/>
      </w:pPr>
      <w:r>
        <w:rPr>
          <w:rStyle w:val="FootnoteCharacters"/>
        </w:rPr>
        <w:footnoteRef/>
      </w:r>
      <w:r>
        <w:rPr/>
        <w:tab/>
        <w:t xml:space="preserve"> </w:t>
      </w:r>
      <w:r>
        <w:rPr/>
        <w:t xml:space="preserve">Monahan, Seth </w:t>
      </w:r>
      <w:r>
        <w:rPr>
          <w:i/>
          <w:iCs/>
        </w:rPr>
        <w:t>Mahler's Sonata Narratives</w:t>
      </w:r>
      <w:r>
        <w:rPr>
          <w:i w:val="false"/>
          <w:iCs w:val="false"/>
        </w:rPr>
        <w:t>. [PhD Dissertation]. Connecticut: Yale University, 200</w:t>
      </w:r>
      <w:r>
        <w:rPr>
          <w:i w:val="false"/>
          <w:iCs w:val="false"/>
        </w:rPr>
      </w:r>
      <w:r>
        <w:rPr>
          <w:i w:val="false"/>
          <w:iCs w:val="false"/>
        </w:rPr>
        <w:t>8.</w:t>
      </w:r>
    </w:p>
  </w:footnote>
  <w:footnote w:id="499">
    <w:p>
      <w:pPr>
        <w:pStyle w:val="Footnote"/>
        <w:rPr/>
      </w:pPr>
      <w:r>
        <w:rPr>
          <w:rStyle w:val="FootnoteCharacters"/>
        </w:rPr>
        <w:footnoteRef/>
      </w:r>
      <w:r>
        <w:rPr/>
        <w:tab/>
        <w:t xml:space="preserve"> </w:t>
      </w:r>
      <w:r>
        <w:rPr/>
        <w:t xml:space="preserve">Scheibe, Karl E.  and Barrett, Frank </w:t>
      </w:r>
      <w:r>
        <w:rPr>
          <w:i/>
          <w:iCs/>
        </w:rPr>
        <w:t>The Storied Nature of Human Life: The Life and Work of Theodore R. Sarbin</w:t>
      </w:r>
      <w:r>
        <w:rPr>
          <w:i w:val="false"/>
          <w:iCs w:val="false"/>
        </w:rPr>
        <w:t>. London: Palgrave Macmillan,</w:t>
      </w:r>
      <w:r>
        <w:rPr/>
        <w:t xml:space="preserve"> 2017.</w:t>
      </w:r>
    </w:p>
  </w:footnote>
  <w:footnote w:id="500">
    <w:p>
      <w:pPr>
        <w:pStyle w:val="Footnote"/>
        <w:rPr/>
      </w:pPr>
      <w:r>
        <w:rPr>
          <w:rStyle w:val="FootnoteCharacters"/>
        </w:rPr>
        <w:footnoteRef/>
      </w:r>
      <w:r>
        <w:rPr/>
        <w:tab/>
        <w:t xml:space="preserve"> </w:t>
      </w:r>
      <w:r>
        <w:rPr/>
        <w:t xml:space="preserve">Seligman, Steven. </w:t>
      </w:r>
      <w:r>
        <w:rPr>
          <w:i w:val="false"/>
          <w:iCs w:val="false"/>
        </w:rPr>
        <w:t xml:space="preserve">'Illusion as a Basic Psychic Principle: Winnicott, Freud, Oedipus, and Trump'. </w:t>
      </w:r>
      <w:r>
        <w:rPr>
          <w:i/>
          <w:iCs/>
        </w:rPr>
        <w:t>The Journal of the American Psychoanalytic Association</w:t>
      </w:r>
      <w:r>
        <w:rPr>
          <w:i w:val="false"/>
          <w:iCs w:val="false"/>
        </w:rPr>
        <w:t xml:space="preserve"> 66 (2), 2018, pp. 263-288, p. 263.</w:t>
      </w:r>
    </w:p>
  </w:footnote>
  <w:footnote w:id="501">
    <w:p>
      <w:pPr>
        <w:pStyle w:val="Footnote"/>
        <w:rPr/>
      </w:pPr>
      <w:r>
        <w:rPr>
          <w:rStyle w:val="FootnoteCharacters"/>
        </w:rPr>
        <w:footnoteRef/>
      </w:r>
      <w:r>
        <w:rPr/>
        <w:tab/>
        <w:t xml:space="preserve"> </w:t>
      </w:r>
      <w:r>
        <w:rPr/>
        <w:t>Caracciolo, Marco, 2013, p.</w:t>
      </w:r>
      <w:r>
        <w:rPr/>
      </w:r>
    </w:p>
  </w:footnote>
  <w:footnote w:id="502">
    <w:p>
      <w:pPr>
        <w:pStyle w:val="Footnote"/>
        <w:rPr/>
      </w:pPr>
      <w:r>
        <w:rPr>
          <w:rStyle w:val="FootnoteCharacters"/>
        </w:rPr>
        <w:footnoteRef/>
      </w:r>
      <w:r>
        <w:rPr/>
        <w:tab/>
        <w:t xml:space="preserve">Shelley, James </w:t>
      </w:r>
      <w:r>
        <w:rPr>
          <w:i/>
          <w:iCs/>
        </w:rPr>
        <w:t>The Concept of The Aesthetic</w:t>
      </w:r>
      <w:r>
        <w:rPr>
          <w:i w:val="false"/>
          <w:iCs w:val="false"/>
        </w:rPr>
        <w:t xml:space="preserve">, 2017  [Online]. Available at: </w:t>
      </w:r>
      <w:r>
        <w:fldChar w:fldCharType="begin"/>
      </w:r>
      <w:r>
        <w:rPr>
          <w:rStyle w:val="InternetLink"/>
          <w:i w:val="false"/>
          <w:iCs w:val="false"/>
        </w:rPr>
        <w:instrText> HYPERLINK "https://plato.stanford.edu/entries/aesthetic-concept/" \l "AesObj"</w:instrText>
      </w:r>
      <w:r>
        <w:rPr>
          <w:rStyle w:val="InternetLink"/>
          <w:i w:val="false"/>
          <w:iCs w:val="false"/>
        </w:rPr>
        <w:fldChar w:fldCharType="separate"/>
      </w:r>
      <w:r>
        <w:rPr>
          <w:rStyle w:val="InternetLink"/>
          <w:i w:val="false"/>
          <w:iCs w:val="false"/>
        </w:rPr>
        <w:t>https://plato.stanford.edu/entries/aesthetic-concept/#AesObj</w:t>
      </w:r>
      <w:r>
        <w:rPr>
          <w:rStyle w:val="InternetLink"/>
          <w:i w:val="false"/>
          <w:iCs w:val="false"/>
        </w:rPr>
        <w:fldChar w:fldCharType="end"/>
      </w:r>
      <w:r>
        <w:rPr>
          <w:i w:val="false"/>
          <w:iCs w:val="false"/>
        </w:rPr>
        <w:t xml:space="preserve"> [Accessed 8</w:t>
      </w:r>
      <w:r>
        <w:rPr>
          <w:i w:val="false"/>
          <w:iCs w:val="false"/>
          <w:vertAlign w:val="superscript"/>
        </w:rPr>
        <w:t>th</w:t>
      </w:r>
      <w:r>
        <w:rPr>
          <w:i w:val="false"/>
          <w:iCs w:val="false"/>
        </w:rPr>
        <w:t xml:space="preserve"> August 2018].</w:t>
      </w:r>
    </w:p>
  </w:footnote>
  <w:footnote w:id="503">
    <w:p>
      <w:pPr>
        <w:pStyle w:val="Footnote"/>
        <w:rPr/>
      </w:pPr>
      <w:r>
        <w:rPr>
          <w:rStyle w:val="FootnoteCharacters"/>
        </w:rPr>
        <w:footnoteRef/>
      </w:r>
      <w:r>
        <w:rPr/>
        <w:tab/>
        <w:t xml:space="preserve"> </w:t>
      </w:r>
      <w:r>
        <w:rPr/>
        <w:t>cite</w:t>
      </w:r>
      <w:r>
        <w:rPr/>
      </w:r>
    </w:p>
  </w:footnote>
  <w:footnote w:id="504">
    <w:p>
      <w:pPr>
        <w:pStyle w:val="Footnote"/>
        <w:rPr/>
      </w:pPr>
      <w:r>
        <w:rPr>
          <w:rStyle w:val="FootnoteCharacters"/>
        </w:rPr>
        <w:footnoteRef/>
      </w:r>
      <w:r>
        <w:rPr/>
        <w:tab/>
        <w:t xml:space="preserve"> </w:t>
      </w:r>
      <w:r>
        <w:rPr/>
        <w:t>cite</w:t>
      </w:r>
      <w:r>
        <w:rPr/>
      </w:r>
    </w:p>
  </w:footnote>
  <w:footnote w:id="505">
    <w:p>
      <w:pPr>
        <w:pStyle w:val="Footnote"/>
        <w:rPr/>
      </w:pPr>
      <w:r>
        <w:rPr>
          <w:rStyle w:val="FootnoteCharacters"/>
        </w:rPr>
        <w:footnoteRef/>
      </w:r>
      <w:r>
        <w:rPr/>
        <w:tab/>
        <w:t xml:space="preserve"> </w:t>
      </w:r>
      <w:r>
        <w:rPr/>
        <w:t>Berleant</w:t>
      </w:r>
      <w:r>
        <w:rPr/>
      </w:r>
    </w:p>
  </w:footnote>
  <w:footnote w:id="506">
    <w:p>
      <w:pPr>
        <w:pStyle w:val="Footnote"/>
        <w:rPr/>
      </w:pPr>
      <w:r>
        <w:rPr>
          <w:rStyle w:val="FootnoteCharacters"/>
        </w:rPr>
        <w:footnoteRef/>
      </w:r>
      <w:r>
        <w:rPr/>
        <w:tab/>
        <w:t xml:space="preserve"> </w:t>
      </w:r>
      <w:r>
        <w:rPr/>
        <w:t>Williams, 19</w:t>
      </w:r>
      <w:r>
        <w:rPr/>
      </w:r>
      <w:r>
        <w:rPr/>
        <w:t>83</w:t>
      </w:r>
    </w:p>
  </w:footnote>
  <w:footnote w:id="507">
    <w:p>
      <w:pPr>
        <w:pStyle w:val="Footnote"/>
        <w:rPr/>
      </w:pPr>
      <w:r>
        <w:rPr>
          <w:rStyle w:val="FootnoteCharacters"/>
        </w:rPr>
        <w:footnoteRef/>
      </w:r>
      <w:r>
        <w:rPr>
          <w:rFonts w:ascii="Georgia" w:hAnsi="Georgia"/>
          <w:sz w:val="16"/>
          <w:szCs w:val="16"/>
        </w:rPr>
        <w:tab/>
        <w:t xml:space="preserve"> </w:t>
      </w:r>
      <w:r>
        <w:rPr>
          <w:rFonts w:ascii="Georgia" w:hAnsi="Georgia"/>
          <w:b w:val="false"/>
          <w:i w:val="false"/>
          <w:caps w:val="false"/>
          <w:smallCaps w:val="false"/>
          <w:color w:val="1A1A1A"/>
          <w:spacing w:val="0"/>
          <w:sz w:val="16"/>
          <w:szCs w:val="16"/>
        </w:rPr>
        <w:t xml:space="preserve">Adajian, Thomas, </w:t>
      </w:r>
      <w:r>
        <w:rPr>
          <w:rFonts w:ascii="Georgia" w:hAnsi="Georgia"/>
          <w:b w:val="false"/>
          <w:i/>
          <w:iCs/>
          <w:caps w:val="false"/>
          <w:smallCaps w:val="false"/>
          <w:color w:val="1A1A1A"/>
          <w:spacing w:val="0"/>
          <w:sz w:val="16"/>
          <w:szCs w:val="16"/>
        </w:rPr>
        <w:t>The Definition of Art</w:t>
      </w:r>
      <w:r>
        <w:rPr>
          <w:rFonts w:ascii="Georgia" w:hAnsi="Georgia"/>
          <w:b w:val="false"/>
          <w:i w:val="false"/>
          <w:caps w:val="false"/>
          <w:smallCaps w:val="false"/>
          <w:color w:val="1A1A1A"/>
          <w:spacing w:val="0"/>
          <w:sz w:val="16"/>
          <w:szCs w:val="16"/>
        </w:rPr>
        <w:t xml:space="preserve">, </w:t>
      </w:r>
      <w:r>
        <w:rPr>
          <w:rFonts w:ascii="Georgia" w:hAnsi="Georgia"/>
          <w:b w:val="false"/>
          <w:i w:val="false"/>
          <w:caps w:val="false"/>
          <w:smallCaps w:val="false"/>
          <w:color w:val="1A1A1A"/>
          <w:spacing w:val="0"/>
          <w:sz w:val="16"/>
          <w:szCs w:val="16"/>
        </w:rPr>
        <w:t xml:space="preserve">2018 [Online]. Available at: </w:t>
      </w:r>
      <w:hyperlink r:id="rId35">
        <w:r>
          <w:rPr>
            <w:rStyle w:val="InternetLink"/>
          </w:rPr>
          <w:t>https://plato.stanford.edu/entries/art-definition/</w:t>
        </w:r>
      </w:hyperlink>
      <w:r>
        <w:rPr>
          <w:rFonts w:ascii="Georgia" w:hAnsi="Georgia"/>
          <w:b w:val="false"/>
          <w:i w:val="false"/>
          <w:caps w:val="false"/>
          <w:smallCaps w:val="false"/>
          <w:color w:val="1A1A1A"/>
          <w:spacing w:val="0"/>
          <w:sz w:val="16"/>
          <w:szCs w:val="16"/>
        </w:rPr>
        <w:t xml:space="preserve"> [Accessed 8</w:t>
      </w:r>
      <w:r>
        <w:rPr>
          <w:rFonts w:ascii="Georgia" w:hAnsi="Georgia"/>
          <w:b w:val="false"/>
          <w:i w:val="false"/>
          <w:caps w:val="false"/>
          <w:smallCaps w:val="false"/>
          <w:color w:val="1A1A1A"/>
          <w:spacing w:val="0"/>
          <w:sz w:val="16"/>
          <w:szCs w:val="16"/>
          <w:vertAlign w:val="superscript"/>
        </w:rPr>
        <w:t>th</w:t>
      </w:r>
      <w:r>
        <w:rPr>
          <w:rFonts w:ascii="Georgia" w:hAnsi="Georgia"/>
          <w:b w:val="false"/>
          <w:i w:val="false"/>
          <w:caps w:val="false"/>
          <w:smallCaps w:val="false"/>
          <w:color w:val="1A1A1A"/>
          <w:spacing w:val="0"/>
          <w:sz w:val="16"/>
          <w:szCs w:val="16"/>
        </w:rPr>
        <w:t xml:space="preserve"> August 2018].</w:t>
      </w:r>
    </w:p>
  </w:footnote>
  <w:footnote w:id="508">
    <w:p>
      <w:pPr>
        <w:pStyle w:val="Footnote"/>
        <w:rPr/>
      </w:pPr>
      <w:r>
        <w:rPr>
          <w:rStyle w:val="FootnoteCharacters"/>
        </w:rPr>
        <w:footnoteRef/>
      </w:r>
      <w:r>
        <w:rPr/>
        <w:tab/>
        <w:t xml:space="preserve"> </w:t>
      </w:r>
      <w:r>
        <w:rPr/>
        <w:t>Layton pg. 41</w:t>
      </w:r>
      <w:r>
        <w:rPr/>
      </w:r>
    </w:p>
  </w:footnote>
  <w:footnote w:id="509">
    <w:p>
      <w:pPr>
        <w:pStyle w:val="Footnote"/>
        <w:rPr/>
      </w:pPr>
      <w:r>
        <w:rPr>
          <w:rStyle w:val="FootnoteCharacters"/>
        </w:rPr>
        <w:footnoteRef/>
      </w:r>
      <w:r>
        <w:rPr/>
        <w:tab/>
        <w:t xml:space="preserve"> </w:t>
      </w:r>
      <w:r>
        <w:rPr/>
        <w:t xml:space="preserve">Berleant, Arnold </w:t>
      </w:r>
      <w:r>
        <w:rPr>
          <w:i/>
          <w:iCs/>
        </w:rPr>
        <w:t xml:space="preserve">Aesthetics and Environment: Variations on a Theme. </w:t>
      </w:r>
      <w:r>
        <w:rPr>
          <w:i w:val="false"/>
          <w:iCs w:val="false"/>
        </w:rPr>
        <w:t>London: Routledge, 2004.</w:t>
      </w:r>
    </w:p>
  </w:footnote>
  <w:footnote w:id="510">
    <w:p>
      <w:pPr>
        <w:pStyle w:val="Footnote"/>
        <w:rPr/>
      </w:pPr>
      <w:r>
        <w:rPr>
          <w:rStyle w:val="FootnoteCharacters"/>
        </w:rPr>
        <w:footnoteRef/>
      </w:r>
      <w:r>
        <w:rPr/>
        <w:tab/>
        <w:t xml:space="preserve"> </w:t>
      </w:r>
      <w:r>
        <w:rPr/>
        <w:t>Mellmann, Katja, 2013, p. 74.</w:t>
      </w:r>
    </w:p>
  </w:footnote>
  <w:footnote w:id="511">
    <w:p>
      <w:pPr>
        <w:pStyle w:val="Footnote"/>
        <w:rPr/>
      </w:pPr>
      <w:r>
        <w:rPr>
          <w:rStyle w:val="FootnoteCharacters"/>
        </w:rPr>
        <w:footnoteRef/>
      </w:r>
      <w:r>
        <w:rPr/>
        <w:tab/>
        <w:t xml:space="preserve"> </w:t>
      </w:r>
      <w:r>
        <w:rPr/>
        <w:t xml:space="preserve">Slater, Barry </w:t>
      </w:r>
      <w:r>
        <w:rPr>
          <w:i/>
          <w:iCs/>
        </w:rPr>
        <w:t>Aesthetics</w:t>
      </w:r>
      <w:r>
        <w:rPr>
          <w:i w:val="false"/>
          <w:iCs w:val="false"/>
        </w:rPr>
        <w:t xml:space="preserve">, 2018 [Online]. Available at: </w:t>
      </w:r>
      <w:hyperlink r:id="rId36">
        <w:r>
          <w:rPr>
            <w:rStyle w:val="InternetLink"/>
            <w:i w:val="false"/>
            <w:iCs w:val="false"/>
          </w:rPr>
          <w:t>https://www.iep.utm.edu/aestheti/</w:t>
        </w:r>
      </w:hyperlink>
      <w:r>
        <w:rPr>
          <w:i w:val="false"/>
          <w:iCs w:val="false"/>
        </w:rPr>
        <w:t xml:space="preserve"> [Accessed 8</w:t>
      </w:r>
      <w:r>
        <w:rPr>
          <w:i w:val="false"/>
          <w:iCs w:val="false"/>
          <w:vertAlign w:val="superscript"/>
        </w:rPr>
        <w:t>th</w:t>
      </w:r>
      <w:r>
        <w:rPr>
          <w:i w:val="false"/>
          <w:iCs w:val="false"/>
        </w:rPr>
        <w:t xml:space="preserve"> August 2018].</w:t>
      </w:r>
    </w:p>
  </w:footnote>
  <w:footnote w:id="512">
    <w:p>
      <w:pPr>
        <w:pStyle w:val="Footnote"/>
        <w:rPr/>
      </w:pPr>
      <w:r>
        <w:rPr>
          <w:rStyle w:val="FootnoteCharacters"/>
        </w:rPr>
        <w:footnoteRef/>
      </w:r>
      <w:r>
        <w:rPr/>
        <w:tab/>
        <w:t xml:space="preserve"> </w:t>
      </w:r>
      <w:r>
        <w:rPr/>
        <w:t>Light, Andrew and Smith, Jonathan (</w:t>
      </w:r>
      <w:r>
        <w:rPr>
          <w:i/>
          <w:iCs/>
        </w:rPr>
        <w:t>eds.</w:t>
      </w:r>
      <w:r>
        <w:rPr>
          <w:i w:val="false"/>
          <w:iCs w:val="false"/>
        </w:rPr>
        <w:t xml:space="preserve">) </w:t>
      </w:r>
      <w:r>
        <w:rPr>
          <w:i/>
          <w:iCs/>
        </w:rPr>
        <w:t>The Aesthetics of Everyday Life</w:t>
      </w:r>
      <w:r>
        <w:rPr>
          <w:i w:val="false"/>
          <w:iCs w:val="false"/>
        </w:rPr>
        <w:t xml:space="preserve">. </w:t>
      </w:r>
      <w:r>
        <w:rPr>
          <w:i w:val="false"/>
          <w:iCs w:val="false"/>
        </w:rPr>
        <w:t>New York</w:t>
      </w:r>
      <w:r>
        <w:rPr>
          <w:i w:val="false"/>
          <w:iCs w:val="false"/>
        </w:rPr>
        <w:t xml:space="preserve">: Columbia University </w:t>
      </w:r>
      <w:r>
        <w:rPr>
          <w:i w:val="false"/>
          <w:iCs w:val="false"/>
        </w:rPr>
        <w:t>Press, 2005.</w:t>
      </w:r>
    </w:p>
  </w:footnote>
  <w:footnote w:id="513">
    <w:p>
      <w:pPr>
        <w:pStyle w:val="Footnote"/>
        <w:rPr/>
      </w:pPr>
      <w:r>
        <w:rPr>
          <w:rStyle w:val="FootnoteCharacters"/>
        </w:rPr>
        <w:footnoteRef/>
      </w:r>
      <w:r>
        <w:rPr/>
        <w:tab/>
        <w:t xml:space="preserve"> </w:t>
      </w:r>
      <w:r>
        <w:rPr/>
        <w:t xml:space="preserve">Welsch, Wolfgang 'Sport – Viewed aesthetically, and even as art?'. </w:t>
      </w:r>
      <w:r>
        <w:rPr>
          <w:i/>
          <w:iCs/>
        </w:rPr>
        <w:t xml:space="preserve">In: </w:t>
      </w:r>
      <w:r>
        <w:rPr>
          <w:i w:val="false"/>
          <w:iCs w:val="false"/>
        </w:rPr>
        <w:t>Light, Andrew and Smith, Jonathan (</w:t>
      </w:r>
      <w:r>
        <w:rPr>
          <w:i/>
          <w:iCs/>
        </w:rPr>
        <w:t>eds.</w:t>
      </w:r>
      <w:r>
        <w:rPr>
          <w:i w:val="false"/>
          <w:iCs w:val="false"/>
        </w:rPr>
        <w:t>), 2005, pp. 135 – 155.</w:t>
      </w:r>
    </w:p>
  </w:footnote>
  <w:footnote w:id="514">
    <w:p>
      <w:pPr>
        <w:pStyle w:val="Footnote"/>
        <w:rPr/>
      </w:pPr>
      <w:r>
        <w:rPr>
          <w:rStyle w:val="FootnoteCharacters"/>
        </w:rPr>
        <w:footnoteRef/>
      </w:r>
      <w:r>
        <w:rPr/>
        <w:tab/>
        <w:t xml:space="preserve"> </w:t>
      </w:r>
      <w:r>
        <w:rPr/>
        <w:t>Jocelyn Spence book</w:t>
      </w:r>
      <w:r>
        <w:rPr/>
      </w:r>
    </w:p>
  </w:footnote>
  <w:footnote w:id="515">
    <w:p>
      <w:pPr>
        <w:pStyle w:val="Footnote"/>
        <w:rPr/>
      </w:pPr>
      <w:r>
        <w:rPr>
          <w:rStyle w:val="FootnoteCharacters"/>
        </w:rPr>
        <w:footnoteRef/>
      </w:r>
      <w:r>
        <w:rPr/>
        <w:tab/>
        <w:t xml:space="preserve"> </w:t>
      </w:r>
      <w:r>
        <w:rPr/>
        <w:t xml:space="preserve">Saito, Yuriko 'The Aesthetics of Weather'. </w:t>
      </w:r>
      <w:r>
        <w:rPr>
          <w:i/>
          <w:iCs/>
        </w:rPr>
        <w:t xml:space="preserve">In: </w:t>
      </w:r>
      <w:r>
        <w:rPr>
          <w:i w:val="false"/>
          <w:iCs w:val="false"/>
        </w:rPr>
        <w:t>Light, Andrew and Smith, Jonathan (</w:t>
      </w:r>
      <w:r>
        <w:rPr>
          <w:i/>
          <w:iCs/>
        </w:rPr>
        <w:t>eds.</w:t>
      </w:r>
      <w:r>
        <w:rPr>
          <w:i w:val="false"/>
          <w:iCs w:val="false"/>
        </w:rPr>
        <w:t>), 2005, pp. 156 – 176.</w:t>
      </w:r>
    </w:p>
  </w:footnote>
  <w:footnote w:id="516">
    <w:p>
      <w:pPr>
        <w:pStyle w:val="Footnote"/>
        <w:rPr/>
      </w:pPr>
      <w:r>
        <w:rPr>
          <w:rStyle w:val="FootnoteCharacters"/>
        </w:rPr>
        <w:footnoteRef/>
      </w:r>
      <w:r>
        <w:rPr/>
        <w:tab/>
        <w:t xml:space="preserve"> </w:t>
      </w:r>
      <w:r>
        <w:rPr/>
        <w:t xml:space="preserve">Keuhn, Glen 'How Can Food Be Art?'. </w:t>
      </w:r>
      <w:r>
        <w:rPr>
          <w:i/>
          <w:iCs/>
        </w:rPr>
        <w:t xml:space="preserve">In: </w:t>
      </w:r>
      <w:r>
        <w:rPr>
          <w:i w:val="false"/>
          <w:iCs w:val="false"/>
        </w:rPr>
        <w:t>Light, Andrew and Smith, Jonathan (</w:t>
      </w:r>
      <w:r>
        <w:rPr>
          <w:i/>
          <w:iCs/>
        </w:rPr>
        <w:t>eds.</w:t>
      </w:r>
      <w:r>
        <w:rPr>
          <w:i w:val="false"/>
          <w:iCs w:val="false"/>
        </w:rPr>
        <w:t>), 2005, pp. 194 – 212.</w:t>
      </w:r>
    </w:p>
  </w:footnote>
  <w:footnote w:id="517">
    <w:p>
      <w:pPr>
        <w:pStyle w:val="Footnote"/>
        <w:rPr/>
      </w:pPr>
      <w:r>
        <w:rPr>
          <w:rStyle w:val="FootnoteCharacters"/>
        </w:rPr>
        <w:footnoteRef/>
      </w:r>
      <w:r>
        <w:rPr/>
        <w:tab/>
        <w:t xml:space="preserve"> </w:t>
      </w:r>
      <w:r>
        <w:rPr/>
        <w:t xml:space="preserve">Kirkpatrick, Graeme 'Video Game Image: The aesthetic character of digital gaming'. </w:t>
      </w:r>
      <w:r>
        <w:rPr>
          <w:i/>
          <w:iCs/>
        </w:rPr>
        <w:t xml:space="preserve">In: </w:t>
      </w:r>
      <w:r>
        <w:rPr>
          <w:i/>
          <w:iCs/>
        </w:rPr>
      </w:r>
    </w:p>
  </w:footnote>
  <w:footnote w:id="518">
    <w:p>
      <w:pPr>
        <w:pStyle w:val="Footnote"/>
        <w:rPr/>
      </w:pPr>
      <w:r>
        <w:rPr>
          <w:rStyle w:val="FootnoteCharacters"/>
        </w:rPr>
        <w:footnoteRef/>
      </w:r>
      <w:r>
        <w:rPr/>
        <w:tab/>
        <w:t xml:space="preserve"> </w:t>
      </w:r>
      <w:r>
        <w:rPr/>
        <w:t xml:space="preserve">Smith, Jonathan 'Introduction'. </w:t>
      </w:r>
      <w:r>
        <w:rPr>
          <w:i/>
          <w:iCs/>
        </w:rPr>
        <w:t xml:space="preserve">In: </w:t>
      </w:r>
      <w:r>
        <w:rPr>
          <w:i w:val="false"/>
          <w:iCs w:val="false"/>
        </w:rPr>
        <w:t>Light, Andrew and Smith, Jonathan (</w:t>
      </w:r>
      <w:r>
        <w:rPr>
          <w:i/>
          <w:iCs/>
        </w:rPr>
        <w:t>eds.</w:t>
      </w:r>
      <w:r>
        <w:rPr>
          <w:i w:val="false"/>
          <w:iCs w:val="false"/>
        </w:rPr>
        <w:t xml:space="preserve">), 2005, p. x. </w:t>
      </w:r>
    </w:p>
  </w:footnote>
  <w:footnote w:id="519">
    <w:p>
      <w:pPr>
        <w:pStyle w:val="Footnote"/>
        <w:rPr/>
      </w:pPr>
      <w:r>
        <w:rPr>
          <w:rStyle w:val="FootnoteCharacters"/>
        </w:rPr>
        <w:footnoteRef/>
      </w:r>
      <w:r>
        <w:rPr/>
        <w:tab/>
        <w:t xml:space="preserve"> </w:t>
      </w:r>
      <w:r>
        <w:rPr/>
        <w:t>Mellmann, Ka</w:t>
      </w:r>
      <w:r>
        <w:rPr/>
      </w:r>
      <w:r>
        <w:rPr/>
        <w:t xml:space="preserve">tja, 2012, </w:t>
      </w:r>
    </w:p>
  </w:footnote>
  <w:footnote w:id="520">
    <w:p>
      <w:pPr>
        <w:pStyle w:val="Footnote"/>
        <w:rPr/>
      </w:pPr>
      <w:r>
        <w:rPr>
          <w:rStyle w:val="FootnoteCharacters"/>
        </w:rPr>
        <w:footnoteRef/>
      </w:r>
      <w:r>
        <w:rPr/>
        <w:tab/>
        <w:t xml:space="preserve"> </w:t>
      </w:r>
      <w:r>
        <w:rPr/>
        <w:t xml:space="preserve">Caracciolo, Marco and Kukkonen, Karin 'Hitting The Wall? The Rhetorical Approach and the Role of Reader Response'. </w:t>
      </w:r>
      <w:r>
        <w:rPr>
          <w:i/>
          <w:iCs/>
        </w:rPr>
        <w:t xml:space="preserve">Style </w:t>
      </w:r>
      <w:r>
        <w:rPr>
          <w:i w:val="false"/>
          <w:iCs w:val="false"/>
        </w:rPr>
        <w:t>52 (1-2),</w:t>
      </w:r>
      <w:r>
        <w:rPr/>
        <w:t xml:space="preserve"> 2018, pp. 45-50.</w:t>
      </w:r>
    </w:p>
  </w:footnote>
  <w:footnote w:id="521">
    <w:p>
      <w:pPr>
        <w:pStyle w:val="Footnote"/>
        <w:rPr/>
      </w:pPr>
      <w:r>
        <w:rPr>
          <w:rStyle w:val="FootnoteCharacters"/>
        </w:rPr>
        <w:footnoteRef/>
      </w:r>
      <w:r>
        <w:rPr/>
        <w:tab/>
        <w:t xml:space="preserve"> </w:t>
      </w:r>
      <w:r>
        <w:rPr/>
        <w:t xml:space="preserve">Moran, Richard, 1994, p. </w:t>
      </w:r>
      <w:r>
        <w:rPr/>
      </w:r>
    </w:p>
  </w:footnote>
  <w:footnote w:id="522">
    <w:p>
      <w:pPr>
        <w:pStyle w:val="Footnote"/>
        <w:rPr/>
      </w:pPr>
      <w:r>
        <w:rPr>
          <w:rStyle w:val="FootnoteCharacters"/>
        </w:rPr>
        <w:footnoteRef/>
      </w:r>
      <w:r>
        <w:rPr/>
        <w:tab/>
        <w:t xml:space="preserve"> </w:t>
      </w:r>
      <w:r>
        <w:rPr/>
        <w:t xml:space="preserve">Schabert, Ina 'Fictional Biography, Factual Biography, and their Contaminations'. </w:t>
      </w:r>
      <w:r>
        <w:rPr>
          <w:i/>
          <w:iCs/>
        </w:rPr>
        <w:t xml:space="preserve">Biography </w:t>
      </w:r>
      <w:r>
        <w:rPr>
          <w:i w:val="false"/>
          <w:iCs w:val="false"/>
        </w:rPr>
        <w:t xml:space="preserve">5 (1), 1982, pp.1 – 16, p.1. </w:t>
      </w:r>
      <w:r>
        <w:rPr/>
        <w:t xml:space="preserve"> </w:t>
      </w:r>
    </w:p>
  </w:footnote>
  <w:footnote w:id="523">
    <w:p>
      <w:pPr>
        <w:pStyle w:val="Footnote"/>
        <w:rPr/>
      </w:pPr>
      <w:r>
        <w:rPr>
          <w:rStyle w:val="FootnoteCharacters"/>
        </w:rPr>
        <w:footnoteRef/>
      </w:r>
      <w:r>
        <w:rPr/>
        <w:tab/>
        <w:t xml:space="preserve"> </w:t>
      </w:r>
      <w:r>
        <w:rPr/>
        <w:t>Moran, Richard</w:t>
      </w:r>
      <w:r>
        <w:rPr>
          <w:i/>
          <w:iCs/>
        </w:rPr>
        <w:t>,</w:t>
      </w:r>
      <w:r>
        <w:rPr>
          <w:i w:val="false"/>
          <w:iCs w:val="false"/>
        </w:rPr>
        <w:t xml:space="preserve"> 1994</w:t>
      </w:r>
      <w:r>
        <w:rPr>
          <w:i w:val="false"/>
          <w:iCs w:val="false"/>
        </w:rPr>
      </w:r>
    </w:p>
  </w:footnote>
  <w:footnote w:id="524">
    <w:p>
      <w:pPr>
        <w:pStyle w:val="Footnote"/>
        <w:rPr/>
      </w:pPr>
      <w:r>
        <w:rPr>
          <w:rStyle w:val="FootnoteCharacters"/>
        </w:rPr>
        <w:footnoteRef/>
      </w:r>
      <w:r>
        <w:rPr/>
        <w:tab/>
        <w:t xml:space="preserve"> </w:t>
      </w:r>
      <w:r>
        <w:rPr/>
        <w:t xml:space="preserve">Sternberg, Meir 'Universals of Narrative and Their Cognitivist Fortunes'. </w:t>
      </w:r>
      <w:r>
        <w:rPr>
          <w:i/>
          <w:iCs/>
        </w:rPr>
        <w:t xml:space="preserve">Poetics Today </w:t>
      </w:r>
      <w:r>
        <w:rPr>
          <w:i w:val="false"/>
          <w:iCs w:val="false"/>
        </w:rPr>
        <w:t xml:space="preserve">24 (3), 2003, pp. 517 – 638, p. 555. </w:t>
      </w:r>
    </w:p>
  </w:footnote>
  <w:footnote w:id="525">
    <w:p>
      <w:pPr>
        <w:pStyle w:val="Footnote"/>
        <w:rPr/>
      </w:pPr>
      <w:r>
        <w:rPr>
          <w:rStyle w:val="FootnoteCharacters"/>
        </w:rPr>
        <w:footnoteRef/>
      </w:r>
      <w:r>
        <w:rPr/>
        <w:tab/>
        <w:t xml:space="preserve"> </w:t>
      </w:r>
      <w:r>
        <w:rPr/>
        <w:t>Ryan, Marie-L</w:t>
      </w:r>
      <w:r>
        <w:rPr/>
      </w:r>
      <w:r>
        <w:rPr/>
        <w:t>aure</w:t>
      </w:r>
    </w:p>
  </w:footnote>
  <w:footnote w:id="526">
    <w:p>
      <w:pPr>
        <w:pStyle w:val="Footnote"/>
        <w:rPr/>
      </w:pPr>
      <w:r>
        <w:rPr>
          <w:rStyle w:val="FootnoteCharacters"/>
        </w:rPr>
        <w:footnoteRef/>
      </w:r>
      <w:r>
        <w:rPr/>
        <w:tab/>
        <w:t xml:space="preserve"> </w:t>
      </w:r>
      <w:r>
        <w:rPr/>
        <w:t>Rya</w:t>
      </w:r>
      <w:r>
        <w:rPr/>
      </w:r>
      <w:r>
        <w:rPr/>
        <w:t>n, Marie-Laure</w:t>
      </w:r>
    </w:p>
  </w:footnote>
  <w:footnote w:id="527">
    <w:p>
      <w:pPr>
        <w:pStyle w:val="Footnote"/>
        <w:rPr/>
      </w:pPr>
      <w:r>
        <w:rPr>
          <w:rStyle w:val="FootnoteCharacters"/>
        </w:rPr>
        <w:footnoteRef/>
      </w:r>
      <w:r>
        <w:rPr/>
        <w:tab/>
        <w:t xml:space="preserve"> </w:t>
      </w:r>
      <w:r>
        <w:rPr/>
        <w:t>Sternberg, Meir, 2003.</w:t>
      </w:r>
    </w:p>
  </w:footnote>
  <w:footnote w:id="528">
    <w:p>
      <w:pPr>
        <w:pStyle w:val="Footnote"/>
        <w:rPr/>
      </w:pPr>
      <w:r>
        <w:rPr>
          <w:rStyle w:val="FootnoteCharacters"/>
        </w:rPr>
        <w:footnoteRef/>
      </w:r>
      <w:r>
        <w:rPr/>
        <w:tab/>
        <w:t xml:space="preserve"> </w:t>
      </w:r>
      <w:r>
        <w:rPr/>
        <w:t>Nash, Christopher, 1987, p.8.</w:t>
      </w:r>
    </w:p>
  </w:footnote>
  <w:footnote w:id="529">
    <w:p>
      <w:pPr>
        <w:pStyle w:val="Footnote"/>
        <w:rPr/>
      </w:pPr>
      <w:r>
        <w:rPr>
          <w:rStyle w:val="FootnoteCharacters"/>
        </w:rPr>
        <w:footnoteRef/>
      </w:r>
      <w:r>
        <w:rPr/>
        <w:tab/>
        <w:t xml:space="preserve"> </w:t>
      </w:r>
      <w:r>
        <w:rPr/>
        <w:t xml:space="preserve">Wolf, Mark J., 2016, p. </w:t>
      </w:r>
      <w:r>
        <w:rPr/>
      </w:r>
    </w:p>
  </w:footnote>
  <w:footnote w:id="530">
    <w:p>
      <w:pPr>
        <w:pStyle w:val="Footnote"/>
        <w:rPr/>
      </w:pPr>
      <w:r>
        <w:rPr>
          <w:rStyle w:val="FootnoteCharacters"/>
        </w:rPr>
        <w:footnoteRef/>
      </w:r>
      <w:r>
        <w:rPr/>
        <w:tab/>
        <w:t xml:space="preserve"> </w:t>
      </w:r>
      <w:r>
        <w:rPr/>
        <w:t>Niederhoff, Burkhard</w:t>
      </w:r>
      <w:r>
        <w:rPr>
          <w:i w:val="false"/>
          <w:iCs w:val="false"/>
        </w:rPr>
        <w:t>, 2013</w:t>
      </w:r>
    </w:p>
  </w:footnote>
  <w:footnote w:id="531">
    <w:p>
      <w:pPr>
        <w:pStyle w:val="Footnote"/>
        <w:rPr/>
      </w:pPr>
      <w:r>
        <w:rPr>
          <w:rStyle w:val="FootnoteCharacters"/>
        </w:rPr>
        <w:footnoteRef/>
      </w:r>
      <w:r>
        <w:rPr/>
        <w:tab/>
        <w:t xml:space="preserve"> </w:t>
      </w:r>
      <w:r>
        <w:rPr/>
        <w:t xml:space="preserve">Mellmann, Katja 2013, p. 82. </w:t>
      </w:r>
    </w:p>
  </w:footnote>
  <w:footnote w:id="532">
    <w:p>
      <w:pPr>
        <w:pStyle w:val="Footnote"/>
        <w:rPr/>
      </w:pPr>
      <w:r>
        <w:rPr>
          <w:rStyle w:val="FootnoteCharacters"/>
        </w:rPr>
        <w:footnoteRef/>
      </w:r>
      <w:r>
        <w:rPr/>
        <w:tab/>
        <w:t xml:space="preserve"> </w:t>
      </w:r>
      <w:r>
        <w:rPr/>
        <w:t xml:space="preserve">Cohen, David and Mackeith, Stephen </w:t>
      </w:r>
      <w:r>
        <w:rPr>
          <w:i/>
          <w:iCs/>
        </w:rPr>
        <w:t xml:space="preserve">The Development of Imagination: The Private Worlds of </w:t>
      </w:r>
      <w:r>
        <w:rPr>
          <w:i w:val="false"/>
          <w:iCs w:val="false"/>
        </w:rPr>
        <w:t xml:space="preserve">Childhood. London: Routledge, </w:t>
      </w:r>
      <w:r>
        <w:rPr>
          <w:i w:val="false"/>
          <w:iCs w:val="false"/>
        </w:rPr>
        <w:t>1992.</w:t>
      </w:r>
    </w:p>
  </w:footnote>
  <w:footnote w:id="533">
    <w:p>
      <w:pPr>
        <w:pStyle w:val="Footnote"/>
        <w:rPr/>
      </w:pPr>
      <w:r>
        <w:rPr>
          <w:rStyle w:val="FootnoteCharacters"/>
        </w:rPr>
        <w:footnoteRef/>
      </w:r>
      <w:r>
        <w:rPr/>
        <w:tab/>
        <w:t xml:space="preserve"> </w:t>
      </w:r>
      <w:r>
        <w:rPr/>
        <w:t xml:space="preserve">Taylor, Marjorie </w:t>
      </w:r>
      <w:r>
        <w:rPr>
          <w:i/>
          <w:iCs/>
        </w:rPr>
        <w:t xml:space="preserve">et al. </w:t>
      </w:r>
      <w:r>
        <w:rPr>
          <w:i w:val="false"/>
          <w:iCs w:val="false"/>
        </w:rPr>
        <w:t xml:space="preserve">'Imaginary Worlds in Middle Childhood: A Qualitiative Study of Two Pairs of Coordinated Paracosms'. </w:t>
      </w:r>
      <w:r>
        <w:rPr>
          <w:i/>
          <w:iCs/>
        </w:rPr>
        <w:t xml:space="preserve">Creativity Research Journal </w:t>
      </w:r>
      <w:r>
        <w:rPr>
          <w:i w:val="false"/>
          <w:iCs w:val="false"/>
        </w:rPr>
        <w:t>27 (2), 2015, pp.167-174.</w:t>
      </w:r>
    </w:p>
  </w:footnote>
  <w:footnote w:id="534">
    <w:p>
      <w:pPr>
        <w:pStyle w:val="Footnote"/>
        <w:rPr/>
      </w:pPr>
      <w:r>
        <w:rPr>
          <w:rStyle w:val="FootnoteCharacters"/>
        </w:rPr>
        <w:footnoteRef/>
      </w:r>
      <w:r>
        <w:rPr/>
        <w:tab/>
        <w:t xml:space="preserve"> </w:t>
      </w:r>
      <w:r>
        <w:rPr/>
        <w:t>Wolf, Mark J., 2016, p.</w:t>
      </w:r>
      <w:r>
        <w:rPr/>
      </w:r>
    </w:p>
  </w:footnote>
  <w:footnote w:id="535">
    <w:p>
      <w:pPr>
        <w:pStyle w:val="Footnote"/>
        <w:rPr/>
      </w:pPr>
      <w:r>
        <w:rPr>
          <w:rStyle w:val="FootnoteCharacters"/>
        </w:rPr>
        <w:footnoteRef/>
      </w:r>
      <w:r>
        <w:rPr/>
        <w:tab/>
        <w:t xml:space="preserve"> </w:t>
      </w:r>
      <w:r>
        <w:rPr/>
        <w:t xml:space="preserve">Bruckbauer, John </w:t>
      </w:r>
      <w:r>
        <w:rPr>
          <w:i/>
          <w:iCs/>
        </w:rPr>
        <w:t xml:space="preserve">et al. </w:t>
      </w:r>
      <w:r>
        <w:rPr>
          <w:i w:val="false"/>
          <w:iCs w:val="false"/>
        </w:rPr>
        <w:t xml:space="preserve">'Physiological Responses in the Anticipation of an Auditory and Visual Stimulus', 2018 [Online]. Available at: </w:t>
      </w:r>
      <w:hyperlink r:id="rId37">
        <w:r>
          <w:rPr>
            <w:rStyle w:val="InternetLink"/>
            <w:i w:val="false"/>
            <w:iCs w:val="false"/>
          </w:rPr>
          <w:t>http://jass.neuro.wisc.edu/2018/01/601_14.pdf</w:t>
        </w:r>
      </w:hyperlink>
      <w:r>
        <w:rPr>
          <w:i w:val="false"/>
          <w:iCs w:val="false"/>
        </w:rPr>
        <w:t xml:space="preserve"> [Accessed: 18</w:t>
      </w:r>
      <w:r>
        <w:rPr>
          <w:i w:val="false"/>
          <w:iCs w:val="false"/>
          <w:vertAlign w:val="superscript"/>
        </w:rPr>
        <w:t>th</w:t>
      </w:r>
      <w:r>
        <w:rPr>
          <w:i w:val="false"/>
          <w:iCs w:val="false"/>
        </w:rPr>
        <w:t xml:space="preserve"> August, 2018].</w:t>
      </w:r>
    </w:p>
  </w:footnote>
  <w:footnote w:id="536">
    <w:p>
      <w:pPr>
        <w:pStyle w:val="Footnote"/>
        <w:rPr/>
      </w:pPr>
      <w:r>
        <w:rPr>
          <w:rStyle w:val="FootnoteCharacters"/>
        </w:rPr>
        <w:footnoteRef/>
      </w:r>
      <w:r>
        <w:rPr/>
        <w:tab/>
        <w:t xml:space="preserve"> </w:t>
      </w:r>
      <w:r>
        <w:rPr/>
        <w:t xml:space="preserve">Klauk, Tobias and Koppe, Tilmann </w:t>
      </w:r>
      <w:r>
        <w:rPr>
          <w:i/>
          <w:iCs/>
        </w:rPr>
        <w:t>Telling vs. Showing</w:t>
      </w:r>
      <w:r>
        <w:rPr>
          <w:i w:val="false"/>
          <w:iCs w:val="false"/>
        </w:rPr>
        <w:t xml:space="preserve">, 2014 [Online]. Available at: </w:t>
      </w:r>
      <w:hyperlink r:id="rId38">
        <w:r>
          <w:rPr>
            <w:rStyle w:val="InternetLink"/>
            <w:i w:val="false"/>
            <w:iCs w:val="false"/>
          </w:rPr>
          <w:t>http://www.lhn.uni-hamburg.de/article/telling-vs-showing</w:t>
        </w:r>
      </w:hyperlink>
      <w:r>
        <w:rPr>
          <w:i w:val="false"/>
          <w:iCs w:val="false"/>
        </w:rPr>
        <w:t xml:space="preserve"> [Accessed: 18</w:t>
      </w:r>
      <w:r>
        <w:rPr>
          <w:i w:val="false"/>
          <w:iCs w:val="false"/>
          <w:vertAlign w:val="superscript"/>
        </w:rPr>
        <w:t>th</w:t>
      </w:r>
      <w:r>
        <w:rPr>
          <w:i w:val="false"/>
          <w:iCs w:val="false"/>
        </w:rPr>
        <w:t xml:space="preserve"> August 2018].</w:t>
      </w:r>
    </w:p>
  </w:footnote>
  <w:footnote w:id="537">
    <w:p>
      <w:pPr>
        <w:pStyle w:val="Footnote"/>
        <w:rPr/>
      </w:pPr>
      <w:r>
        <w:rPr>
          <w:rStyle w:val="FootnoteCharacters"/>
        </w:rPr>
        <w:footnoteRef/>
      </w:r>
      <w:r>
        <w:rPr/>
        <w:tab/>
        <w:t xml:space="preserve"> </w:t>
      </w:r>
      <w:r>
        <w:rPr/>
        <w:t xml:space="preserve">Koenitz, Harmut, 2015, p.94. </w:t>
      </w:r>
    </w:p>
  </w:footnote>
  <w:footnote w:id="538">
    <w:p>
      <w:pPr>
        <w:pStyle w:val="Footnote"/>
        <w:rPr/>
      </w:pPr>
      <w:r>
        <w:rPr>
          <w:rStyle w:val="FootnoteCharacters"/>
        </w:rPr>
        <w:footnoteRef/>
      </w:r>
      <w:r>
        <w:rPr/>
        <w:tab/>
        <w:t xml:space="preserve"> </w:t>
      </w:r>
      <w:r>
        <w:rPr/>
        <w:t>Katharine Hayles</w:t>
      </w:r>
      <w:r>
        <w:rPr/>
      </w:r>
    </w:p>
  </w:footnote>
  <w:footnote w:id="539">
    <w:p>
      <w:pPr>
        <w:pStyle w:val="Footnote"/>
        <w:rPr/>
      </w:pPr>
      <w:r>
        <w:rPr>
          <w:rStyle w:val="FootnoteCharacters"/>
        </w:rPr>
        <w:footnoteRef/>
      </w:r>
      <w:r>
        <w:rPr/>
        <w:tab/>
        <w:t xml:space="preserve"> </w:t>
      </w:r>
      <w:r>
        <w:rPr/>
        <w:t xml:space="preserve">Copplestone, Tara 'Designing and Developing a Playful Past in Video Games'. </w:t>
      </w:r>
      <w:r>
        <w:rPr>
          <w:i/>
          <w:iCs/>
        </w:rPr>
        <w:t xml:space="preserve">In: </w:t>
      </w:r>
      <w:r>
        <w:rPr>
          <w:i w:val="false"/>
          <w:iCs w:val="false"/>
        </w:rPr>
        <w:t>Mol, Angus (</w:t>
      </w:r>
      <w:r>
        <w:rPr>
          <w:i/>
          <w:iCs/>
        </w:rPr>
        <w:t>eds.</w:t>
      </w:r>
      <w:r>
        <w:rPr>
          <w:i w:val="false"/>
          <w:iCs w:val="false"/>
        </w:rPr>
        <w:t xml:space="preserve">) </w:t>
      </w:r>
      <w:r>
        <w:rPr/>
        <w:t xml:space="preserve"> </w:t>
      </w:r>
      <w:r>
        <w:rPr>
          <w:i/>
          <w:iCs/>
        </w:rPr>
        <w:t>The Interactive Past: Archaeology, Heritage and Video Games</w:t>
      </w:r>
      <w:r>
        <w:rPr>
          <w:i w:val="false"/>
          <w:iCs w:val="false"/>
        </w:rPr>
        <w:t>. Leiden: Sidestone Press, 2017, pp. 85 – 97.</w:t>
      </w:r>
    </w:p>
  </w:footnote>
  <w:footnote w:id="540">
    <w:p>
      <w:pPr>
        <w:pStyle w:val="Footnote"/>
        <w:rPr/>
      </w:pPr>
      <w:r>
        <w:rPr>
          <w:rStyle w:val="FootnoteCharacters"/>
        </w:rPr>
        <w:footnoteRef/>
      </w:r>
      <w:r>
        <w:rPr/>
        <w:tab/>
        <w:t xml:space="preserve"> </w:t>
      </w:r>
      <w:r>
        <w:rPr/>
        <w:t xml:space="preserve">Thomson-Jones, Katherine </w:t>
      </w:r>
      <w:r>
        <w:rPr>
          <w:i/>
          <w:iCs/>
        </w:rPr>
        <w:t>The Philosophy Of Digital Art</w:t>
      </w:r>
      <w:r>
        <w:rPr>
          <w:i w:val="false"/>
          <w:iCs w:val="false"/>
        </w:rPr>
        <w:t xml:space="preserve">, 2015 [Online]. Available at: </w:t>
      </w:r>
      <w:hyperlink r:id="rId39">
        <w:r>
          <w:rPr>
            <w:rStyle w:val="InternetLink"/>
            <w:i w:val="false"/>
            <w:iCs w:val="false"/>
          </w:rPr>
          <w:t>https://plato.stanford.edu/entries/digital-art/</w:t>
        </w:r>
      </w:hyperlink>
      <w:r>
        <w:rPr>
          <w:i w:val="false"/>
          <w:iCs w:val="false"/>
        </w:rPr>
        <w:t xml:space="preserve"> [Accessed: 8</w:t>
      </w:r>
      <w:r>
        <w:rPr>
          <w:i w:val="false"/>
          <w:iCs w:val="false"/>
          <w:vertAlign w:val="superscript"/>
        </w:rPr>
        <w:t>th</w:t>
      </w:r>
      <w:r>
        <w:rPr>
          <w:i w:val="false"/>
          <w:iCs w:val="false"/>
        </w:rPr>
        <w:t xml:space="preserve"> August 2018].</w:t>
      </w:r>
    </w:p>
  </w:footnote>
  <w:footnote w:id="541">
    <w:p>
      <w:pPr>
        <w:pStyle w:val="Footnote"/>
        <w:rPr/>
      </w:pPr>
      <w:r>
        <w:rPr>
          <w:rStyle w:val="FootnoteCharacters"/>
        </w:rPr>
        <w:footnoteRef/>
      </w:r>
      <w:r>
        <w:rPr/>
        <w:tab/>
        <w:t xml:space="preserve"> </w:t>
      </w:r>
      <w:r>
        <w:rPr>
          <w:lang w:val="en-GB"/>
        </w:rPr>
        <w:t xml:space="preserve">Lewis, David Kellogg, </w:t>
      </w:r>
      <w:r>
        <w:rPr>
          <w:lang w:val="en-GB"/>
        </w:rPr>
        <w:t>1986.</w:t>
      </w:r>
    </w:p>
  </w:footnote>
  <w:footnote w:id="542">
    <w:p>
      <w:pPr>
        <w:pStyle w:val="Footnote"/>
        <w:rPr/>
      </w:pPr>
      <w:r>
        <w:rPr>
          <w:rStyle w:val="FootnoteCharacters"/>
        </w:rPr>
        <w:footnoteRef/>
      </w:r>
      <w:r>
        <w:rPr/>
        <w:tab/>
        <w:t xml:space="preserve"> </w:t>
      </w:r>
      <w:r>
        <w:rPr>
          <w:rFonts w:ascii="Georgia" w:hAnsi="Georgia"/>
          <w:b w:val="false"/>
          <w:i w:val="false"/>
          <w:caps w:val="false"/>
          <w:smallCaps w:val="false"/>
          <w:color w:val="000000"/>
          <w:spacing w:val="0"/>
          <w:sz w:val="16"/>
          <w:szCs w:val="16"/>
        </w:rPr>
        <w:t xml:space="preserve">Ong, Walter J. </w:t>
      </w:r>
      <w:r>
        <w:rPr>
          <w:rStyle w:val="Emphasis"/>
          <w:rFonts w:ascii="Georgia" w:hAnsi="Georgia"/>
          <w:b w:val="false"/>
          <w:i/>
          <w:iCs/>
          <w:caps w:val="false"/>
          <w:smallCaps w:val="false"/>
          <w:color w:val="000000"/>
          <w:spacing w:val="0"/>
          <w:sz w:val="16"/>
          <w:szCs w:val="16"/>
        </w:rPr>
        <w:t>Orality and Literacy. The Technologizing of the Word</w:t>
      </w:r>
      <w:r>
        <w:rPr>
          <w:rFonts w:ascii="Georgia" w:hAnsi="Georgia"/>
          <w:b w:val="false"/>
          <w:i w:val="false"/>
          <w:caps w:val="false"/>
          <w:smallCaps w:val="false"/>
          <w:color w:val="000000"/>
          <w:spacing w:val="0"/>
          <w:sz w:val="16"/>
          <w:szCs w:val="16"/>
        </w:rPr>
        <w:t xml:space="preserve">. London: Methuen, </w:t>
      </w:r>
      <w:r>
        <w:rPr>
          <w:rFonts w:ascii="Georgia" w:hAnsi="Georgia"/>
          <w:b w:val="false"/>
          <w:i w:val="false"/>
          <w:caps w:val="false"/>
          <w:smallCaps w:val="false"/>
          <w:color w:val="000000"/>
          <w:spacing w:val="0"/>
          <w:sz w:val="16"/>
          <w:szCs w:val="16"/>
        </w:rPr>
        <w:t>1982.</w:t>
      </w:r>
      <w:r>
        <w:rPr>
          <w:rFonts w:ascii="Georgia" w:hAnsi="Georgia"/>
          <w:b w:val="false"/>
          <w:i w:val="false"/>
          <w:caps w:val="false"/>
          <w:smallCaps w:val="false"/>
          <w:color w:val="000000"/>
          <w:spacing w:val="0"/>
          <w:sz w:val="16"/>
          <w:szCs w:val="16"/>
        </w:rPr>
      </w:r>
    </w:p>
  </w:footnote>
  <w:footnote w:id="543">
    <w:p>
      <w:pPr>
        <w:pStyle w:val="Footnote"/>
        <w:rPr/>
      </w:pPr>
      <w:r>
        <w:rPr>
          <w:rStyle w:val="FootnoteCharacters"/>
        </w:rPr>
        <w:footnoteRef/>
      </w:r>
      <w:r>
        <w:rPr/>
        <w:tab/>
        <w:t xml:space="preserve"> </w:t>
      </w:r>
      <w:r>
        <w:rPr>
          <w:rFonts w:ascii="Georgia" w:hAnsi="Georgia"/>
          <w:b w:val="false"/>
          <w:i w:val="false"/>
          <w:caps w:val="false"/>
          <w:smallCaps w:val="false"/>
          <w:color w:val="000000"/>
          <w:spacing w:val="0"/>
          <w:sz w:val="16"/>
          <w:szCs w:val="16"/>
        </w:rPr>
        <w:t xml:space="preserve">Meyrowitz, Joshua. 'Images of Media: Hidden Ferment—and Harmony—in the Field.' </w:t>
      </w:r>
      <w:r>
        <w:rPr>
          <w:rStyle w:val="Emphasis"/>
          <w:rFonts w:ascii="Georgia" w:hAnsi="Georgia"/>
          <w:b w:val="false"/>
          <w:i/>
          <w:iCs/>
          <w:caps w:val="false"/>
          <w:smallCaps w:val="false"/>
          <w:color w:val="000000"/>
          <w:spacing w:val="0"/>
          <w:sz w:val="16"/>
          <w:szCs w:val="16"/>
        </w:rPr>
        <w:t xml:space="preserve">Journal of Communications </w:t>
      </w:r>
      <w:r>
        <w:rPr>
          <w:rFonts w:ascii="Georgia" w:hAnsi="Georgia"/>
          <w:b w:val="false"/>
          <w:i w:val="false"/>
          <w:caps w:val="false"/>
          <w:smallCaps w:val="false"/>
          <w:color w:val="000000"/>
          <w:spacing w:val="0"/>
          <w:sz w:val="16"/>
          <w:szCs w:val="16"/>
        </w:rPr>
        <w:t xml:space="preserve">43, </w:t>
      </w:r>
      <w:r>
        <w:rPr>
          <w:rFonts w:ascii="Georgia" w:hAnsi="Georgia"/>
          <w:b w:val="false"/>
          <w:i w:val="false"/>
          <w:caps w:val="false"/>
          <w:smallCaps w:val="false"/>
          <w:color w:val="000000"/>
          <w:spacing w:val="0"/>
          <w:sz w:val="16"/>
          <w:szCs w:val="16"/>
        </w:rPr>
        <w:t xml:space="preserve">1993, pp. </w:t>
      </w:r>
      <w:r>
        <w:rPr>
          <w:rFonts w:ascii="Georgia" w:hAnsi="Georgia"/>
          <w:b w:val="false"/>
          <w:i w:val="false"/>
          <w:caps w:val="false"/>
          <w:smallCaps w:val="false"/>
          <w:color w:val="000000"/>
          <w:spacing w:val="0"/>
          <w:sz w:val="16"/>
          <w:szCs w:val="16"/>
        </w:rPr>
      </w:r>
      <w:r>
        <w:rPr>
          <w:rFonts w:ascii="Georgia" w:hAnsi="Georgia"/>
          <w:b w:val="false"/>
          <w:i w:val="false"/>
          <w:caps w:val="false"/>
          <w:smallCaps w:val="false"/>
          <w:color w:val="000000"/>
          <w:spacing w:val="0"/>
          <w:sz w:val="16"/>
          <w:szCs w:val="16"/>
        </w:rPr>
        <w:t>55–66</w:t>
      </w:r>
    </w:p>
  </w:footnote>
  <w:footnote w:id="544">
    <w:p>
      <w:pPr>
        <w:pStyle w:val="Footnote"/>
        <w:rPr/>
      </w:pPr>
      <w:r>
        <w:rPr>
          <w:rStyle w:val="FootnoteCharacters"/>
        </w:rPr>
        <w:footnoteRef/>
      </w:r>
      <w:r>
        <w:rPr/>
        <w:tab/>
        <w:t>Koenitz, Hartmut</w:t>
      </w:r>
      <w:r>
        <w:rPr/>
      </w:r>
    </w:p>
  </w:footnote>
  <w:footnote w:id="545">
    <w:p>
      <w:pPr>
        <w:pStyle w:val="Footnote"/>
        <w:rPr/>
      </w:pPr>
      <w:r>
        <w:rPr>
          <w:rStyle w:val="FootnoteCharacters"/>
        </w:rPr>
        <w:footnoteRef/>
      </w:r>
      <w:r>
        <w:rPr/>
        <w:tab/>
        <w:t>Ryan. Marie-Laure, 2014.</w:t>
      </w:r>
    </w:p>
  </w:footnote>
  <w:footnote w:id="546">
    <w:p>
      <w:pPr>
        <w:pStyle w:val="Footnote"/>
        <w:rPr/>
      </w:pPr>
      <w:r>
        <w:rPr>
          <w:rStyle w:val="FootnoteCharacters"/>
        </w:rPr>
        <w:footnoteRef/>
      </w:r>
      <w:r>
        <w:rPr/>
        <w:tab/>
        <w:t xml:space="preserve"> </w:t>
      </w:r>
      <w:r>
        <w:rPr/>
        <w:t xml:space="preserve">Turkle, Sherry 'A Nascent Robotics Culture: New Complicities For Companionship, 2006 [Online]. Available at: </w:t>
      </w:r>
      <w:hyperlink r:id="rId40">
        <w:r>
          <w:rPr>
            <w:rStyle w:val="InternetLink"/>
          </w:rPr>
          <w:t>https://www.student.cs.uwaterloo.ca/~cs492/papers/ST_Nascent%20Robotics%20Culture.pdf</w:t>
        </w:r>
      </w:hyperlink>
      <w:r>
        <w:rPr/>
        <w:t xml:space="preserve"> [Accessed 18</w:t>
      </w:r>
      <w:r>
        <w:rPr>
          <w:vertAlign w:val="superscript"/>
        </w:rPr>
        <w:t>th</w:t>
      </w:r>
      <w:r>
        <w:rPr/>
        <w:t xml:space="preserve"> August 2018].</w:t>
      </w:r>
    </w:p>
  </w:footnote>
  <w:footnote w:id="547">
    <w:p>
      <w:pPr>
        <w:pStyle w:val="Footnote"/>
        <w:rPr/>
      </w:pPr>
      <w:r>
        <w:rPr>
          <w:rStyle w:val="FootnoteCharacters"/>
        </w:rPr>
        <w:footnoteRef/>
      </w:r>
      <w:r>
        <w:rPr/>
        <w:tab/>
        <w:t xml:space="preserve"> </w:t>
      </w:r>
      <w:r>
        <w:rPr/>
        <w:t>Koenitz, Harmut, 2015.</w:t>
      </w:r>
    </w:p>
  </w:footnote>
  <w:footnote w:id="548">
    <w:p>
      <w:pPr>
        <w:pStyle w:val="Footnote"/>
        <w:rPr/>
      </w:pPr>
      <w:r>
        <w:rPr>
          <w:rStyle w:val="FootnoteCharacters"/>
        </w:rPr>
        <w:footnoteRef/>
      </w:r>
      <w:r>
        <w:rPr/>
        <w:tab/>
        <w:t xml:space="preserve"> </w:t>
      </w:r>
      <w:r>
        <w:rPr/>
        <w:t xml:space="preserve">Thon, Jan-Noel 'Mediality'. </w:t>
      </w:r>
      <w:r>
        <w:rPr>
          <w:i/>
          <w:iCs/>
        </w:rPr>
        <w:t xml:space="preserve">In: </w:t>
      </w:r>
      <w:r>
        <w:rPr>
          <w:i w:val="false"/>
          <w:iCs w:val="false"/>
        </w:rPr>
        <w:t xml:space="preserve">Ryan, Marie-Laure </w:t>
      </w:r>
      <w:r>
        <w:rPr>
          <w:i/>
          <w:iCs/>
        </w:rPr>
        <w:t xml:space="preserve">et al </w:t>
      </w:r>
      <w:r>
        <w:rPr>
          <w:i w:val="false"/>
          <w:iCs w:val="false"/>
        </w:rPr>
        <w:t>(</w:t>
      </w:r>
      <w:r>
        <w:rPr>
          <w:i/>
          <w:iCs/>
        </w:rPr>
        <w:t>eds.</w:t>
      </w:r>
      <w:r>
        <w:rPr>
          <w:i w:val="false"/>
          <w:iCs w:val="false"/>
        </w:rPr>
        <w:t xml:space="preserve">) </w:t>
      </w:r>
      <w:r>
        <w:rPr>
          <w:i/>
          <w:iCs/>
        </w:rPr>
        <w:t>The John Hopkins Guide To Digital Media</w:t>
      </w:r>
      <w:r>
        <w:rPr>
          <w:i w:val="false"/>
          <w:iCs w:val="false"/>
        </w:rPr>
        <w:t>. Balltimore: The John Hopkins University Press, 2014, p. 335.</w:t>
      </w:r>
    </w:p>
  </w:footnote>
  <w:footnote w:id="549">
    <w:p>
      <w:pPr>
        <w:pStyle w:val="Footnote"/>
        <w:rPr/>
      </w:pPr>
      <w:r>
        <w:rPr>
          <w:rStyle w:val="FootnoteCharacters"/>
        </w:rPr>
        <w:footnoteRef/>
      </w:r>
      <w:r>
        <w:rPr/>
        <w:tab/>
        <w:t xml:space="preserve">Rajewsky, Irina 'Intermediality, Intertextuality and Remediation: A Literary Perspective on Intermediality'. </w:t>
      </w:r>
      <w:r>
        <w:rPr>
          <w:i/>
          <w:iCs/>
        </w:rPr>
        <w:t xml:space="preserve">Intermedialites </w:t>
      </w:r>
      <w:r>
        <w:rPr>
          <w:i w:val="false"/>
          <w:iCs w:val="false"/>
        </w:rPr>
        <w:t xml:space="preserve">6 (1), </w:t>
      </w:r>
      <w:r>
        <w:rPr/>
        <w:t>2005, pp. 43–64, p. 43.</w:t>
      </w:r>
    </w:p>
  </w:footnote>
  <w:footnote w:id="550">
    <w:p>
      <w:pPr>
        <w:pStyle w:val="Footnote"/>
        <w:rPr/>
      </w:pPr>
      <w:r>
        <w:rPr>
          <w:rStyle w:val="FootnoteCharacters"/>
        </w:rPr>
        <w:footnoteRef/>
      </w:r>
      <w:r>
        <w:rPr/>
        <w:tab/>
        <w:t xml:space="preserve"> </w:t>
      </w:r>
      <w:r>
        <w:rPr/>
        <w:t xml:space="preserve">Murray, Janet </w:t>
      </w:r>
      <w:r>
        <w:rPr>
          <w:i/>
          <w:iCs/>
        </w:rPr>
        <w:t>Hamlet on the Holodeck: The Future of Narrative In Cyberspace</w:t>
      </w:r>
      <w:r>
        <w:rPr>
          <w:i w:val="false"/>
          <w:iCs w:val="false"/>
        </w:rPr>
        <w:t>. Boston: MIT Press, 1997, p. 132</w:t>
      </w:r>
    </w:p>
  </w:footnote>
  <w:footnote w:id="551">
    <w:p>
      <w:pPr>
        <w:pStyle w:val="Footnote"/>
        <w:rPr/>
      </w:pPr>
      <w:r>
        <w:rPr>
          <w:rStyle w:val="FootnoteCharacters"/>
        </w:rPr>
        <w:footnoteRef/>
      </w:r>
      <w:r>
        <w:rPr/>
        <w:tab/>
        <w:t xml:space="preserve"> </w:t>
      </w:r>
      <w:r>
        <w:rPr/>
        <w:t xml:space="preserve">Crawford, Chris </w:t>
      </w:r>
      <w:r>
        <w:rPr>
          <w:i/>
          <w:iCs/>
        </w:rPr>
        <w:t xml:space="preserve">Art of Computer Game Design. </w:t>
      </w:r>
      <w:r>
        <w:rPr>
          <w:i w:val="false"/>
          <w:iCs w:val="false"/>
        </w:rPr>
        <w:t>New York: McGraw-Hill, 1984, p. 9.</w:t>
      </w:r>
    </w:p>
  </w:footnote>
  <w:footnote w:id="552">
    <w:p>
      <w:pPr>
        <w:pStyle w:val="Footnote"/>
        <w:rPr/>
      </w:pPr>
      <w:r>
        <w:rPr>
          <w:rStyle w:val="FootnoteCharacters"/>
        </w:rPr>
        <w:footnoteRef/>
      </w:r>
      <w:r>
        <w:rPr/>
        <w:tab/>
        <w:t xml:space="preserve"> </w:t>
      </w:r>
      <w:r>
        <w:rPr/>
        <w:t xml:space="preserve">Mateas, Michael 'Expressive AI: A Hybrid Art And Science Practice' </w:t>
      </w:r>
      <w:r>
        <w:rPr>
          <w:i/>
          <w:iCs/>
        </w:rPr>
        <w:t>Leonardo</w:t>
      </w:r>
      <w:r>
        <w:rPr>
          <w:i w:val="false"/>
          <w:iCs w:val="false"/>
        </w:rPr>
        <w:t xml:space="preserve"> 34 (2), 2001, pp. 147-153.</w:t>
      </w:r>
    </w:p>
  </w:footnote>
  <w:footnote w:id="553">
    <w:p>
      <w:pPr>
        <w:pStyle w:val="Footnote"/>
        <w:rPr/>
      </w:pPr>
      <w:r>
        <w:rPr>
          <w:rStyle w:val="FootnoteCharacters"/>
        </w:rPr>
        <w:footnoteRef/>
      </w:r>
      <w:r>
        <w:rPr/>
        <w:tab/>
        <w:t xml:space="preserve"> </w:t>
      </w:r>
      <w:r>
        <w:rPr/>
        <w:t xml:space="preserve">Flanagan, Mary </w:t>
      </w:r>
      <w:r>
        <w:rPr>
          <w:i/>
          <w:iCs/>
        </w:rPr>
        <w:t xml:space="preserve">Critical Play: Radical Game Design. </w:t>
      </w:r>
      <w:r>
        <w:rPr>
          <w:i w:val="false"/>
          <w:iCs w:val="false"/>
        </w:rPr>
        <w:t>Massachussetts: The MIT Press, 2009, p. 140.</w:t>
      </w:r>
    </w:p>
  </w:footnote>
  <w:footnote w:id="554">
    <w:p>
      <w:pPr>
        <w:pStyle w:val="Footnote"/>
        <w:rPr/>
      </w:pPr>
      <w:r>
        <w:rPr>
          <w:rStyle w:val="FootnoteCharacters"/>
        </w:rPr>
        <w:footnoteRef/>
      </w:r>
      <w:r>
        <w:rPr/>
        <w:tab/>
        <w:t xml:space="preserve"> </w:t>
      </w:r>
      <w:r>
        <w:rPr/>
        <w:t>Calleja</w:t>
      </w:r>
      <w:r>
        <w:rPr/>
      </w:r>
    </w:p>
  </w:footnote>
  <w:footnote w:id="555">
    <w:p>
      <w:pPr>
        <w:pStyle w:val="Footnote"/>
        <w:rPr/>
      </w:pPr>
      <w:r>
        <w:rPr>
          <w:rStyle w:val="FootnoteCharacters"/>
        </w:rPr>
        <w:footnoteRef/>
      </w:r>
      <w:r>
        <w:rPr/>
        <w:tab/>
        <w:t xml:space="preserve"> </w:t>
      </w:r>
      <w:r>
        <w:rPr/>
        <w:t xml:space="preserve">Koenitz, Hartmut </w:t>
      </w:r>
      <w:r>
        <w:rPr>
          <w:i/>
          <w:iCs/>
        </w:rPr>
        <w:t>et al.</w:t>
      </w:r>
      <w:r>
        <w:rPr/>
        <w:t>, 2015, p. 92.</w:t>
      </w:r>
    </w:p>
  </w:footnote>
  <w:footnote w:id="556">
    <w:p>
      <w:pPr>
        <w:pStyle w:val="Footnote"/>
        <w:rPr/>
      </w:pPr>
      <w:r>
        <w:rPr>
          <w:rStyle w:val="FootnoteCharacters"/>
        </w:rPr>
        <w:footnoteRef/>
      </w:r>
      <w:r>
        <w:rPr/>
        <w:tab/>
        <w:t xml:space="preserve"> </w:t>
      </w:r>
      <w:r>
        <w:rPr/>
        <w:t>Candy, Linda and Ferguson, Sam (</w:t>
      </w:r>
      <w:r>
        <w:rPr>
          <w:i/>
          <w:iCs/>
        </w:rPr>
        <w:t>eds.</w:t>
      </w:r>
      <w:r>
        <w:rPr/>
        <w:t xml:space="preserve">) </w:t>
      </w:r>
      <w:r>
        <w:rPr>
          <w:i/>
          <w:iCs/>
        </w:rPr>
        <w:t xml:space="preserve">Interactive Experience in the Digital Age. </w:t>
      </w:r>
      <w:r>
        <w:rPr>
          <w:i w:val="false"/>
          <w:iCs w:val="false"/>
        </w:rPr>
        <w:t>London: Springer, 2014, p. 2.</w:t>
      </w:r>
    </w:p>
  </w:footnote>
  <w:footnote w:id="557">
    <w:p>
      <w:pPr>
        <w:pStyle w:val="Footnote"/>
        <w:rPr/>
      </w:pPr>
      <w:r>
        <w:rPr>
          <w:rStyle w:val="FootnoteCharacters"/>
        </w:rPr>
        <w:footnoteRef/>
      </w:r>
      <w:r>
        <w:rPr/>
        <w:tab/>
        <w:t xml:space="preserve"> </w:t>
      </w:r>
      <w:r>
        <w:rPr/>
        <w:t xml:space="preserve">Sterrett, Susan 'Turing's Two Tests For Intelligence*'. </w:t>
      </w:r>
      <w:r>
        <w:rPr>
          <w:i/>
          <w:iCs/>
        </w:rPr>
        <w:t xml:space="preserve">Minds and Machines </w:t>
      </w:r>
      <w:r>
        <w:rPr>
          <w:i w:val="false"/>
          <w:iCs w:val="false"/>
        </w:rPr>
        <w:t>10 (4),</w:t>
      </w:r>
      <w:r>
        <w:rPr/>
        <w:t xml:space="preserve"> 2000, pp. 541 – 559. </w:t>
      </w:r>
    </w:p>
  </w:footnote>
  <w:footnote w:id="558">
    <w:p>
      <w:pPr>
        <w:pStyle w:val="Footnote"/>
        <w:rPr/>
      </w:pPr>
      <w:r>
        <w:rPr>
          <w:rStyle w:val="FootnoteCharacters"/>
        </w:rPr>
        <w:footnoteRef/>
      </w:r>
      <w:r>
        <w:rPr/>
        <w:tab/>
        <w:t xml:space="preserve"> </w:t>
      </w:r>
      <w:r>
        <w:rPr/>
        <w:t xml:space="preserve">Turing, Alan 'Computing Machinery &amp; Intelligence'. </w:t>
      </w:r>
      <w:r>
        <w:rPr>
          <w:i/>
          <w:iCs/>
        </w:rPr>
        <w:t xml:space="preserve">Mind </w:t>
      </w:r>
      <w:r>
        <w:rPr>
          <w:i w:val="false"/>
          <w:iCs w:val="false"/>
        </w:rPr>
        <w:t>49 (22),</w:t>
      </w:r>
      <w:r>
        <w:rPr/>
        <w:t xml:space="preserve"> 1950, pp. 1 – 22.</w:t>
      </w:r>
    </w:p>
  </w:footnote>
  <w:footnote w:id="559">
    <w:p>
      <w:pPr>
        <w:pStyle w:val="Footnote"/>
        <w:rPr/>
      </w:pPr>
      <w:r>
        <w:rPr>
          <w:rStyle w:val="FootnoteCharacters"/>
        </w:rPr>
        <w:footnoteRef/>
      </w:r>
      <w:r>
        <w:rPr/>
        <w:tab/>
        <w:t xml:space="preserve"> </w:t>
      </w:r>
      <w:r>
        <w:rPr/>
        <w:t xml:space="preserve">McCorduck, Pamela </w:t>
      </w:r>
      <w:r>
        <w:rPr>
          <w:i/>
          <w:iCs/>
        </w:rPr>
        <w:t>Machines Who Think</w:t>
      </w:r>
      <w:r>
        <w:rPr>
          <w:i w:val="false"/>
          <w:iCs w:val="false"/>
        </w:rPr>
        <w:t>. San Francisco: W.H. Freeman, 1979, p. 380.</w:t>
      </w:r>
    </w:p>
  </w:footnote>
  <w:footnote w:id="560">
    <w:p>
      <w:pPr>
        <w:pStyle w:val="Footnote"/>
        <w:rPr/>
      </w:pPr>
      <w:r>
        <w:rPr>
          <w:rStyle w:val="FootnoteCharacters"/>
        </w:rPr>
        <w:footnoteRef/>
      </w:r>
      <w:r>
        <w:rPr/>
        <w:tab/>
        <w:t xml:space="preserve"> </w:t>
      </w:r>
      <w:r>
        <w:rPr/>
        <w:t xml:space="preserve">Madigan, James </w:t>
      </w:r>
      <w:r>
        <w:rPr>
          <w:i/>
          <w:iCs/>
        </w:rPr>
        <w:t>Getting Gamers: The Psychology of Video Games and their Impact on the People Who Play Them</w:t>
      </w:r>
      <w:r>
        <w:rPr>
          <w:i w:val="false"/>
          <w:iCs w:val="false"/>
        </w:rPr>
        <w:t xml:space="preserve">. </w:t>
      </w:r>
      <w:r>
        <w:rPr>
          <w:i w:val="false"/>
          <w:iCs w:val="false"/>
        </w:rPr>
        <w:t>Maryland: Rowman &amp; Littlefield, 2015.</w:t>
      </w:r>
    </w:p>
  </w:footnote>
  <w:footnote w:id="561">
    <w:p>
      <w:pPr>
        <w:pStyle w:val="Footnote"/>
        <w:rPr/>
      </w:pPr>
      <w:r>
        <w:rPr>
          <w:rStyle w:val="FootnoteCharacters"/>
        </w:rPr>
        <w:footnoteRef/>
      </w:r>
      <w:r>
        <w:rPr/>
        <w:tab/>
        <w:t xml:space="preserve"> </w:t>
      </w:r>
      <w:r>
        <w:rPr/>
        <w:t>Caroll and Ro</w:t>
      </w:r>
      <w:r>
        <w:rPr/>
      </w:r>
      <w:r>
        <w:rPr/>
        <w:t>sson, 2011</w:t>
      </w:r>
    </w:p>
  </w:footnote>
  <w:footnote w:id="562">
    <w:p>
      <w:pPr>
        <w:pStyle w:val="Footnote"/>
        <w:rPr/>
      </w:pPr>
      <w:r>
        <w:rPr>
          <w:rStyle w:val="FootnoteCharacters"/>
        </w:rPr>
        <w:footnoteRef/>
      </w:r>
      <w:r>
        <w:rPr/>
        <w:tab/>
        <w:t xml:space="preserve"> </w:t>
      </w:r>
      <w:r>
        <w:rPr/>
        <w:t xml:space="preserve">Koenitz 'pearce's foray into the experiential dimension' – what </w:t>
      </w:r>
      <w:r>
        <w:rPr/>
      </w:r>
    </w:p>
  </w:footnote>
  <w:footnote w:id="563">
    <w:p>
      <w:pPr>
        <w:pStyle w:val="Footnote"/>
        <w:rPr/>
      </w:pPr>
      <w:r>
        <w:rPr>
          <w:rStyle w:val="FootnoteCharacters"/>
        </w:rPr>
        <w:footnoteRef/>
      </w:r>
      <w:r>
        <w:rPr/>
        <w:tab/>
        <w:t xml:space="preserve"> </w:t>
      </w:r>
      <w:r>
        <w:rPr/>
        <w:t>Caracciolo, Marco, 2013.</w:t>
      </w:r>
    </w:p>
  </w:footnote>
  <w:footnote w:id="564">
    <w:p>
      <w:pPr>
        <w:pStyle w:val="Footnote"/>
        <w:rPr/>
      </w:pPr>
      <w:r>
        <w:rPr>
          <w:rStyle w:val="FootnoteCharacters"/>
        </w:rPr>
        <w:footnoteRef/>
      </w:r>
      <w:r>
        <w:rPr/>
        <w:tab/>
        <w:t xml:space="preserve"> </w:t>
      </w:r>
      <w:r>
        <w:rPr/>
        <w:t>T</w:t>
      </w:r>
      <w:r>
        <w:rPr>
          <w:rFonts w:ascii="Georgia" w:hAnsi="Georgia"/>
          <w:b w:val="false"/>
          <w:i w:val="false"/>
          <w:caps w:val="false"/>
          <w:smallCaps w:val="false"/>
          <w:color w:val="auto"/>
          <w:spacing w:val="0"/>
          <w:sz w:val="16"/>
          <w:szCs w:val="16"/>
        </w:rPr>
        <w:t xml:space="preserve">ennent, </w:t>
      </w:r>
      <w:r>
        <w:rPr>
          <w:rFonts w:ascii="Georgia" w:hAnsi="Georgia"/>
          <w:b w:val="false"/>
          <w:i w:val="false"/>
          <w:caps w:val="false"/>
          <w:smallCaps w:val="false"/>
          <w:color w:val="auto"/>
          <w:spacing w:val="0"/>
          <w:sz w:val="16"/>
          <w:szCs w:val="16"/>
        </w:rPr>
        <w:t>P</w:t>
      </w:r>
      <w:r>
        <w:rPr>
          <w:rFonts w:ascii="Georgia" w:hAnsi="Georgia"/>
          <w:b w:val="false"/>
          <w:i w:val="false"/>
          <w:caps w:val="false"/>
          <w:smallCaps w:val="false"/>
          <w:color w:val="auto"/>
          <w:spacing w:val="0"/>
          <w:sz w:val="16"/>
          <w:szCs w:val="16"/>
        </w:rPr>
        <w:t xml:space="preserve">aul </w:t>
      </w:r>
      <w:r>
        <w:rPr>
          <w:rFonts w:ascii="Georgia" w:hAnsi="Georgia"/>
          <w:b w:val="false"/>
          <w:i/>
          <w:iCs/>
          <w:caps w:val="false"/>
          <w:smallCaps w:val="false"/>
          <w:color w:val="auto"/>
          <w:spacing w:val="0"/>
          <w:sz w:val="16"/>
          <w:szCs w:val="16"/>
        </w:rPr>
        <w:t>et al. '</w:t>
      </w:r>
      <w:r>
        <w:rPr>
          <w:rFonts w:ascii="Georgia" w:hAnsi="Georgia"/>
          <w:b w:val="false"/>
          <w:i w:val="false"/>
          <w:caps w:val="false"/>
          <w:smallCaps w:val="false"/>
          <w:color w:val="auto"/>
          <w:spacing w:val="0"/>
          <w:sz w:val="16"/>
          <w:szCs w:val="16"/>
        </w:rPr>
        <w:t xml:space="preserve">The Challenges of Visual-Kinaesthetic Experience' </w:t>
      </w:r>
      <w:r>
        <w:rPr>
          <w:rFonts w:ascii="Georgia" w:hAnsi="Georgia"/>
          <w:b w:val="false"/>
          <w:i/>
          <w:iCs/>
          <w:caps w:val="false"/>
          <w:smallCaps w:val="false"/>
          <w:color w:val="auto"/>
          <w:spacing w:val="0"/>
          <w:sz w:val="16"/>
          <w:szCs w:val="16"/>
        </w:rPr>
        <w:t xml:space="preserve">Proceedings of the 2017 Conference on Designing Interactive Systems, </w:t>
      </w:r>
      <w:r>
        <w:rPr>
          <w:rFonts w:ascii="Georgia" w:hAnsi="Georgia"/>
          <w:b w:val="false"/>
          <w:i w:val="false"/>
          <w:iCs w:val="false"/>
          <w:caps w:val="false"/>
          <w:smallCaps w:val="false"/>
          <w:color w:val="auto"/>
          <w:spacing w:val="0"/>
          <w:sz w:val="16"/>
          <w:szCs w:val="16"/>
        </w:rPr>
        <w:t xml:space="preserve">2017, pp. </w:t>
      </w:r>
      <w:r>
        <w:rPr>
          <w:rFonts w:ascii="Georgia" w:hAnsi="Georgia"/>
          <w:b w:val="false"/>
          <w:i w:val="false"/>
          <w:caps w:val="false"/>
          <w:smallCaps w:val="false"/>
          <w:color w:val="auto"/>
          <w:spacing w:val="0"/>
          <w:sz w:val="16"/>
          <w:szCs w:val="16"/>
        </w:rPr>
        <w:t>1265-1276.</w:t>
      </w:r>
      <w:r>
        <w:rPr>
          <w:rFonts w:ascii="Georgia" w:hAnsi="Georgia"/>
          <w:color w:val="auto"/>
          <w:sz w:val="16"/>
          <w:szCs w:val="16"/>
        </w:rPr>
        <w:t xml:space="preserve"> </w:t>
      </w:r>
    </w:p>
  </w:footnote>
  <w:footnote w:id="565">
    <w:p>
      <w:pPr>
        <w:pStyle w:val="Footnote"/>
        <w:rPr/>
      </w:pPr>
      <w:r>
        <w:rPr>
          <w:rStyle w:val="FootnoteCharacters"/>
        </w:rPr>
        <w:footnoteRef/>
      </w:r>
      <w:r>
        <w:rPr/>
        <w:tab/>
        <w:t xml:space="preserve"> </w:t>
      </w:r>
      <w:r>
        <w:rPr/>
        <w:t xml:space="preserve">Reeves, Bryon and Nass, Clifford </w:t>
      </w:r>
      <w:r>
        <w:rPr>
          <w:i/>
          <w:iCs/>
        </w:rPr>
        <w:t>The Media Equation. How People Treat Computers, Television and New Media Like Real People and Places</w:t>
      </w:r>
      <w:r>
        <w:rPr>
          <w:i w:val="false"/>
          <w:iCs w:val="false"/>
        </w:rPr>
        <w:t>. Cambridge: Cambridge University Press,</w:t>
      </w:r>
      <w:r>
        <w:rPr/>
        <w:t xml:space="preserve"> 1996.</w:t>
      </w:r>
    </w:p>
  </w:footnote>
  <w:footnote w:id="566">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Veldhuyzen, </w:t>
      </w:r>
      <w:r>
        <w:rPr>
          <w:rFonts w:cs="Georgia" w:ascii="Georgia" w:hAnsi="Georgia"/>
          <w:b w:val="false"/>
          <w:bCs w:val="false"/>
          <w:i w:val="false"/>
          <w:iCs w:val="false"/>
          <w:strike w:val="false"/>
          <w:dstrike w:val="false"/>
          <w:outline w:val="false"/>
          <w:shadow w:val="false"/>
          <w:color w:val="000000"/>
          <w:spacing w:val="0"/>
          <w:kern w:val="2"/>
          <w:sz w:val="16"/>
          <w:szCs w:val="16"/>
          <w:u w:val="none"/>
          <w:em w:val="none"/>
        </w:rPr>
        <w:t>Wim</w:t>
      </w:r>
      <w:r>
        <w:rPr>
          <w:rFonts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 and Stassen, </w:t>
      </w:r>
      <w:r>
        <w:rPr>
          <w:rFonts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Henk 'The Internal Model: What Does It Mean In Human Control?' </w:t>
      </w:r>
      <w:r>
        <w:rPr>
          <w:rFonts w:cs="Georgia" w:ascii="Georgia" w:hAnsi="Georgia"/>
          <w:b w:val="false"/>
          <w:bCs w:val="false"/>
          <w:i/>
          <w:iCs/>
          <w:strike w:val="false"/>
          <w:dstrike w:val="false"/>
          <w:outline w:val="false"/>
          <w:shadow w:val="false"/>
          <w:color w:val="000000"/>
          <w:spacing w:val="0"/>
          <w:kern w:val="2"/>
          <w:sz w:val="16"/>
          <w:szCs w:val="16"/>
          <w:u w:val="none"/>
          <w:em w:val="none"/>
        </w:rPr>
        <w:t xml:space="preserve">In: </w:t>
      </w:r>
      <w:r>
        <w:rPr>
          <w:rFonts w:cs="Georgia" w:ascii="Georgia" w:hAnsi="Georgia"/>
          <w:b w:val="false"/>
          <w:bCs w:val="false"/>
          <w:i w:val="false"/>
          <w:iCs w:val="false"/>
          <w:strike w:val="false"/>
          <w:dstrike w:val="false"/>
          <w:outline w:val="false"/>
          <w:shadow w:val="false"/>
          <w:color w:val="000000"/>
          <w:spacing w:val="0"/>
          <w:kern w:val="2"/>
          <w:sz w:val="16"/>
          <w:szCs w:val="16"/>
          <w:u w:val="none"/>
          <w:em w:val="none"/>
        </w:rPr>
        <w:t>Sheridan, Thomas and Johansen, Gunnar (</w:t>
      </w:r>
      <w:r>
        <w:rPr>
          <w:rFonts w:cs="Georgia" w:ascii="Georgia" w:hAnsi="Georgia"/>
          <w:b w:val="false"/>
          <w:bCs w:val="false"/>
          <w:i/>
          <w:iCs/>
          <w:strike w:val="false"/>
          <w:dstrike w:val="false"/>
          <w:outline w:val="false"/>
          <w:shadow w:val="false"/>
          <w:color w:val="000000"/>
          <w:spacing w:val="0"/>
          <w:kern w:val="2"/>
          <w:sz w:val="16"/>
          <w:szCs w:val="16"/>
          <w:u w:val="none"/>
          <w:em w:val="none"/>
        </w:rPr>
        <w:t>eds.</w:t>
      </w:r>
      <w:r>
        <w:rPr>
          <w:rFonts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 </w:t>
      </w:r>
      <w:r>
        <w:rPr>
          <w:rFonts w:cs="Georgia" w:ascii="Georgia" w:hAnsi="Georgia"/>
          <w:b w:val="false"/>
          <w:bCs w:val="false"/>
          <w:i/>
          <w:iCs/>
          <w:strike w:val="false"/>
          <w:dstrike w:val="false"/>
          <w:outline w:val="false"/>
          <w:shadow w:val="false"/>
          <w:color w:val="000000"/>
          <w:spacing w:val="0"/>
          <w:kern w:val="2"/>
          <w:sz w:val="16"/>
          <w:szCs w:val="16"/>
          <w:u w:val="none"/>
          <w:em w:val="none"/>
        </w:rPr>
        <w:t xml:space="preserve">Monitoring Behaviour and Supervisory Control. </w:t>
      </w:r>
      <w:r>
        <w:rPr>
          <w:rFonts w:cs="Georgia" w:ascii="Georgia" w:hAnsi="Georgia"/>
          <w:b w:val="false"/>
          <w:bCs w:val="false"/>
          <w:i w:val="false"/>
          <w:iCs w:val="false"/>
          <w:strike w:val="false"/>
          <w:dstrike w:val="false"/>
          <w:outline w:val="false"/>
          <w:shadow w:val="false"/>
          <w:color w:val="000000"/>
          <w:spacing w:val="0"/>
          <w:kern w:val="2"/>
          <w:sz w:val="16"/>
          <w:szCs w:val="16"/>
          <w:u w:val="none"/>
          <w:em w:val="none"/>
        </w:rPr>
        <w:t>London: Springer,</w:t>
      </w:r>
      <w:r>
        <w:rPr>
          <w:rFonts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 1976, </w:t>
      </w:r>
      <w:r>
        <w:rPr>
          <w:rFonts w:cs="Georgia" w:ascii="Georgia" w:hAnsi="Georgia"/>
          <w:b w:val="false"/>
          <w:bCs w:val="false"/>
          <w:i w:val="false"/>
          <w:iCs w:val="false"/>
          <w:strike w:val="false"/>
          <w:dstrike w:val="false"/>
          <w:outline w:val="false"/>
          <w:shadow w:val="false"/>
          <w:color w:val="000000"/>
          <w:spacing w:val="0"/>
          <w:kern w:val="2"/>
          <w:sz w:val="16"/>
          <w:szCs w:val="16"/>
          <w:u w:val="none"/>
          <w:em w:val="none"/>
        </w:rPr>
        <w:t>pp. 157 – 171.</w:t>
      </w:r>
    </w:p>
  </w:footnote>
  <w:footnote w:id="567">
    <w:p>
      <w:pPr>
        <w:pStyle w:val="Footnote"/>
        <w:rPr/>
      </w:pPr>
      <w:r>
        <w:rPr>
          <w:rStyle w:val="FootnoteCharacters"/>
        </w:rPr>
        <w:footnoteRef/>
      </w:r>
      <w:r>
        <w:rPr/>
        <w:tab/>
        <w:t xml:space="preserve"> </w:t>
      </w:r>
      <w:r>
        <w:rPr/>
        <w:t xml:space="preserve">Dix, Alan </w:t>
      </w:r>
      <w:r>
        <w:rPr>
          <w:i/>
          <w:iCs/>
        </w:rPr>
        <w:t>et al.</w:t>
      </w:r>
      <w:r>
        <w:rPr>
          <w:i w:val="false"/>
          <w:iCs w:val="false"/>
        </w:rPr>
        <w:t>, 2004.</w:t>
      </w:r>
    </w:p>
  </w:footnote>
  <w:footnote w:id="568">
    <w:p>
      <w:pPr>
        <w:pStyle w:val="Footnote"/>
        <w:rPr/>
      </w:pPr>
      <w:r>
        <w:rPr>
          <w:rStyle w:val="FootnoteCharacters"/>
        </w:rPr>
        <w:footnoteRef/>
      </w:r>
      <w:r>
        <w:rPr/>
        <w:tab/>
        <w:t xml:space="preserve"> </w:t>
      </w:r>
      <w:r>
        <w:rPr/>
        <w:t xml:space="preserve">Norman, Donald </w:t>
      </w:r>
      <w:r>
        <w:rPr>
          <w:i/>
          <w:iCs/>
        </w:rPr>
        <w:t>The Design Of Future Things.</w:t>
      </w:r>
      <w:r>
        <w:rPr/>
        <w:t xml:space="preserve"> New York: Basic Books, 2007.</w:t>
      </w:r>
    </w:p>
  </w:footnote>
  <w:footnote w:id="569">
    <w:p>
      <w:pPr>
        <w:pStyle w:val="Footnote"/>
        <w:rPr/>
      </w:pPr>
      <w:r>
        <w:rPr>
          <w:rStyle w:val="FootnoteCharacters"/>
        </w:rPr>
        <w:footnoteRef/>
      </w:r>
      <w:r>
        <w:rPr/>
        <w:tab/>
        <w:t xml:space="preserve"> </w:t>
      </w:r>
      <w:r>
        <w:rPr/>
        <w:t>Jocelyn Spence on third wave HCI</w:t>
      </w:r>
    </w:p>
  </w:footnote>
  <w:footnote w:id="570">
    <w:p>
      <w:pPr>
        <w:pStyle w:val="Footnote"/>
        <w:rPr/>
      </w:pPr>
      <w:r>
        <w:rPr>
          <w:rStyle w:val="FootnoteCharacters"/>
        </w:rPr>
        <w:footnoteRef/>
      </w:r>
      <w:r>
        <w:rPr/>
        <w:tab/>
        <w:t xml:space="preserve"> </w:t>
      </w:r>
      <w:r>
        <w:rPr/>
        <w:t>Sanders, April 'Parallels Between The Gaming Experience and Rosenblatt's Reader Response Theory'. PhD Thesis: University of North Text, 2013.</w:t>
      </w:r>
    </w:p>
  </w:footnote>
  <w:footnote w:id="571">
    <w:p>
      <w:pPr>
        <w:pStyle w:val="Footnote"/>
        <w:rPr/>
      </w:pPr>
      <w:r>
        <w:rPr>
          <w:rStyle w:val="FootnoteCharacters"/>
        </w:rPr>
        <w:footnoteRef/>
      </w:r>
      <w:r>
        <w:rPr/>
        <w:tab/>
        <w:t xml:space="preserve"> </w:t>
      </w:r>
      <w:r>
        <w:rPr/>
        <w:t xml:space="preserve">Sanders, April 'Understanding the Video Game Experience through Reader Response Theory'. </w:t>
      </w:r>
      <w:r>
        <w:rPr>
          <w:i/>
          <w:iCs/>
        </w:rPr>
        <w:t xml:space="preserve">READ </w:t>
      </w:r>
      <w:r>
        <w:rPr>
          <w:i w:val="false"/>
          <w:iCs w:val="false"/>
        </w:rPr>
        <w:t>2 (3),</w:t>
      </w:r>
      <w:r>
        <w:rPr/>
        <w:t xml:space="preserve"> 2017, pp. 45 – 63.</w:t>
      </w:r>
    </w:p>
  </w:footnote>
  <w:footnote w:id="572">
    <w:p>
      <w:pPr>
        <w:pStyle w:val="Footnote"/>
        <w:rPr/>
      </w:pPr>
      <w:r>
        <w:rPr>
          <w:rStyle w:val="FootnoteCharacters"/>
        </w:rPr>
        <w:footnoteRef/>
      </w:r>
      <w:r>
        <w:rPr/>
        <w:tab/>
        <w:t xml:space="preserve"> </w:t>
      </w:r>
      <w:r>
        <w:rPr/>
        <w:t xml:space="preserve">Bithell, Mike </w:t>
      </w:r>
      <w:r>
        <w:rPr>
          <w:i/>
          <w:iCs/>
        </w:rPr>
        <w:t xml:space="preserve">Thomas Was Alone. </w:t>
      </w:r>
      <w:r>
        <w:rPr>
          <w:i w:val="false"/>
          <w:iCs w:val="false"/>
        </w:rPr>
        <w:t>[PC Software] UK: Mike Bithell, 2012.</w:t>
      </w:r>
    </w:p>
  </w:footnote>
  <w:footnote w:id="573">
    <w:p>
      <w:pPr>
        <w:pStyle w:val="Footnote"/>
        <w:rPr/>
      </w:pPr>
      <w:r>
        <w:rPr>
          <w:rStyle w:val="FootnoteCharacters"/>
        </w:rPr>
        <w:footnoteRef/>
      </w:r>
      <w:r>
        <w:rPr>
          <w:i/>
          <w:iCs/>
        </w:rPr>
        <w:tab/>
        <w:t xml:space="preserve"> </w:t>
      </w:r>
      <w:r>
        <w:rPr>
          <w:i w:val="false"/>
          <w:iCs w:val="false"/>
        </w:rPr>
        <w:t xml:space="preserve">Bethesda Softworks </w:t>
      </w:r>
      <w:r>
        <w:rPr>
          <w:i/>
          <w:iCs/>
        </w:rPr>
        <w:t>The Elder Scrolls V: Skyrim</w:t>
      </w:r>
      <w:r>
        <w:rPr>
          <w:i w:val="false"/>
          <w:iCs w:val="false"/>
        </w:rPr>
        <w:t>. [PC Software] US: Bethesda Softworks, 2011.</w:t>
      </w:r>
    </w:p>
  </w:footnote>
  <w:footnote w:id="574">
    <w:p>
      <w:pPr>
        <w:pStyle w:val="Footnote"/>
        <w:rPr/>
      </w:pPr>
      <w:r>
        <w:rPr>
          <w:rStyle w:val="FootnoteCharacters"/>
        </w:rPr>
        <w:footnoteRef/>
      </w:r>
      <w:r>
        <w:rPr/>
        <w:tab/>
        <w:t xml:space="preserve"> </w:t>
      </w:r>
      <w:r>
        <w:rPr/>
        <w:t xml:space="preserve">Calleja, Gordon </w:t>
      </w:r>
      <w:r>
        <w:rPr>
          <w:i/>
          <w:iCs/>
        </w:rPr>
        <w:t xml:space="preserve">In-Game: From Immersion to Incorporation. </w:t>
      </w:r>
      <w:r>
        <w:rPr>
          <w:i w:val="false"/>
          <w:iCs w:val="false"/>
        </w:rPr>
        <w:t>London: MIT Press, 2011, p. 43</w:t>
      </w:r>
    </w:p>
  </w:footnote>
  <w:footnote w:id="575">
    <w:p>
      <w:pPr>
        <w:pStyle w:val="Footnote"/>
        <w:rPr/>
      </w:pPr>
      <w:r>
        <w:rPr>
          <w:rStyle w:val="FootnoteCharacters"/>
        </w:rPr>
        <w:footnoteRef/>
      </w:r>
      <w:r>
        <w:rPr/>
        <w:tab/>
        <w:t xml:space="preserve"> </w:t>
      </w:r>
      <w:r>
        <w:rPr/>
        <w:t xml:space="preserve">Lucas, Pereia Luis and Licinio, Roque 'Understanding the Videogame Medium Through Perspectives Of Participation'. </w:t>
      </w:r>
      <w:r>
        <w:rPr>
          <w:i/>
          <w:iCs/>
        </w:rPr>
        <w:t>Proceedings of the 2014 DiGRA International Conference: DeFragging Games Studies</w:t>
      </w:r>
      <w:r>
        <w:rPr>
          <w:i w:val="false"/>
          <w:iCs w:val="false"/>
        </w:rPr>
        <w:t>, 2014.</w:t>
      </w:r>
      <w:r>
        <w:rPr>
          <w:i/>
          <w:iCs/>
        </w:rPr>
        <w:t xml:space="preserve"> </w:t>
      </w:r>
    </w:p>
  </w:footnote>
  <w:footnote w:id="576">
    <w:p>
      <w:pPr>
        <w:pStyle w:val="Footnote"/>
        <w:rPr/>
      </w:pPr>
      <w:r>
        <w:rPr>
          <w:rStyle w:val="FootnoteCharacters"/>
        </w:rPr>
        <w:footnoteRef/>
      </w:r>
      <w:r>
        <w:rPr/>
        <w:tab/>
        <w:t xml:space="preserve"> </w:t>
      </w:r>
      <w:r>
        <w:rPr/>
        <w:t>Flanagan, Mary, 2009, p.192.</w:t>
      </w:r>
    </w:p>
  </w:footnote>
  <w:footnote w:id="577">
    <w:p>
      <w:pPr>
        <w:pStyle w:val="Footnote"/>
        <w:rPr/>
      </w:pPr>
      <w:r>
        <w:rPr>
          <w:rStyle w:val="FootnoteCharacters"/>
        </w:rPr>
        <w:footnoteRef/>
      </w:r>
      <w:r>
        <w:rPr/>
        <w:tab/>
        <w:t xml:space="preserve"> </w:t>
      </w:r>
      <w:r>
        <w:rPr/>
        <w:t>Mar, Raymond and Oatley, Keith, 2008, p. 174.</w:t>
      </w:r>
    </w:p>
  </w:footnote>
  <w:footnote w:id="578">
    <w:p>
      <w:pPr>
        <w:pStyle w:val="Footnote"/>
        <w:rPr/>
      </w:pPr>
      <w:r>
        <w:rPr>
          <w:rStyle w:val="FootnoteCharacters"/>
        </w:rPr>
        <w:footnoteRef/>
      </w:r>
      <w:r>
        <w:rPr/>
        <w:tab/>
        <w:t xml:space="preserve"> </w:t>
      </w:r>
      <w:r>
        <w:rPr/>
        <w:t>Manovich, Lev, 2</w:t>
      </w:r>
      <w:r>
        <w:rPr/>
      </w:r>
      <w:r>
        <w:rPr/>
        <w:t>001, p.</w:t>
      </w:r>
    </w:p>
  </w:footnote>
  <w:footnote w:id="579">
    <w:p>
      <w:pPr>
        <w:pStyle w:val="Footnote"/>
        <w:rPr/>
      </w:pPr>
      <w:r>
        <w:rPr>
          <w:rStyle w:val="FootnoteCharacters"/>
        </w:rPr>
        <w:footnoteRef/>
      </w:r>
      <w:r>
        <w:rPr/>
        <w:tab/>
        <w:t xml:space="preserve"> </w:t>
      </w:r>
      <w:r>
        <w:rPr>
          <w:rFonts w:ascii="Georgia" w:hAnsi="Georgia"/>
          <w:color w:val="auto"/>
          <w:sz w:val="16"/>
          <w:szCs w:val="16"/>
        </w:rPr>
        <w:t>Keogh, Brendan '</w:t>
      </w:r>
      <w:r>
        <w:rPr>
          <w:rFonts w:ascii="Georgia" w:hAnsi="Georgia"/>
          <w:b w:val="false"/>
          <w:i w:val="false"/>
          <w:caps w:val="false"/>
          <w:smallCaps w:val="false"/>
          <w:color w:val="auto"/>
          <w:spacing w:val="0"/>
          <w:sz w:val="16"/>
          <w:szCs w:val="16"/>
        </w:rPr>
        <w:t xml:space="preserve">Across Worlds and Bodies: Criticism in the Age of Video Games'. </w:t>
      </w:r>
      <w:r>
        <w:rPr>
          <w:rStyle w:val="Emphasis"/>
          <w:rFonts w:ascii="Georgia" w:hAnsi="Georgia"/>
          <w:b w:val="false"/>
          <w:color w:val="auto"/>
          <w:spacing w:val="0"/>
          <w:sz w:val="16"/>
          <w:szCs w:val="16"/>
        </w:rPr>
        <w:t xml:space="preserve">Journal of Games Criticism, </w:t>
      </w:r>
      <w:r>
        <w:rPr>
          <w:rStyle w:val="Emphasis"/>
          <w:rFonts w:ascii="Georgia" w:hAnsi="Georgia"/>
          <w:b w:val="false"/>
          <w:i w:val="false"/>
          <w:iCs w:val="false"/>
          <w:color w:val="auto"/>
          <w:spacing w:val="0"/>
          <w:sz w:val="16"/>
          <w:szCs w:val="16"/>
        </w:rPr>
        <w:t>2014 [Online]</w:t>
      </w:r>
      <w:r>
        <w:rPr>
          <w:rStyle w:val="Emphasis"/>
          <w:rFonts w:ascii="Georgia" w:hAnsi="Georgia"/>
          <w:b w:val="false"/>
          <w:color w:val="auto"/>
          <w:spacing w:val="0"/>
          <w:sz w:val="16"/>
          <w:szCs w:val="16"/>
        </w:rPr>
        <w:t xml:space="preserve">. Available at: </w:t>
      </w:r>
      <w:r>
        <w:rPr>
          <w:rFonts w:ascii="Georgia" w:hAnsi="Georgia"/>
          <w:b w:val="false"/>
          <w:i w:val="false"/>
          <w:caps w:val="false"/>
          <w:smallCaps w:val="false"/>
          <w:color w:val="auto"/>
          <w:spacing w:val="0"/>
          <w:sz w:val="16"/>
          <w:szCs w:val="16"/>
        </w:rPr>
        <w:t>http://gamescriticism.org/articles/keogh-1-1/.</w:t>
      </w:r>
      <w:r>
        <w:rPr>
          <w:rFonts w:ascii="Georgia" w:hAnsi="Georgia"/>
          <w:color w:val="auto"/>
          <w:sz w:val="16"/>
          <w:szCs w:val="16"/>
        </w:rPr>
        <w:t xml:space="preserve"> </w:t>
      </w:r>
      <w:r>
        <w:rPr>
          <w:rFonts w:ascii="Georgia" w:hAnsi="Georgia"/>
          <w:color w:val="auto"/>
          <w:sz w:val="16"/>
          <w:szCs w:val="16"/>
        </w:rPr>
        <w:t>[Accessed: 8</w:t>
      </w:r>
      <w:r>
        <w:rPr>
          <w:rFonts w:ascii="Georgia" w:hAnsi="Georgia"/>
          <w:color w:val="auto"/>
          <w:sz w:val="16"/>
          <w:szCs w:val="16"/>
          <w:vertAlign w:val="superscript"/>
        </w:rPr>
        <w:t>th</w:t>
      </w:r>
      <w:r>
        <w:rPr>
          <w:rFonts w:ascii="Georgia" w:hAnsi="Georgia"/>
          <w:color w:val="auto"/>
          <w:sz w:val="16"/>
          <w:szCs w:val="16"/>
        </w:rPr>
        <w:t xml:space="preserve"> August 2018].</w:t>
      </w:r>
    </w:p>
  </w:footnote>
  <w:footnote w:id="580">
    <w:p>
      <w:pPr>
        <w:pStyle w:val="Footnote"/>
        <w:rPr/>
      </w:pPr>
      <w:r>
        <w:rPr>
          <w:rStyle w:val="FootnoteCharacters"/>
        </w:rPr>
        <w:footnoteRef/>
      </w:r>
      <w:r>
        <w:rPr/>
        <w:tab/>
        <w:t xml:space="preserve"> </w:t>
      </w:r>
      <w:r>
        <w:rPr/>
        <w:t xml:space="preserve">Baker, Malcolm and Richardson, Brenda </w:t>
      </w:r>
      <w:r>
        <w:rPr>
          <w:i/>
          <w:iCs/>
        </w:rPr>
        <w:t>A Grand Design: The Art of the Victoria and Albert Museum</w:t>
      </w:r>
      <w:r>
        <w:rPr>
          <w:i w:val="false"/>
          <w:iCs w:val="false"/>
        </w:rPr>
        <w:t>. London: Victoria and Albert Museum,</w:t>
      </w:r>
      <w:r>
        <w:rPr/>
        <w:t xml:space="preserve"> 1997.</w:t>
      </w:r>
    </w:p>
  </w:footnote>
  <w:footnote w:id="581">
    <w:p>
      <w:pPr>
        <w:pStyle w:val="Footnote"/>
        <w:rPr/>
      </w:pPr>
      <w:r>
        <w:rPr>
          <w:rStyle w:val="FootnoteCharacters"/>
        </w:rPr>
        <w:footnoteRef/>
      </w:r>
      <w:r>
        <w:rPr/>
        <w:tab/>
        <w:t xml:space="preserve">De Wildt, Lars 'Playing The Other: Role-playing religion in videogames'. </w:t>
      </w:r>
      <w:r>
        <w:rPr>
          <w:i/>
          <w:iCs/>
        </w:rPr>
        <w:t xml:space="preserve">European Journal of Cultural Studies </w:t>
      </w:r>
      <w:r>
        <w:rPr>
          <w:i w:val="false"/>
          <w:iCs w:val="false"/>
        </w:rPr>
        <w:t>21 (3), 2018.</w:t>
      </w:r>
    </w:p>
  </w:footnote>
  <w:footnote w:id="582">
    <w:p>
      <w:pPr>
        <w:pStyle w:val="Footnote"/>
        <w:rPr/>
      </w:pPr>
      <w:r>
        <w:rPr>
          <w:rStyle w:val="FootnoteCharacters"/>
        </w:rPr>
        <w:footnoteRef/>
      </w:r>
      <w:r>
        <w:rPr/>
        <w:tab/>
        <w:t>Roth and koenitz</w:t>
      </w:r>
      <w:r>
        <w:rPr/>
      </w:r>
      <w:r>
        <w:rPr/>
        <w:t xml:space="preserve"> 'eudaimonic appreciation'</w:t>
      </w:r>
    </w:p>
  </w:footnote>
  <w:footnote w:id="583">
    <w:p>
      <w:pPr>
        <w:pStyle w:val="Footnote"/>
        <w:rPr/>
      </w:pPr>
      <w:r>
        <w:rPr>
          <w:rStyle w:val="FootnoteCharacters"/>
        </w:rPr>
        <w:footnoteRef/>
      </w:r>
      <w:r>
        <w:rPr/>
        <w:tab/>
        <w:t xml:space="preserve"> </w:t>
      </w:r>
      <w:r>
        <w:rPr/>
        <w:t>Salen, Katie and Zimmerman, Eric, 2004, p.117.</w:t>
      </w:r>
    </w:p>
  </w:footnote>
  <w:footnote w:id="584">
    <w:p>
      <w:pPr>
        <w:pStyle w:val="Footnote"/>
        <w:rPr/>
      </w:pPr>
      <w:r>
        <w:rPr>
          <w:rStyle w:val="FootnoteCharacters"/>
        </w:rPr>
        <w:footnoteRef/>
      </w:r>
      <w:r>
        <w:rPr/>
        <w:tab/>
        <w:t>Roth and koenitz again</w:t>
      </w:r>
      <w:r>
        <w:rPr/>
      </w:r>
    </w:p>
  </w:footnote>
  <w:footnote w:id="585">
    <w:p>
      <w:pPr>
        <w:pStyle w:val="Footnote"/>
        <w:rPr/>
      </w:pPr>
      <w:r>
        <w:rPr>
          <w:rStyle w:val="FootnoteCharacters"/>
        </w:rPr>
        <w:footnoteRef/>
      </w:r>
      <w:r>
        <w:rPr/>
        <w:tab/>
        <w:t xml:space="preserve"> </w:t>
      </w:r>
      <w:r>
        <w:rPr/>
        <w:t>Stojnic, Aneta '</w:t>
      </w:r>
      <w:r>
        <w:rPr>
          <w:i w:val="false"/>
          <w:iCs w:val="false"/>
        </w:rPr>
        <w:t>Digital anthropomorphism'</w:t>
      </w:r>
      <w:r>
        <w:rPr>
          <w:i/>
          <w:iCs/>
        </w:rPr>
        <w:t xml:space="preserve">. Performance Research </w:t>
      </w:r>
      <w:r>
        <w:rPr>
          <w:i w:val="false"/>
          <w:iCs w:val="false"/>
        </w:rPr>
        <w:t>20 (2),</w:t>
      </w:r>
      <w:r>
        <w:rPr/>
        <w:t xml:space="preserve"> 2015, pp. 70 – 77.</w:t>
      </w:r>
    </w:p>
  </w:footnote>
  <w:footnote w:id="586">
    <w:p>
      <w:pPr>
        <w:pStyle w:val="Footnote"/>
        <w:rPr/>
      </w:pPr>
      <w:r>
        <w:rPr>
          <w:rStyle w:val="FootnoteCharacters"/>
        </w:rPr>
        <w:footnoteRef/>
      </w:r>
      <w:r>
        <w:rPr/>
        <w:tab/>
        <w:t xml:space="preserve"> </w:t>
      </w:r>
      <w:r>
        <w:rPr/>
        <w:t>Keogh, Brendan, 2014.</w:t>
      </w:r>
    </w:p>
  </w:footnote>
  <w:footnote w:id="587">
    <w:p>
      <w:pPr>
        <w:pStyle w:val="Footnote"/>
        <w:rPr/>
      </w:pPr>
      <w:r>
        <w:rPr>
          <w:rStyle w:val="FootnoteCharacters"/>
        </w:rPr>
        <w:footnoteRef/>
      </w:r>
      <w:r>
        <w:rPr/>
        <w:tab/>
        <w:t xml:space="preserve"> </w:t>
      </w:r>
      <w:r>
        <w:rPr/>
        <w:t>Flanagan, Mary, 2009, p.150.</w:t>
      </w:r>
    </w:p>
  </w:footnote>
  <w:footnote w:id="588">
    <w:p>
      <w:pPr>
        <w:pStyle w:val="Footnote"/>
        <w:rPr/>
      </w:pPr>
      <w:r>
        <w:rPr>
          <w:rStyle w:val="FootnoteCharacters"/>
        </w:rPr>
        <w:footnoteRef/>
      </w:r>
      <w:r>
        <w:rPr/>
        <w:tab/>
        <w:t xml:space="preserve"> </w:t>
      </w:r>
      <w:r>
        <w:rPr/>
        <w:t xml:space="preserve">Iacovides, Ioanna </w:t>
      </w:r>
      <w:r>
        <w:rPr>
          <w:i/>
          <w:iCs/>
        </w:rPr>
        <w:t xml:space="preserve">et al. </w:t>
      </w:r>
      <w:r>
        <w:rPr>
          <w:i w:val="false"/>
          <w:iCs w:val="false"/>
        </w:rPr>
        <w:t>'Removing the HUD: The Impact of Non-Diegetic Game Elements and Expertise on Player Involvement'.</w:t>
      </w:r>
      <w:r>
        <w:rPr>
          <w:rFonts w:ascii="Georgia" w:hAnsi="Georgia"/>
          <w:i w:val="false"/>
          <w:iCs w:val="false"/>
        </w:rPr>
        <w:t xml:space="preserve"> </w:t>
      </w:r>
      <w:r>
        <w:rPr>
          <w:rFonts w:ascii="Georgia" w:hAnsi="Georgia"/>
          <w:b w:val="false"/>
          <w:i/>
          <w:iCs/>
          <w:caps w:val="false"/>
          <w:smallCaps w:val="false"/>
          <w:color w:val="000000"/>
          <w:spacing w:val="0"/>
          <w:sz w:val="16"/>
        </w:rPr>
        <w:t>Proceedings of the 2015 Annual Symposium on Computer-Human Interaction in Play</w:t>
      </w:r>
      <w:r>
        <w:rPr>
          <w:rFonts w:ascii="Georgia" w:hAnsi="Georgia"/>
          <w:b w:val="false"/>
          <w:i w:val="false"/>
          <w:iCs w:val="false"/>
          <w:caps w:val="false"/>
          <w:smallCaps w:val="false"/>
          <w:color w:val="000000"/>
          <w:spacing w:val="0"/>
          <w:sz w:val="16"/>
        </w:rPr>
        <w:t>, 2015, pp. 13 -22.</w:t>
      </w:r>
    </w:p>
  </w:footnote>
  <w:footnote w:id="589">
    <w:p>
      <w:pPr>
        <w:pStyle w:val="Footnote"/>
        <w:rPr/>
      </w:pPr>
      <w:r>
        <w:rPr>
          <w:rStyle w:val="FootnoteCharacters"/>
        </w:rPr>
        <w:footnoteRef/>
      </w:r>
      <w:r>
        <w:rPr/>
        <w:tab/>
        <w:t xml:space="preserve"> </w:t>
      </w:r>
      <w:r>
        <w:rPr/>
        <w:t xml:space="preserve">Keogh, Brendan </w:t>
      </w:r>
      <w:r>
        <w:rPr>
          <w:i/>
          <w:iCs/>
        </w:rPr>
        <w:t>On The Beginner's Guide</w:t>
      </w:r>
      <w:r>
        <w:rPr>
          <w:i w:val="false"/>
          <w:iCs w:val="false"/>
        </w:rPr>
        <w:t xml:space="preserve">, 2015 [Online]. Available at: </w:t>
      </w:r>
      <w:hyperlink r:id="rId41">
        <w:r>
          <w:rPr>
            <w:rStyle w:val="InternetLink"/>
            <w:i w:val="false"/>
            <w:iCs w:val="false"/>
          </w:rPr>
          <w:t>https://brkeogh.com/2015/10/03/on-the-beginners-gude/</w:t>
        </w:r>
      </w:hyperlink>
      <w:r>
        <w:rPr>
          <w:i w:val="false"/>
          <w:iCs w:val="false"/>
        </w:rPr>
        <w:t xml:space="preserve"> [Accessed: 8</w:t>
      </w:r>
      <w:r>
        <w:rPr>
          <w:i w:val="false"/>
          <w:iCs w:val="false"/>
          <w:vertAlign w:val="superscript"/>
        </w:rPr>
        <w:t>th</w:t>
      </w:r>
      <w:r>
        <w:rPr>
          <w:i w:val="false"/>
          <w:iCs w:val="false"/>
        </w:rPr>
        <w:t xml:space="preserve"> August].</w:t>
      </w:r>
    </w:p>
  </w:footnote>
  <w:footnote w:id="590">
    <w:p>
      <w:pPr>
        <w:pStyle w:val="Footnote"/>
        <w:rPr/>
      </w:pPr>
      <w:r>
        <w:rPr>
          <w:rStyle w:val="FootnoteCharacters"/>
        </w:rPr>
        <w:footnoteRef/>
      </w:r>
      <w:r>
        <w:rPr/>
        <w:tab/>
        <w:t xml:space="preserve"> </w:t>
      </w:r>
      <w:r>
        <w:rPr/>
        <w:t xml:space="preserve">Miller, Kiri </w:t>
      </w:r>
      <w:r>
        <w:rPr>
          <w:i w:val="false"/>
          <w:iCs w:val="false"/>
        </w:rPr>
        <w:t xml:space="preserve">'The Accidental Carjack: Ethnography, Gameworld Tourism and Grand Theft Auto'. </w:t>
      </w:r>
      <w:r>
        <w:rPr>
          <w:i/>
          <w:iCs/>
        </w:rPr>
        <w:t xml:space="preserve">Game Studies </w:t>
      </w:r>
      <w:r>
        <w:rPr>
          <w:i w:val="false"/>
          <w:iCs w:val="false"/>
        </w:rPr>
        <w:t>8(1), 2008.</w:t>
      </w:r>
    </w:p>
  </w:footnote>
  <w:footnote w:id="591">
    <w:p>
      <w:pPr>
        <w:pStyle w:val="Footnote"/>
        <w:rPr/>
      </w:pPr>
      <w:r>
        <w:rPr>
          <w:rStyle w:val="FootnoteCharacters"/>
        </w:rPr>
        <w:footnoteRef/>
      </w:r>
      <w:r>
        <w:rPr/>
        <w:tab/>
        <w:t xml:space="preserve"> </w:t>
      </w:r>
      <w:r>
        <w:rPr/>
        <w:t xml:space="preserve">Newman, James </w:t>
      </w:r>
      <w:r>
        <w:rPr>
          <w:i w:val="false"/>
          <w:iCs w:val="false"/>
        </w:rPr>
        <w:t xml:space="preserve">'The Myth of the Ergodic Videogame'. </w:t>
      </w:r>
      <w:r>
        <w:rPr>
          <w:i/>
          <w:iCs/>
        </w:rPr>
        <w:t xml:space="preserve">Game Studies </w:t>
      </w:r>
      <w:r>
        <w:rPr>
          <w:i w:val="false"/>
          <w:iCs w:val="false"/>
        </w:rPr>
        <w:t>2 (1),</w:t>
      </w:r>
      <w:r>
        <w:rPr/>
        <w:t xml:space="preserve"> 2002.</w:t>
      </w:r>
    </w:p>
  </w:footnote>
  <w:footnote w:id="592">
    <w:p>
      <w:pPr>
        <w:pStyle w:val="Footnote"/>
        <w:rPr/>
      </w:pPr>
      <w:r>
        <w:rPr>
          <w:rStyle w:val="FootnoteCharacters"/>
        </w:rPr>
        <w:footnoteRef/>
      </w:r>
      <w:r>
        <w:rPr/>
        <w:tab/>
        <w:t xml:space="preserve"> </w:t>
      </w:r>
      <w:r>
        <w:rPr/>
        <w:t>Galloway, Alexander, 2006, p.14.</w:t>
      </w:r>
    </w:p>
  </w:footnote>
  <w:footnote w:id="593">
    <w:p>
      <w:pPr>
        <w:pStyle w:val="Footnote"/>
        <w:rPr/>
      </w:pPr>
      <w:r>
        <w:rPr>
          <w:rStyle w:val="FootnoteCharacters"/>
        </w:rPr>
        <w:footnoteRef/>
      </w:r>
      <w:r>
        <w:rPr/>
        <w:tab/>
        <w:t xml:space="preserve"> </w:t>
      </w:r>
      <w:r>
        <w:rPr/>
        <w:t>Wesp, Edward, 2012.</w:t>
      </w:r>
    </w:p>
  </w:footnote>
  <w:footnote w:id="594">
    <w:p>
      <w:pPr>
        <w:pStyle w:val="Footnote"/>
        <w:rPr/>
      </w:pPr>
      <w:r>
        <w:rPr>
          <w:rStyle w:val="FootnoteCharacters"/>
        </w:rPr>
        <w:footnoteRef/>
      </w:r>
      <w:r>
        <w:rPr/>
        <w:tab/>
        <w:t xml:space="preserve"> </w:t>
      </w:r>
      <w:r>
        <w:rPr/>
        <w:t>Seraphine, Frederic 2016.</w:t>
      </w:r>
    </w:p>
  </w:footnote>
  <w:footnote w:id="595">
    <w:p>
      <w:pPr>
        <w:pStyle w:val="Footnote"/>
        <w:rPr/>
      </w:pPr>
      <w:r>
        <w:rPr>
          <w:rStyle w:val="FootnoteCharacters"/>
        </w:rPr>
        <w:footnoteRef/>
      </w:r>
      <w:r>
        <w:rPr/>
        <w:tab/>
        <w:t xml:space="preserve"> </w:t>
      </w:r>
      <w:r>
        <w:rPr/>
        <w:t xml:space="preserve">Werner, Wolf </w:t>
      </w:r>
      <w:r>
        <w:rPr>
          <w:i/>
          <w:iCs/>
        </w:rPr>
        <w:t>et al</w:t>
      </w:r>
      <w:r>
        <w:rPr>
          <w:i w:val="false"/>
          <w:iCs w:val="false"/>
        </w:rPr>
        <w:t>, 2009.</w:t>
      </w:r>
    </w:p>
  </w:footnote>
  <w:footnote w:id="596">
    <w:p>
      <w:pPr>
        <w:pStyle w:val="Footnote"/>
        <w:rPr/>
      </w:pPr>
      <w:r>
        <w:rPr>
          <w:rStyle w:val="FootnoteCharacters"/>
        </w:rPr>
        <w:footnoteRef/>
      </w:r>
      <w:r>
        <w:rPr/>
        <w:tab/>
        <w:t xml:space="preserve"> </w:t>
      </w:r>
      <w:r>
        <w:rPr/>
        <w:t xml:space="preserve">Salen, Katie and Zimmerman, Eric, 2004, </w:t>
      </w:r>
      <w:r>
        <w:rPr/>
      </w:r>
    </w:p>
  </w:footnote>
  <w:footnote w:id="597">
    <w:p>
      <w:pPr>
        <w:pStyle w:val="Footnote"/>
        <w:rPr/>
      </w:pPr>
      <w:r>
        <w:rPr>
          <w:rStyle w:val="FootnoteCharacters"/>
        </w:rPr>
        <w:footnoteRef/>
      </w:r>
      <w:r>
        <w:rPr/>
        <w:tab/>
        <w:t xml:space="preserve">Bourgonjon, Jeroen 'The Meaning and Relevance of Video Game Literacy'. </w:t>
      </w:r>
      <w:r>
        <w:rPr>
          <w:i/>
          <w:iCs/>
        </w:rPr>
        <w:t>Comparative Literature &amp; Culture</w:t>
      </w:r>
      <w:r>
        <w:rPr>
          <w:i w:val="false"/>
          <w:iCs w:val="false"/>
        </w:rPr>
        <w:t xml:space="preserve"> 16 (5), 2014, p. 8.</w:t>
      </w:r>
    </w:p>
  </w:footnote>
  <w:footnote w:id="598">
    <w:p>
      <w:pPr>
        <w:pStyle w:val="Footnote"/>
        <w:rPr/>
      </w:pPr>
      <w:r>
        <w:rPr>
          <w:rStyle w:val="FootnoteCharacters"/>
        </w:rPr>
        <w:footnoteRef/>
      </w:r>
      <w:r>
        <w:rPr/>
        <w:tab/>
        <w:t xml:space="preserve"> </w:t>
      </w:r>
      <w:r>
        <w:rPr/>
        <w:t>Ibid.</w:t>
      </w:r>
    </w:p>
  </w:footnote>
  <w:footnote w:id="599">
    <w:p>
      <w:pPr>
        <w:pStyle w:val="Footnote"/>
        <w:rPr/>
      </w:pPr>
      <w:r>
        <w:rPr>
          <w:rStyle w:val="FootnoteCharacters"/>
        </w:rPr>
        <w:footnoteRef/>
      </w:r>
      <w:r>
        <w:rPr/>
        <w:tab/>
        <w:t xml:space="preserve"> </w:t>
      </w:r>
      <w:r>
        <w:rPr/>
        <w:t xml:space="preserve">Kahurlahti, Veli-Matti 'Defining The Videogame'. </w:t>
      </w:r>
      <w:r>
        <w:rPr>
          <w:i/>
          <w:iCs/>
        </w:rPr>
        <w:t xml:space="preserve">Game Studies </w:t>
      </w:r>
      <w:r>
        <w:rPr>
          <w:i w:val="false"/>
          <w:iCs w:val="false"/>
        </w:rPr>
        <w:t xml:space="preserve">15 (2), 2015, [Online]. Available at: </w:t>
      </w:r>
      <w:hyperlink r:id="rId42">
        <w:r>
          <w:rPr>
            <w:rStyle w:val="InternetLink"/>
            <w:i w:val="false"/>
            <w:iCs w:val="false"/>
          </w:rPr>
          <w:t>http://gamestudies.org/1502/articles/karhulahti</w:t>
        </w:r>
      </w:hyperlink>
      <w:r>
        <w:rPr>
          <w:i w:val="false"/>
          <w:iCs w:val="false"/>
        </w:rPr>
        <w:t xml:space="preserve"> [Accessed 8</w:t>
      </w:r>
      <w:r>
        <w:rPr>
          <w:i w:val="false"/>
          <w:iCs w:val="false"/>
          <w:vertAlign w:val="superscript"/>
        </w:rPr>
        <w:t>th</w:t>
      </w:r>
      <w:r>
        <w:rPr>
          <w:i w:val="false"/>
          <w:iCs w:val="false"/>
        </w:rPr>
        <w:t xml:space="preserve"> August 2018].</w:t>
      </w:r>
    </w:p>
  </w:footnote>
  <w:footnote w:id="600">
    <w:p>
      <w:pPr>
        <w:pStyle w:val="Footnote"/>
        <w:rPr/>
      </w:pPr>
      <w:r>
        <w:rPr>
          <w:rStyle w:val="FootnoteCharacters"/>
        </w:rPr>
        <w:footnoteRef/>
      </w:r>
      <w:r>
        <w:rPr/>
        <w:tab/>
        <w:t xml:space="preserve"> </w:t>
      </w:r>
      <w:r>
        <w:rPr/>
        <w:t>Galloway, Alexander, 2006, p. 113.</w:t>
      </w:r>
    </w:p>
  </w:footnote>
  <w:footnote w:id="601">
    <w:p>
      <w:pPr>
        <w:pStyle w:val="Footnote"/>
        <w:rPr/>
      </w:pPr>
      <w:r>
        <w:rPr>
          <w:rStyle w:val="FootnoteCharacters"/>
        </w:rPr>
        <w:footnoteRef/>
      </w:r>
      <w:r>
        <w:rPr/>
        <w:tab/>
        <w:t xml:space="preserve"> </w:t>
      </w:r>
      <w:r>
        <w:rPr/>
        <w:t>Keogh, Brendan, 2015.</w:t>
      </w:r>
    </w:p>
  </w:footnote>
  <w:footnote w:id="602">
    <w:p>
      <w:pPr>
        <w:pStyle w:val="Footnote"/>
        <w:rPr/>
      </w:pPr>
      <w:r>
        <w:rPr>
          <w:rStyle w:val="FootnoteCharacters"/>
        </w:rPr>
        <w:footnoteRef/>
      </w:r>
      <w:r>
        <w:rPr/>
        <w:tab/>
        <w:t xml:space="preserve"> </w:t>
      </w:r>
      <w:r>
        <w:rPr/>
        <w:t>Lotman, Yuri, 1977.</w:t>
      </w:r>
    </w:p>
  </w:footnote>
  <w:footnote w:id="603">
    <w:p>
      <w:pPr>
        <w:pStyle w:val="Footnote"/>
        <w:rPr/>
      </w:pPr>
      <w:r>
        <w:rPr>
          <w:rStyle w:val="FootnoteCharacters"/>
        </w:rPr>
        <w:footnoteRef/>
      </w:r>
      <w:r>
        <w:rPr/>
        <w:tab/>
        <w:t xml:space="preserve"> </w:t>
      </w:r>
      <w:r>
        <w:rPr/>
        <w:t>Ryan, Marie-Laure, 2014.</w:t>
      </w:r>
    </w:p>
  </w:footnote>
  <w:footnote w:id="604">
    <w:p>
      <w:pPr>
        <w:pStyle w:val="Footnote"/>
        <w:rPr/>
      </w:pPr>
      <w:r>
        <w:rPr>
          <w:rStyle w:val="FootnoteCharacters"/>
        </w:rPr>
        <w:footnoteRef/>
      </w:r>
      <w:r>
        <w:rPr/>
        <w:tab/>
        <w:t xml:space="preserve"> </w:t>
      </w:r>
      <w:r>
        <w:rPr/>
        <w:t xml:space="preserve">Galloway, </w:t>
      </w:r>
      <w:r>
        <w:rPr/>
        <w:t xml:space="preserve">Alexander R </w:t>
      </w:r>
      <w:r>
        <w:rPr>
          <w:i/>
          <w:iCs/>
        </w:rPr>
        <w:t xml:space="preserve">Gaming: Essays in Algorithmic Culture. </w:t>
      </w:r>
      <w:r>
        <w:rPr>
          <w:i w:val="false"/>
          <w:iCs w:val="false"/>
        </w:rPr>
        <w:t xml:space="preserve">London: University of Minneasota Press, </w:t>
      </w:r>
      <w:r>
        <w:rPr/>
        <w:t>2006.</w:t>
      </w:r>
      <w:r>
        <w:rPr/>
      </w:r>
    </w:p>
  </w:footnote>
  <w:footnote w:id="605">
    <w:p>
      <w:pPr>
        <w:pStyle w:val="Footnote"/>
        <w:rPr/>
      </w:pPr>
      <w:r>
        <w:rPr>
          <w:rStyle w:val="FootnoteCharacters"/>
        </w:rPr>
        <w:footnoteRef/>
      </w:r>
      <w:r>
        <w:rPr/>
        <w:tab/>
        <w:t xml:space="preserve"> </w:t>
      </w:r>
      <w:r>
        <w:rPr/>
        <w:t xml:space="preserve">Neitzel, Britta </w:t>
      </w:r>
      <w:r>
        <w:rPr>
          <w:i/>
          <w:iCs/>
        </w:rPr>
        <w:t xml:space="preserve">Narrativity of Computer Games, </w:t>
      </w:r>
      <w:r>
        <w:rPr>
          <w:i w:val="false"/>
          <w:iCs w:val="false"/>
        </w:rPr>
        <w:t xml:space="preserve">2014 [Online]. Available at: </w:t>
      </w:r>
      <w:hyperlink r:id="rId43">
        <w:r>
          <w:rPr>
            <w:rStyle w:val="InternetLink"/>
            <w:i w:val="false"/>
            <w:iCs w:val="false"/>
          </w:rPr>
          <w:t>http://www.lhn.uni-hamburg.de/article/narrativity-computer-games</w:t>
        </w:r>
      </w:hyperlink>
      <w:r>
        <w:rPr>
          <w:i w:val="false"/>
          <w:iCs w:val="false"/>
        </w:rPr>
        <w:t xml:space="preserve"> [Accessed 8</w:t>
      </w:r>
      <w:r>
        <w:rPr>
          <w:i w:val="false"/>
          <w:iCs w:val="false"/>
          <w:vertAlign w:val="superscript"/>
        </w:rPr>
        <w:t>th</w:t>
      </w:r>
      <w:r>
        <w:rPr>
          <w:i w:val="false"/>
          <w:iCs w:val="false"/>
        </w:rPr>
        <w:t xml:space="preserve"> August 2018].</w:t>
      </w:r>
    </w:p>
  </w:footnote>
  <w:footnote w:id="606">
    <w:p>
      <w:pPr>
        <w:pStyle w:val="Footnote"/>
        <w:rPr/>
      </w:pPr>
      <w:r>
        <w:rPr>
          <w:rStyle w:val="FootnoteCharacters"/>
        </w:rPr>
        <w:footnoteRef/>
      </w:r>
      <w:r>
        <w:rPr/>
        <w:tab/>
        <w:t xml:space="preserve"> </w:t>
      </w:r>
      <w:r>
        <w:rPr/>
        <w:t>Manovich, Lev, 2001, p. 47.</w:t>
      </w:r>
    </w:p>
  </w:footnote>
  <w:footnote w:id="607">
    <w:p>
      <w:pPr>
        <w:pStyle w:val="Footnote"/>
        <w:rPr/>
      </w:pPr>
      <w:r>
        <w:rPr>
          <w:rStyle w:val="FootnoteCharacters"/>
        </w:rPr>
        <w:footnoteRef/>
      </w:r>
      <w:r>
        <w:rPr/>
        <w:tab/>
        <w:t xml:space="preserve"> </w:t>
      </w:r>
      <w:r>
        <w:rPr/>
        <w:t xml:space="preserve">Fuller, Matthew 'Data'. </w:t>
      </w:r>
      <w:r>
        <w:rPr>
          <w:i/>
          <w:iCs/>
        </w:rPr>
        <w:t xml:space="preserve">In: </w:t>
      </w:r>
      <w:r>
        <w:rPr>
          <w:i w:val="false"/>
          <w:iCs w:val="false"/>
        </w:rPr>
        <w:t xml:space="preserve">Ryan, Marie-Laure </w:t>
      </w:r>
      <w:r>
        <w:rPr>
          <w:i/>
          <w:iCs/>
        </w:rPr>
        <w:t xml:space="preserve">et al. </w:t>
      </w:r>
      <w:r>
        <w:rPr>
          <w:i w:val="false"/>
          <w:iCs w:val="false"/>
        </w:rPr>
        <w:t>(</w:t>
      </w:r>
      <w:r>
        <w:rPr>
          <w:i/>
          <w:iCs/>
        </w:rPr>
        <w:t>eds.</w:t>
      </w:r>
      <w:r>
        <w:rPr>
          <w:i w:val="false"/>
          <w:iCs w:val="false"/>
        </w:rPr>
        <w:t>),</w:t>
      </w:r>
      <w:r>
        <w:rPr/>
        <w:t xml:space="preserve"> 2014, pp. 125 – 126, p.125.</w:t>
      </w:r>
    </w:p>
  </w:footnote>
  <w:footnote w:id="608">
    <w:p>
      <w:pPr>
        <w:pStyle w:val="Footnote"/>
        <w:rPr/>
      </w:pPr>
      <w:r>
        <w:rPr>
          <w:rStyle w:val="FootnoteCharacters"/>
        </w:rPr>
        <w:footnoteRef/>
      </w:r>
      <w:r>
        <w:rPr/>
        <w:tab/>
        <w:t xml:space="preserve"> </w:t>
      </w:r>
      <w:r>
        <w:rPr/>
        <w:t>Murray, Janet, 1997, p. 101.</w:t>
      </w:r>
    </w:p>
  </w:footnote>
  <w:footnote w:id="609">
    <w:p>
      <w:pPr>
        <w:pStyle w:val="Footnote"/>
        <w:rPr/>
      </w:pPr>
      <w:r>
        <w:rPr>
          <w:rStyle w:val="FootnoteCharacters"/>
        </w:rPr>
        <w:footnoteRef/>
      </w:r>
      <w:r>
        <w:rPr/>
        <w:tab/>
        <w:t xml:space="preserve"> </w:t>
      </w:r>
      <w:r>
        <w:rPr/>
        <w:t xml:space="preserve">Paul, Christiane 'Database'. </w:t>
      </w:r>
      <w:r>
        <w:rPr>
          <w:i/>
          <w:iCs/>
        </w:rPr>
        <w:t xml:space="preserve">In: </w:t>
      </w:r>
      <w:r>
        <w:rPr>
          <w:i w:val="false"/>
          <w:iCs w:val="false"/>
        </w:rPr>
        <w:t xml:space="preserve">Ryan, Marie-Laure </w:t>
      </w:r>
      <w:r>
        <w:rPr>
          <w:i/>
          <w:iCs/>
        </w:rPr>
        <w:t xml:space="preserve">et al. </w:t>
      </w:r>
      <w:r>
        <w:rPr>
          <w:i w:val="false"/>
          <w:iCs w:val="false"/>
        </w:rPr>
        <w:t>(</w:t>
      </w:r>
      <w:r>
        <w:rPr>
          <w:i/>
          <w:iCs/>
        </w:rPr>
        <w:t>eds.</w:t>
      </w:r>
      <w:r>
        <w:rPr>
          <w:i w:val="false"/>
          <w:iCs w:val="false"/>
        </w:rPr>
        <w:t>),</w:t>
      </w:r>
      <w:r>
        <w:rPr/>
        <w:t xml:space="preserve"> 2014, pp. 127 – 130, p.127.</w:t>
      </w:r>
    </w:p>
  </w:footnote>
  <w:footnote w:id="610">
    <w:p>
      <w:pPr>
        <w:pStyle w:val="Footnote"/>
        <w:rPr/>
      </w:pPr>
      <w:r>
        <w:rPr>
          <w:rStyle w:val="FootnoteCharacters"/>
        </w:rPr>
        <w:footnoteRef/>
      </w:r>
      <w:r>
        <w:rPr/>
        <w:tab/>
        <w:t xml:space="preserve"> </w:t>
      </w:r>
      <w:r>
        <w:rPr/>
        <w:t xml:space="preserve">Malaby, Thomas </w:t>
      </w:r>
      <w:r>
        <w:rPr>
          <w:i w:val="false"/>
          <w:iCs w:val="false"/>
        </w:rPr>
        <w:t xml:space="preserve">'Beyond Play: A New Approach To Games'. </w:t>
      </w:r>
      <w:r>
        <w:rPr>
          <w:i/>
          <w:iCs/>
        </w:rPr>
        <w:t>Games and Culture</w:t>
      </w:r>
      <w:r>
        <w:rPr>
          <w:i w:val="false"/>
          <w:iCs w:val="false"/>
        </w:rPr>
        <w:t xml:space="preserve"> 2 (2),</w:t>
      </w:r>
      <w:r>
        <w:rPr/>
        <w:t xml:space="preserve"> 2007, pp. 95 – 113, p. 95.</w:t>
      </w:r>
    </w:p>
  </w:footnote>
  <w:footnote w:id="611">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Ascott, Roy and Edward Shanken (</w:t>
      </w:r>
      <w:r>
        <w:rPr>
          <w:rFonts w:ascii="Georgia" w:hAnsi="Georgia"/>
          <w:i/>
          <w:iCs/>
          <w:sz w:val="16"/>
          <w:szCs w:val="16"/>
        </w:rPr>
        <w:t>eds.</w:t>
      </w:r>
      <w:r>
        <w:rPr>
          <w:rFonts w:ascii="Georgia" w:hAnsi="Georgia"/>
          <w:i w:val="false"/>
          <w:iCs w:val="false"/>
          <w:sz w:val="16"/>
          <w:szCs w:val="16"/>
        </w:rPr>
        <w:t xml:space="preserve">) </w:t>
      </w:r>
      <w:r>
        <w:rPr>
          <w:rFonts w:ascii="Georgia" w:hAnsi="Georgia"/>
          <w:i/>
          <w:iCs/>
          <w:sz w:val="16"/>
          <w:szCs w:val="16"/>
        </w:rPr>
        <w:t>Telematic Embrace: Visionary Theories of Art, Technology and Consciousness.</w:t>
      </w:r>
      <w:r>
        <w:rPr>
          <w:rFonts w:ascii="Georgia" w:hAnsi="Georgia"/>
          <w:b w:val="false"/>
          <w:i w:val="false"/>
          <w:iCs/>
          <w:caps w:val="false"/>
          <w:smallCaps w:val="false"/>
          <w:color w:val="222222"/>
          <w:spacing w:val="0"/>
          <w:sz w:val="16"/>
          <w:szCs w:val="16"/>
        </w:rPr>
        <w:t xml:space="preserve"> </w:t>
      </w:r>
      <w:r>
        <w:rPr>
          <w:rFonts w:ascii="Georgia" w:hAnsi="Georgia"/>
          <w:b w:val="false"/>
          <w:i w:val="false"/>
          <w:iCs w:val="false"/>
          <w:caps w:val="false"/>
          <w:smallCaps w:val="false"/>
          <w:color w:val="222222"/>
          <w:spacing w:val="0"/>
          <w:sz w:val="16"/>
          <w:szCs w:val="16"/>
        </w:rPr>
        <w:t>Berkeley: University of California Press, 2003.</w:t>
      </w:r>
      <w:r>
        <w:rPr>
          <w:rFonts w:ascii="Georgia" w:hAnsi="Georgia"/>
          <w:i w:val="false"/>
          <w:iCs w:val="false"/>
          <w:sz w:val="16"/>
          <w:szCs w:val="16"/>
        </w:rPr>
        <w:t xml:space="preserve"> </w:t>
      </w:r>
    </w:p>
  </w:footnote>
  <w:footnote w:id="612">
    <w:p>
      <w:pPr>
        <w:pStyle w:val="Footnote"/>
        <w:rPr/>
      </w:pPr>
      <w:r>
        <w:rPr>
          <w:rStyle w:val="FootnoteCharacters"/>
        </w:rPr>
        <w:footnoteRef/>
      </w:r>
      <w:r>
        <w:rPr/>
        <w:tab/>
        <w:t xml:space="preserve"> </w:t>
      </w:r>
      <w:r>
        <w:rPr/>
        <w:t xml:space="preserve">Manovich, Lev, 2001, </w:t>
      </w:r>
      <w:r>
        <w:rPr/>
      </w:r>
    </w:p>
  </w:footnote>
  <w:footnote w:id="613">
    <w:p>
      <w:pPr>
        <w:pStyle w:val="Footnote"/>
        <w:rPr/>
      </w:pPr>
      <w:r>
        <w:rPr>
          <w:rStyle w:val="FootnoteCharacters"/>
        </w:rPr>
        <w:footnoteRef/>
      </w:r>
      <w:r>
        <w:rPr/>
        <w:tab/>
        <w:t xml:space="preserve"> </w:t>
      </w:r>
      <w:r>
        <w:rPr/>
        <w:t xml:space="preserve">Galloway, Alexander, </w:t>
      </w:r>
      <w:r>
        <w:rPr>
          <w:i w:val="false"/>
          <w:iCs w:val="false"/>
        </w:rPr>
        <w:t>2006, p.5.</w:t>
      </w:r>
    </w:p>
  </w:footnote>
  <w:footnote w:id="614">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Therrien</w:t>
      </w:r>
      <w:r>
        <w:rPr>
          <w:rFonts w:cs="Georgia" w:ascii="Georgia" w:hAnsi="Georgia"/>
          <w:i w:val="false"/>
          <w:iCs w:val="false"/>
          <w:sz w:val="16"/>
          <w:szCs w:val="16"/>
        </w:rPr>
        <w:t xml:space="preserve">, </w:t>
      </w:r>
      <w:r>
        <w:rPr>
          <w:rFonts w:cs="Georgia" w:ascii="Georgia" w:hAnsi="Georgia"/>
          <w:i w:val="false"/>
          <w:iCs w:val="false"/>
          <w:sz w:val="16"/>
          <w:szCs w:val="16"/>
        </w:rPr>
        <w:t>Carl</w:t>
      </w:r>
      <w:r>
        <w:rPr>
          <w:rFonts w:cs="Georgia" w:ascii="Georgia" w:hAnsi="Georgia"/>
          <w:i w:val="false"/>
          <w:iCs w:val="false"/>
          <w:sz w:val="16"/>
          <w:szCs w:val="16"/>
        </w:rPr>
        <w:t xml:space="preserve"> '</w:t>
      </w:r>
      <w:r>
        <w:rPr>
          <w:rFonts w:cs="Georgia" w:ascii="Georgia" w:hAnsi="Georgia"/>
          <w:i w:val="false"/>
          <w:iCs w:val="false"/>
          <w:sz w:val="16"/>
          <w:szCs w:val="16"/>
        </w:rPr>
        <w:t>Interface</w:t>
      </w:r>
      <w:r>
        <w:rPr>
          <w:rFonts w:cs="Georgia" w:ascii="Georgia" w:hAnsi="Georgia"/>
          <w:i w:val="false"/>
          <w:iCs w:val="false"/>
          <w:sz w:val="16"/>
          <w:szCs w:val="16"/>
        </w:rPr>
        <w:t xml:space="preserve">'. </w:t>
      </w:r>
      <w:r>
        <w:rPr>
          <w:rFonts w:cs="Georgia" w:ascii="Georgia" w:hAnsi="Georgia"/>
          <w:i/>
          <w:iCs/>
          <w:sz w:val="16"/>
          <w:szCs w:val="16"/>
        </w:rPr>
        <w:t xml:space="preserve">In: </w:t>
      </w:r>
      <w:r>
        <w:rPr>
          <w:rFonts w:cs="Georgia" w:ascii="Georgia" w:hAnsi="Georgia"/>
          <w:i w:val="false"/>
          <w:iCs w:val="false"/>
          <w:sz w:val="16"/>
          <w:szCs w:val="16"/>
        </w:rPr>
        <w:t xml:space="preserve">Ryan, Marie-Laure </w:t>
      </w:r>
      <w:r>
        <w:rPr>
          <w:rFonts w:cs="Georgia" w:ascii="Georgia" w:hAnsi="Georgia"/>
          <w:i/>
          <w:iCs/>
          <w:sz w:val="16"/>
          <w:szCs w:val="16"/>
        </w:rPr>
        <w:t xml:space="preserve">et al. </w:t>
      </w:r>
      <w:r>
        <w:rPr>
          <w:rFonts w:cs="Georgia" w:ascii="Georgia" w:hAnsi="Georgia"/>
          <w:i w:val="false"/>
          <w:iCs w:val="false"/>
          <w:sz w:val="16"/>
          <w:szCs w:val="16"/>
        </w:rPr>
        <w:t>(</w:t>
      </w:r>
      <w:r>
        <w:rPr>
          <w:rFonts w:cs="Georgia" w:ascii="Georgia" w:hAnsi="Georgia"/>
          <w:i/>
          <w:iCs/>
          <w:sz w:val="16"/>
          <w:szCs w:val="16"/>
        </w:rPr>
        <w:t>eds.</w:t>
      </w:r>
      <w:r>
        <w:rPr>
          <w:rFonts w:cs="Georgia" w:ascii="Georgia" w:hAnsi="Georgia"/>
          <w:i w:val="false"/>
          <w:iCs w:val="false"/>
          <w:sz w:val="16"/>
          <w:szCs w:val="16"/>
        </w:rPr>
        <w:t>),</w:t>
      </w:r>
      <w:r>
        <w:rPr>
          <w:rFonts w:cs="Georgia" w:ascii="Georgia" w:hAnsi="Georgia"/>
          <w:i w:val="false"/>
          <w:iCs w:val="false"/>
          <w:sz w:val="16"/>
          <w:szCs w:val="16"/>
        </w:rPr>
        <w:t xml:space="preserve"> 2014, pp. </w:t>
      </w:r>
      <w:r>
        <w:rPr>
          <w:rFonts w:cs="Georgia" w:ascii="Georgia" w:hAnsi="Georgia"/>
          <w:i w:val="false"/>
          <w:iCs w:val="false"/>
          <w:sz w:val="16"/>
          <w:szCs w:val="16"/>
        </w:rPr>
        <w:t>305</w:t>
      </w:r>
      <w:r>
        <w:rPr>
          <w:rFonts w:cs="Georgia" w:ascii="Georgia" w:hAnsi="Georgia"/>
          <w:i w:val="false"/>
          <w:iCs w:val="false"/>
          <w:sz w:val="16"/>
          <w:szCs w:val="16"/>
        </w:rPr>
        <w:t xml:space="preserve"> – </w:t>
      </w:r>
      <w:r>
        <w:rPr>
          <w:rFonts w:cs="Georgia" w:ascii="Georgia" w:hAnsi="Georgia"/>
          <w:i w:val="false"/>
          <w:iCs w:val="false"/>
          <w:sz w:val="16"/>
          <w:szCs w:val="16"/>
        </w:rPr>
        <w:t>309</w:t>
      </w:r>
      <w:r>
        <w:rPr>
          <w:rFonts w:cs="Georgia" w:ascii="Georgia" w:hAnsi="Georgia"/>
          <w:i w:val="false"/>
          <w:iCs w:val="false"/>
          <w:sz w:val="16"/>
          <w:szCs w:val="16"/>
        </w:rPr>
        <w:t>, p.</w:t>
      </w:r>
      <w:r>
        <w:rPr>
          <w:rFonts w:cs="Georgia" w:ascii="Georgia" w:hAnsi="Georgia"/>
          <w:i w:val="false"/>
          <w:iCs w:val="false"/>
          <w:sz w:val="16"/>
          <w:szCs w:val="16"/>
        </w:rPr>
        <w:t>30</w:t>
      </w:r>
      <w:r>
        <w:rPr>
          <w:rFonts w:cs="Georgia" w:ascii="Georgia" w:hAnsi="Georgia"/>
          <w:i w:val="false"/>
          <w:iCs w:val="false"/>
          <w:sz w:val="16"/>
          <w:szCs w:val="16"/>
        </w:rPr>
        <w:t>5.</w:t>
      </w:r>
    </w:p>
  </w:footnote>
  <w:footnote w:id="615">
    <w:p>
      <w:pPr>
        <w:pStyle w:val="Footnote"/>
        <w:rPr/>
      </w:pPr>
      <w:r>
        <w:rPr>
          <w:rStyle w:val="FootnoteCharacters"/>
        </w:rPr>
        <w:footnoteRef/>
      </w:r>
      <w:r>
        <w:rPr/>
        <w:tab/>
        <w:t xml:space="preserve"> </w:t>
      </w:r>
      <w:r>
        <w:rPr/>
        <w:t>Murray, Janet, 1997, p. 88.</w:t>
      </w:r>
    </w:p>
  </w:footnote>
  <w:footnote w:id="616">
    <w:p>
      <w:pPr>
        <w:pStyle w:val="Footnote"/>
        <w:rPr/>
      </w:pPr>
      <w:r>
        <w:rPr>
          <w:rStyle w:val="FootnoteCharacters"/>
        </w:rPr>
        <w:footnoteRef/>
      </w:r>
      <w:r>
        <w:rPr/>
        <w:tab/>
        <w:t xml:space="preserve"> </w:t>
      </w:r>
      <w:r>
        <w:rPr>
          <w:rFonts w:ascii="Georgia" w:hAnsi="Georgia"/>
          <w:sz w:val="16"/>
          <w:szCs w:val="16"/>
        </w:rPr>
        <w:t>Tronstad</w:t>
      </w:r>
      <w:r>
        <w:rPr>
          <w:rFonts w:cs="Georgia" w:ascii="Georgia" w:hAnsi="Georgia"/>
          <w:i w:val="false"/>
          <w:iCs w:val="false"/>
          <w:sz w:val="16"/>
          <w:szCs w:val="16"/>
        </w:rPr>
        <w:t xml:space="preserve">, </w:t>
      </w:r>
      <w:r>
        <w:rPr>
          <w:rFonts w:cs="Georgia" w:ascii="Georgia" w:hAnsi="Georgia"/>
          <w:i w:val="false"/>
          <w:iCs w:val="false"/>
          <w:sz w:val="16"/>
          <w:szCs w:val="16"/>
        </w:rPr>
        <w:t>Ragnhild</w:t>
      </w:r>
      <w:r>
        <w:rPr>
          <w:rFonts w:cs="Georgia" w:ascii="Georgia" w:hAnsi="Georgia"/>
          <w:i w:val="false"/>
          <w:iCs w:val="false"/>
          <w:sz w:val="16"/>
          <w:szCs w:val="16"/>
        </w:rPr>
        <w:t xml:space="preserve"> '</w:t>
      </w:r>
      <w:r>
        <w:rPr>
          <w:rFonts w:cs="Georgia" w:ascii="Georgia" w:hAnsi="Georgia"/>
          <w:i w:val="false"/>
          <w:iCs w:val="false"/>
          <w:sz w:val="16"/>
          <w:szCs w:val="16"/>
        </w:rPr>
        <w:t>Emergence</w:t>
      </w:r>
      <w:r>
        <w:rPr>
          <w:rFonts w:cs="Georgia" w:ascii="Georgia" w:hAnsi="Georgia"/>
          <w:i w:val="false"/>
          <w:iCs w:val="false"/>
          <w:sz w:val="16"/>
          <w:szCs w:val="16"/>
        </w:rPr>
        <w:t xml:space="preserve">'. </w:t>
      </w:r>
      <w:r>
        <w:rPr>
          <w:rFonts w:cs="Georgia" w:ascii="Georgia" w:hAnsi="Georgia"/>
          <w:i/>
          <w:iCs/>
          <w:sz w:val="16"/>
          <w:szCs w:val="16"/>
        </w:rPr>
        <w:t xml:space="preserve">In: </w:t>
      </w:r>
      <w:r>
        <w:rPr>
          <w:rFonts w:cs="Georgia" w:ascii="Georgia" w:hAnsi="Georgia"/>
          <w:i w:val="false"/>
          <w:iCs w:val="false"/>
          <w:sz w:val="16"/>
          <w:szCs w:val="16"/>
        </w:rPr>
        <w:t xml:space="preserve">Ryan, Marie-Laure </w:t>
      </w:r>
      <w:r>
        <w:rPr>
          <w:rFonts w:cs="Georgia" w:ascii="Georgia" w:hAnsi="Georgia"/>
          <w:i/>
          <w:iCs/>
          <w:sz w:val="16"/>
          <w:szCs w:val="16"/>
        </w:rPr>
        <w:t xml:space="preserve">et al. </w:t>
      </w:r>
      <w:r>
        <w:rPr>
          <w:rFonts w:cs="Georgia" w:ascii="Georgia" w:hAnsi="Georgia"/>
          <w:i w:val="false"/>
          <w:iCs w:val="false"/>
          <w:sz w:val="16"/>
          <w:szCs w:val="16"/>
        </w:rPr>
        <w:t>(</w:t>
      </w:r>
      <w:r>
        <w:rPr>
          <w:rFonts w:cs="Georgia" w:ascii="Georgia" w:hAnsi="Georgia"/>
          <w:i/>
          <w:iCs/>
          <w:sz w:val="16"/>
          <w:szCs w:val="16"/>
        </w:rPr>
        <w:t>eds.</w:t>
      </w:r>
      <w:r>
        <w:rPr>
          <w:rFonts w:cs="Georgia" w:ascii="Georgia" w:hAnsi="Georgia"/>
          <w:i w:val="false"/>
          <w:iCs w:val="false"/>
          <w:sz w:val="16"/>
          <w:szCs w:val="16"/>
        </w:rPr>
        <w:t>),</w:t>
      </w:r>
      <w:r>
        <w:rPr>
          <w:rFonts w:cs="Georgia" w:ascii="Georgia" w:hAnsi="Georgia"/>
          <w:i w:val="false"/>
          <w:iCs w:val="false"/>
          <w:sz w:val="16"/>
          <w:szCs w:val="16"/>
        </w:rPr>
        <w:t xml:space="preserve"> 2014, pp. </w:t>
      </w:r>
      <w:r>
        <w:rPr>
          <w:rFonts w:cs="Georgia" w:ascii="Georgia" w:hAnsi="Georgia"/>
          <w:i w:val="false"/>
          <w:iCs w:val="false"/>
          <w:sz w:val="16"/>
          <w:szCs w:val="16"/>
        </w:rPr>
        <w:t>179 - 183</w:t>
      </w:r>
      <w:r>
        <w:rPr>
          <w:rFonts w:cs="Georgia" w:ascii="Georgia" w:hAnsi="Georgia"/>
          <w:i w:val="false"/>
          <w:iCs w:val="false"/>
          <w:sz w:val="16"/>
          <w:szCs w:val="16"/>
        </w:rPr>
        <w:t>, p.</w:t>
      </w:r>
      <w:r>
        <w:rPr>
          <w:rFonts w:cs="Georgia" w:ascii="Georgia" w:hAnsi="Georgia"/>
          <w:i w:val="false"/>
          <w:iCs w:val="false"/>
          <w:sz w:val="16"/>
          <w:szCs w:val="16"/>
        </w:rPr>
        <w:t>179</w:t>
      </w:r>
      <w:r>
        <w:rPr>
          <w:rFonts w:cs="Georgia" w:ascii="Georgia" w:hAnsi="Georgia"/>
          <w:i w:val="false"/>
          <w:iCs w:val="false"/>
          <w:sz w:val="16"/>
          <w:szCs w:val="16"/>
        </w:rPr>
        <w:t>.</w:t>
      </w:r>
    </w:p>
  </w:footnote>
  <w:footnote w:id="617">
    <w:p>
      <w:pPr>
        <w:pStyle w:val="Footnote"/>
        <w:rPr/>
      </w:pPr>
      <w:r>
        <w:rPr>
          <w:rStyle w:val="FootnoteCharacters"/>
        </w:rPr>
        <w:footnoteRef/>
      </w:r>
      <w:r>
        <w:rPr/>
        <w:tab/>
        <w:t xml:space="preserve"> </w:t>
      </w:r>
      <w:r>
        <w:rPr/>
        <w:t xml:space="preserve">Frasca, Gonzalo 'Simulation versus Narrative'. </w:t>
      </w:r>
      <w:r>
        <w:rPr>
          <w:i w:val="false"/>
          <w:iCs w:val="false"/>
        </w:rPr>
        <w:t xml:space="preserve">In: </w:t>
      </w:r>
      <w:r>
        <w:rPr>
          <w:i w:val="false"/>
          <w:iCs w:val="false"/>
        </w:rPr>
        <w:t>Wolf, Mark and Perron, Bernard (</w:t>
      </w:r>
      <w:r>
        <w:rPr>
          <w:i/>
          <w:iCs/>
        </w:rPr>
        <w:t>eds.</w:t>
      </w:r>
      <w:r>
        <w:rPr>
          <w:i w:val="false"/>
          <w:iCs w:val="false"/>
        </w:rPr>
        <w:t>)</w:t>
      </w:r>
      <w:r>
        <w:rPr>
          <w:i w:val="false"/>
          <w:iCs w:val="false"/>
        </w:rPr>
        <w:t xml:space="preserve"> </w:t>
      </w:r>
      <w:r>
        <w:rPr>
          <w:i/>
          <w:iCs/>
        </w:rPr>
        <w:t xml:space="preserve">The Videogame Theory Reader. </w:t>
      </w:r>
      <w:r>
        <w:rPr>
          <w:i w:val="false"/>
          <w:iCs w:val="false"/>
        </w:rPr>
        <w:t xml:space="preserve">New York: Routledge, </w:t>
      </w:r>
      <w:r>
        <w:rPr/>
        <w:t>2003.</w:t>
      </w:r>
    </w:p>
  </w:footnote>
  <w:footnote w:id="618">
    <w:p>
      <w:pPr>
        <w:pStyle w:val="Footnote"/>
        <w:rPr/>
      </w:pPr>
      <w:r>
        <w:rPr>
          <w:rStyle w:val="FootnoteCharacters"/>
        </w:rPr>
        <w:footnoteRef/>
      </w:r>
      <w:r>
        <w:rPr/>
        <w:tab/>
        <w:t xml:space="preserve"> </w:t>
      </w:r>
      <w:r>
        <w:rPr/>
        <w:t xml:space="preserve">Koenitz, Hartmut </w:t>
      </w:r>
      <w:r>
        <w:rPr>
          <w:i/>
          <w:iCs/>
        </w:rPr>
        <w:t>et al.</w:t>
      </w:r>
      <w:r>
        <w:rPr/>
        <w:t>, 2015, p. 98.</w:t>
      </w:r>
    </w:p>
  </w:footnote>
  <w:footnote w:id="619">
    <w:p>
      <w:pPr>
        <w:pStyle w:val="Footnote"/>
        <w:rPr/>
      </w:pPr>
      <w:r>
        <w:rPr>
          <w:rStyle w:val="FootnoteCharacters"/>
        </w:rPr>
        <w:footnoteRef/>
      </w:r>
      <w:r>
        <w:rPr/>
        <w:tab/>
        <w:t xml:space="preserve"> </w:t>
      </w:r>
      <w:r>
        <w:rPr/>
        <w:t>Bogost, Ian, 2015.</w:t>
      </w:r>
    </w:p>
  </w:footnote>
  <w:footnote w:id="620">
    <w:p>
      <w:pPr>
        <w:pStyle w:val="Footnote"/>
        <w:rPr/>
      </w:pPr>
      <w:r>
        <w:rPr>
          <w:rStyle w:val="FootnoteCharacters"/>
        </w:rPr>
        <w:footnoteRef/>
      </w:r>
      <w:r>
        <w:rPr/>
        <w:tab/>
        <w:t xml:space="preserve"> </w:t>
      </w:r>
      <w:r>
        <w:rPr/>
        <w:t>Bogost, Ian, 2017.</w:t>
      </w:r>
    </w:p>
  </w:footnote>
  <w:footnote w:id="621">
    <w:p>
      <w:pPr>
        <w:pStyle w:val="Footnote"/>
        <w:rPr/>
      </w:pPr>
      <w:r>
        <w:rPr>
          <w:rStyle w:val="FootnoteCharacters"/>
        </w:rPr>
        <w:footnoteRef/>
      </w:r>
      <w:r>
        <w:rPr/>
        <w:tab/>
        <w:t xml:space="preserve"> </w:t>
      </w:r>
      <w:r>
        <w:rPr/>
        <w:t xml:space="preserve">Anthropy, Anna and Clark, Naomi </w:t>
      </w:r>
      <w:r>
        <w:rPr>
          <w:i/>
          <w:iCs/>
        </w:rPr>
        <w:t xml:space="preserve">A Game Design Vocabulary: Exploring The Foundational Principles Behind Good Game Design. </w:t>
      </w:r>
      <w:r>
        <w:rPr>
          <w:i w:val="false"/>
          <w:iCs w:val="false"/>
        </w:rPr>
        <w:t xml:space="preserve">Boston: Addison-Wesley, 2014, </w:t>
      </w:r>
      <w:r>
        <w:rPr>
          <w:i w:val="false"/>
          <w:iCs w:val="false"/>
        </w:rPr>
        <w:t>p.184.</w:t>
      </w:r>
    </w:p>
  </w:footnote>
  <w:footnote w:id="622">
    <w:p>
      <w:pPr>
        <w:pStyle w:val="Footnote"/>
        <w:rPr/>
      </w:pPr>
      <w:r>
        <w:rPr>
          <w:rStyle w:val="FootnoteCharacters"/>
        </w:rPr>
        <w:footnoteRef/>
      </w:r>
      <w:r>
        <w:rPr/>
        <w:tab/>
        <w:t xml:space="preserve"> </w:t>
      </w:r>
      <w:r>
        <w:rPr/>
        <w:t xml:space="preserve">Cameron, Andy </w:t>
      </w:r>
      <w:r>
        <w:rPr>
          <w:i/>
          <w:iCs/>
        </w:rPr>
        <w:t>Dissimulations: Illusions of Interactivity</w:t>
      </w:r>
      <w:r>
        <w:rPr>
          <w:i w:val="false"/>
          <w:iCs w:val="false"/>
        </w:rPr>
        <w:t xml:space="preserve">, </w:t>
      </w:r>
      <w:r>
        <w:rPr>
          <w:i w:val="false"/>
          <w:iCs w:val="false"/>
        </w:rPr>
        <w:t xml:space="preserve">1995 [Online]. Available at: </w:t>
      </w:r>
      <w:hyperlink r:id="rId44">
        <w:r>
          <w:rPr>
            <w:rStyle w:val="InternetLink"/>
            <w:i w:val="false"/>
            <w:iCs w:val="false"/>
          </w:rPr>
          <w:t>http://infotyte.rmit.edu.au/rebecca/html/dissimula-tions</w:t>
        </w:r>
      </w:hyperlink>
      <w:r>
        <w:rPr>
          <w:i w:val="false"/>
          <w:iCs w:val="false"/>
        </w:rPr>
        <w:t xml:space="preserve"> [Accessed 8</w:t>
      </w:r>
      <w:r>
        <w:rPr>
          <w:i w:val="false"/>
          <w:iCs w:val="false"/>
          <w:vertAlign w:val="superscript"/>
        </w:rPr>
        <w:t>th</w:t>
      </w:r>
      <w:r>
        <w:rPr>
          <w:i w:val="false"/>
          <w:iCs w:val="false"/>
        </w:rPr>
        <w:t xml:space="preserve"> August 2018].</w:t>
      </w:r>
    </w:p>
  </w:footnote>
  <w:footnote w:id="623">
    <w:p>
      <w:pPr>
        <w:pStyle w:val="Footnote"/>
        <w:rPr/>
      </w:pPr>
      <w:r>
        <w:rPr>
          <w:rStyle w:val="FootnoteCharacters"/>
        </w:rPr>
        <w:footnoteRef/>
      </w:r>
      <w:r>
        <w:rPr/>
        <w:tab/>
        <w:t xml:space="preserve"> </w:t>
      </w:r>
      <w:r>
        <w:rPr/>
        <w:t xml:space="preserve">Dreher, Thomas </w:t>
      </w:r>
      <w:r>
        <w:rPr>
          <w:i/>
          <w:iCs/>
        </w:rPr>
        <w:t>History of Computer Art</w:t>
      </w:r>
      <w:r>
        <w:rPr>
          <w:i w:val="false"/>
          <w:iCs w:val="false"/>
        </w:rPr>
        <w:t xml:space="preserve">, 2015 [Online]. Available at: </w:t>
      </w:r>
      <w:hyperlink r:id="rId45">
        <w:r>
          <w:rPr>
            <w:rStyle w:val="InternetLink"/>
            <w:i w:val="false"/>
            <w:iCs w:val="false"/>
          </w:rPr>
          <w:t>http://iasl.uni-muenchen.de/links/GCA_Indexe.html</w:t>
        </w:r>
      </w:hyperlink>
      <w:r>
        <w:rPr>
          <w:i w:val="false"/>
          <w:iCs w:val="false"/>
        </w:rPr>
        <w:t xml:space="preserve"> [Accessed 8</w:t>
      </w:r>
      <w:r>
        <w:rPr>
          <w:i w:val="false"/>
          <w:iCs w:val="false"/>
          <w:vertAlign w:val="superscript"/>
        </w:rPr>
        <w:t>th</w:t>
      </w:r>
      <w:r>
        <w:rPr>
          <w:i w:val="false"/>
          <w:iCs w:val="false"/>
        </w:rPr>
        <w:t xml:space="preserve"> August 2018]. </w:t>
      </w:r>
    </w:p>
  </w:footnote>
  <w:footnote w:id="624">
    <w:p>
      <w:pPr>
        <w:pStyle w:val="Footnote"/>
        <w:rPr/>
      </w:pPr>
      <w:r>
        <w:rPr>
          <w:rStyle w:val="FootnoteCharacters"/>
        </w:rPr>
        <w:footnoteRef/>
      </w:r>
      <w:r>
        <w:rPr/>
        <w:tab/>
        <w:t xml:space="preserve"> </w:t>
      </w:r>
      <w:r>
        <w:rPr/>
        <w:t>Mondloch, Kate,  2014, p.149.</w:t>
      </w:r>
    </w:p>
  </w:footnote>
  <w:footnote w:id="625">
    <w:p>
      <w:pPr>
        <w:pStyle w:val="Footnote"/>
        <w:rPr/>
      </w:pPr>
      <w:r>
        <w:rPr>
          <w:rStyle w:val="FootnoteCharacters"/>
        </w:rPr>
        <w:footnoteRef/>
      </w:r>
      <w:r>
        <w:rPr/>
        <w:tab/>
        <w:t xml:space="preserve"> </w:t>
      </w:r>
      <w:r>
        <w:rPr/>
        <w:t xml:space="preserve">Hansen, Mark </w:t>
      </w:r>
      <w:r>
        <w:rPr>
          <w:i/>
          <w:iCs/>
        </w:rPr>
        <w:t xml:space="preserve">Bodies In Code: Interfaces with Digital Media. </w:t>
      </w:r>
      <w:r>
        <w:rPr>
          <w:i w:val="false"/>
          <w:iCs w:val="false"/>
        </w:rPr>
        <w:t>London: Routledge, 2006.</w:t>
      </w:r>
    </w:p>
  </w:footnote>
  <w:footnote w:id="626">
    <w:p>
      <w:pPr>
        <w:pStyle w:val="Footnote"/>
        <w:rPr/>
      </w:pPr>
      <w:r>
        <w:rPr>
          <w:rStyle w:val="FootnoteCharacters"/>
        </w:rPr>
        <w:footnoteRef/>
      </w:r>
      <w:r>
        <w:rPr/>
        <w:tab/>
        <w:t xml:space="preserve"> </w:t>
      </w:r>
      <w:r>
        <w:rPr/>
        <w:t>Therrien, Carl, 2014.</w:t>
      </w:r>
    </w:p>
  </w:footnote>
  <w:footnote w:id="627">
    <w:p>
      <w:pPr>
        <w:pStyle w:val="Footnote"/>
        <w:rPr/>
      </w:pPr>
      <w:r>
        <w:rPr>
          <w:rStyle w:val="FootnoteCharacters"/>
        </w:rPr>
        <w:footnoteRef/>
      </w:r>
      <w:r>
        <w:rPr/>
        <w:tab/>
        <w:t xml:space="preserve"> </w:t>
      </w:r>
      <w:r>
        <w:rPr/>
        <w:t xml:space="preserve">Pearce, Celia 'Online Game Communities'.  </w:t>
      </w:r>
      <w:r>
        <w:rPr>
          <w:i/>
          <w:iCs/>
        </w:rPr>
        <w:t xml:space="preserve">In: </w:t>
      </w:r>
      <w:r>
        <w:rPr>
          <w:i w:val="false"/>
          <w:iCs w:val="false"/>
        </w:rPr>
        <w:t xml:space="preserve">Ryan, Marie-Laure </w:t>
      </w:r>
      <w:r>
        <w:rPr>
          <w:i/>
          <w:iCs/>
        </w:rPr>
        <w:t xml:space="preserve">et al. </w:t>
      </w:r>
      <w:r>
        <w:rPr>
          <w:i w:val="false"/>
          <w:iCs w:val="false"/>
        </w:rPr>
        <w:t>(</w:t>
      </w:r>
      <w:r>
        <w:rPr>
          <w:i/>
          <w:iCs/>
        </w:rPr>
        <w:t>eds.</w:t>
      </w:r>
      <w:r>
        <w:rPr>
          <w:i w:val="false"/>
          <w:iCs w:val="false"/>
        </w:rPr>
        <w:t>),</w:t>
      </w:r>
      <w:r>
        <w:rPr/>
        <w:t xml:space="preserve"> 2014, pp. 367 – 370, p.368.</w:t>
      </w:r>
    </w:p>
  </w:footnote>
  <w:footnote w:id="628">
    <w:p>
      <w:pPr>
        <w:pStyle w:val="Footnote"/>
        <w:rPr/>
      </w:pPr>
      <w:r>
        <w:rPr>
          <w:rStyle w:val="FootnoteCharacters"/>
        </w:rPr>
        <w:footnoteRef/>
      </w:r>
      <w:r>
        <w:rPr/>
        <w:tab/>
        <w:t xml:space="preserve"> </w:t>
      </w:r>
      <w:r>
        <w:rPr/>
        <w:t>Roth and koenitz again</w:t>
      </w:r>
      <w:r>
        <w:rPr/>
      </w:r>
    </w:p>
  </w:footnote>
  <w:footnote w:id="629">
    <w:p>
      <w:pPr>
        <w:pStyle w:val="Footnote"/>
        <w:rPr/>
      </w:pPr>
      <w:r>
        <w:rPr>
          <w:rStyle w:val="FootnoteCharacters"/>
        </w:rPr>
        <w:footnoteRef/>
      </w:r>
      <w:r>
        <w:rPr/>
        <w:tab/>
        <w:t xml:space="preserve"> </w:t>
      </w:r>
      <w:r>
        <w:rPr/>
        <w:t>Anthropy, Anna and Clark, Naomi, 2014, p. 137.</w:t>
      </w:r>
    </w:p>
  </w:footnote>
  <w:footnote w:id="630">
    <w:p>
      <w:pPr>
        <w:pStyle w:val="Footnote"/>
        <w:rPr/>
      </w:pPr>
      <w:r>
        <w:rPr>
          <w:rStyle w:val="FootnoteCharacters"/>
        </w:rPr>
        <w:footnoteRef/>
      </w:r>
      <w:r>
        <w:rPr/>
        <w:tab/>
        <w:t xml:space="preserve"> </w:t>
      </w:r>
      <w:r>
        <w:rPr/>
        <w:t xml:space="preserve">Koenitz, Hartmut </w:t>
      </w:r>
      <w:r>
        <w:rPr>
          <w:i/>
          <w:iCs/>
        </w:rPr>
        <w:t>et al,</w:t>
      </w:r>
      <w:r>
        <w:rPr/>
        <w:t>, 2015, p. 98.</w:t>
      </w:r>
    </w:p>
  </w:footnote>
  <w:footnote w:id="631">
    <w:p>
      <w:pPr>
        <w:pStyle w:val="Footnote"/>
        <w:rPr/>
      </w:pPr>
      <w:r>
        <w:rPr>
          <w:rStyle w:val="FootnoteCharacters"/>
        </w:rPr>
        <w:footnoteRef/>
      </w:r>
      <w:r>
        <w:rPr/>
        <w:tab/>
        <w:t xml:space="preserve"> </w:t>
      </w:r>
      <w:r>
        <w:rPr/>
        <w:t>Grau, Oliver, 2003, p.9.</w:t>
      </w:r>
    </w:p>
  </w:footnote>
  <w:footnote w:id="632">
    <w:p>
      <w:pPr>
        <w:pStyle w:val="Footnote"/>
        <w:rPr/>
      </w:pPr>
      <w:r>
        <w:rPr>
          <w:rStyle w:val="FootnoteCharacters"/>
        </w:rPr>
        <w:footnoteRef/>
      </w:r>
      <w:r>
        <w:rPr/>
        <w:tab/>
        <w:t xml:space="preserve"> </w:t>
      </w:r>
      <w:r>
        <w:rPr/>
        <w:t>Laurel, Brenda, 1993, p.28.</w:t>
      </w:r>
    </w:p>
  </w:footnote>
  <w:footnote w:id="633">
    <w:p>
      <w:pPr>
        <w:pStyle w:val="Footnote"/>
        <w:rPr/>
      </w:pPr>
      <w:r>
        <w:rPr>
          <w:rStyle w:val="FootnoteCharacters"/>
        </w:rPr>
        <w:footnoteRef/>
      </w:r>
      <w:r>
        <w:rPr/>
        <w:tab/>
        <w:t xml:space="preserve"> </w:t>
      </w:r>
      <w:r>
        <w:rPr/>
        <w:t>Flanagan, Mary, 2009.</w:t>
      </w:r>
    </w:p>
  </w:footnote>
  <w:footnote w:id="634">
    <w:p>
      <w:pPr>
        <w:pStyle w:val="Footnote"/>
        <w:rPr/>
      </w:pPr>
      <w:r>
        <w:rPr>
          <w:rStyle w:val="FootnoteCharacters"/>
        </w:rPr>
        <w:footnoteRef/>
      </w:r>
      <w:r>
        <w:rPr/>
        <w:tab/>
        <w:t xml:space="preserve"> </w:t>
      </w:r>
      <w:r>
        <w:rPr/>
        <w:t xml:space="preserve">Edmond Jones, Robert </w:t>
      </w:r>
      <w:r>
        <w:rPr>
          <w:i/>
          <w:iCs/>
        </w:rPr>
        <w:t xml:space="preserve">The Dramatic Imagination: Reflections and Speculations on the Art of Theatre. </w:t>
      </w:r>
      <w:r>
        <w:rPr>
          <w:i w:val="false"/>
          <w:iCs w:val="false"/>
        </w:rPr>
        <w:t>London: Routledge, 2004.</w:t>
      </w:r>
    </w:p>
  </w:footnote>
  <w:footnote w:id="635">
    <w:p>
      <w:pPr>
        <w:pStyle w:val="Footnote"/>
        <w:rPr/>
      </w:pPr>
      <w:r>
        <w:rPr>
          <w:rStyle w:val="FootnoteCharacters"/>
        </w:rPr>
        <w:footnoteRef/>
      </w:r>
      <w:r>
        <w:rPr/>
        <w:tab/>
        <w:t xml:space="preserve"> </w:t>
      </w:r>
      <w:r>
        <w:rPr/>
        <w:t>Mondloch, Kate,  2014, p.149.</w:t>
      </w:r>
    </w:p>
  </w:footnote>
  <w:footnote w:id="636">
    <w:p>
      <w:pPr>
        <w:pStyle w:val="Footnote"/>
        <w:rPr/>
      </w:pPr>
      <w:r>
        <w:rPr>
          <w:rStyle w:val="FootnoteCharacters"/>
        </w:rPr>
        <w:footnoteRef/>
      </w:r>
      <w:r>
        <w:rPr/>
        <w:tab/>
        <w:t xml:space="preserve"> </w:t>
      </w:r>
      <w:r>
        <w:rPr/>
        <w:t>Murray on live theater</w:t>
      </w:r>
      <w:r>
        <w:rPr/>
      </w:r>
    </w:p>
  </w:footnote>
  <w:footnote w:id="637">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000000"/>
          <w:spacing w:val="0"/>
          <w:kern w:val="2"/>
          <w:sz w:val="16"/>
          <w:szCs w:val="16"/>
          <w:u w:val="none"/>
          <w:em w:val="none"/>
        </w:rPr>
        <w:t>Jan Sim</w:t>
      </w:r>
      <w:r>
        <w:rPr>
          <w:rFonts w:ascii="Georgia" w:hAnsi="Georgia"/>
          <w:b w:val="false"/>
          <w:i w:val="false"/>
          <w:strike w:val="false"/>
          <w:dstrike w:val="false"/>
          <w:outline w:val="false"/>
          <w:shadow w:val="false"/>
          <w:color w:val="000000"/>
          <w:spacing w:val="0"/>
          <w:kern w:val="2"/>
          <w:sz w:val="16"/>
          <w:szCs w:val="16"/>
          <w:u w:val="none"/>
          <w:em w:val="none"/>
        </w:rPr>
      </w:r>
      <w:r>
        <w:rPr>
          <w:rFonts w:ascii="Georgia" w:hAnsi="Georgia"/>
          <w:b w:val="false"/>
          <w:i w:val="false"/>
          <w:strike w:val="false"/>
          <w:dstrike w:val="false"/>
          <w:outline w:val="false"/>
          <w:shadow w:val="false"/>
          <w:color w:val="000000"/>
          <w:spacing w:val="0"/>
          <w:kern w:val="2"/>
          <w:sz w:val="16"/>
          <w:szCs w:val="16"/>
          <w:u w:val="none"/>
          <w:em w:val="none"/>
        </w:rPr>
        <w:t>ons (2007)</w:t>
      </w:r>
    </w:p>
  </w:footnote>
  <w:footnote w:id="638">
    <w:p>
      <w:pPr>
        <w:pStyle w:val="Footnote"/>
        <w:rPr/>
      </w:pPr>
      <w:r>
        <w:rPr>
          <w:rStyle w:val="FootnoteCharacters"/>
        </w:rPr>
        <w:footnoteRef/>
      </w:r>
      <w:r>
        <w:rPr/>
        <w:tab/>
        <w:t xml:space="preserve"> </w:t>
      </w:r>
      <w:r>
        <w:rPr/>
        <w:t>Candy, Linda and Ferguson, Sam (</w:t>
      </w:r>
      <w:r>
        <w:rPr>
          <w:i/>
          <w:iCs/>
        </w:rPr>
        <w:t>eds.</w:t>
      </w:r>
      <w:r>
        <w:rPr/>
        <w:t>),</w:t>
      </w:r>
      <w:r>
        <w:rPr>
          <w:i w:val="false"/>
          <w:iCs w:val="false"/>
        </w:rPr>
        <w:t xml:space="preserve"> 2014.</w:t>
      </w:r>
    </w:p>
  </w:footnote>
  <w:footnote w:id="639">
    <w:p>
      <w:pPr>
        <w:pStyle w:val="Footnote"/>
        <w:rPr/>
      </w:pPr>
      <w:r>
        <w:rPr>
          <w:rStyle w:val="FootnoteCharacters"/>
        </w:rPr>
        <w:footnoteRef/>
      </w:r>
      <w:r>
        <w:rPr/>
        <w:tab/>
        <w:t xml:space="preserve"> </w:t>
      </w:r>
      <w:r>
        <w:rPr/>
        <w:t xml:space="preserve">Ryan, Marie-Laure </w:t>
      </w:r>
      <w:r>
        <w:rPr>
          <w:i/>
          <w:iCs/>
        </w:rPr>
        <w:t xml:space="preserve">Narrative As Virtual Reality 2: Revisiting Immersion and Interactivity in Literature and Electronic Media. </w:t>
      </w:r>
      <w:r>
        <w:rPr>
          <w:i w:val="false"/>
          <w:iCs w:val="false"/>
        </w:rPr>
        <w:t>Baltimore: John Hopkins University Press, 2015,</w:t>
      </w:r>
      <w:r>
        <w:rPr/>
        <w:t xml:space="preserve"> p. 207.</w:t>
      </w:r>
    </w:p>
  </w:footnote>
  <w:footnote w:id="640">
    <w:p>
      <w:pPr>
        <w:pStyle w:val="Footnote"/>
        <w:rPr/>
      </w:pPr>
      <w:r>
        <w:rPr>
          <w:rStyle w:val="FootnoteCharacters"/>
        </w:rPr>
        <w:footnoteRef/>
      </w:r>
      <w:r>
        <w:rPr/>
        <w:tab/>
        <w:t xml:space="preserve"> </w:t>
      </w:r>
      <w:r>
        <w:rPr/>
        <w:t xml:space="preserve">Campbell, Jim </w:t>
      </w:r>
      <w:r>
        <w:rPr>
          <w:i/>
          <w:iCs/>
        </w:rPr>
        <w:t>Portfolio (Installations)</w:t>
      </w:r>
      <w:r>
        <w:rPr>
          <w:i w:val="false"/>
          <w:iCs w:val="false"/>
        </w:rPr>
        <w:t xml:space="preserve">, 2018 [Online]. Available at: </w:t>
      </w:r>
      <w:hyperlink r:id="rId46">
        <w:r>
          <w:rPr>
            <w:rStyle w:val="InternetLink"/>
            <w:i w:val="false"/>
            <w:iCs w:val="false"/>
          </w:rPr>
          <w:t>http://www.jimcampbell.tv/portfolio/installations/</w:t>
        </w:r>
      </w:hyperlink>
      <w:r>
        <w:rPr>
          <w:i w:val="false"/>
          <w:iCs w:val="false"/>
        </w:rPr>
        <w:t xml:space="preserve"> [Accessed 8</w:t>
      </w:r>
      <w:r>
        <w:rPr>
          <w:i w:val="false"/>
          <w:iCs w:val="false"/>
          <w:vertAlign w:val="superscript"/>
        </w:rPr>
        <w:t>th</w:t>
      </w:r>
      <w:r>
        <w:rPr>
          <w:i w:val="false"/>
          <w:iCs w:val="false"/>
        </w:rPr>
        <w:t xml:space="preserve"> August 2018].</w:t>
      </w:r>
    </w:p>
  </w:footnote>
  <w:footnote w:id="641">
    <w:p>
      <w:pPr>
        <w:pStyle w:val="Footnote"/>
        <w:rPr/>
      </w:pPr>
      <w:r>
        <w:rPr>
          <w:rStyle w:val="FootnoteCharacters"/>
        </w:rPr>
        <w:footnoteRef/>
      </w:r>
      <w:r>
        <w:rPr/>
        <w:tab/>
        <w:t xml:space="preserve"> </w:t>
      </w:r>
      <w:r>
        <w:rPr/>
        <w:t xml:space="preserve">Cheng, Ian </w:t>
      </w:r>
      <w:r>
        <w:rPr>
          <w:i/>
          <w:iCs/>
        </w:rPr>
        <w:t>iancheng</w:t>
      </w:r>
      <w:r>
        <w:rPr>
          <w:i w:val="false"/>
          <w:iCs w:val="false"/>
        </w:rPr>
        <w:t xml:space="preserve">, 2018 [Online]. Available at: </w:t>
      </w:r>
      <w:hyperlink r:id="rId47">
        <w:r>
          <w:rPr>
            <w:rStyle w:val="InternetLink"/>
            <w:i w:val="false"/>
            <w:iCs w:val="false"/>
          </w:rPr>
          <w:t>http://iancheng.com/</w:t>
        </w:r>
      </w:hyperlink>
      <w:r>
        <w:rPr>
          <w:i w:val="false"/>
          <w:iCs w:val="false"/>
        </w:rPr>
        <w:t xml:space="preserve"> [Accessed 8</w:t>
      </w:r>
      <w:r>
        <w:rPr>
          <w:i w:val="false"/>
          <w:iCs w:val="false"/>
          <w:vertAlign w:val="superscript"/>
        </w:rPr>
        <w:t>th</w:t>
      </w:r>
      <w:r>
        <w:rPr>
          <w:i w:val="false"/>
          <w:iCs w:val="false"/>
        </w:rPr>
        <w:t xml:space="preserve"> August 2018].</w:t>
      </w:r>
    </w:p>
  </w:footnote>
  <w:footnote w:id="642">
    <w:p>
      <w:pPr>
        <w:pStyle w:val="Footnote"/>
        <w:rPr/>
      </w:pPr>
      <w:r>
        <w:rPr>
          <w:rStyle w:val="FootnoteCharacters"/>
        </w:rPr>
        <w:footnoteRef/>
      </w:r>
      <w:r>
        <w:rPr/>
        <w:tab/>
        <w:t xml:space="preserve"> </w:t>
      </w:r>
      <w:r>
        <w:rPr/>
        <w:t>Newman, James, 2002.</w:t>
      </w:r>
    </w:p>
  </w:footnote>
  <w:footnote w:id="643">
    <w:p>
      <w:pPr>
        <w:pStyle w:val="Footnote"/>
        <w:rPr/>
      </w:pPr>
      <w:r>
        <w:rPr>
          <w:rStyle w:val="FootnoteCharacters"/>
        </w:rPr>
        <w:footnoteRef/>
      </w:r>
      <w:r>
        <w:rPr/>
        <w:tab/>
        <w:t xml:space="preserve"> </w:t>
      </w:r>
      <w:r>
        <w:rPr/>
        <w:t xml:space="preserve">Koster, Raph </w:t>
      </w:r>
      <w:r>
        <w:rPr>
          <w:i/>
          <w:iCs/>
        </w:rPr>
        <w:t>et al. AI Wish List: What Do Designers Want out of AI?</w:t>
      </w:r>
      <w:r>
        <w:rPr>
          <w:i w:val="false"/>
          <w:iCs w:val="false"/>
        </w:rPr>
        <w:t xml:space="preserve">, 2018 [Online]. Available at: </w:t>
      </w:r>
      <w:hyperlink r:id="rId48">
        <w:r>
          <w:rPr>
            <w:rStyle w:val="InternetLink"/>
            <w:i w:val="false"/>
            <w:iCs w:val="false"/>
          </w:rPr>
          <w:t>https://www.gdcvault.com/play/1024900/AI-Wish-List-What-Do</w:t>
        </w:r>
      </w:hyperlink>
      <w:r>
        <w:rPr>
          <w:i w:val="false"/>
          <w:iCs w:val="false"/>
        </w:rPr>
        <w:t xml:space="preserve"> [Accessed 8</w:t>
      </w:r>
      <w:r>
        <w:rPr>
          <w:i w:val="false"/>
          <w:iCs w:val="false"/>
          <w:vertAlign w:val="superscript"/>
        </w:rPr>
        <w:t>th</w:t>
      </w:r>
      <w:r>
        <w:rPr>
          <w:i w:val="false"/>
          <w:iCs w:val="false"/>
        </w:rPr>
        <w:t xml:space="preserve"> August 2018]. </w:t>
      </w:r>
    </w:p>
  </w:footnote>
  <w:footnote w:id="644">
    <w:p>
      <w:pPr>
        <w:pStyle w:val="Footnote"/>
        <w:rPr/>
      </w:pPr>
      <w:r>
        <w:rPr>
          <w:rStyle w:val="FootnoteCharacters"/>
        </w:rPr>
        <w:footnoteRef/>
      </w:r>
      <w:r>
        <w:rPr/>
        <w:tab/>
        <w:t xml:space="preserve"> </w:t>
      </w:r>
      <w:r>
        <w:rPr/>
        <w:t>Zimmerman, Eric '</w:t>
      </w:r>
      <w:r>
        <w:rPr/>
        <w:t>Narrative, Interactivity, P</w:t>
      </w:r>
      <w:r>
        <w:rPr/>
        <w:t>l</w:t>
      </w:r>
      <w:r>
        <w:rPr/>
        <w:t>ay and Games: Four Naughty Concepts in Need of Disc</w:t>
      </w:r>
      <w:r>
        <w:rPr/>
        <w:t xml:space="preserve">ipline'. </w:t>
      </w:r>
      <w:r>
        <w:rPr>
          <w:i/>
          <w:iCs/>
        </w:rPr>
        <w:t xml:space="preserve">In: </w:t>
      </w:r>
      <w:r>
        <w:rPr>
          <w:i w:val="false"/>
          <w:iCs w:val="false"/>
        </w:rPr>
        <w:t xml:space="preserve">Pearce, Celia </w:t>
      </w:r>
      <w:r>
        <w:rPr>
          <w:i/>
          <w:iCs/>
        </w:rPr>
        <w:t xml:space="preserve">et al. </w:t>
      </w:r>
      <w:r>
        <w:rPr>
          <w:i w:val="false"/>
          <w:iCs w:val="false"/>
        </w:rPr>
        <w:t>(</w:t>
      </w:r>
      <w:r>
        <w:rPr>
          <w:i/>
          <w:iCs/>
        </w:rPr>
        <w:t>eds.</w:t>
      </w:r>
      <w:r>
        <w:rPr>
          <w:i w:val="false"/>
          <w:iCs w:val="false"/>
        </w:rPr>
        <w:t xml:space="preserve">) </w:t>
      </w:r>
      <w:r>
        <w:rPr>
          <w:i/>
          <w:iCs/>
        </w:rPr>
        <w:t>First Person: New Media as Story, Performance and Game</w:t>
      </w:r>
      <w:r>
        <w:rPr>
          <w:i w:val="false"/>
          <w:iCs w:val="false"/>
        </w:rPr>
        <w:t>. Massachusetts: The MIT Press, 2004.</w:t>
      </w:r>
    </w:p>
  </w:footnote>
  <w:footnote w:id="645">
    <w:p>
      <w:pPr>
        <w:pStyle w:val="Footnote"/>
        <w:rPr/>
      </w:pPr>
      <w:r>
        <w:rPr>
          <w:rStyle w:val="FootnoteCharacters"/>
        </w:rPr>
        <w:footnoteRef/>
      </w:r>
      <w:r>
        <w:rPr/>
        <w:tab/>
        <w:t xml:space="preserve"> </w:t>
      </w:r>
      <w:r>
        <w:rPr/>
        <w:t>Salen, Katie and Zimmerman, Eric, 2004, p. 69.</w:t>
      </w:r>
    </w:p>
  </w:footnote>
  <w:footnote w:id="646">
    <w:p>
      <w:pPr>
        <w:pStyle w:val="Footnote"/>
        <w:rPr/>
      </w:pPr>
      <w:r>
        <w:rPr>
          <w:rStyle w:val="FootnoteCharacters"/>
        </w:rPr>
        <w:footnoteRef/>
      </w:r>
      <w:r>
        <w:rPr/>
        <w:tab/>
        <w:t xml:space="preserve"> </w:t>
      </w:r>
      <w:r>
        <w:rPr/>
        <w:t xml:space="preserve">Koenitz, Hartmut 'Design Approaches for Interactive Digital Narratives'. </w:t>
      </w:r>
      <w:r>
        <w:rPr>
          <w:i/>
          <w:iCs/>
        </w:rPr>
        <w:t xml:space="preserve">In: </w:t>
      </w:r>
      <w:r>
        <w:rPr>
          <w:i w:val="false"/>
          <w:iCs w:val="false"/>
        </w:rPr>
        <w:t xml:space="preserve">Schoenau-Fog, Henrik </w:t>
      </w:r>
      <w:r>
        <w:rPr>
          <w:i/>
          <w:iCs/>
        </w:rPr>
        <w:t xml:space="preserve">et al. </w:t>
      </w:r>
      <w:r>
        <w:rPr>
          <w:i w:val="false"/>
          <w:iCs w:val="false"/>
        </w:rPr>
        <w:t>(</w:t>
      </w:r>
      <w:r>
        <w:rPr>
          <w:i/>
          <w:iCs/>
        </w:rPr>
        <w:t>eds.</w:t>
      </w:r>
      <w:r>
        <w:rPr>
          <w:i w:val="false"/>
          <w:iCs w:val="false"/>
        </w:rPr>
        <w:t xml:space="preserve">) </w:t>
      </w:r>
      <w:r>
        <w:rPr>
          <w:i/>
          <w:iCs/>
        </w:rPr>
        <w:t>Interactive Storytelling: 8</w:t>
      </w:r>
      <w:r>
        <w:rPr>
          <w:i/>
          <w:iCs/>
          <w:vertAlign w:val="superscript"/>
        </w:rPr>
        <w:t>th</w:t>
      </w:r>
      <w:r>
        <w:rPr>
          <w:i/>
          <w:iCs/>
        </w:rPr>
        <w:t xml:space="preserve"> International Conference on Interactive Storytelling</w:t>
      </w:r>
      <w:r>
        <w:rPr>
          <w:i w:val="false"/>
          <w:iCs w:val="false"/>
        </w:rPr>
        <w:t>. Heidelberg: Springer, 2015, pp. 50 – 58, p. 52.</w:t>
      </w:r>
    </w:p>
  </w:footnote>
  <w:footnote w:id="647">
    <w:p>
      <w:pPr>
        <w:pStyle w:val="Footnote"/>
        <w:rPr/>
      </w:pPr>
      <w:r>
        <w:rPr>
          <w:rStyle w:val="FootnoteCharacters"/>
        </w:rPr>
        <w:footnoteRef/>
      </w:r>
      <w:r>
        <w:rPr/>
        <w:tab/>
        <w:t xml:space="preserve"> </w:t>
      </w:r>
      <w:r>
        <w:rPr/>
        <w:t>Flanagan, Mary, 2009 NOT H</w:t>
      </w:r>
      <w:r>
        <w:rPr/>
      </w:r>
      <w:r>
        <w:rPr/>
        <w:t>ER</w:t>
      </w:r>
    </w:p>
  </w:footnote>
  <w:footnote w:id="648">
    <w:p>
      <w:pPr>
        <w:pStyle w:val="Footnote"/>
        <w:rPr/>
      </w:pPr>
      <w:r>
        <w:rPr>
          <w:rStyle w:val="FootnoteCharacters"/>
        </w:rPr>
        <w:footnoteRef/>
      </w:r>
      <w:r>
        <w:rPr/>
        <w:tab/>
        <w:t xml:space="preserve"> </w:t>
      </w:r>
      <w:r>
        <w:rPr/>
        <w:t>Keogh, Brendan, 2015.</w:t>
      </w:r>
    </w:p>
  </w:footnote>
  <w:footnote w:id="649">
    <w:p>
      <w:pPr>
        <w:pStyle w:val="Footnote"/>
        <w:rPr/>
      </w:pPr>
      <w:r>
        <w:rPr>
          <w:rStyle w:val="FootnoteCharacters"/>
        </w:rPr>
        <w:footnoteRef/>
      </w:r>
      <w:r>
        <w:rPr/>
        <w:tab/>
        <w:t xml:space="preserve"> </w:t>
      </w:r>
      <w:r>
        <w:rPr/>
        <w:t>Keogh, Brendan, 2015.</w:t>
      </w:r>
    </w:p>
  </w:footnote>
  <w:footnote w:id="650">
    <w:p>
      <w:pPr>
        <w:pStyle w:val="Footnote"/>
        <w:rPr>
          <w:rFonts w:ascii="Georgia" w:hAnsi="Georgia"/>
          <w:sz w:val="16"/>
          <w:szCs w:val="16"/>
        </w:rPr>
      </w:pPr>
      <w:r>
        <w:rPr>
          <w:rStyle w:val="FootnoteCharacters"/>
        </w:rPr>
        <w:footnoteRef/>
      </w:r>
      <w:r>
        <w:rPr>
          <w:rFonts w:ascii="Georgia" w:hAnsi="Georgia"/>
          <w:b w:val="false"/>
          <w:i w:val="false"/>
          <w:iCs w:val="false"/>
          <w:caps w:val="false"/>
          <w:smallCaps w:val="false"/>
          <w:color w:val="000000"/>
          <w:spacing w:val="0"/>
          <w:sz w:val="16"/>
          <w:szCs w:val="16"/>
        </w:rPr>
        <w:tab/>
        <w:t xml:space="preserve"> </w:t>
      </w:r>
      <w:r>
        <w:rPr>
          <w:rFonts w:ascii="Georgia" w:hAnsi="Georgia"/>
          <w:b w:val="false"/>
          <w:i w:val="false"/>
          <w:iCs w:val="false"/>
          <w:caps w:val="false"/>
          <w:smallCaps w:val="false"/>
          <w:color w:val="000000"/>
          <w:spacing w:val="0"/>
          <w:sz w:val="16"/>
          <w:szCs w:val="16"/>
        </w:rPr>
        <w:t>Ryan, Marie-Laure '</w:t>
      </w:r>
      <w:r>
        <w:rPr>
          <w:rFonts w:ascii="Georgia" w:hAnsi="Georgia"/>
          <w:b w:val="false"/>
          <w:i w:val="false"/>
          <w:iCs w:val="false"/>
          <w:caps w:val="false"/>
          <w:smallCaps w:val="false"/>
          <w:color w:val="000000"/>
          <w:spacing w:val="0"/>
          <w:sz w:val="16"/>
          <w:szCs w:val="16"/>
        </w:rPr>
        <w:t xml:space="preserve">Impossible Worlds and Aesthetic Illusion'. </w:t>
      </w:r>
      <w:r>
        <w:rPr>
          <w:rFonts w:ascii="Georgia" w:hAnsi="Georgia"/>
          <w:b w:val="false"/>
          <w:i/>
          <w:iCs/>
          <w:caps w:val="false"/>
          <w:smallCaps w:val="false"/>
          <w:color w:val="000000"/>
          <w:spacing w:val="0"/>
          <w:sz w:val="16"/>
          <w:szCs w:val="16"/>
        </w:rPr>
        <w:t xml:space="preserve">In: </w:t>
      </w:r>
      <w:r>
        <w:rPr>
          <w:rFonts w:ascii="Georgia" w:hAnsi="Georgia"/>
          <w:b w:val="false"/>
          <w:i w:val="false"/>
          <w:iCs w:val="false"/>
          <w:caps w:val="false"/>
          <w:smallCaps w:val="false"/>
          <w:color w:val="000000"/>
          <w:spacing w:val="0"/>
          <w:sz w:val="16"/>
          <w:szCs w:val="16"/>
        </w:rPr>
        <w:t>Bernhard, Walter and Wolf, Werner (</w:t>
      </w:r>
      <w:r>
        <w:rPr>
          <w:rFonts w:ascii="Georgia" w:hAnsi="Georgia"/>
          <w:b w:val="false"/>
          <w:i/>
          <w:iCs/>
          <w:caps w:val="false"/>
          <w:smallCaps w:val="false"/>
          <w:color w:val="000000"/>
          <w:spacing w:val="0"/>
          <w:sz w:val="16"/>
          <w:szCs w:val="16"/>
        </w:rPr>
        <w:t>eds.</w:t>
      </w:r>
      <w:r>
        <w:rPr>
          <w:rFonts w:ascii="Georgia" w:hAnsi="Georgia"/>
          <w:b w:val="false"/>
          <w:i w:val="false"/>
          <w:iCs w:val="false"/>
          <w:caps w:val="false"/>
          <w:smallCaps w:val="false"/>
          <w:color w:val="000000"/>
          <w:spacing w:val="0"/>
          <w:sz w:val="16"/>
          <w:szCs w:val="16"/>
        </w:rPr>
        <w:t xml:space="preserve">) </w:t>
      </w:r>
      <w:r>
        <w:rPr>
          <w:rFonts w:ascii="Georgia" w:hAnsi="Georgia"/>
          <w:b w:val="false"/>
          <w:i w:val="false"/>
          <w:iCs w:val="false"/>
          <w:caps w:val="false"/>
          <w:smallCaps w:val="false"/>
          <w:color w:val="000000"/>
          <w:spacing w:val="0"/>
          <w:sz w:val="16"/>
          <w:szCs w:val="16"/>
        </w:rPr>
        <w:t xml:space="preserve"> </w:t>
      </w:r>
      <w:r>
        <w:rPr>
          <w:rFonts w:ascii="Georgia" w:hAnsi="Georgia"/>
          <w:b w:val="false"/>
          <w:i/>
          <w:iCs/>
          <w:caps w:val="false"/>
          <w:smallCaps w:val="false"/>
          <w:color w:val="000000"/>
          <w:spacing w:val="0"/>
          <w:sz w:val="16"/>
          <w:szCs w:val="16"/>
        </w:rPr>
        <w:t>Aesthetic Illusion in Literature and Other Media</w:t>
      </w:r>
      <w:r>
        <w:rPr>
          <w:rFonts w:ascii="Georgia" w:hAnsi="Georgia"/>
          <w:b w:val="false"/>
          <w:i w:val="false"/>
          <w:iCs w:val="false"/>
          <w:caps w:val="false"/>
          <w:smallCaps w:val="false"/>
          <w:color w:val="000000"/>
          <w:spacing w:val="0"/>
          <w:sz w:val="16"/>
          <w:szCs w:val="16"/>
        </w:rPr>
        <w:t xml:space="preserve">. Eds. Amsterdam/New York: Rodopi, </w:t>
      </w:r>
      <w:r>
        <w:rPr>
          <w:rFonts w:ascii="Georgia" w:hAnsi="Georgia"/>
          <w:b w:val="false"/>
          <w:i w:val="false"/>
          <w:iCs w:val="false"/>
          <w:caps w:val="false"/>
          <w:smallCaps w:val="false"/>
          <w:color w:val="000000"/>
          <w:spacing w:val="0"/>
          <w:sz w:val="16"/>
          <w:szCs w:val="16"/>
        </w:rPr>
        <w:t>2013, pp.</w:t>
      </w:r>
      <w:r>
        <w:rPr>
          <w:rFonts w:ascii="Georgia" w:hAnsi="Georgia"/>
          <w:b w:val="false"/>
          <w:i w:val="false"/>
          <w:iCs w:val="false"/>
          <w:caps w:val="false"/>
          <w:smallCaps w:val="false"/>
          <w:color w:val="000000"/>
          <w:spacing w:val="0"/>
          <w:sz w:val="16"/>
          <w:szCs w:val="16"/>
        </w:rPr>
        <w:t xml:space="preserve">131- </w:t>
      </w:r>
      <w:r>
        <w:rPr>
          <w:rFonts w:ascii="Georgia" w:hAnsi="Georgia"/>
          <w:b w:val="false"/>
          <w:i w:val="false"/>
          <w:iCs w:val="false"/>
          <w:caps w:val="false"/>
          <w:smallCaps w:val="false"/>
          <w:color w:val="000000"/>
          <w:spacing w:val="0"/>
          <w:sz w:val="16"/>
          <w:szCs w:val="16"/>
        </w:rPr>
        <w:t>148, p.131.</w:t>
      </w:r>
      <w:r>
        <w:rPr>
          <w:rFonts w:ascii="Georgia" w:hAnsi="Georgia"/>
          <w:i w:val="false"/>
          <w:iCs w:val="false"/>
          <w:sz w:val="16"/>
          <w:szCs w:val="16"/>
        </w:rPr>
        <w:t xml:space="preserve"> </w:t>
      </w:r>
    </w:p>
  </w:footnote>
  <w:footnote w:id="651">
    <w:p>
      <w:pPr>
        <w:pStyle w:val="Footnote"/>
        <w:rPr/>
      </w:pPr>
      <w:r>
        <w:rPr>
          <w:rStyle w:val="FootnoteCharacters"/>
        </w:rPr>
        <w:footnoteRef/>
      </w:r>
      <w:r>
        <w:rPr/>
        <w:tab/>
        <w:t xml:space="preserve"> </w:t>
      </w:r>
      <w:r>
        <w:rPr/>
        <w:t>Ryan, Marie-Laure, 2015.</w:t>
      </w:r>
    </w:p>
  </w:footnote>
  <w:footnote w:id="652">
    <w:p>
      <w:pPr>
        <w:pStyle w:val="Footnote"/>
        <w:rPr/>
      </w:pPr>
      <w:r>
        <w:rPr>
          <w:rStyle w:val="FootnoteCharacters"/>
        </w:rPr>
        <w:footnoteRef/>
      </w:r>
      <w:r>
        <w:rPr/>
        <w:tab/>
        <w:t xml:space="preserve"> </w:t>
      </w:r>
      <w:r>
        <w:rPr/>
        <w:t xml:space="preserve">Turkle, Sherry </w:t>
      </w:r>
      <w:r>
        <w:rPr>
          <w:i/>
          <w:iCs/>
        </w:rPr>
        <w:t xml:space="preserve">The Second Self: Computers and the Human Spirit. </w:t>
      </w:r>
      <w:r>
        <w:rPr>
          <w:i w:val="false"/>
          <w:iCs w:val="false"/>
        </w:rPr>
        <w:t>Massachusetts: The MIT Press, 2005, p. 65.</w:t>
      </w:r>
    </w:p>
  </w:footnote>
  <w:footnote w:id="653">
    <w:p>
      <w:pPr>
        <w:pStyle w:val="Footnote"/>
        <w:rPr/>
      </w:pPr>
      <w:r>
        <w:rPr>
          <w:rStyle w:val="FootnoteCharacters"/>
        </w:rPr>
        <w:footnoteRef/>
      </w:r>
      <w:r>
        <w:rPr/>
        <w:tab/>
        <w:t xml:space="preserve"> </w:t>
      </w:r>
      <w:r>
        <w:rPr/>
        <w:t>Thon, Jan Noel, 2014, p. 269.</w:t>
      </w:r>
    </w:p>
  </w:footnote>
  <w:footnote w:id="654">
    <w:p>
      <w:pPr>
        <w:pStyle w:val="Footnote"/>
        <w:rPr/>
      </w:pPr>
      <w:r>
        <w:rPr>
          <w:rStyle w:val="FootnoteCharacters"/>
        </w:rPr>
        <w:footnoteRef/>
      </w:r>
      <w:r>
        <w:rPr/>
        <w:tab/>
        <w:t xml:space="preserve"> </w:t>
      </w:r>
      <w:r>
        <w:rPr/>
        <w:t>Calleja, Gordon, 2011.</w:t>
      </w:r>
    </w:p>
  </w:footnote>
  <w:footnote w:id="655">
    <w:p>
      <w:pPr>
        <w:pStyle w:val="Footnote"/>
        <w:rPr/>
      </w:pPr>
      <w:r>
        <w:rPr>
          <w:rStyle w:val="FootnoteCharacters"/>
        </w:rPr>
        <w:footnoteRef/>
      </w:r>
      <w:r>
        <w:rPr/>
        <w:tab/>
        <w:t xml:space="preserve"> </w:t>
      </w:r>
      <w:r>
        <w:rPr/>
        <w:t xml:space="preserve">Pinchbeck, Dan </w:t>
      </w:r>
      <w:r>
        <w:rPr>
          <w:rFonts w:ascii="Georgia" w:hAnsi="Georgia"/>
          <w:b w:val="false"/>
          <w:bCs w:val="false"/>
          <w:color w:val="auto"/>
          <w:sz w:val="16"/>
          <w:szCs w:val="16"/>
        </w:rPr>
        <w:t>'</w:t>
      </w:r>
      <w:r>
        <w:rPr>
          <w:rFonts w:ascii="Georgia" w:hAnsi="Georgia"/>
          <w:b w:val="false"/>
          <w:bCs w:val="false"/>
          <w:i w:val="false"/>
          <w:caps w:val="false"/>
          <w:smallCaps w:val="false"/>
          <w:strike w:val="false"/>
          <w:dstrike w:val="false"/>
          <w:color w:val="auto"/>
          <w:spacing w:val="0"/>
          <w:sz w:val="16"/>
          <w:szCs w:val="16"/>
          <w:highlight w:val="white"/>
          <w:u w:val="none"/>
          <w:effect w:val="none"/>
        </w:rPr>
        <w:t>Ludi</w:t>
      </w:r>
      <w:r>
        <w:rPr>
          <w:rFonts w:ascii="Georgia" w:hAnsi="Georgia"/>
          <w:b w:val="false"/>
          <w:bCs w:val="false"/>
          <w:i w:val="false"/>
          <w:caps w:val="false"/>
          <w:smallCaps w:val="false"/>
          <w:strike w:val="false"/>
          <w:dstrike w:val="false"/>
          <w:color w:val="auto"/>
          <w:spacing w:val="0"/>
          <w:sz w:val="16"/>
          <w:szCs w:val="16"/>
          <w:highlight w:val="white"/>
          <w:u w:val="none"/>
          <w:effect w:val="none"/>
        </w:rPr>
      </w:r>
      <w:r>
        <w:rPr>
          <w:rFonts w:ascii="Georgia" w:hAnsi="Georgia"/>
          <w:b w:val="false"/>
          <w:bCs w:val="false"/>
          <w:i w:val="false"/>
          <w:caps w:val="false"/>
          <w:smallCaps w:val="false"/>
          <w:strike w:val="false"/>
          <w:dstrike w:val="false"/>
          <w:color w:val="auto"/>
          <w:spacing w:val="0"/>
          <w:sz w:val="16"/>
          <w:szCs w:val="16"/>
          <w:highlight w:val="white"/>
          <w:u w:val="none"/>
          <w:effect w:val="none"/>
        </w:rPr>
        <w:t>c Reality: a construct for analysing meaning-mapping and epistemology in play</w:t>
      </w:r>
      <w:r>
        <w:rPr/>
        <w:t xml:space="preserve"> </w:t>
      </w:r>
      <w:r>
        <w:rPr/>
        <w:t xml:space="preserve">'. </w:t>
      </w:r>
    </w:p>
  </w:footnote>
  <w:footnote w:id="656">
    <w:p>
      <w:pPr>
        <w:pStyle w:val="Footnote"/>
        <w:rPr/>
      </w:pPr>
      <w:r>
        <w:rPr>
          <w:rStyle w:val="FootnoteCharacters"/>
        </w:rPr>
        <w:footnoteRef/>
      </w:r>
      <w:r>
        <w:rPr>
          <w:rFonts w:ascii="Georgia" w:hAnsi="Georgia"/>
          <w:color w:val="auto"/>
          <w:sz w:val="16"/>
          <w:szCs w:val="16"/>
        </w:rPr>
        <w:tab/>
        <w:t xml:space="preserve"> </w:t>
      </w:r>
      <w:r>
        <w:rPr>
          <w:rFonts w:ascii="Georgia" w:hAnsi="Georgia"/>
          <w:color w:val="auto"/>
          <w:sz w:val="16"/>
          <w:szCs w:val="16"/>
        </w:rPr>
        <w:t>Tamborini, Ron and Skalski, Paul</w:t>
      </w:r>
      <w:r>
        <w:rPr>
          <w:rFonts w:ascii="Georgia" w:hAnsi="Georgia"/>
          <w:b w:val="false"/>
          <w:i w:val="false"/>
          <w:caps w:val="false"/>
          <w:smallCaps w:val="false"/>
          <w:color w:val="auto"/>
          <w:spacing w:val="0"/>
          <w:sz w:val="16"/>
          <w:szCs w:val="16"/>
        </w:rPr>
        <w:t xml:space="preserve">. 'The Role of Presence in the Experience of Electronic Games'. </w:t>
      </w:r>
      <w:r>
        <w:rPr>
          <w:rFonts w:ascii="Georgia" w:hAnsi="Georgia"/>
          <w:b w:val="false"/>
          <w:i/>
          <w:iCs/>
          <w:caps w:val="false"/>
          <w:smallCaps w:val="false"/>
          <w:color w:val="auto"/>
          <w:spacing w:val="0"/>
          <w:sz w:val="16"/>
          <w:szCs w:val="16"/>
        </w:rPr>
        <w:t xml:space="preserve">In: </w:t>
      </w:r>
      <w:r>
        <w:rPr>
          <w:rFonts w:ascii="Georgia" w:hAnsi="Georgia"/>
          <w:b w:val="false"/>
          <w:i w:val="false"/>
          <w:caps w:val="false"/>
          <w:smallCaps w:val="false"/>
          <w:color w:val="auto"/>
          <w:spacing w:val="0"/>
          <w:sz w:val="16"/>
          <w:szCs w:val="16"/>
        </w:rPr>
        <w:t xml:space="preserve">Vorderer, </w:t>
      </w:r>
      <w:r>
        <w:rPr>
          <w:rFonts w:ascii="Georgia" w:hAnsi="Georgia"/>
          <w:b w:val="false"/>
          <w:i w:val="false"/>
          <w:caps w:val="false"/>
          <w:smallCaps w:val="false"/>
          <w:color w:val="auto"/>
          <w:spacing w:val="0"/>
          <w:sz w:val="16"/>
          <w:szCs w:val="16"/>
        </w:rPr>
        <w:t>Peter</w:t>
      </w:r>
      <w:r>
        <w:rPr>
          <w:rFonts w:ascii="Georgia" w:hAnsi="Georgia"/>
          <w:b w:val="false"/>
          <w:i w:val="false"/>
          <w:caps w:val="false"/>
          <w:smallCaps w:val="false"/>
          <w:color w:val="auto"/>
          <w:spacing w:val="0"/>
          <w:sz w:val="16"/>
          <w:szCs w:val="16"/>
        </w:rPr>
        <w:t xml:space="preserve"> </w:t>
      </w:r>
      <w:r>
        <w:rPr>
          <w:rFonts w:ascii="Georgia" w:hAnsi="Georgia"/>
          <w:b w:val="false"/>
          <w:i w:val="false"/>
          <w:caps w:val="false"/>
          <w:smallCaps w:val="false"/>
          <w:color w:val="auto"/>
          <w:spacing w:val="0"/>
          <w:sz w:val="16"/>
          <w:szCs w:val="16"/>
        </w:rPr>
        <w:t>and</w:t>
      </w:r>
      <w:r>
        <w:rPr>
          <w:rFonts w:ascii="Georgia" w:hAnsi="Georgia"/>
          <w:b w:val="false"/>
          <w:i w:val="false"/>
          <w:caps w:val="false"/>
          <w:smallCaps w:val="false"/>
          <w:color w:val="auto"/>
          <w:spacing w:val="0"/>
          <w:sz w:val="16"/>
          <w:szCs w:val="16"/>
        </w:rPr>
        <w:t xml:space="preserve"> Bryant, </w:t>
      </w:r>
      <w:r>
        <w:rPr>
          <w:rFonts w:ascii="Georgia" w:hAnsi="Georgia"/>
          <w:b w:val="false"/>
          <w:i w:val="false"/>
          <w:caps w:val="false"/>
          <w:smallCaps w:val="false"/>
          <w:color w:val="auto"/>
          <w:spacing w:val="0"/>
          <w:sz w:val="16"/>
          <w:szCs w:val="16"/>
        </w:rPr>
        <w:t>Jennings</w:t>
      </w:r>
      <w:r>
        <w:rPr>
          <w:rFonts w:ascii="Georgia" w:hAnsi="Georgia"/>
          <w:b w:val="false"/>
          <w:i w:val="false"/>
          <w:caps w:val="false"/>
          <w:smallCaps w:val="false"/>
          <w:color w:val="auto"/>
          <w:spacing w:val="0"/>
          <w:sz w:val="16"/>
          <w:szCs w:val="16"/>
        </w:rPr>
        <w:t xml:space="preserve"> (</w:t>
      </w:r>
      <w:r>
        <w:rPr>
          <w:rFonts w:ascii="Georgia" w:hAnsi="Georgia"/>
          <w:b w:val="false"/>
          <w:i/>
          <w:iCs/>
          <w:caps w:val="false"/>
          <w:smallCaps w:val="false"/>
          <w:color w:val="auto"/>
          <w:spacing w:val="0"/>
          <w:sz w:val="16"/>
          <w:szCs w:val="16"/>
        </w:rPr>
        <w:t>eds.</w:t>
      </w:r>
      <w:r>
        <w:rPr>
          <w:rFonts w:ascii="Georgia" w:hAnsi="Georgia"/>
          <w:b w:val="false"/>
          <w:i w:val="false"/>
          <w:caps w:val="false"/>
          <w:smallCaps w:val="false"/>
          <w:color w:val="auto"/>
          <w:spacing w:val="0"/>
          <w:sz w:val="16"/>
          <w:szCs w:val="16"/>
        </w:rPr>
        <w:t xml:space="preserve">) </w:t>
      </w:r>
      <w:r>
        <w:rPr>
          <w:rStyle w:val="Emphasis"/>
          <w:rFonts w:ascii="Georgia" w:hAnsi="Georgia"/>
          <w:b w:val="false"/>
          <w:color w:val="auto"/>
          <w:spacing w:val="0"/>
          <w:sz w:val="16"/>
          <w:szCs w:val="16"/>
        </w:rPr>
        <w:t>Playing video games: Motives, responses, and consequences</w:t>
      </w:r>
      <w:r>
        <w:rPr>
          <w:rStyle w:val="Emphasis"/>
          <w:rFonts w:ascii="Georgia" w:hAnsi="Georgia"/>
          <w:b w:val="false"/>
          <w:caps w:val="false"/>
          <w:smallCaps w:val="false"/>
          <w:color w:val="auto"/>
          <w:spacing w:val="0"/>
          <w:sz w:val="16"/>
          <w:szCs w:val="16"/>
        </w:rPr>
        <w:t xml:space="preserve">. </w:t>
      </w:r>
      <w:r>
        <w:rPr>
          <w:rStyle w:val="Emphasis"/>
          <w:rFonts w:ascii="Georgia" w:hAnsi="Georgia"/>
          <w:b w:val="false"/>
          <w:i w:val="false"/>
          <w:iCs w:val="false"/>
          <w:caps w:val="false"/>
          <w:smallCaps w:val="false"/>
          <w:color w:val="auto"/>
          <w:spacing w:val="0"/>
          <w:sz w:val="16"/>
          <w:szCs w:val="16"/>
        </w:rPr>
        <w:t>New Jersey</w:t>
      </w:r>
      <w:r>
        <w:rPr>
          <w:rStyle w:val="Emphasis"/>
          <w:rFonts w:ascii="Georgia" w:hAnsi="Georgia"/>
          <w:b w:val="false"/>
          <w:caps w:val="false"/>
          <w:smallCaps w:val="false"/>
          <w:color w:val="auto"/>
          <w:spacing w:val="0"/>
          <w:sz w:val="16"/>
          <w:szCs w:val="16"/>
        </w:rPr>
        <w:t xml:space="preserve">: </w:t>
      </w:r>
      <w:r>
        <w:rPr>
          <w:rStyle w:val="Emphasis"/>
          <w:rFonts w:ascii="Georgia" w:hAnsi="Georgia"/>
          <w:b w:val="false"/>
          <w:i w:val="false"/>
          <w:caps w:val="false"/>
          <w:smallCaps w:val="false"/>
          <w:color w:val="auto"/>
          <w:spacing w:val="0"/>
          <w:sz w:val="16"/>
          <w:szCs w:val="16"/>
        </w:rPr>
        <w:t xml:space="preserve">Lawrence Erlbaum Associates Publishers, 2006, </w:t>
      </w:r>
      <w:r>
        <w:rPr>
          <w:rFonts w:ascii="Georgia" w:hAnsi="Georgia"/>
          <w:b w:val="false"/>
          <w:i w:val="false"/>
          <w:caps w:val="false"/>
          <w:smallCaps w:val="false"/>
          <w:color w:val="auto"/>
          <w:spacing w:val="0"/>
          <w:sz w:val="16"/>
          <w:szCs w:val="16"/>
        </w:rPr>
        <w:t>pp. 225-240.</w:t>
      </w:r>
    </w:p>
  </w:footnote>
  <w:footnote w:id="657">
    <w:p>
      <w:pPr>
        <w:pStyle w:val="Footnote"/>
        <w:rPr/>
      </w:pPr>
      <w:r>
        <w:rPr>
          <w:rStyle w:val="FootnoteCharacters"/>
        </w:rPr>
        <w:footnoteRef/>
      </w:r>
      <w:r>
        <w:rPr/>
        <w:tab/>
        <w:t xml:space="preserve"> </w:t>
      </w:r>
      <w:r>
        <w:rPr/>
        <w:t>Ibid.</w:t>
      </w:r>
    </w:p>
  </w:footnote>
  <w:footnote w:id="658">
    <w:p>
      <w:pPr>
        <w:pStyle w:val="Footnote"/>
        <w:rPr/>
      </w:pPr>
      <w:r>
        <w:rPr>
          <w:rStyle w:val="FootnoteCharacters"/>
        </w:rPr>
        <w:footnoteRef/>
      </w:r>
      <w:r>
        <w:rPr/>
        <w:tab/>
        <w:t xml:space="preserve"> </w:t>
      </w:r>
      <w:r>
        <w:rPr/>
        <w:t>Loyall, Bryan A.</w:t>
      </w:r>
      <w:r>
        <w:rPr>
          <w:i w:val="false"/>
          <w:iCs w:val="false"/>
        </w:rPr>
        <w:t xml:space="preserve"> </w:t>
      </w:r>
      <w:r>
        <w:rPr>
          <w:i/>
          <w:iCs/>
        </w:rPr>
        <w:t>Believable Agents: Building Interactive Personalities.</w:t>
      </w:r>
      <w:r>
        <w:rPr>
          <w:i w:val="false"/>
          <w:iCs w:val="false"/>
        </w:rPr>
        <w:t xml:space="preserve"> [PhD Dissertation]: Carnegie Mellon University, 1997. </w:t>
      </w:r>
    </w:p>
  </w:footnote>
  <w:footnote w:id="659">
    <w:p>
      <w:pPr>
        <w:pStyle w:val="Footnote"/>
        <w:rPr/>
      </w:pPr>
      <w:r>
        <w:rPr>
          <w:rStyle w:val="FootnoteCharacters"/>
        </w:rPr>
        <w:footnoteRef/>
      </w:r>
      <w:r>
        <w:rPr/>
        <w:tab/>
        <w:t xml:space="preserve"> </w:t>
      </w:r>
      <w:r>
        <w:rPr/>
        <w:t xml:space="preserve">Fogg, B.J. and Tseng, Shawn 'Credibility and Computing Technology'. </w:t>
      </w:r>
      <w:r>
        <w:rPr>
          <w:i/>
          <w:iCs/>
        </w:rPr>
        <w:t>Communications of the ACM</w:t>
      </w:r>
      <w:r>
        <w:rPr>
          <w:i w:val="false"/>
          <w:iCs w:val="false"/>
        </w:rPr>
        <w:t xml:space="preserve"> 42 (5), 1999, pp.39 – 45.</w:t>
      </w:r>
    </w:p>
  </w:footnote>
  <w:footnote w:id="660">
    <w:p>
      <w:pPr>
        <w:pStyle w:val="Footnote"/>
        <w:rPr/>
      </w:pPr>
      <w:r>
        <w:rPr>
          <w:rStyle w:val="FootnoteCharacters"/>
        </w:rPr>
        <w:footnoteRef/>
      </w:r>
      <w:r>
        <w:rPr/>
        <w:tab/>
        <w:t xml:space="preserve"> </w:t>
      </w:r>
      <w:r>
        <w:rPr/>
        <w:t xml:space="preserve">Lankoski, Petri and Bjork, Staffan 'Gameplay Design Patterns for Believable Non-Player Characters'. </w:t>
      </w:r>
      <w:r>
        <w:rPr>
          <w:i/>
          <w:iCs/>
        </w:rPr>
        <w:t>Proceedings of the DiGRA 2007 Conference: Situated Play</w:t>
      </w:r>
      <w:r>
        <w:rPr>
          <w:i w:val="false"/>
          <w:iCs w:val="false"/>
        </w:rPr>
        <w:t>, 2007.</w:t>
      </w:r>
    </w:p>
  </w:footnote>
  <w:footnote w:id="661">
    <w:p>
      <w:pPr>
        <w:pStyle w:val="Footnote"/>
        <w:rPr/>
      </w:pPr>
      <w:r>
        <w:rPr>
          <w:rStyle w:val="FootnoteCharacters"/>
        </w:rPr>
        <w:footnoteRef/>
      </w:r>
      <w:r>
        <w:rPr/>
        <w:tab/>
        <w:t xml:space="preserve"> </w:t>
      </w:r>
      <w:r>
        <w:rPr/>
        <w:t>Slater, Barry, 2018.</w:t>
      </w:r>
    </w:p>
  </w:footnote>
  <w:footnote w:id="662">
    <w:p>
      <w:pPr>
        <w:pStyle w:val="Footnote"/>
        <w:rPr/>
      </w:pPr>
      <w:r>
        <w:rPr>
          <w:rStyle w:val="FootnoteCharacters"/>
        </w:rPr>
        <w:footnoteRef/>
      </w:r>
      <w:r>
        <w:rPr/>
        <w:tab/>
        <w:t xml:space="preserve"> </w:t>
      </w:r>
      <w:r>
        <w:rPr/>
        <w:t>Candy, Linda and Ferguson, Sam(</w:t>
      </w:r>
      <w:r>
        <w:rPr>
          <w:i/>
          <w:iCs/>
        </w:rPr>
        <w:t>eds.</w:t>
      </w:r>
      <w:r>
        <w:rPr/>
        <w:t>)</w:t>
      </w:r>
      <w:r>
        <w:rPr>
          <w:i w:val="false"/>
          <w:iCs w:val="false"/>
        </w:rPr>
        <w:t>, 2014, p. 3.</w:t>
      </w:r>
    </w:p>
  </w:footnote>
  <w:footnote w:id="663">
    <w:p>
      <w:pPr>
        <w:pStyle w:val="Footnote"/>
        <w:rPr/>
      </w:pPr>
      <w:r>
        <w:rPr>
          <w:rStyle w:val="FootnoteCharacters"/>
        </w:rPr>
        <w:footnoteRef/>
      </w:r>
      <w:r>
        <w:rPr/>
        <w:tab/>
        <w:t xml:space="preserve"> </w:t>
      </w:r>
      <w:r>
        <w:rPr/>
        <w:t xml:space="preserve">Turkle, Sherry 'Artificial Intelligence At 50: From Building Intelligence to Nurturing Socialbilities'. </w:t>
      </w:r>
      <w:r>
        <w:rPr>
          <w:i/>
          <w:iCs/>
        </w:rPr>
        <w:t>Proceedings of Dartmouth Artificial Intelligence Conference</w:t>
      </w:r>
      <w:r>
        <w:rPr>
          <w:i w:val="false"/>
          <w:iCs w:val="false"/>
        </w:rPr>
        <w:t>, 2006.</w:t>
      </w:r>
    </w:p>
  </w:footnote>
  <w:footnote w:id="664">
    <w:p>
      <w:pPr>
        <w:pStyle w:val="Footnote"/>
        <w:rPr/>
      </w:pPr>
      <w:r>
        <w:rPr>
          <w:rStyle w:val="FootnoteCharacters"/>
        </w:rPr>
        <w:footnoteRef/>
      </w:r>
      <w:r>
        <w:rPr/>
        <w:tab/>
        <w:t xml:space="preserve"> </w:t>
      </w:r>
      <w:r>
        <w:rPr/>
        <w:t xml:space="preserve">Brazeal, Cynthia </w:t>
      </w:r>
      <w:r>
        <w:rPr>
          <w:i/>
          <w:iCs/>
        </w:rPr>
        <w:t>Designing Sociable Robots</w:t>
      </w:r>
      <w:r>
        <w:rPr>
          <w:i w:val="false"/>
          <w:iCs w:val="false"/>
        </w:rPr>
        <w:t>. Massachusetts: The MIT Press,</w:t>
      </w:r>
      <w:r>
        <w:rPr/>
        <w:t xml:space="preserve"> 2002.</w:t>
      </w:r>
    </w:p>
  </w:footnote>
  <w:footnote w:id="665">
    <w:p>
      <w:pPr>
        <w:pStyle w:val="Footnote"/>
        <w:rPr/>
      </w:pPr>
      <w:r>
        <w:rPr>
          <w:rStyle w:val="FootnoteCharacters"/>
        </w:rPr>
        <w:footnoteRef/>
      </w:r>
      <w:r>
        <w:rPr/>
        <w:tab/>
        <w:t xml:space="preserve"> </w:t>
      </w:r>
      <w:r>
        <w:rPr/>
        <w:t xml:space="preserve">Kidd, Cory </w:t>
      </w:r>
      <w:r>
        <w:rPr>
          <w:i/>
          <w:iCs/>
        </w:rPr>
        <w:t xml:space="preserve">et al. </w:t>
      </w:r>
      <w:r>
        <w:rPr/>
        <w:t xml:space="preserve">'Effect of a robot on user perceptions'. </w:t>
      </w:r>
      <w:r>
        <w:rPr>
          <w:i/>
          <w:iCs/>
        </w:rPr>
        <w:t xml:space="preserve">Proceedings of IROS 2004: </w:t>
      </w:r>
      <w:r>
        <w:rPr>
          <w:i w:val="false"/>
          <w:iCs w:val="false"/>
        </w:rPr>
        <w:t>Sendai, 2004.</w:t>
      </w:r>
    </w:p>
  </w:footnote>
  <w:footnote w:id="666">
    <w:p>
      <w:pPr>
        <w:pStyle w:val="Footnote"/>
        <w:rPr/>
      </w:pPr>
      <w:r>
        <w:rPr>
          <w:rStyle w:val="FootnoteCharacters"/>
        </w:rPr>
        <w:footnoteRef/>
      </w:r>
      <w:r>
        <w:rPr/>
        <w:tab/>
        <w:t xml:space="preserve"> </w:t>
      </w:r>
      <w:r>
        <w:rPr/>
        <w:t xml:space="preserve">Nucl.ai </w:t>
      </w:r>
      <w:r>
        <w:rPr>
          <w:i/>
          <w:iCs/>
        </w:rPr>
        <w:t>The Principles Of Modern Game AI</w:t>
      </w:r>
      <w:r>
        <w:rPr>
          <w:i w:val="false"/>
          <w:iCs w:val="false"/>
        </w:rPr>
        <w:t xml:space="preserve">, 2015 [Online]. Available at: </w:t>
      </w:r>
      <w:hyperlink r:id="rId49">
        <w:r>
          <w:rPr>
            <w:rStyle w:val="InternetLink"/>
            <w:i w:val="false"/>
            <w:iCs w:val="false"/>
          </w:rPr>
          <w:t>https://courses.nucl.ai/</w:t>
        </w:r>
      </w:hyperlink>
      <w:r>
        <w:rPr>
          <w:i w:val="false"/>
          <w:iCs w:val="false"/>
        </w:rPr>
        <w:t xml:space="preserve"> [Accessed: 8</w:t>
      </w:r>
      <w:r>
        <w:rPr>
          <w:i w:val="false"/>
          <w:iCs w:val="false"/>
          <w:vertAlign w:val="superscript"/>
        </w:rPr>
        <w:t>th</w:t>
      </w:r>
      <w:r>
        <w:rPr>
          <w:i w:val="false"/>
          <w:iCs w:val="false"/>
        </w:rPr>
        <w:t xml:space="preserve"> August 2018].</w:t>
      </w:r>
    </w:p>
  </w:footnote>
  <w:footnote w:id="667">
    <w:p>
      <w:pPr>
        <w:pStyle w:val="Footnote"/>
        <w:rPr/>
      </w:pPr>
      <w:r>
        <w:rPr>
          <w:rStyle w:val="FootnoteCharacters"/>
        </w:rPr>
        <w:footnoteRef/>
      </w:r>
      <w:r>
        <w:rPr/>
        <w:tab/>
        <w:t xml:space="preserve"> </w:t>
      </w:r>
      <w:r>
        <w:rPr/>
        <w:t>Russell, Stuart and Norvig, Peter, 2009, p.</w:t>
      </w:r>
      <w:r>
        <w:rPr/>
      </w:r>
    </w:p>
  </w:footnote>
  <w:footnote w:id="668">
    <w:p>
      <w:pPr>
        <w:pStyle w:val="Footnote"/>
        <w:rPr/>
      </w:pPr>
      <w:r>
        <w:rPr>
          <w:rStyle w:val="FootnoteCharacters"/>
        </w:rPr>
        <w:footnoteRef/>
      </w:r>
      <w:r>
        <w:rPr/>
        <w:tab/>
        <w:t xml:space="preserve"> </w:t>
      </w:r>
      <w:r>
        <w:rPr/>
        <w:t xml:space="preserve">Id Software </w:t>
      </w:r>
      <w:r>
        <w:rPr>
          <w:i/>
          <w:iCs/>
        </w:rPr>
        <w:t xml:space="preserve">DOOM 3. </w:t>
      </w:r>
      <w:r>
        <w:rPr>
          <w:i w:val="false"/>
          <w:iCs w:val="false"/>
        </w:rPr>
        <w:t>[PC Software] US: Activision, 2004.</w:t>
      </w:r>
    </w:p>
  </w:footnote>
  <w:footnote w:id="669">
    <w:p>
      <w:pPr>
        <w:pStyle w:val="Footnote"/>
        <w:rPr/>
      </w:pPr>
      <w:r>
        <w:rPr>
          <w:rStyle w:val="FootnoteCharacters"/>
        </w:rPr>
        <w:footnoteRef/>
      </w:r>
      <w:r>
        <w:rPr/>
        <w:tab/>
        <w:t xml:space="preserve"> </w:t>
      </w:r>
      <w:r>
        <w:rPr/>
        <w:t xml:space="preserve">Fullerton, Tracy </w:t>
      </w:r>
      <w:r>
        <w:rPr>
          <w:i/>
          <w:iCs/>
        </w:rPr>
        <w:t xml:space="preserve">et al. Walden: A Game </w:t>
      </w:r>
      <w:r>
        <w:rPr>
          <w:i w:val="false"/>
          <w:iCs w:val="false"/>
        </w:rPr>
        <w:t>[PC Software]. US: USC Games, 2017.</w:t>
      </w:r>
    </w:p>
  </w:footnote>
  <w:footnote w:id="670">
    <w:p>
      <w:pPr>
        <w:pStyle w:val="Footnote"/>
        <w:rPr/>
      </w:pPr>
      <w:r>
        <w:rPr>
          <w:rStyle w:val="FootnoteCharacters"/>
        </w:rPr>
        <w:footnoteRef/>
      </w:r>
      <w:r>
        <w:rPr/>
        <w:tab/>
        <w:t xml:space="preserve"> </w:t>
      </w:r>
      <w:r>
        <w:rPr/>
        <w:t xml:space="preserve">Reidl, Mark </w:t>
      </w:r>
      <w:r>
        <w:rPr>
          <w:i/>
          <w:iCs/>
        </w:rPr>
        <w:t>et al.</w:t>
      </w:r>
      <w:r>
        <w:rPr>
          <w:i w:val="false"/>
          <w:iCs w:val="false"/>
        </w:rPr>
        <w:t xml:space="preserve">, </w:t>
      </w:r>
      <w:r>
        <w:rPr>
          <w:i w:val="false"/>
          <w:iCs w:val="false"/>
        </w:rPr>
        <w:t>2011.</w:t>
      </w:r>
    </w:p>
  </w:footnote>
  <w:footnote w:id="671">
    <w:p>
      <w:pPr>
        <w:pStyle w:val="Footnote"/>
        <w:rPr/>
      </w:pPr>
      <w:r>
        <w:rPr>
          <w:rStyle w:val="FootnoteCharacters"/>
        </w:rPr>
        <w:footnoteRef/>
      </w:r>
      <w:r>
        <w:rPr/>
        <w:tab/>
        <w:t xml:space="preserve"> </w:t>
      </w:r>
      <w:r>
        <w:rPr>
          <w:lang w:val="en-GB"/>
        </w:rPr>
        <w:t xml:space="preserve">Hartmut, Koenitz </w:t>
      </w:r>
      <w:r>
        <w:rPr>
          <w:i/>
          <w:iCs/>
          <w:lang w:val="en-GB"/>
        </w:rPr>
        <w:t xml:space="preserve">et al. </w:t>
      </w:r>
      <w:r>
        <w:rPr>
          <w:i w:val="false"/>
          <w:iCs w:val="false"/>
          <w:lang w:val="en-GB"/>
        </w:rPr>
        <w:t xml:space="preserve">‘Introduction: A Concise History of Interactive Digital Narrative’. </w:t>
      </w:r>
      <w:r>
        <w:rPr>
          <w:i/>
          <w:iCs/>
          <w:lang w:val="en-GB"/>
        </w:rPr>
        <w:t xml:space="preserve">In: </w:t>
      </w:r>
      <w:r>
        <w:rPr>
          <w:i w:val="false"/>
          <w:iCs w:val="false"/>
          <w:lang w:val="en-GB"/>
        </w:rPr>
        <w:t xml:space="preserve">Koenitz, Hartmut </w:t>
      </w:r>
      <w:r>
        <w:rPr>
          <w:i/>
          <w:iCs/>
          <w:lang w:val="en-GB"/>
        </w:rPr>
        <w:t xml:space="preserve">et al. </w:t>
      </w:r>
      <w:r>
        <w:rPr>
          <w:i w:val="false"/>
          <w:iCs w:val="false"/>
          <w:lang w:val="en-GB"/>
        </w:rPr>
        <w:t>(</w:t>
      </w:r>
      <w:r>
        <w:rPr>
          <w:i/>
          <w:iCs/>
          <w:lang w:val="en-GB"/>
        </w:rPr>
        <w:t>eds.</w:t>
      </w:r>
      <w:r>
        <w:rPr>
          <w:i w:val="false"/>
          <w:iCs w:val="false"/>
          <w:lang w:val="en-GB"/>
        </w:rPr>
        <w:t>), 2015, pp. 9 - 21, p. 18.</w:t>
      </w:r>
    </w:p>
  </w:footnote>
  <w:footnote w:id="672">
    <w:p>
      <w:pPr>
        <w:pStyle w:val="Footnote"/>
        <w:rPr/>
      </w:pPr>
      <w:r>
        <w:rPr>
          <w:rStyle w:val="FootnoteCharacters"/>
        </w:rPr>
        <w:footnoteRef/>
      </w:r>
      <w:r>
        <w:rPr/>
        <w:tab/>
        <w:t xml:space="preserve"> </w:t>
      </w:r>
      <w:r>
        <w:rPr/>
        <w:t>Bringsjord, Selmer, 2001.</w:t>
      </w:r>
    </w:p>
  </w:footnote>
  <w:footnote w:id="673">
    <w:p>
      <w:pPr>
        <w:pStyle w:val="Footnote"/>
        <w:rPr/>
      </w:pPr>
      <w:r>
        <w:rPr>
          <w:rStyle w:val="FootnoteCharacters"/>
        </w:rPr>
        <w:footnoteRef/>
      </w:r>
      <w:r>
        <w:rPr/>
        <w:tab/>
        <w:t xml:space="preserve"> </w:t>
      </w:r>
      <w:r>
        <w:rPr/>
        <w:t>Digital Media ref</w:t>
      </w:r>
      <w:r>
        <w:rPr/>
      </w:r>
      <w:r>
        <w:rPr/>
        <w:t xml:space="preserve"> 1 for this.</w:t>
      </w:r>
    </w:p>
  </w:footnote>
  <w:footnote w:id="674">
    <w:p>
      <w:pPr>
        <w:pStyle w:val="Footnote"/>
        <w:rPr/>
      </w:pPr>
      <w:r>
        <w:rPr>
          <w:rStyle w:val="FootnoteCharacters"/>
        </w:rPr>
        <w:footnoteRef/>
      </w:r>
      <w:r>
        <w:rPr/>
        <w:tab/>
        <w:t xml:space="preserve"> </w:t>
      </w:r>
      <w:r>
        <w:rPr/>
        <w:t>Digital Med</w:t>
      </w:r>
      <w:r>
        <w:rPr/>
      </w:r>
      <w:r>
        <w:rPr/>
        <w:t>ia ref 2 for this.</w:t>
      </w:r>
    </w:p>
  </w:footnote>
  <w:footnote w:id="675">
    <w:p>
      <w:pPr>
        <w:pStyle w:val="Footnote"/>
        <w:rPr/>
      </w:pPr>
      <w:r>
        <w:rPr>
          <w:rStyle w:val="FootnoteCharacters"/>
        </w:rPr>
        <w:footnoteRef/>
      </w:r>
      <w:r>
        <w:rPr/>
        <w:tab/>
        <w:t xml:space="preserve"> </w:t>
      </w:r>
      <w:r>
        <w:rPr/>
        <w:t>Mateas, Michael and Stern, Andrew 'Facade: An Experiment in Building a Fully-Realized Interactive Drama'. Game Developer's Conference:, 2003.</w:t>
      </w:r>
    </w:p>
  </w:footnote>
  <w:footnote w:id="676">
    <w:p>
      <w:pPr>
        <w:pStyle w:val="Footnote"/>
        <w:rPr/>
      </w:pPr>
      <w:r>
        <w:rPr>
          <w:rStyle w:val="FootnoteCharacters"/>
        </w:rPr>
        <w:footnoteRef/>
      </w:r>
      <w:r>
        <w:rPr/>
        <w:tab/>
        <w:t xml:space="preserve"> </w:t>
      </w:r>
      <w:r>
        <w:rPr/>
        <w:t>Mani, Inderjeet, 2014.</w:t>
      </w:r>
    </w:p>
  </w:footnote>
  <w:footnote w:id="677">
    <w:p>
      <w:pPr>
        <w:pStyle w:val="Footnote"/>
        <w:rPr/>
      </w:pPr>
      <w:r>
        <w:rPr>
          <w:rStyle w:val="FootnoteCharacters"/>
        </w:rPr>
        <w:footnoteRef/>
      </w:r>
      <w:r>
        <w:rPr/>
        <w:tab/>
        <w:t xml:space="preserve"> </w:t>
      </w:r>
      <w:r>
        <w:rPr/>
        <w:t>Ariosoto</w:t>
      </w:r>
      <w:r>
        <w:rPr/>
      </w:r>
    </w:p>
  </w:footnote>
  <w:footnote w:id="678">
    <w:p>
      <w:pPr>
        <w:pStyle w:val="Footnote"/>
        <w:rPr/>
      </w:pPr>
      <w:r>
        <w:rPr>
          <w:rStyle w:val="FootnoteCharacters"/>
        </w:rPr>
        <w:footnoteRef/>
      </w:r>
      <w:r>
        <w:rPr/>
        <w:tab/>
        <w:t xml:space="preserve"> </w:t>
      </w:r>
      <w:r>
        <w:rPr/>
        <w:t>Currie, Gregory, 2009, p.61.</w:t>
      </w:r>
    </w:p>
  </w:footnote>
  <w:footnote w:id="679">
    <w:p>
      <w:pPr>
        <w:pStyle w:val="Footnote"/>
        <w:rPr/>
      </w:pPr>
      <w:r>
        <w:rPr>
          <w:rStyle w:val="FootnoteCharacters"/>
        </w:rPr>
        <w:footnoteRef/>
      </w:r>
      <w:r>
        <w:rPr/>
        <w:tab/>
        <w:t xml:space="preserve"> </w:t>
      </w:r>
      <w:r>
        <w:rPr>
          <w:lang w:val="en-GB"/>
        </w:rPr>
        <w:t xml:space="preserve">Lewis, David Kellogg, </w:t>
      </w:r>
      <w:r>
        <w:rPr>
          <w:lang w:val="en-GB"/>
        </w:rPr>
        <w:t>1986.</w:t>
      </w:r>
    </w:p>
  </w:footnote>
  <w:footnote w:id="680">
    <w:p>
      <w:pPr>
        <w:pStyle w:val="Footnote"/>
        <w:rPr/>
      </w:pPr>
      <w:r>
        <w:rPr>
          <w:rStyle w:val="FootnoteCharacters"/>
        </w:rPr>
        <w:footnoteRef/>
      </w:r>
      <w:r>
        <w:rPr/>
        <w:tab/>
        <w:t xml:space="preserve"> </w:t>
      </w:r>
      <w:r>
        <w:rPr/>
        <w:t xml:space="preserve">Bickmore, Timothy </w:t>
      </w:r>
      <w:r>
        <w:rPr>
          <w:i/>
          <w:iCs/>
        </w:rPr>
        <w:t>et al. Proceedings Of The 14</w:t>
      </w:r>
      <w:r>
        <w:rPr>
          <w:i/>
          <w:iCs/>
          <w:vertAlign w:val="superscript"/>
        </w:rPr>
        <w:t>th</w:t>
      </w:r>
      <w:r>
        <w:rPr>
          <w:i/>
          <w:iCs/>
        </w:rPr>
        <w:t xml:space="preserve"> International Conference on Intelligent Virtual Agents. </w:t>
      </w:r>
      <w:r>
        <w:rPr>
          <w:i w:val="false"/>
          <w:iCs w:val="false"/>
        </w:rPr>
        <w:t>Boston: IVA, 2014.</w:t>
      </w:r>
    </w:p>
  </w:footnote>
  <w:footnote w:id="681">
    <w:p>
      <w:pPr>
        <w:pStyle w:val="Footnote"/>
        <w:rPr/>
      </w:pPr>
      <w:r>
        <w:rPr>
          <w:rStyle w:val="FootnoteCharacters"/>
        </w:rPr>
        <w:footnoteRef/>
      </w:r>
      <w:r>
        <w:rPr/>
        <w:tab/>
        <w:t xml:space="preserve"> </w:t>
      </w:r>
      <w:r>
        <w:rPr/>
        <w:t>Mar, Raymond and Oatley, Keith, 20</w:t>
      </w:r>
      <w:r>
        <w:rPr/>
      </w:r>
      <w:r>
        <w:rPr/>
        <w:t>08, p.</w:t>
      </w:r>
    </w:p>
  </w:footnote>
  <w:footnote w:id="682">
    <w:p>
      <w:pPr>
        <w:pStyle w:val="Footnote"/>
        <w:rPr/>
      </w:pPr>
      <w:r>
        <w:rPr>
          <w:rStyle w:val="FootnoteCharacters"/>
        </w:rPr>
        <w:footnoteRef/>
      </w:r>
      <w:r>
        <w:rPr/>
        <w:tab/>
        <w:t xml:space="preserve"> </w:t>
      </w:r>
      <w:r>
        <w:rPr/>
        <w:t xml:space="preserve">Machidon, Octavian </w:t>
      </w:r>
      <w:r>
        <w:rPr>
          <w:i/>
          <w:iCs/>
        </w:rPr>
        <w:t>et al.</w:t>
      </w:r>
      <w:r>
        <w:rPr>
          <w:i w:val="false"/>
          <w:iCs w:val="false"/>
        </w:rPr>
        <w:t>, 2016.</w:t>
      </w:r>
    </w:p>
  </w:footnote>
  <w:footnote w:id="683">
    <w:p>
      <w:pPr>
        <w:pStyle w:val="Footnote"/>
        <w:rPr/>
      </w:pPr>
      <w:r>
        <w:rPr>
          <w:rStyle w:val="FootnoteCharacters"/>
        </w:rPr>
        <w:footnoteRef/>
      </w:r>
      <w:r>
        <w:rPr/>
        <w:tab/>
        <w:t xml:space="preserve"> </w:t>
      </w:r>
      <w:r>
        <w:rPr/>
        <w:t xml:space="preserve">Bringsjord, Selmer ' Is It Possible to Build Dramatically Compelling Interactive Digital Entertainment  (in the form, e.g., of computer games)?'. </w:t>
      </w:r>
      <w:r>
        <w:rPr>
          <w:i/>
          <w:iCs/>
        </w:rPr>
        <w:t xml:space="preserve">Game Studies </w:t>
      </w:r>
      <w:r>
        <w:rPr>
          <w:i w:val="false"/>
          <w:iCs w:val="false"/>
        </w:rPr>
        <w:t>1 (1), 2001.</w:t>
      </w:r>
    </w:p>
  </w:footnote>
  <w:footnote w:id="684">
    <w:p>
      <w:pPr>
        <w:pStyle w:val="Footnote"/>
        <w:rPr/>
      </w:pPr>
      <w:r>
        <w:rPr>
          <w:rStyle w:val="FootnoteCharacters"/>
        </w:rPr>
        <w:footnoteRef/>
      </w:r>
      <w:r>
        <w:rPr/>
        <w:tab/>
        <w:t xml:space="preserve"> </w:t>
      </w:r>
      <w:r>
        <w:rPr/>
        <w:t xml:space="preserve">Afonso, Nuno and Prada, Rui 'Agents That Relate: Improving The Social Believability Of Non-Player Characters in Role-Playing Games'. </w:t>
      </w:r>
      <w:r>
        <w:rPr>
          <w:i/>
          <w:iCs/>
        </w:rPr>
        <w:t>Proceedings of ICEC 2008</w:t>
      </w:r>
      <w:r>
        <w:rPr>
          <w:i w:val="false"/>
          <w:iCs w:val="false"/>
        </w:rPr>
        <w:t>, 2008.</w:t>
      </w:r>
    </w:p>
  </w:footnote>
  <w:footnote w:id="685">
    <w:p>
      <w:pPr>
        <w:pStyle w:val="Footnote"/>
        <w:rPr/>
      </w:pPr>
      <w:r>
        <w:rPr>
          <w:rStyle w:val="FootnoteCharacters"/>
        </w:rPr>
        <w:footnoteRef/>
      </w:r>
      <w:r>
        <w:rPr/>
        <w:tab/>
        <w:t xml:space="preserve"> </w:t>
      </w:r>
      <w:r>
        <w:rPr/>
        <w:t>Gouldner, Alvin '</w:t>
      </w:r>
      <w:r>
        <w:rPr/>
        <w:t xml:space="preserve">The Norm of Reciprocation: A Preliminary Statement'. </w:t>
      </w:r>
      <w:r>
        <w:rPr>
          <w:i/>
          <w:iCs/>
        </w:rPr>
        <w:t>American Sociological Review</w:t>
      </w:r>
      <w:r>
        <w:rPr/>
        <w:t xml:space="preserve"> 25, 1960, pp. 161-178. </w:t>
      </w:r>
    </w:p>
  </w:footnote>
  <w:footnote w:id="686">
    <w:p>
      <w:pPr>
        <w:pStyle w:val="Footnote"/>
        <w:rPr/>
      </w:pPr>
      <w:r>
        <w:rPr>
          <w:rStyle w:val="FootnoteCharacters"/>
        </w:rPr>
        <w:footnoteRef/>
      </w:r>
      <w:r>
        <w:rPr/>
        <w:tab/>
        <w:t xml:space="preserve"> </w:t>
      </w:r>
      <w:r>
        <w:rPr/>
        <w:t>Afonso, Nuno and Prada, Rui, 2008.</w:t>
      </w:r>
    </w:p>
  </w:footnote>
  <w:footnote w:id="687">
    <w:p>
      <w:pPr>
        <w:pStyle w:val="Footnote"/>
        <w:rPr/>
      </w:pPr>
      <w:r>
        <w:rPr>
          <w:rStyle w:val="FootnoteCharacters"/>
        </w:rPr>
        <w:footnoteRef/>
      </w:r>
      <w:r>
        <w:rPr/>
        <w:tab/>
        <w:t xml:space="preserve"> </w:t>
      </w:r>
      <w:r>
        <w:rPr/>
        <w:t>Russell, Stuart and Norvig, Peter</w:t>
      </w:r>
      <w:r>
        <w:rPr/>
      </w:r>
      <w:r>
        <w:rPr/>
        <w:t>, 2009, p.</w:t>
      </w:r>
    </w:p>
  </w:footnote>
  <w:footnote w:id="688">
    <w:p>
      <w:pPr>
        <w:pStyle w:val="Footnote"/>
        <w:rPr/>
      </w:pPr>
      <w:r>
        <w:rPr>
          <w:rStyle w:val="FootnoteCharacters"/>
        </w:rPr>
        <w:footnoteRef/>
      </w:r>
      <w:r>
        <w:rPr/>
        <w:tab/>
        <w:t xml:space="preserve"> </w:t>
      </w:r>
      <w:r>
        <w:rPr/>
        <w:t>See Appendix #9, Figures 17a – 17e.</w:t>
      </w:r>
    </w:p>
  </w:footnote>
  <w:footnote w:id="689">
    <w:p>
      <w:pPr>
        <w:pStyle w:val="Footnote"/>
        <w:rPr/>
      </w:pPr>
      <w:r>
        <w:rPr>
          <w:rStyle w:val="FootnoteCharacters"/>
        </w:rPr>
        <w:footnoteRef/>
      </w:r>
      <w:r>
        <w:rPr/>
        <w:tab/>
        <w:t xml:space="preserve"> </w:t>
      </w:r>
      <w:r>
        <w:rPr/>
        <w:t>See Appendix #9, Figure 18</w:t>
      </w:r>
    </w:p>
  </w:footnote>
  <w:footnote w:id="690">
    <w:p>
      <w:pPr>
        <w:pStyle w:val="Footnote"/>
        <w:rPr/>
      </w:pPr>
      <w:r>
        <w:rPr>
          <w:rStyle w:val="FootnoteCharacters"/>
        </w:rPr>
        <w:footnoteRef/>
      </w:r>
      <w:r>
        <w:rPr/>
        <w:tab/>
        <w:t xml:space="preserve"> </w:t>
      </w:r>
      <w:r>
        <w:rPr/>
        <w:t>Afonso, Nuno and Prada, Rui, 2008.</w:t>
      </w:r>
    </w:p>
  </w:footnote>
  <w:footnote w:id="691">
    <w:p>
      <w:pPr>
        <w:pStyle w:val="Footnote"/>
        <w:rPr/>
      </w:pPr>
      <w:r>
        <w:rPr>
          <w:rStyle w:val="FootnoteCharacters"/>
        </w:rPr>
        <w:footnoteRef/>
      </w:r>
      <w:r>
        <w:rPr/>
        <w:tab/>
        <w:t xml:space="preserve"> </w:t>
      </w:r>
      <w:r>
        <w:rPr/>
        <w:t xml:space="preserve">Tronstad, Ragnhild ' NPC (Nonplayer Character)' </w:t>
      </w:r>
      <w:r>
        <w:rPr>
          <w:i/>
          <w:iCs/>
        </w:rPr>
        <w:t xml:space="preserve">In: </w:t>
      </w:r>
      <w:r>
        <w:rPr>
          <w:i w:val="false"/>
          <w:iCs w:val="false"/>
        </w:rPr>
        <w:t xml:space="preserve">Ryan, Marie-Laure </w:t>
      </w:r>
      <w:r>
        <w:rPr>
          <w:i/>
          <w:iCs/>
        </w:rPr>
        <w:t xml:space="preserve">et al. </w:t>
      </w:r>
      <w:r>
        <w:rPr>
          <w:i w:val="false"/>
          <w:iCs w:val="false"/>
        </w:rPr>
        <w:t>(</w:t>
      </w:r>
      <w:r>
        <w:rPr>
          <w:i/>
          <w:iCs/>
        </w:rPr>
        <w:t>eds.</w:t>
      </w:r>
      <w:r>
        <w:rPr>
          <w:i w:val="false"/>
          <w:iCs w:val="false"/>
        </w:rPr>
        <w:t>),</w:t>
      </w:r>
      <w:r>
        <w:rPr/>
        <w:t xml:space="preserve"> 2014, pp. 363 – 365.</w:t>
      </w:r>
    </w:p>
  </w:footnote>
  <w:footnote w:id="692">
    <w:p>
      <w:pPr>
        <w:pStyle w:val="Footnote"/>
        <w:rPr/>
      </w:pPr>
      <w:r>
        <w:rPr>
          <w:rStyle w:val="FootnoteCharacters"/>
        </w:rPr>
        <w:footnoteRef/>
      </w:r>
      <w:r>
        <w:rPr/>
        <w:tab/>
        <w:t xml:space="preserve"> </w:t>
      </w:r>
      <w:r>
        <w:rPr/>
        <w:t>Brazeal, Cynthia, 2002</w:t>
      </w:r>
    </w:p>
  </w:footnote>
  <w:footnote w:id="693">
    <w:p>
      <w:pPr>
        <w:pStyle w:val="Footnote"/>
        <w:rPr/>
      </w:pPr>
      <w:r>
        <w:rPr>
          <w:rStyle w:val="FootnoteCharacters"/>
        </w:rPr>
        <w:footnoteRef/>
      </w:r>
      <w:r>
        <w:rPr/>
        <w:tab/>
        <w:t xml:space="preserve"> </w:t>
      </w:r>
      <w:r>
        <w:rPr/>
        <w:t>Graham, Shawn '</w:t>
      </w:r>
      <w:r>
        <w:rPr/>
        <w:t xml:space="preserve">On Games that Play Themselves Agent based models, archaeogaming, and the useful deaths of digital Romans'. </w:t>
      </w:r>
      <w:r>
        <w:rPr>
          <w:i/>
          <w:iCs/>
        </w:rPr>
        <w:t xml:space="preserve">In:  </w:t>
      </w:r>
      <w:r>
        <w:rPr>
          <w:i w:val="false"/>
          <w:iCs w:val="false"/>
        </w:rPr>
        <w:t xml:space="preserve">Mol, Angus </w:t>
      </w:r>
      <w:r>
        <w:rPr>
          <w:i/>
          <w:iCs/>
        </w:rPr>
        <w:t>et al.</w:t>
      </w:r>
      <w:r>
        <w:rPr>
          <w:i w:val="false"/>
          <w:iCs w:val="false"/>
        </w:rPr>
        <w:t xml:space="preserve">, 2017, </w:t>
      </w:r>
      <w:r>
        <w:rPr>
          <w:i w:val="false"/>
          <w:iCs w:val="false"/>
        </w:rPr>
        <w:t>pp.123 – 131.</w:t>
      </w:r>
    </w:p>
  </w:footnote>
  <w:footnote w:id="694">
    <w:p>
      <w:pPr>
        <w:pStyle w:val="Footnote"/>
        <w:rPr/>
      </w:pPr>
      <w:r>
        <w:rPr>
          <w:rStyle w:val="FootnoteCharacters"/>
        </w:rPr>
        <w:footnoteRef/>
      </w:r>
      <w:r>
        <w:rPr/>
        <w:tab/>
        <w:t xml:space="preserve"> </w:t>
      </w:r>
      <w:r>
        <w:rPr/>
        <w:t xml:space="preserve">Ch'ng, </w:t>
      </w:r>
      <w:r>
        <w:rPr/>
        <w:t xml:space="preserve">Eugene </w:t>
      </w:r>
      <w:r>
        <w:rPr>
          <w:i/>
          <w:iCs/>
        </w:rPr>
        <w:t xml:space="preserve">et al. </w:t>
      </w:r>
      <w:r>
        <w:rPr>
          <w:i w:val="false"/>
          <w:iCs w:val="false"/>
        </w:rPr>
        <w:t xml:space="preserve">'Simulation and Visualisation of Agent Survival and Settlement Behaviours in the Hunter-Gatherer Colonisation of Mesolithic Landscapes'. </w:t>
      </w:r>
      <w:r>
        <w:rPr>
          <w:i/>
          <w:iCs/>
        </w:rPr>
        <w:t xml:space="preserve">In: </w:t>
      </w:r>
      <w:r>
        <w:rPr>
          <w:i w:val="false"/>
          <w:iCs w:val="false"/>
        </w:rPr>
        <w:t xml:space="preserve">Ch'ng, Eugene </w:t>
      </w:r>
      <w:r>
        <w:rPr>
          <w:i/>
          <w:iCs/>
        </w:rPr>
        <w:t xml:space="preserve">et al. </w:t>
      </w:r>
      <w:r>
        <w:rPr>
          <w:i w:val="false"/>
          <w:iCs w:val="false"/>
        </w:rPr>
        <w:t>(</w:t>
      </w:r>
      <w:r>
        <w:rPr>
          <w:i/>
          <w:iCs/>
        </w:rPr>
        <w:t>eds.</w:t>
      </w:r>
      <w:r>
        <w:rPr>
          <w:i w:val="false"/>
          <w:iCs w:val="false"/>
        </w:rPr>
        <w:t xml:space="preserve">) </w:t>
      </w:r>
      <w:r>
        <w:rPr>
          <w:i/>
          <w:iCs/>
        </w:rPr>
        <w:t xml:space="preserve">Visual Heritage in the Digital Age. </w:t>
      </w:r>
      <w:r>
        <w:rPr>
          <w:i w:val="false"/>
          <w:iCs w:val="false"/>
        </w:rPr>
        <w:t>London: Springer, 2013, pp. 235 – 258.</w:t>
      </w:r>
    </w:p>
  </w:footnote>
  <w:footnote w:id="695">
    <w:p>
      <w:pPr>
        <w:pStyle w:val="Footnote"/>
        <w:rPr/>
      </w:pPr>
      <w:r>
        <w:rPr>
          <w:rStyle w:val="FootnoteCharacters"/>
        </w:rPr>
        <w:footnoteRef/>
      </w:r>
      <w:r>
        <w:rPr/>
        <w:tab/>
        <w:t xml:space="preserve"> </w:t>
      </w:r>
      <w:r>
        <w:rPr/>
        <w:t xml:space="preserve">Rodrigues, Sergio Hortas </w:t>
      </w:r>
      <w:r>
        <w:rPr>
          <w:i/>
          <w:iCs/>
        </w:rPr>
        <w:t xml:space="preserve">et al. </w:t>
      </w:r>
      <w:r>
        <w:rPr>
          <w:i w:val="false"/>
          <w:iCs w:val="false"/>
        </w:rPr>
        <w:t xml:space="preserve">'A Process Model of Empathy For Virtual Agents'. </w:t>
      </w:r>
      <w:r>
        <w:rPr>
          <w:i/>
          <w:iCs/>
        </w:rPr>
        <w:t xml:space="preserve">Interacting With Computers </w:t>
      </w:r>
      <w:r>
        <w:rPr>
          <w:i w:val="false"/>
          <w:iCs w:val="false"/>
        </w:rPr>
        <w:t>27 (4), 2015, pp. 1 – 21.</w:t>
      </w:r>
    </w:p>
  </w:footnote>
  <w:footnote w:id="696">
    <w:p>
      <w:pPr>
        <w:pStyle w:val="Footnote"/>
        <w:rPr/>
      </w:pPr>
      <w:r>
        <w:rPr>
          <w:rStyle w:val="FootnoteCharacters"/>
        </w:rPr>
        <w:footnoteRef/>
      </w:r>
      <w:r>
        <w:rPr/>
        <w:tab/>
        <w:t xml:space="preserve"> </w:t>
      </w:r>
      <w:r>
        <w:rPr/>
        <w:t>Flanagan, Ma</w:t>
      </w:r>
      <w:r>
        <w:rPr/>
      </w:r>
      <w:r>
        <w:rPr/>
        <w:t xml:space="preserve">ry, </w:t>
      </w:r>
    </w:p>
  </w:footnote>
  <w:footnote w:id="697">
    <w:p>
      <w:pPr>
        <w:pStyle w:val="Footnote"/>
        <w:rPr/>
      </w:pPr>
      <w:r>
        <w:rPr>
          <w:rStyle w:val="FootnoteCharacters"/>
        </w:rPr>
        <w:footnoteRef/>
      </w:r>
      <w:r>
        <w:rPr/>
        <w:tab/>
        <w:t xml:space="preserve"> </w:t>
      </w:r>
      <w:r>
        <w:rPr/>
        <w:t>Galloway, Alexander, 2006, p.5.</w:t>
      </w:r>
    </w:p>
  </w:footnote>
  <w:footnote w:id="698">
    <w:p>
      <w:pPr>
        <w:pStyle w:val="Footnote"/>
        <w:rPr/>
      </w:pPr>
      <w:r>
        <w:rPr>
          <w:rStyle w:val="FootnoteCharacters"/>
        </w:rPr>
        <w:footnoteRef/>
      </w:r>
      <w:r>
        <w:rPr/>
        <w:tab/>
        <w:t xml:space="preserve"> </w:t>
      </w:r>
      <w:r>
        <w:rPr/>
        <w:t>Bogost, Ian, 2017.</w:t>
      </w:r>
    </w:p>
  </w:footnote>
  <w:footnote w:id="699">
    <w:p>
      <w:pPr>
        <w:pStyle w:val="Footnote"/>
        <w:rPr/>
      </w:pPr>
      <w:r>
        <w:rPr>
          <w:rStyle w:val="FootnoteCharacters"/>
        </w:rPr>
        <w:footnoteRef/>
      </w:r>
      <w:r>
        <w:rPr/>
        <w:tab/>
        <w:t xml:space="preserve"> </w:t>
      </w:r>
      <w:r>
        <w:rPr/>
        <w:t>Calleja, Gordon, 2011, p.2.</w:t>
      </w:r>
    </w:p>
  </w:footnote>
  <w:footnote w:id="700">
    <w:p>
      <w:pPr>
        <w:pStyle w:val="Footnote"/>
        <w:rPr/>
      </w:pPr>
      <w:r>
        <w:rPr>
          <w:rStyle w:val="FootnoteCharacters"/>
        </w:rPr>
        <w:footnoteRef/>
      </w:r>
      <w:r>
        <w:rPr/>
        <w:tab/>
        <w:t xml:space="preserve"> </w:t>
      </w:r>
      <w:r>
        <w:rPr/>
        <w:t xml:space="preserve">Benford, Steve and Giannachi, Gabriella, 2011, p. </w:t>
      </w:r>
      <w:r>
        <w:rPr/>
      </w:r>
    </w:p>
  </w:footnote>
  <w:footnote w:id="701">
    <w:p>
      <w:pPr>
        <w:pStyle w:val="Footnote"/>
        <w:rPr/>
      </w:pPr>
      <w:r>
        <w:rPr>
          <w:rStyle w:val="FootnoteCharacters"/>
        </w:rPr>
        <w:footnoteRef/>
      </w:r>
      <w:r>
        <w:rPr/>
        <w:tab/>
        <w:t xml:space="preserve"> </w:t>
      </w:r>
      <w:r>
        <w:rPr/>
        <w:t xml:space="preserve">Aarseth, Espen. </w:t>
      </w:r>
      <w:r>
        <w:rPr>
          <w:i/>
          <w:iCs/>
        </w:rPr>
        <w:t xml:space="preserve">Cybertext: Perspectives on Ergodic Literature. </w:t>
      </w:r>
      <w:r>
        <w:rPr>
          <w:i w:val="false"/>
          <w:iCs w:val="false"/>
        </w:rPr>
        <w:t>Baltimore: John Hopkins University Press, 1997.</w:t>
      </w:r>
    </w:p>
  </w:footnote>
  <w:footnote w:id="702">
    <w:p>
      <w:pPr>
        <w:pStyle w:val="Footnote"/>
        <w:rPr/>
      </w:pPr>
      <w:r>
        <w:rPr>
          <w:rStyle w:val="FootnoteCharacters"/>
        </w:rPr>
        <w:footnoteRef/>
      </w:r>
      <w:r>
        <w:rPr/>
        <w:tab/>
        <w:t xml:space="preserve"> </w:t>
      </w:r>
      <w:r>
        <w:rPr/>
        <w:t>Benford, Steve and Giannachi, Gabriella, 2011, p.</w:t>
      </w:r>
      <w:r>
        <w:rPr/>
      </w:r>
    </w:p>
  </w:footnote>
  <w:footnote w:id="703">
    <w:p>
      <w:pPr>
        <w:pStyle w:val="Footnote"/>
        <w:rPr/>
      </w:pPr>
      <w:r>
        <w:rPr>
          <w:rStyle w:val="FootnoteCharacters"/>
        </w:rPr>
        <w:footnoteRef/>
      </w:r>
      <w:r>
        <w:rPr/>
        <w:tab/>
        <w:t xml:space="preserve"> </w:t>
      </w:r>
      <w:r>
        <w:rPr/>
        <w:t xml:space="preserve">Wood, Hannah 'Dynamic Syuzhets: Writing and Design Methods for Playable Stories'. </w:t>
      </w:r>
      <w:r>
        <w:rPr>
          <w:i/>
          <w:iCs/>
        </w:rPr>
        <w:t>Proceedings of the International Conference on Interactive Digital Storytelling</w:t>
      </w:r>
      <w:r>
        <w:rPr>
          <w:i w:val="false"/>
          <w:iCs w:val="false"/>
        </w:rPr>
        <w:t>, 2017, pp. 24 – 37.</w:t>
      </w:r>
    </w:p>
  </w:footnote>
  <w:footnote w:id="704">
    <w:p>
      <w:pPr>
        <w:pStyle w:val="Footnote"/>
        <w:rPr/>
      </w:pPr>
      <w:r>
        <w:rPr>
          <w:rStyle w:val="FootnoteCharacters"/>
        </w:rPr>
        <w:footnoteRef/>
      </w:r>
      <w:r>
        <w:rPr/>
        <w:tab/>
        <w:t xml:space="preserve"> </w:t>
      </w:r>
      <w:r>
        <w:rPr/>
        <w:t>Nietzel, Britta, 2014.</w:t>
      </w:r>
    </w:p>
  </w:footnote>
  <w:footnote w:id="705">
    <w:p>
      <w:pPr>
        <w:pStyle w:val="Footnote"/>
        <w:rPr/>
      </w:pPr>
      <w:r>
        <w:rPr>
          <w:rStyle w:val="FootnoteCharacters"/>
        </w:rPr>
        <w:footnoteRef/>
      </w:r>
      <w:r>
        <w:rPr/>
        <w:tab/>
        <w:t xml:space="preserve"> </w:t>
      </w:r>
      <w:r>
        <w:rPr/>
        <w:t>Calleja, Gordon, 2011.</w:t>
      </w:r>
    </w:p>
  </w:footnote>
  <w:footnote w:id="706">
    <w:p>
      <w:pPr>
        <w:pStyle w:val="Footnote"/>
        <w:rPr/>
      </w:pPr>
      <w:r>
        <w:rPr>
          <w:rStyle w:val="FootnoteCharacters"/>
        </w:rPr>
        <w:footnoteRef/>
      </w:r>
      <w:r>
        <w:rPr/>
        <w:tab/>
        <w:t xml:space="preserve"> </w:t>
      </w:r>
      <w:r>
        <w:rPr/>
        <w:t xml:space="preserve">Zimmerman, Eric 'Manifesto for a Ludic Century'. </w:t>
      </w:r>
      <w:r>
        <w:rPr>
          <w:i/>
          <w:iCs/>
        </w:rPr>
        <w:t xml:space="preserve">In: </w:t>
      </w:r>
      <w:r>
        <w:rPr>
          <w:i w:val="false"/>
          <w:iCs w:val="false"/>
        </w:rPr>
        <w:t>Walz, Steffen and Deterding, Sebastian (</w:t>
      </w:r>
      <w:r>
        <w:rPr>
          <w:i/>
          <w:iCs/>
        </w:rPr>
        <w:t>eds.</w:t>
      </w:r>
      <w:r>
        <w:rPr>
          <w:i w:val="false"/>
          <w:iCs w:val="false"/>
        </w:rPr>
        <w:t xml:space="preserve">) </w:t>
      </w:r>
      <w:r>
        <w:rPr>
          <w:i/>
          <w:iCs/>
        </w:rPr>
        <w:t>The Gameful World: Approaches, Issues, Applications.</w:t>
      </w:r>
      <w:r>
        <w:rPr>
          <w:i w:val="false"/>
          <w:iCs w:val="false"/>
        </w:rPr>
        <w:t xml:space="preserve"> </w:t>
      </w:r>
      <w:r>
        <w:rPr>
          <w:i/>
          <w:iCs/>
        </w:rPr>
        <w:t xml:space="preserve"> </w:t>
      </w:r>
      <w:r>
        <w:rPr>
          <w:i w:val="false"/>
          <w:iCs w:val="false"/>
        </w:rPr>
        <w:t xml:space="preserve">Cambridge: The MIT Press, 2014, pp. 19 – 24, p. 22. </w:t>
      </w:r>
    </w:p>
  </w:footnote>
  <w:footnote w:id="707">
    <w:p>
      <w:pPr>
        <w:pStyle w:val="Footnote"/>
        <w:rPr/>
      </w:pPr>
      <w:r>
        <w:rPr>
          <w:rStyle w:val="FootnoteCharacters"/>
        </w:rPr>
        <w:footnoteRef/>
      </w:r>
      <w:r>
        <w:rPr/>
        <w:tab/>
        <w:t xml:space="preserve"> </w:t>
      </w:r>
      <w:r>
        <w:rPr/>
        <w:t xml:space="preserve">Wardrip-Fruin, Noah </w:t>
      </w:r>
      <w:r>
        <w:rPr>
          <w:i/>
          <w:iCs/>
        </w:rPr>
        <w:t xml:space="preserve">Expressive Processing: Digital Fictions, Computer Games and Software Studies. </w:t>
      </w:r>
      <w:r>
        <w:rPr>
          <w:i w:val="false"/>
          <w:iCs w:val="false"/>
        </w:rPr>
        <w:t>Massachusetts: The MIT Press, 2009.</w:t>
      </w:r>
      <w:r>
        <w:rPr>
          <w:i/>
          <w:iCs/>
        </w:rPr>
        <w:t xml:space="preserve"> </w:t>
      </w:r>
    </w:p>
  </w:footnote>
  <w:footnote w:id="708">
    <w:p>
      <w:pPr>
        <w:pStyle w:val="Footnote"/>
        <w:rPr/>
      </w:pPr>
      <w:r>
        <w:rPr>
          <w:rStyle w:val="FootnoteCharacters"/>
        </w:rPr>
        <w:footnoteRef/>
      </w:r>
      <w:r>
        <w:rPr/>
        <w:tab/>
        <w:t xml:space="preserve"> </w:t>
      </w:r>
      <w:r>
        <w:rPr/>
        <w:t xml:space="preserve">Benford, Steve and Giannachi, Gabriella, 2011, p. </w:t>
      </w:r>
      <w:r>
        <w:rPr/>
      </w:r>
    </w:p>
  </w:footnote>
  <w:footnote w:id="709">
    <w:p>
      <w:pPr>
        <w:pStyle w:val="Footnote"/>
        <w:rPr>
          <w:rFonts w:ascii="Georgia" w:hAnsi="Georgia"/>
          <w:color w:val="auto"/>
          <w:sz w:val="16"/>
          <w:szCs w:val="16"/>
        </w:rPr>
      </w:pPr>
      <w:r>
        <w:rPr>
          <w:rStyle w:val="FootnoteCharacters"/>
        </w:rPr>
        <w:footnoteRef/>
      </w:r>
      <w:r>
        <w:rPr>
          <w:rFonts w:ascii="Georgia" w:hAnsi="Georgia"/>
          <w:color w:val="auto"/>
          <w:sz w:val="16"/>
          <w:szCs w:val="16"/>
        </w:rPr>
        <w:tab/>
        <w:t xml:space="preserve"> </w:t>
      </w:r>
      <w:r>
        <w:rPr>
          <w:rFonts w:ascii="Georgia" w:hAnsi="Georgia"/>
          <w:color w:val="auto"/>
          <w:sz w:val="16"/>
          <w:szCs w:val="16"/>
        </w:rPr>
        <w:t xml:space="preserve">Hunicke, Robin </w:t>
      </w:r>
      <w:r>
        <w:rPr>
          <w:rFonts w:ascii="Georgia" w:hAnsi="Georgia"/>
          <w:i/>
          <w:iCs/>
          <w:color w:val="auto"/>
          <w:sz w:val="16"/>
          <w:szCs w:val="16"/>
        </w:rPr>
        <w:t>et al. '</w:t>
      </w:r>
      <w:r>
        <w:rPr>
          <w:rFonts w:ascii="Georgia" w:hAnsi="Georgia"/>
          <w:i w:val="false"/>
          <w:iCs w:val="false"/>
          <w:color w:val="auto"/>
          <w:sz w:val="16"/>
          <w:szCs w:val="16"/>
        </w:rPr>
        <w:t xml:space="preserve">MDA: A Formal Approach to Game Design and Game Research'. </w:t>
      </w:r>
      <w:r>
        <w:rPr>
          <w:rFonts w:ascii="Georgia" w:hAnsi="Georgia"/>
          <w:b w:val="false"/>
          <w:i/>
          <w:iCs w:val="false"/>
          <w:color w:val="auto"/>
          <w:spacing w:val="0"/>
          <w:sz w:val="16"/>
          <w:szCs w:val="16"/>
        </w:rPr>
        <w:t xml:space="preserve">Proceedings of the AAAI Workshop on Challenges in Game AI </w:t>
      </w:r>
      <w:r>
        <w:rPr>
          <w:rFonts w:ascii="Georgia" w:hAnsi="Georgia"/>
          <w:b w:val="false"/>
          <w:i w:val="false"/>
          <w:iCs w:val="false"/>
          <w:caps w:val="false"/>
          <w:smallCaps w:val="false"/>
          <w:color w:val="auto"/>
          <w:spacing w:val="0"/>
          <w:sz w:val="16"/>
          <w:szCs w:val="16"/>
        </w:rPr>
        <w:t>4 (1), 2004.</w:t>
      </w:r>
      <w:r>
        <w:rPr>
          <w:rFonts w:ascii="Georgia" w:hAnsi="Georgia"/>
          <w:i w:val="false"/>
          <w:iCs w:val="false"/>
          <w:color w:val="auto"/>
          <w:sz w:val="16"/>
          <w:szCs w:val="16"/>
        </w:rPr>
        <w:t xml:space="preserve"> </w:t>
      </w:r>
    </w:p>
  </w:footnote>
  <w:footnote w:id="710">
    <w:p>
      <w:pPr>
        <w:pStyle w:val="Footnote"/>
        <w:rPr/>
      </w:pPr>
      <w:r>
        <w:rPr>
          <w:rStyle w:val="FootnoteCharacters"/>
        </w:rPr>
        <w:footnoteRef/>
      </w:r>
      <w:r>
        <w:rPr/>
        <w:tab/>
        <w:t xml:space="preserve"> </w:t>
      </w:r>
      <w:r>
        <w:rPr/>
        <w:t>Hartmut, Koentiz, 2015, p. 91.</w:t>
      </w:r>
    </w:p>
  </w:footnote>
  <w:footnote w:id="711">
    <w:p>
      <w:pPr>
        <w:pStyle w:val="Footnote"/>
        <w:rPr/>
      </w:pPr>
      <w:r>
        <w:rPr>
          <w:rStyle w:val="FootnoteCharacters"/>
        </w:rPr>
        <w:footnoteRef/>
      </w:r>
      <w:r>
        <w:rPr/>
        <w:tab/>
        <w:t xml:space="preserve"> </w:t>
      </w:r>
      <w:r>
        <w:rPr/>
        <w:t>Candy, Linda and Ferguson, Sam (</w:t>
      </w:r>
      <w:r>
        <w:rPr>
          <w:i/>
          <w:iCs/>
        </w:rPr>
        <w:t>eds.</w:t>
      </w:r>
      <w:r>
        <w:rPr/>
        <w:t>)</w:t>
      </w:r>
      <w:r>
        <w:rPr>
          <w:i w:val="false"/>
          <w:iCs w:val="false"/>
        </w:rPr>
        <w:t>, 2014.</w:t>
      </w:r>
    </w:p>
  </w:footnote>
  <w:footnote w:id="712">
    <w:p>
      <w:pPr>
        <w:pStyle w:val="Footnote"/>
        <w:rPr/>
      </w:pPr>
      <w:r>
        <w:rPr>
          <w:rStyle w:val="FootnoteCharacters"/>
        </w:rPr>
        <w:footnoteRef/>
      </w:r>
      <w:r>
        <w:rPr/>
        <w:tab/>
        <w:t xml:space="preserve"> </w:t>
      </w:r>
      <w:r>
        <w:rPr/>
        <w:t xml:space="preserve">Penny, Simon 'Robotics and Art, Computationalism and Embodiment'. </w:t>
      </w:r>
      <w:r>
        <w:rPr>
          <w:i/>
          <w:iCs/>
        </w:rPr>
        <w:t xml:space="preserve">In: </w:t>
      </w:r>
      <w:r>
        <w:rPr>
          <w:i w:val="false"/>
          <w:iCs w:val="false"/>
        </w:rPr>
        <w:t xml:space="preserve">Herath, Damith </w:t>
      </w:r>
      <w:r>
        <w:rPr>
          <w:i/>
          <w:iCs/>
        </w:rPr>
        <w:t>et al.</w:t>
      </w:r>
      <w:r>
        <w:rPr>
          <w:i w:val="false"/>
          <w:iCs w:val="false"/>
        </w:rPr>
        <w:t xml:space="preserve"> (</w:t>
      </w:r>
      <w:r>
        <w:rPr>
          <w:i/>
          <w:iCs/>
        </w:rPr>
        <w:t>eds.</w:t>
      </w:r>
      <w:r>
        <w:rPr>
          <w:i w:val="false"/>
          <w:iCs w:val="false"/>
        </w:rPr>
        <w:t xml:space="preserve">) </w:t>
      </w:r>
      <w:r>
        <w:rPr>
          <w:i/>
          <w:iCs/>
        </w:rPr>
        <w:t>Robots And Art: Exploring an Unlikely Symbiosis</w:t>
      </w:r>
      <w:r>
        <w:rPr>
          <w:i w:val="false"/>
          <w:iCs w:val="false"/>
        </w:rPr>
        <w:t>. Singapore: Springer, 2016, pp. 47 - 65.</w:t>
      </w:r>
    </w:p>
  </w:footnote>
  <w:footnote w:id="713">
    <w:p>
      <w:pPr>
        <w:pStyle w:val="Footnote"/>
        <w:rPr/>
      </w:pPr>
      <w:r>
        <w:rPr>
          <w:rStyle w:val="FootnoteCharacters"/>
        </w:rPr>
        <w:footnoteRef/>
      </w:r>
      <w:r>
        <w:rPr/>
        <w:tab/>
        <w:t xml:space="preserve"> </w:t>
      </w:r>
      <w:r>
        <w:rPr/>
        <w:t>Laurel, Brenda, 1993.</w:t>
      </w:r>
    </w:p>
  </w:footnote>
  <w:footnote w:id="714">
    <w:p>
      <w:pPr>
        <w:pStyle w:val="Footnote"/>
        <w:rPr/>
      </w:pPr>
      <w:r>
        <w:rPr>
          <w:rStyle w:val="FootnoteCharacters"/>
        </w:rPr>
        <w:footnoteRef/>
      </w:r>
      <w:r>
        <w:rPr/>
        <w:tab/>
        <w:t xml:space="preserve"> </w:t>
      </w:r>
      <w:r>
        <w:rPr/>
        <w:t xml:space="preserve">Dalsgard, Peter and Hansen, Lone Koefoed 'Performing Perception – Staging Aesthetic of Interaction'. </w:t>
      </w:r>
      <w:r>
        <w:rPr>
          <w:i/>
          <w:iCs/>
        </w:rPr>
        <w:t xml:space="preserve">ACM Transactions of Computer-Human Interaction </w:t>
      </w:r>
      <w:r>
        <w:rPr>
          <w:i w:val="false"/>
          <w:iCs w:val="false"/>
        </w:rPr>
        <w:t>15 (3), 2008, pp. 13 – 46.</w:t>
      </w:r>
    </w:p>
  </w:footnote>
  <w:footnote w:id="715">
    <w:p>
      <w:pPr>
        <w:pStyle w:val="Footnote"/>
        <w:rPr/>
      </w:pPr>
      <w:r>
        <w:rPr>
          <w:rStyle w:val="FootnoteCharacters"/>
        </w:rPr>
        <w:footnoteRef/>
      </w:r>
      <w:r>
        <w:rPr/>
        <w:tab/>
        <w:t xml:space="preserve"> </w:t>
      </w:r>
      <w:r>
        <w:rPr/>
        <w:t xml:space="preserve">Vella, Daniel 'No Mastery Without Mystery: Dark Souls and the Ludic Sublime'. </w:t>
      </w:r>
      <w:r>
        <w:rPr>
          <w:i/>
          <w:iCs/>
        </w:rPr>
        <w:t xml:space="preserve">Game Studies </w:t>
      </w:r>
      <w:r>
        <w:rPr>
          <w:i w:val="false"/>
          <w:iCs w:val="false"/>
        </w:rPr>
        <w:t xml:space="preserve">15 (1), </w:t>
      </w:r>
      <w:r>
        <w:rPr/>
        <w:t>2015.</w:t>
      </w:r>
    </w:p>
  </w:footnote>
  <w:footnote w:id="716">
    <w:p>
      <w:pPr>
        <w:pStyle w:val="Footnote"/>
        <w:rPr/>
      </w:pPr>
      <w:r>
        <w:rPr>
          <w:rStyle w:val="FootnoteCharacters"/>
        </w:rPr>
        <w:footnoteRef/>
      </w:r>
      <w:r>
        <w:rPr/>
        <w:tab/>
        <w:t xml:space="preserve"> </w:t>
      </w:r>
      <w:r>
        <w:rPr/>
        <w:t xml:space="preserve">Mullaney, Brett </w:t>
      </w:r>
      <w:r>
        <w:rPr>
          <w:i/>
          <w:iCs/>
        </w:rPr>
        <w:t xml:space="preserve">The Greatest Art Form: Video Games and the Evolution of Artistic Expression. </w:t>
      </w:r>
      <w:r>
        <w:rPr>
          <w:i w:val="false"/>
          <w:iCs w:val="false"/>
        </w:rPr>
        <w:t>CreateSpace, 2013.</w:t>
      </w:r>
    </w:p>
  </w:footnote>
  <w:footnote w:id="717">
    <w:p>
      <w:pPr>
        <w:pStyle w:val="Footnote"/>
        <w:rPr/>
      </w:pPr>
      <w:r>
        <w:rPr>
          <w:rStyle w:val="FootnoteCharacters"/>
        </w:rPr>
        <w:footnoteRef/>
      </w:r>
      <w:r>
        <w:rPr/>
        <w:tab/>
        <w:t xml:space="preserve"> </w:t>
      </w:r>
      <w:r>
        <w:rPr/>
        <w:t>Benford, Steve and Giannachi, Gabriella, 2011, p.</w:t>
      </w:r>
      <w:r>
        <w:rPr/>
      </w:r>
    </w:p>
  </w:footnote>
  <w:footnote w:id="718">
    <w:p>
      <w:pPr>
        <w:pStyle w:val="Footnote"/>
        <w:rPr/>
      </w:pPr>
      <w:r>
        <w:rPr>
          <w:rStyle w:val="FootnoteCharacters"/>
        </w:rPr>
        <w:footnoteRef/>
      </w:r>
      <w:r>
        <w:rPr/>
        <w:tab/>
        <w:t xml:space="preserve"> </w:t>
      </w:r>
      <w:r>
        <w:rPr/>
        <w:t>Newman, James, 2002.</w:t>
      </w:r>
    </w:p>
  </w:footnote>
  <w:footnote w:id="719">
    <w:p>
      <w:pPr>
        <w:pStyle w:val="Footnote"/>
        <w:rPr/>
      </w:pPr>
      <w:r>
        <w:rPr>
          <w:rStyle w:val="FootnoteCharacters"/>
        </w:rPr>
        <w:footnoteRef/>
      </w:r>
      <w:r>
        <w:rPr/>
        <w:tab/>
        <w:t xml:space="preserve"> </w:t>
      </w:r>
      <w:r>
        <w:rPr/>
        <w:t>Benford, Steve and Giannachi, Gabriella, 2011, p.</w:t>
      </w:r>
      <w:r>
        <w:rPr/>
      </w:r>
    </w:p>
  </w:footnote>
  <w:footnote w:id="720">
    <w:p>
      <w:pPr>
        <w:pStyle w:val="Footnote"/>
        <w:rPr/>
      </w:pPr>
      <w:r>
        <w:rPr>
          <w:rStyle w:val="FootnoteCharacters"/>
        </w:rPr>
        <w:footnoteRef/>
      </w:r>
      <w:r>
        <w:rPr/>
        <w:tab/>
        <w:t xml:space="preserve"> </w:t>
      </w:r>
      <w:r>
        <w:rPr/>
        <w:t>Calleja, Gordon, 2011, p.4.</w:t>
      </w:r>
    </w:p>
  </w:footnote>
  <w:footnote w:id="721">
    <w:p>
      <w:pPr>
        <w:pStyle w:val="Footnote"/>
        <w:rPr/>
      </w:pPr>
      <w:r>
        <w:rPr>
          <w:rStyle w:val="FootnoteCharacters"/>
        </w:rPr>
        <w:footnoteRef/>
      </w:r>
      <w:r>
        <w:rPr/>
        <w:tab/>
        <w:t xml:space="preserve"> </w:t>
      </w:r>
      <w:r>
        <w:rPr/>
        <w:t>Videogame spaces bok - "Chapter 2 - "the basis from which a retelling of a game experience is created. This retelling is outside the framework of the game""</w:t>
      </w:r>
      <w:r>
        <w:rPr/>
      </w:r>
    </w:p>
  </w:footnote>
  <w:footnote w:id="722">
    <w:p>
      <w:pPr>
        <w:pStyle w:val="Footnote"/>
        <w:rPr/>
      </w:pPr>
      <w:r>
        <w:rPr>
          <w:rStyle w:val="FootnoteCharacters"/>
        </w:rPr>
        <w:footnoteRef/>
      </w:r>
      <w:r>
        <w:rPr/>
        <w:tab/>
        <w:t xml:space="preserve"> </w:t>
      </w:r>
      <w:r>
        <w:rPr/>
        <w:t>Newman, James, 2002.</w:t>
      </w:r>
    </w:p>
  </w:footnote>
  <w:footnote w:id="723">
    <w:p>
      <w:pPr>
        <w:pStyle w:val="Footnote"/>
        <w:rPr/>
      </w:pPr>
      <w:r>
        <w:rPr>
          <w:rStyle w:val="FootnoteCharacters"/>
        </w:rPr>
        <w:footnoteRef/>
      </w:r>
      <w:r>
        <w:rPr/>
        <w:tab/>
        <w:t xml:space="preserve"> </w:t>
      </w:r>
      <w:r>
        <w:rPr/>
        <w:t>Calleja, Gordon, 2011, p.4.</w:t>
      </w:r>
    </w:p>
  </w:footnote>
  <w:footnote w:id="724">
    <w:p>
      <w:pPr>
        <w:pStyle w:val="Footnote"/>
        <w:rPr/>
      </w:pPr>
      <w:r>
        <w:rPr>
          <w:rStyle w:val="FootnoteCharacters"/>
        </w:rPr>
        <w:footnoteRef/>
      </w:r>
      <w:r>
        <w:rPr/>
        <w:tab/>
        <w:t xml:space="preserve"> </w:t>
      </w:r>
      <w:r>
        <w:rPr/>
        <w:t>Keogh, Brendan, 2015.</w:t>
      </w:r>
    </w:p>
  </w:footnote>
  <w:footnote w:id="725">
    <w:p>
      <w:pPr>
        <w:pStyle w:val="Footnote"/>
        <w:rPr/>
      </w:pPr>
      <w:r>
        <w:rPr>
          <w:rStyle w:val="FootnoteCharacters"/>
        </w:rPr>
        <w:footnoteRef/>
      </w:r>
      <w:r>
        <w:rPr/>
        <w:tab/>
        <w:t xml:space="preserve"> </w:t>
      </w:r>
      <w:r>
        <w:rPr/>
        <w:t>Significan</w:t>
      </w:r>
      <w:r>
        <w:rPr/>
      </w:r>
      <w:r>
        <w:rPr/>
        <w:t>t relationships</w:t>
      </w:r>
    </w:p>
  </w:footnote>
  <w:footnote w:id="726">
    <w:p>
      <w:pPr>
        <w:pStyle w:val="Footnote"/>
        <w:rPr/>
      </w:pPr>
      <w:r>
        <w:rPr>
          <w:rStyle w:val="FootnoteCharacters"/>
        </w:rPr>
        <w:footnoteRef/>
      </w:r>
      <w:r>
        <w:rPr/>
        <w:tab/>
        <w:t xml:space="preserve"> </w:t>
      </w:r>
      <w:r>
        <w:rPr/>
        <w:t>Calleja, Gordon, 2011, p.4.</w:t>
      </w:r>
    </w:p>
  </w:footnote>
  <w:footnote w:id="727">
    <w:p>
      <w:pPr>
        <w:pStyle w:val="Footnote"/>
        <w:rPr/>
      </w:pPr>
      <w:r>
        <w:rPr>
          <w:rStyle w:val="FootnoteCharacters"/>
        </w:rPr>
        <w:footnoteRef/>
      </w:r>
      <w:r>
        <w:rPr/>
        <w:tab/>
        <w:t xml:space="preserve"> </w:t>
      </w:r>
      <w:r>
        <w:rPr/>
        <w:t xml:space="preserve">Frude, Neil and Jandric, Petar 'The Intimate Machine – 30 Years On'. </w:t>
      </w:r>
      <w:r>
        <w:rPr>
          <w:i/>
          <w:iCs/>
        </w:rPr>
        <w:t xml:space="preserve">E-Learning &amp; Digital Media </w:t>
      </w:r>
      <w:r>
        <w:rPr>
          <w:i w:val="false"/>
          <w:iCs w:val="false"/>
        </w:rPr>
        <w:t>12 (3-4),</w:t>
      </w:r>
      <w:r>
        <w:rPr/>
        <w:t xml:space="preserve"> 2015, pp. 410 – 424.</w:t>
      </w:r>
    </w:p>
  </w:footnote>
  <w:footnote w:id="728">
    <w:p>
      <w:pPr>
        <w:pStyle w:val="Footnote"/>
        <w:rPr/>
      </w:pPr>
      <w:r>
        <w:rPr>
          <w:rStyle w:val="FootnoteCharacters"/>
        </w:rPr>
        <w:footnoteRef/>
      </w:r>
      <w:r>
        <w:rPr/>
        <w:tab/>
        <w:t xml:space="preserve"> </w:t>
      </w:r>
      <w:r>
        <w:rPr/>
        <w:t>Crane, Susan, 2012, p. 308.</w:t>
      </w:r>
    </w:p>
  </w:footnote>
  <w:footnote w:id="729">
    <w:p>
      <w:pPr>
        <w:pStyle w:val="Footnote"/>
        <w:rPr/>
      </w:pPr>
      <w:r>
        <w:rPr>
          <w:rStyle w:val="FootnoteCharacters"/>
        </w:rPr>
        <w:footnoteRef/>
      </w:r>
      <w:r>
        <w:rPr/>
        <w:tab/>
        <w:t xml:space="preserve"> </w:t>
      </w:r>
      <w:r>
        <w:rPr/>
        <w:t xml:space="preserve">Machidon, Octavian </w:t>
      </w:r>
      <w:r>
        <w:rPr>
          <w:i/>
          <w:iCs/>
        </w:rPr>
        <w:t>et al.</w:t>
      </w:r>
      <w:r>
        <w:rPr>
          <w:i w:val="false"/>
          <w:iCs w:val="false"/>
        </w:rPr>
        <w:t xml:space="preserve">, 2016, p. </w:t>
      </w:r>
      <w:r>
        <w:rPr>
          <w:i w:val="false"/>
          <w:iCs w:val="false"/>
        </w:rPr>
        <w:t>250.</w:t>
      </w:r>
    </w:p>
  </w:footnote>
  <w:footnote w:id="730">
    <w:p>
      <w:pPr>
        <w:pStyle w:val="Footnote"/>
        <w:rPr/>
      </w:pPr>
      <w:r>
        <w:rPr>
          <w:rStyle w:val="FootnoteCharacters"/>
        </w:rPr>
        <w:footnoteRef/>
      </w:r>
      <w:r>
        <w:rPr/>
        <w:tab/>
        <w:t xml:space="preserve"> </w:t>
      </w:r>
      <w:r>
        <w:rPr/>
        <w:t xml:space="preserve">Banks, Jaime and Bowman, Nicholas David 'Avatars are (sometimes) people too: linguistic indicators of parasocial and social ties in player-avatar relationships'. </w:t>
      </w:r>
      <w:r>
        <w:rPr>
          <w:i/>
          <w:iCs/>
        </w:rPr>
        <w:t xml:space="preserve">New Media &amp; Society </w:t>
      </w:r>
      <w:r>
        <w:rPr>
          <w:i w:val="false"/>
          <w:iCs w:val="false"/>
        </w:rPr>
        <w:t>18 (7), 2016, pp. 1257 – 1276.</w:t>
      </w:r>
    </w:p>
  </w:footnote>
  <w:footnote w:id="731">
    <w:p>
      <w:pPr>
        <w:pStyle w:val="Footnote"/>
        <w:rPr/>
      </w:pPr>
      <w:r>
        <w:rPr>
          <w:rStyle w:val="FootnoteCharacters"/>
        </w:rPr>
        <w:footnoteRef/>
      </w:r>
      <w:r>
        <w:rPr/>
        <w:tab/>
        <w:t xml:space="preserve"> </w:t>
      </w:r>
      <w:r>
        <w:rPr/>
        <w:t>Gouldner, Alvin, 1960.</w:t>
      </w:r>
    </w:p>
  </w:footnote>
  <w:footnote w:id="732">
    <w:p>
      <w:pPr>
        <w:pStyle w:val="Footnote"/>
        <w:rPr/>
      </w:pPr>
      <w:r>
        <w:rPr>
          <w:rStyle w:val="FootnoteCharacters"/>
        </w:rPr>
        <w:footnoteRef/>
      </w:r>
      <w:r>
        <w:rPr/>
        <w:tab/>
        <w:t xml:space="preserve"> </w:t>
      </w:r>
      <w:r>
        <w:rPr/>
        <w:t>Tavinor, Grant, 2007, p. 142.</w:t>
      </w:r>
    </w:p>
  </w:footnote>
  <w:footnote w:id="733">
    <w:p>
      <w:pPr>
        <w:pStyle w:val="Footnote"/>
        <w:rPr/>
      </w:pPr>
      <w:r>
        <w:rPr>
          <w:rStyle w:val="FootnoteCharacters"/>
        </w:rPr>
        <w:footnoteRef/>
      </w:r>
      <w:r>
        <w:rPr/>
        <w:tab/>
        <w:t xml:space="preserve"> </w:t>
      </w:r>
      <w:r>
        <w:rPr/>
        <w:t>Bown, Oliver, 2014.</w:t>
      </w:r>
    </w:p>
  </w:footnote>
  <w:footnote w:id="734">
    <w:p>
      <w:pPr>
        <w:pStyle w:val="Footnote"/>
        <w:rPr/>
      </w:pPr>
      <w:r>
        <w:rPr>
          <w:rStyle w:val="FootnoteCharacters"/>
        </w:rPr>
        <w:footnoteRef/>
      </w:r>
      <w:r>
        <w:rPr/>
        <w:tab/>
        <w:t xml:space="preserve"> </w:t>
      </w:r>
      <w:r>
        <w:rPr/>
        <w:t>Keogh, Brendan, 2015.</w:t>
      </w:r>
    </w:p>
  </w:footnote>
  <w:footnote w:id="735">
    <w:p>
      <w:pPr>
        <w:pStyle w:val="Footnote"/>
        <w:rPr/>
      </w:pPr>
      <w:r>
        <w:rPr>
          <w:rStyle w:val="FootnoteCharacters"/>
        </w:rPr>
        <w:footnoteRef/>
      </w:r>
      <w:r>
        <w:rPr/>
        <w:tab/>
        <w:t xml:space="preserve"> </w:t>
      </w:r>
      <w:r>
        <w:rPr/>
        <w:t xml:space="preserve">Lantz, Frank 'Foreword' </w:t>
      </w:r>
      <w:r>
        <w:rPr>
          <w:i/>
          <w:iCs/>
        </w:rPr>
        <w:t xml:space="preserve">In: </w:t>
      </w:r>
      <w:r>
        <w:rPr>
          <w:i w:val="false"/>
          <w:iCs w:val="false"/>
        </w:rPr>
        <w:t>Salen, Katie and Zimmerman, Eric, 2004, p.x.</w:t>
      </w:r>
    </w:p>
  </w:footnote>
  <w:footnote w:id="736">
    <w:p>
      <w:pPr>
        <w:pStyle w:val="Footnote"/>
        <w:rPr/>
      </w:pPr>
      <w:r>
        <w:rPr>
          <w:rStyle w:val="FootnoteCharacters"/>
        </w:rPr>
        <w:footnoteRef/>
      </w:r>
      <w:r>
        <w:rPr/>
        <w:tab/>
        <w:t xml:space="preserve"> </w:t>
      </w:r>
      <w:r>
        <w:rPr/>
        <w:t xml:space="preserve">Reed, Aaron </w:t>
      </w:r>
      <w:r>
        <w:rPr>
          <w:i/>
          <w:iCs/>
        </w:rPr>
        <w:t>In:</w:t>
      </w:r>
      <w:r>
        <w:rPr/>
        <w:t xml:space="preserve"> Stuart</w:t>
      </w:r>
      <w:r>
        <w:rPr>
          <w:i/>
          <w:iCs/>
        </w:rPr>
        <w:t xml:space="preserve">, </w:t>
      </w:r>
      <w:r>
        <w:rPr>
          <w:i w:val="false"/>
          <w:iCs w:val="false"/>
        </w:rPr>
        <w:t xml:space="preserve">Keith </w:t>
      </w:r>
      <w:r>
        <w:rPr>
          <w:i/>
          <w:iCs/>
        </w:rPr>
        <w:t xml:space="preserve">Video games where people matter? </w:t>
      </w:r>
      <w:r>
        <w:rPr>
          <w:i/>
          <w:iCs/>
        </w:rPr>
        <w:t xml:space="preserve">The strange future of emotional AI, </w:t>
      </w:r>
      <w:r>
        <w:rPr>
          <w:i w:val="false"/>
          <w:iCs w:val="false"/>
        </w:rPr>
        <w:t xml:space="preserve">2016, [Online]. Available at: </w:t>
      </w:r>
      <w:hyperlink r:id="rId50">
        <w:r>
          <w:rPr>
            <w:rStyle w:val="InternetLink"/>
            <w:i w:val="false"/>
            <w:iCs w:val="false"/>
          </w:rPr>
          <w:t>https://www.theguardian.com/technology/2016/oct/12/video-game-characters-emotional-ai-developers</w:t>
        </w:r>
      </w:hyperlink>
      <w:r>
        <w:rPr>
          <w:i w:val="false"/>
          <w:iCs w:val="false"/>
        </w:rPr>
        <w:t xml:space="preserve"> [Accessed 8</w:t>
      </w:r>
      <w:r>
        <w:rPr>
          <w:i w:val="false"/>
          <w:iCs w:val="false"/>
          <w:vertAlign w:val="superscript"/>
        </w:rPr>
        <w:t>th</w:t>
      </w:r>
      <w:r>
        <w:rPr>
          <w:i w:val="false"/>
          <w:iCs w:val="false"/>
        </w:rPr>
        <w:t xml:space="preserve"> August 2018].</w:t>
      </w:r>
    </w:p>
  </w:footnote>
  <w:footnote w:id="737">
    <w:p>
      <w:pPr>
        <w:pStyle w:val="Footnote"/>
        <w:rPr/>
      </w:pPr>
      <w:r>
        <w:rPr>
          <w:rStyle w:val="FootnoteCharacters"/>
        </w:rPr>
        <w:footnoteRef/>
      </w:r>
      <w:r>
        <w:rPr/>
        <w:tab/>
        <w:t xml:space="preserve"> </w:t>
      </w:r>
      <w:r>
        <w:rPr/>
        <w:t xml:space="preserve">De Lucena, Daniel Pettersen and Da Mota, Rosilane Ribeiro 'Games as expression - On the artistic nature of games'. </w:t>
      </w:r>
      <w:r>
        <w:rPr>
          <w:i/>
          <w:iCs/>
        </w:rPr>
        <w:t xml:space="preserve">Proceedings of SBGames. </w:t>
      </w:r>
      <w:r>
        <w:rPr>
          <w:i w:val="false"/>
          <w:iCs w:val="false"/>
        </w:rPr>
        <w:t>Curitiba, Brazil: SB Games,</w:t>
      </w:r>
      <w:r>
        <w:rPr/>
        <w:t xml:space="preserve"> 2017, pp. 812- 822, p. 813.</w:t>
      </w:r>
    </w:p>
  </w:footnote>
  <w:footnote w:id="738">
    <w:p>
      <w:pPr>
        <w:pStyle w:val="Footnote"/>
        <w:rPr/>
      </w:pPr>
      <w:r>
        <w:rPr>
          <w:rStyle w:val="FootnoteCharacters"/>
        </w:rPr>
        <w:footnoteRef/>
      </w:r>
      <w:r>
        <w:rPr/>
        <w:tab/>
        <w:t xml:space="preserve"> </w:t>
      </w:r>
      <w:r>
        <w:rPr/>
        <w:t>Bogost, Ian, 2015.</w:t>
      </w:r>
    </w:p>
  </w:footnote>
  <w:footnote w:id="739">
    <w:p>
      <w:pPr>
        <w:pStyle w:val="Footnote"/>
        <w:rPr/>
      </w:pPr>
      <w:r>
        <w:rPr>
          <w:rStyle w:val="FootnoteCharacters"/>
        </w:rPr>
        <w:footnoteRef/>
      </w:r>
      <w:r>
        <w:rPr/>
        <w:tab/>
        <w:t xml:space="preserve"> </w:t>
      </w:r>
      <w:r>
        <w:rPr/>
        <w:t xml:space="preserve">Frasca, Gonzalo </w:t>
      </w:r>
      <w:r>
        <w:rPr>
          <w:i w:val="false"/>
          <w:iCs w:val="false"/>
        </w:rPr>
        <w:t>'</w:t>
      </w:r>
      <w:r>
        <w:rPr>
          <w:i w:val="false"/>
          <w:iCs w:val="false"/>
        </w:rPr>
        <w:t>Simulation versus Narrative: Introduction to Ludology'</w:t>
      </w:r>
      <w:r>
        <w:rPr>
          <w:i/>
          <w:iCs/>
        </w:rPr>
        <w:t xml:space="preserve">. </w:t>
      </w:r>
      <w:r>
        <w:rPr/>
        <w:t xml:space="preserve"> </w:t>
      </w:r>
      <w:r>
        <w:rPr>
          <w:i/>
          <w:iCs/>
        </w:rPr>
        <w:t xml:space="preserve">In: </w:t>
      </w:r>
      <w:r>
        <w:rPr>
          <w:i w:val="false"/>
          <w:iCs w:val="false"/>
        </w:rPr>
        <w:t>Wolf, Mark and Perron, Bernard (</w:t>
      </w:r>
      <w:r>
        <w:rPr>
          <w:i/>
          <w:iCs/>
        </w:rPr>
        <w:t>eds.</w:t>
      </w:r>
      <w:r>
        <w:rPr>
          <w:i w:val="false"/>
          <w:iCs w:val="false"/>
        </w:rPr>
        <w:t xml:space="preserve">) </w:t>
      </w:r>
      <w:r>
        <w:rPr>
          <w:i/>
          <w:iCs/>
        </w:rPr>
        <w:t xml:space="preserve">The Video Game Theory Reader. </w:t>
      </w:r>
      <w:r>
        <w:rPr>
          <w:i w:val="false"/>
          <w:iCs w:val="false"/>
        </w:rPr>
        <w:t>New York: Routledge, 2003.</w:t>
      </w:r>
    </w:p>
  </w:footnote>
  <w:footnote w:id="740">
    <w:p>
      <w:pPr>
        <w:pStyle w:val="Footnote"/>
        <w:rPr/>
      </w:pPr>
      <w:r>
        <w:rPr>
          <w:rStyle w:val="FootnoteCharacters"/>
        </w:rPr>
        <w:footnoteRef/>
      </w:r>
      <w:r>
        <w:rPr/>
        <w:tab/>
        <w:t xml:space="preserve"> </w:t>
      </w:r>
      <w:r>
        <w:rPr/>
        <w:t>Mateas, Michael.</w:t>
      </w:r>
      <w:r>
        <w:rPr>
          <w:i/>
          <w:iCs/>
        </w:rPr>
        <w:t xml:space="preserve"> </w:t>
      </w:r>
      <w:r>
        <w:rPr>
          <w:i w:val="false"/>
          <w:iCs w:val="false"/>
        </w:rPr>
        <w:t>'Interactive drama, art and artificial intelligence'. [PhD Thesis]. Pittsburgh: Carnegie Mellon University, 2002.</w:t>
      </w:r>
    </w:p>
  </w:footnote>
  <w:footnote w:id="741">
    <w:p>
      <w:pPr>
        <w:pStyle w:val="Footnote"/>
        <w:rPr/>
      </w:pPr>
      <w:r>
        <w:rPr>
          <w:rStyle w:val="FootnoteCharacters"/>
        </w:rPr>
        <w:footnoteRef/>
      </w:r>
      <w:r>
        <w:rPr/>
        <w:tab/>
        <w:t xml:space="preserve"> </w:t>
      </w:r>
      <w:r>
        <w:rPr/>
        <w:t>De Lucena, Daniel Pettersen and Da Mota, Rosilane Ribeiro, 2017, p. 816.</w:t>
      </w:r>
    </w:p>
  </w:footnote>
  <w:footnote w:id="742">
    <w:p>
      <w:pPr>
        <w:pStyle w:val="Footnote"/>
        <w:rPr/>
      </w:pPr>
      <w:r>
        <w:rPr>
          <w:rStyle w:val="FootnoteCharacters"/>
        </w:rPr>
        <w:footnoteRef/>
      </w:r>
      <w:r>
        <w:rPr/>
        <w:tab/>
        <w:t xml:space="preserve"> </w:t>
      </w:r>
      <w:r>
        <w:rPr/>
        <w:t>Wardrip-Fruin, Noah, 2009, p.2.</w:t>
      </w:r>
    </w:p>
  </w:footnote>
  <w:footnote w:id="743">
    <w:p>
      <w:pPr>
        <w:pStyle w:val="Footnote"/>
        <w:rPr/>
      </w:pPr>
      <w:r>
        <w:rPr>
          <w:rStyle w:val="FootnoteCharacters"/>
        </w:rPr>
        <w:footnoteRef/>
      </w:r>
      <w:r>
        <w:rPr/>
        <w:tab/>
        <w:t xml:space="preserve"> </w:t>
      </w:r>
      <w:r>
        <w:rPr/>
        <w:t>Ryan, Marie-Laure, 2001.</w:t>
      </w:r>
    </w:p>
  </w:footnote>
  <w:footnote w:id="744">
    <w:p>
      <w:pPr>
        <w:pStyle w:val="Footnote"/>
        <w:rPr/>
      </w:pPr>
      <w:r>
        <w:rPr>
          <w:rStyle w:val="FootnoteCharacters"/>
        </w:rPr>
        <w:footnoteRef/>
      </w:r>
      <w:r>
        <w:rPr/>
        <w:tab/>
        <w:t xml:space="preserve"> </w:t>
      </w:r>
      <w:r>
        <w:rPr/>
        <w:t xml:space="preserve">Ryan, Marie-Laure 'Preface'. </w:t>
      </w:r>
      <w:r>
        <w:rPr>
          <w:i/>
          <w:iCs/>
        </w:rPr>
        <w:t>In:</w:t>
      </w:r>
      <w:r>
        <w:rPr>
          <w:i/>
          <w:iCs/>
        </w:rPr>
        <w:t xml:space="preserve"> </w:t>
      </w:r>
      <w:r>
        <w:rPr>
          <w:i w:val="false"/>
          <w:iCs w:val="false"/>
        </w:rPr>
        <w:t xml:space="preserve">Ryan, Marie-Laure </w:t>
      </w:r>
      <w:r>
        <w:rPr>
          <w:i/>
          <w:iCs/>
        </w:rPr>
        <w:t xml:space="preserve">et al. </w:t>
      </w:r>
      <w:r>
        <w:rPr>
          <w:i w:val="false"/>
          <w:iCs w:val="false"/>
        </w:rPr>
        <w:t>(</w:t>
      </w:r>
      <w:r>
        <w:rPr>
          <w:i/>
          <w:iCs/>
        </w:rPr>
        <w:t>eds.</w:t>
      </w:r>
      <w:r>
        <w:rPr>
          <w:i w:val="false"/>
          <w:iCs w:val="false"/>
        </w:rPr>
        <w:t>),</w:t>
      </w:r>
      <w:r>
        <w:rPr>
          <w:i/>
          <w:iCs/>
        </w:rPr>
        <w:t xml:space="preserve"> </w:t>
      </w:r>
      <w:r>
        <w:rPr>
          <w:i w:val="false"/>
          <w:iCs w:val="false"/>
        </w:rPr>
        <w:t xml:space="preserve">2014, p. </w:t>
      </w:r>
      <w:r>
        <w:rPr>
          <w:i w:val="false"/>
          <w:iCs w:val="false"/>
        </w:rPr>
        <w:t>ix.</w:t>
      </w:r>
    </w:p>
  </w:footnote>
  <w:footnote w:id="745">
    <w:p>
      <w:pPr>
        <w:pStyle w:val="Footnote"/>
        <w:rPr/>
      </w:pPr>
      <w:r>
        <w:rPr>
          <w:rStyle w:val="FootnoteCharacters"/>
        </w:rPr>
        <w:footnoteRef/>
      </w:r>
      <w:r>
        <w:rPr/>
        <w:tab/>
        <w:t xml:space="preserve"> </w:t>
      </w:r>
      <w:r>
        <w:rPr/>
        <w:t>Champion Otherness of Place</w:t>
      </w:r>
      <w:r>
        <w:rPr/>
      </w:r>
    </w:p>
  </w:footnote>
  <w:footnote w:id="746">
    <w:p>
      <w:pPr>
        <w:pStyle w:val="Footnote"/>
        <w:rPr/>
      </w:pPr>
      <w:r>
        <w:rPr>
          <w:rStyle w:val="FootnoteCharacters"/>
        </w:rPr>
        <w:footnoteRef/>
      </w:r>
      <w:r>
        <w:rPr/>
        <w:tab/>
        <w:t xml:space="preserve"> </w:t>
      </w:r>
      <w:r>
        <w:rPr/>
        <w:t xml:space="preserve">Pressman, Jessica 'Old Media/New Media'. </w:t>
      </w:r>
      <w:r>
        <w:rPr>
          <w:i/>
          <w:iCs/>
        </w:rPr>
        <w:t xml:space="preserve">In: </w:t>
      </w:r>
      <w:r>
        <w:rPr>
          <w:i w:val="false"/>
          <w:iCs w:val="false"/>
        </w:rPr>
        <w:t>Ryan, Marie-Laure (</w:t>
      </w:r>
      <w:r>
        <w:rPr>
          <w:i/>
          <w:iCs/>
        </w:rPr>
        <w:t>eds.</w:t>
      </w:r>
      <w:r>
        <w:rPr>
          <w:i w:val="false"/>
          <w:iCs w:val="false"/>
        </w:rPr>
        <w:t>), 2014, pp. 365 – 366.</w:t>
      </w:r>
    </w:p>
  </w:footnote>
  <w:footnote w:id="747">
    <w:p>
      <w:pPr>
        <w:pStyle w:val="Footnote"/>
        <w:rPr/>
      </w:pPr>
      <w:r>
        <w:rPr>
          <w:rStyle w:val="FootnoteCharacters"/>
        </w:rPr>
        <w:footnoteRef/>
      </w:r>
      <w:r>
        <w:rPr/>
        <w:tab/>
        <w:t xml:space="preserve"> </w:t>
      </w:r>
      <w:r>
        <w:rPr/>
        <w:t>Keogh, Brendan, 2015.</w:t>
      </w:r>
    </w:p>
  </w:footnote>
  <w:footnote w:id="748">
    <w:p>
      <w:pPr>
        <w:pStyle w:val="Footnote"/>
        <w:rPr/>
      </w:pPr>
      <w:r>
        <w:rPr>
          <w:rStyle w:val="FootnoteCharacters"/>
        </w:rPr>
        <w:footnoteRef/>
      </w:r>
      <w:r>
        <w:rPr/>
        <w:tab/>
        <w:t xml:space="preserve"> </w:t>
      </w:r>
      <w:r>
        <w:rPr/>
        <w:t>Oatley, Keith, 2008.</w:t>
      </w:r>
    </w:p>
  </w:footnote>
  <w:footnote w:id="749">
    <w:p>
      <w:pPr>
        <w:pStyle w:val="Footnote"/>
        <w:rPr/>
      </w:pPr>
      <w:r>
        <w:rPr>
          <w:rStyle w:val="FootnoteCharacters"/>
        </w:rPr>
        <w:footnoteRef/>
      </w:r>
      <w:r>
        <w:rPr/>
        <w:tab/>
        <w:t xml:space="preserve"> </w:t>
      </w:r>
      <w:r>
        <w:rPr/>
        <w:t>Galloway, Alexander, 2004, p.72.</w:t>
      </w:r>
    </w:p>
  </w:footnote>
  <w:footnote w:id="750">
    <w:p>
      <w:pPr>
        <w:pStyle w:val="Footnote"/>
        <w:rPr/>
      </w:pPr>
      <w:r>
        <w:rPr>
          <w:rStyle w:val="FootnoteCharacters"/>
        </w:rPr>
        <w:footnoteRef/>
      </w:r>
      <w:r>
        <w:rPr/>
        <w:tab/>
        <w:t xml:space="preserve"> </w:t>
      </w:r>
      <w:r>
        <w:rPr/>
        <w:t>Keen, 2011, p. 300.</w:t>
        <w:tab/>
      </w:r>
    </w:p>
  </w:footnote>
  <w:footnote w:id="751">
    <w:p>
      <w:pPr>
        <w:pStyle w:val="Footnote"/>
        <w:rPr/>
      </w:pPr>
      <w:r>
        <w:rPr>
          <w:rStyle w:val="FootnoteCharacters"/>
        </w:rPr>
        <w:footnoteRef/>
      </w:r>
      <w:r>
        <w:rPr/>
        <w:tab/>
        <w:t xml:space="preserve"> </w:t>
      </w:r>
      <w:r>
        <w:rPr/>
        <w:t xml:space="preserve">Sherman, Rob </w:t>
      </w:r>
      <w:r>
        <w:rPr>
          <w:i/>
          <w:iCs/>
        </w:rPr>
        <w:t>The Black Crown Project Archive</w:t>
      </w:r>
      <w:r>
        <w:rPr>
          <w:i w:val="false"/>
          <w:iCs w:val="false"/>
        </w:rPr>
        <w:t xml:space="preserve">, 2018 [Online]. Available at: </w:t>
      </w:r>
      <w:hyperlink r:id="rId51">
        <w:r>
          <w:rPr>
            <w:rStyle w:val="InternetLink"/>
            <w:i w:val="false"/>
            <w:iCs w:val="false"/>
          </w:rPr>
          <w:t>https://github.com/bonfiredog/blackcrownproject</w:t>
        </w:r>
      </w:hyperlink>
      <w:r>
        <w:rPr>
          <w:i w:val="false"/>
          <w:iCs w:val="false"/>
        </w:rPr>
        <w:t xml:space="preserve"> [Accessed 8</w:t>
      </w:r>
      <w:r>
        <w:rPr>
          <w:i w:val="false"/>
          <w:iCs w:val="false"/>
          <w:vertAlign w:val="superscript"/>
        </w:rPr>
        <w:t>th</w:t>
      </w:r>
      <w:r>
        <w:rPr>
          <w:i w:val="false"/>
          <w:iCs w:val="false"/>
        </w:rPr>
        <w:t xml:space="preserve"> August 2018].</w:t>
      </w:r>
    </w:p>
  </w:footnote>
  <w:footnote w:id="752">
    <w:p>
      <w:pPr>
        <w:pStyle w:val="Footnote"/>
        <w:rPr/>
      </w:pPr>
      <w:r>
        <w:rPr>
          <w:rStyle w:val="FootnoteCharacters"/>
        </w:rPr>
        <w:footnoteRef/>
      </w:r>
      <w:r>
        <w:rPr/>
        <w:tab/>
        <w:t xml:space="preserve"> </w:t>
      </w:r>
      <w:r>
        <w:rPr/>
        <w:t xml:space="preserve">Sherman, Rob </w:t>
      </w:r>
      <w:r>
        <w:rPr>
          <w:i/>
          <w:iCs/>
        </w:rPr>
        <w:t>The Spare Set</w:t>
      </w:r>
      <w:r>
        <w:rPr>
          <w:i w:val="false"/>
          <w:iCs w:val="false"/>
        </w:rPr>
        <w:t xml:space="preserve">, 2014 [Online]. Available at: </w:t>
      </w:r>
      <w:hyperlink r:id="rId52">
        <w:r>
          <w:rPr>
            <w:rStyle w:val="InternetLink"/>
            <w:i w:val="false"/>
            <w:iCs w:val="false"/>
          </w:rPr>
          <w:t>http://bonfiredog.co.uk/thespareset</w:t>
        </w:r>
      </w:hyperlink>
      <w:r>
        <w:rPr>
          <w:i w:val="false"/>
          <w:iCs w:val="false"/>
        </w:rPr>
        <w:t xml:space="preserve"> [Accessed 8</w:t>
      </w:r>
      <w:r>
        <w:rPr>
          <w:i w:val="false"/>
          <w:iCs w:val="false"/>
          <w:vertAlign w:val="superscript"/>
        </w:rPr>
        <w:t>th</w:t>
      </w:r>
      <w:r>
        <w:rPr>
          <w:i w:val="false"/>
          <w:iCs w:val="false"/>
        </w:rPr>
        <w:t xml:space="preserve"> August 2018].</w:t>
      </w:r>
    </w:p>
  </w:footnote>
  <w:footnote w:id="753">
    <w:p>
      <w:pPr>
        <w:pStyle w:val="Footnote"/>
        <w:rPr/>
      </w:pPr>
      <w:r>
        <w:rPr>
          <w:rStyle w:val="FootnoteCharacters"/>
        </w:rPr>
        <w:footnoteRef/>
      </w:r>
      <w:r>
        <w:rPr/>
        <w:tab/>
        <w:t xml:space="preserve"> </w:t>
      </w:r>
      <w:r>
        <w:rPr/>
        <w:t>Keogh, Brendan, 2015.</w:t>
      </w:r>
    </w:p>
  </w:footnote>
  <w:footnote w:id="754">
    <w:p>
      <w:pPr>
        <w:pStyle w:val="Footnote"/>
        <w:rPr/>
      </w:pPr>
      <w:r>
        <w:rPr>
          <w:rStyle w:val="FootnoteCharacters"/>
        </w:rPr>
        <w:footnoteRef/>
      </w:r>
      <w:r>
        <w:rPr/>
        <w:tab/>
        <w:t xml:space="preserve"> </w:t>
      </w:r>
      <w:r>
        <w:rPr/>
        <w:t xml:space="preserve">Ryan, Marie-Laure 'Interactive Narrative'. </w:t>
      </w:r>
      <w:r>
        <w:rPr>
          <w:i/>
          <w:iCs/>
        </w:rPr>
        <w:t xml:space="preserve">In: </w:t>
      </w:r>
      <w:r>
        <w:rPr>
          <w:i w:val="false"/>
          <w:iCs w:val="false"/>
        </w:rPr>
        <w:t xml:space="preserve">Ryan, Marie-Laure </w:t>
      </w:r>
      <w:r>
        <w:rPr>
          <w:i/>
          <w:iCs/>
        </w:rPr>
        <w:t>(eds.</w:t>
      </w:r>
      <w:r>
        <w:rPr>
          <w:i w:val="false"/>
          <w:iCs w:val="false"/>
        </w:rPr>
        <w:t>)</w:t>
      </w:r>
      <w:r>
        <w:rPr>
          <w:i/>
          <w:iCs/>
        </w:rPr>
        <w:t xml:space="preserve"> The John Hopkins Guide To Digital Media. </w:t>
      </w:r>
      <w:r>
        <w:rPr>
          <w:i w:val="false"/>
          <w:iCs w:val="false"/>
        </w:rPr>
        <w:t>Baltimore: The John Hopkins University Press, 2014, pp. 292-297, p.292.</w:t>
      </w:r>
    </w:p>
  </w:footnote>
  <w:footnote w:id="755">
    <w:p>
      <w:pPr>
        <w:pStyle w:val="Footnote"/>
        <w:rPr/>
      </w:pPr>
      <w:r>
        <w:rPr>
          <w:rStyle w:val="FootnoteCharacters"/>
        </w:rPr>
        <w:footnoteRef/>
      </w:r>
      <w:r>
        <w:rPr/>
        <w:tab/>
        <w:t xml:space="preserve"> </w:t>
      </w:r>
      <w:r>
        <w:rPr/>
        <w:t xml:space="preserve">Machidon, Octavian </w:t>
      </w:r>
      <w:r>
        <w:rPr>
          <w:i/>
          <w:iCs/>
        </w:rPr>
        <w:t>et al</w:t>
      </w:r>
      <w:r>
        <w:rPr>
          <w:i w:val="false"/>
          <w:iCs w:val="false"/>
        </w:rPr>
        <w:t>., 2016, p. 250.</w:t>
      </w:r>
    </w:p>
  </w:footnote>
  <w:footnote w:id="756">
    <w:p>
      <w:pPr>
        <w:pStyle w:val="Footnote"/>
        <w:rPr/>
      </w:pPr>
      <w:r>
        <w:rPr>
          <w:rStyle w:val="FootnoteCharacters"/>
        </w:rPr>
        <w:footnoteRef/>
      </w:r>
      <w:r>
        <w:rPr/>
        <w:tab/>
        <w:t xml:space="preserve"> </w:t>
      </w:r>
      <w:r>
        <w:rPr/>
        <w:t xml:space="preserve">Alderman, Naomi  </w:t>
      </w:r>
      <w:r>
        <w:rPr>
          <w:i/>
          <w:iCs/>
        </w:rPr>
        <w:t>Why can't we talk to the characters in games? Careful what you wish for...</w:t>
      </w:r>
      <w:r>
        <w:rPr>
          <w:i w:val="false"/>
          <w:iCs w:val="false"/>
        </w:rPr>
        <w:t xml:space="preserve">, </w:t>
      </w:r>
      <w:r>
        <w:rPr>
          <w:i w:val="false"/>
          <w:iCs w:val="false"/>
        </w:rPr>
        <w:t xml:space="preserve">2016 [Online]. Available at: </w:t>
      </w:r>
      <w:hyperlink r:id="rId53">
        <w:r>
          <w:rPr>
            <w:rStyle w:val="InternetLink"/>
            <w:i w:val="false"/>
            <w:iCs w:val="false"/>
          </w:rPr>
          <w:t>https://www.theguardian.com/technology/2016/jan/11/games-computers-conversation-characters</w:t>
        </w:r>
      </w:hyperlink>
      <w:r>
        <w:rPr>
          <w:i w:val="false"/>
          <w:iCs w:val="false"/>
        </w:rPr>
        <w:t xml:space="preserve"> [Accessed 8th August 2018].</w:t>
      </w:r>
    </w:p>
  </w:footnote>
  <w:footnote w:id="757">
    <w:p>
      <w:pPr>
        <w:pStyle w:val="Footnote"/>
        <w:rPr/>
      </w:pPr>
      <w:r>
        <w:rPr>
          <w:rStyle w:val="FootnoteCharacters"/>
        </w:rPr>
        <w:footnoteRef/>
      </w:r>
      <w:r>
        <w:rPr/>
        <w:tab/>
        <w:t xml:space="preserve">Machidon, Octavian </w:t>
      </w:r>
      <w:r>
        <w:rPr>
          <w:i/>
          <w:iCs/>
        </w:rPr>
        <w:t>et al.</w:t>
      </w:r>
      <w:r>
        <w:rPr>
          <w:i w:val="false"/>
          <w:iCs w:val="false"/>
        </w:rPr>
        <w:t>, 2016, p.249.</w:t>
      </w:r>
    </w:p>
  </w:footnote>
  <w:footnote w:id="758">
    <w:p>
      <w:pPr>
        <w:pStyle w:val="Footnote"/>
        <w:rPr/>
      </w:pPr>
      <w:r>
        <w:rPr>
          <w:rStyle w:val="FootnoteCharacters"/>
        </w:rPr>
        <w:footnoteRef/>
      </w:r>
      <w:r>
        <w:rPr/>
        <w:tab/>
        <w:t xml:space="preserve"> </w:t>
      </w:r>
      <w:r>
        <w:rPr/>
        <w:t>Ryan, Marie-Laure, 2014, p. 292.</w:t>
      </w:r>
    </w:p>
  </w:footnote>
  <w:footnote w:id="759">
    <w:p>
      <w:pPr>
        <w:pStyle w:val="Footnote"/>
        <w:rPr/>
      </w:pPr>
      <w:r>
        <w:rPr>
          <w:rStyle w:val="FootnoteCharacters"/>
        </w:rPr>
        <w:footnoteRef/>
      </w:r>
      <w:r>
        <w:rPr/>
        <w:tab/>
        <w:t xml:space="preserve"> </w:t>
      </w:r>
      <w:r>
        <w:rPr/>
        <w:t>Mark Reidl</w:t>
      </w:r>
      <w:r>
        <w:rPr/>
      </w:r>
    </w:p>
  </w:footnote>
  <w:footnote w:id="760">
    <w:p>
      <w:pPr>
        <w:pStyle w:val="Footnote"/>
        <w:rPr/>
      </w:pPr>
      <w:r>
        <w:rPr>
          <w:rStyle w:val="FootnoteCharacters"/>
        </w:rPr>
        <w:footnoteRef/>
      </w:r>
      <w:r>
        <w:rPr/>
        <w:tab/>
        <w:t xml:space="preserve"> </w:t>
      </w:r>
      <w:r>
        <w:rPr/>
        <w:t>Keogh, Brendan, 2015.</w:t>
      </w:r>
    </w:p>
  </w:footnote>
  <w:footnote w:id="761">
    <w:p>
      <w:pPr>
        <w:pStyle w:val="Footnote"/>
        <w:rPr/>
      </w:pPr>
      <w:r>
        <w:rPr>
          <w:rStyle w:val="FootnoteCharacters"/>
        </w:rPr>
        <w:footnoteRef/>
      </w:r>
      <w:r>
        <w:rPr/>
        <w:tab/>
        <w:t xml:space="preserve"> </w:t>
      </w:r>
      <w:r>
        <w:rPr/>
        <w:t xml:space="preserve">Short, Emily </w:t>
      </w:r>
      <w:r>
        <w:rPr>
          <w:i/>
          <w:iCs/>
        </w:rPr>
        <w:t>Conversation</w:t>
      </w:r>
      <w:r>
        <w:rPr>
          <w:i w:val="false"/>
          <w:iCs w:val="false"/>
        </w:rPr>
        <w:t xml:space="preserve">, undated [Online]. Available at: </w:t>
      </w:r>
      <w:hyperlink r:id="rId54">
        <w:r>
          <w:rPr>
            <w:rStyle w:val="InternetLink"/>
            <w:i w:val="false"/>
            <w:iCs w:val="false"/>
          </w:rPr>
          <w:t>https://emshort.blog/how-to-play/writing-if/my-articles/conversation/</w:t>
        </w:r>
      </w:hyperlink>
      <w:r>
        <w:rPr>
          <w:i w:val="false"/>
          <w:iCs w:val="false"/>
        </w:rPr>
        <w:t xml:space="preserve"> [Accessed 8</w:t>
      </w:r>
      <w:r>
        <w:rPr>
          <w:i w:val="false"/>
          <w:iCs w:val="false"/>
          <w:vertAlign w:val="superscript"/>
        </w:rPr>
        <w:t>th</w:t>
      </w:r>
      <w:r>
        <w:rPr>
          <w:i w:val="false"/>
          <w:iCs w:val="false"/>
        </w:rPr>
        <w:t xml:space="preserve"> August 2018].</w:t>
      </w:r>
    </w:p>
  </w:footnote>
  <w:footnote w:id="762">
    <w:p>
      <w:pPr>
        <w:pStyle w:val="Footnote"/>
        <w:rPr/>
      </w:pPr>
      <w:r>
        <w:rPr>
          <w:rStyle w:val="FootnoteCharacters"/>
        </w:rPr>
        <w:footnoteRef/>
      </w:r>
      <w:r>
        <w:rPr/>
        <w:tab/>
        <w:t xml:space="preserve"> </w:t>
      </w:r>
      <w:r>
        <w:rPr/>
        <w:t xml:space="preserve">Millington, Ian and Funge, John </w:t>
      </w:r>
      <w:r>
        <w:rPr>
          <w:i/>
          <w:iCs/>
        </w:rPr>
        <w:t xml:space="preserve">Artificial Intelligence for Games. </w:t>
      </w:r>
      <w:r>
        <w:rPr>
          <w:i w:val="false"/>
          <w:iCs w:val="false"/>
        </w:rPr>
        <w:t>Massachusetts: Morgan Kaufman,</w:t>
      </w:r>
      <w:r>
        <w:rPr/>
        <w:t xml:space="preserve"> 2009.</w:t>
      </w:r>
    </w:p>
  </w:footnote>
  <w:footnote w:id="763">
    <w:p>
      <w:pPr>
        <w:pStyle w:val="Footnote"/>
        <w:rPr/>
      </w:pPr>
      <w:r>
        <w:rPr>
          <w:rStyle w:val="FootnoteCharacters"/>
        </w:rPr>
        <w:footnoteRef/>
      </w:r>
      <w:r>
        <w:rPr/>
        <w:tab/>
        <w:t xml:space="preserve"> </w:t>
      </w:r>
      <w:r>
        <w:rPr/>
        <w:t xml:space="preserve">Rank, Stefan and Petta, Paolo 'Backstory authoring for affective agents'. </w:t>
      </w:r>
      <w:r>
        <w:rPr>
          <w:i/>
          <w:iCs/>
        </w:rPr>
        <w:t>Proceedings of the 5</w:t>
      </w:r>
      <w:r>
        <w:rPr>
          <w:i/>
          <w:iCs/>
          <w:vertAlign w:val="superscript"/>
        </w:rPr>
        <w:t>th</w:t>
      </w:r>
      <w:r>
        <w:rPr>
          <w:i/>
          <w:iCs/>
        </w:rPr>
        <w:t xml:space="preserve"> International Conference on Interactive Storytelling</w:t>
      </w:r>
      <w:r>
        <w:rPr>
          <w:i w:val="false"/>
          <w:iCs w:val="false"/>
        </w:rPr>
        <w:t>. San Sebastian: ACM Digital Library,</w:t>
      </w:r>
      <w:r>
        <w:rPr/>
        <w:t xml:space="preserve"> 2012.</w:t>
      </w:r>
    </w:p>
  </w:footnote>
  <w:footnote w:id="764">
    <w:p>
      <w:pPr>
        <w:pStyle w:val="Footnote"/>
        <w:rPr/>
      </w:pPr>
      <w:r>
        <w:rPr>
          <w:rStyle w:val="FootnoteCharacters"/>
        </w:rPr>
        <w:footnoteRef/>
      </w:r>
      <w:r>
        <w:rPr/>
        <w:tab/>
        <w:t xml:space="preserve"> </w:t>
      </w:r>
      <w:r>
        <w:rPr/>
        <w:t xml:space="preserve">Samyn, Michael </w:t>
      </w:r>
      <w:r>
        <w:rPr>
          <w:i/>
          <w:iCs/>
        </w:rPr>
        <w:t>Almost Art</w:t>
      </w:r>
      <w:r>
        <w:rPr>
          <w:i w:val="false"/>
          <w:iCs w:val="false"/>
        </w:rPr>
        <w:t xml:space="preserve">, 2011 [Online]. Available at: </w:t>
      </w:r>
      <w:hyperlink r:id="rId55">
        <w:r>
          <w:rPr>
            <w:rStyle w:val="InternetLink"/>
            <w:i w:val="false"/>
            <w:iCs w:val="false"/>
          </w:rPr>
          <w:t>http://www.escapistmagazine.com/articles/view/video-games/issues/issue_291/8608-Almost-Art</w:t>
        </w:r>
      </w:hyperlink>
      <w:r>
        <w:rPr>
          <w:i w:val="false"/>
          <w:iCs w:val="false"/>
        </w:rPr>
        <w:t xml:space="preserve"> [Accessed 8</w:t>
      </w:r>
      <w:r>
        <w:rPr>
          <w:i w:val="false"/>
          <w:iCs w:val="false"/>
          <w:vertAlign w:val="superscript"/>
        </w:rPr>
        <w:t>th</w:t>
      </w:r>
      <w:r>
        <w:rPr>
          <w:i w:val="false"/>
          <w:iCs w:val="false"/>
        </w:rPr>
        <w:t xml:space="preserve"> August 2018].</w:t>
      </w:r>
    </w:p>
  </w:footnote>
  <w:footnote w:id="765">
    <w:p>
      <w:pPr>
        <w:pStyle w:val="Footnote"/>
        <w:rPr/>
      </w:pPr>
      <w:r>
        <w:rPr>
          <w:rStyle w:val="FootnoteCharacters"/>
        </w:rPr>
        <w:footnoteRef/>
      </w:r>
      <w:r>
        <w:rPr/>
        <w:tab/>
        <w:t xml:space="preserve"> </w:t>
      </w:r>
      <w:r>
        <w:rPr/>
        <w:t>Bogost, Ian, 2017.</w:t>
      </w:r>
    </w:p>
  </w:footnote>
  <w:footnote w:id="766">
    <w:p>
      <w:pPr>
        <w:pStyle w:val="Footnote"/>
        <w:rPr/>
      </w:pPr>
      <w:r>
        <w:rPr>
          <w:rStyle w:val="FootnoteCharacters"/>
        </w:rPr>
        <w:footnoteRef/>
      </w:r>
      <w:r>
        <w:rPr/>
        <w:tab/>
        <w:t xml:space="preserve"> </w:t>
      </w:r>
      <w:r>
        <w:rPr/>
        <w:t xml:space="preserve">Mark, Dave </w:t>
      </w:r>
      <w:r>
        <w:rPr>
          <w:i/>
          <w:iCs/>
        </w:rPr>
        <w:t xml:space="preserve">et al. Never Mind Small Steps: What's The Giant Leap For AI?, </w:t>
      </w:r>
      <w:r>
        <w:rPr>
          <w:i w:val="false"/>
          <w:iCs w:val="false"/>
        </w:rPr>
        <w:t xml:space="preserve">2013 [Online]. Available at: </w:t>
      </w:r>
      <w:hyperlink r:id="rId56">
        <w:r>
          <w:rPr>
            <w:rStyle w:val="InternetLink"/>
            <w:i w:val="false"/>
            <w:iCs w:val="false"/>
          </w:rPr>
          <w:t>http://www.gdcvault.com/play/1018056/Never-Mind-Small-Steps-What</w:t>
        </w:r>
      </w:hyperlink>
      <w:r>
        <w:rPr>
          <w:i w:val="false"/>
          <w:iCs w:val="false"/>
        </w:rPr>
        <w:t xml:space="preserve"> [Accessed 8</w:t>
      </w:r>
      <w:r>
        <w:rPr>
          <w:i w:val="false"/>
          <w:iCs w:val="false"/>
          <w:vertAlign w:val="superscript"/>
        </w:rPr>
        <w:t>th</w:t>
      </w:r>
      <w:r>
        <w:rPr>
          <w:i w:val="false"/>
          <w:iCs w:val="false"/>
        </w:rPr>
        <w:t xml:space="preserve"> August 2018].</w:t>
      </w:r>
      <w:r>
        <w:rPr>
          <w:i/>
          <w:iCs/>
        </w:rPr>
        <w:t xml:space="preserve"> </w:t>
      </w:r>
    </w:p>
  </w:footnote>
  <w:footnote w:id="767">
    <w:p>
      <w:pPr>
        <w:pStyle w:val="Footnote"/>
        <w:rPr/>
      </w:pPr>
      <w:r>
        <w:rPr>
          <w:rStyle w:val="FootnoteCharacters"/>
        </w:rPr>
        <w:footnoteRef/>
      </w:r>
      <w:r>
        <w:rPr/>
        <w:tab/>
        <w:t xml:space="preserve"> </w:t>
      </w:r>
      <w:r>
        <w:rPr/>
        <w:t xml:space="preserve">Hruska, Joel </w:t>
      </w:r>
      <w:r>
        <w:rPr>
          <w:i/>
          <w:iCs/>
        </w:rPr>
        <w:t xml:space="preserve">The Quest To Improve Videogame </w:t>
      </w:r>
      <w:r>
        <w:rPr>
          <w:i w:val="false"/>
          <w:iCs w:val="false"/>
        </w:rPr>
        <w:t xml:space="preserve">AI, </w:t>
      </w:r>
      <w:r>
        <w:rPr>
          <w:i w:val="false"/>
          <w:iCs w:val="false"/>
        </w:rPr>
        <w:t xml:space="preserve">2016 </w:t>
      </w:r>
      <w:r>
        <w:rPr>
          <w:i w:val="false"/>
          <w:iCs w:val="false"/>
        </w:rPr>
        <w:t xml:space="preserve">[Online]. Available at: </w:t>
      </w:r>
      <w:hyperlink r:id="rId57">
        <w:r>
          <w:rPr>
            <w:rStyle w:val="InternetLink"/>
            <w:i w:val="false"/>
            <w:iCs w:val="false"/>
          </w:rPr>
          <w:t>https://www.magzter.com/articles/1642/143107/56a26114033e9</w:t>
        </w:r>
      </w:hyperlink>
      <w:r>
        <w:rPr>
          <w:i w:val="false"/>
          <w:iCs w:val="false"/>
        </w:rPr>
        <w:t xml:space="preserve"> [Accessed 8</w:t>
      </w:r>
      <w:r>
        <w:rPr>
          <w:i w:val="false"/>
          <w:iCs w:val="false"/>
          <w:vertAlign w:val="superscript"/>
        </w:rPr>
        <w:t>th</w:t>
      </w:r>
      <w:r>
        <w:rPr>
          <w:i w:val="false"/>
          <w:iCs w:val="false"/>
        </w:rPr>
        <w:t xml:space="preserve"> August 2018].</w:t>
      </w:r>
    </w:p>
  </w:footnote>
  <w:footnote w:id="768">
    <w:p>
      <w:pPr>
        <w:pStyle w:val="Footnote"/>
        <w:rPr/>
      </w:pPr>
      <w:r>
        <w:rPr>
          <w:rStyle w:val="FootnoteCharacters"/>
        </w:rPr>
        <w:footnoteRef/>
      </w:r>
      <w:r>
        <w:rPr/>
        <w:tab/>
        <w:t xml:space="preserve"> </w:t>
      </w:r>
      <w:r>
        <w:rPr>
          <w:lang w:val="en-GB"/>
        </w:rPr>
        <w:t xml:space="preserve">Koenitz, Hartmut </w:t>
      </w:r>
      <w:r>
        <w:rPr>
          <w:i/>
          <w:iCs/>
          <w:lang w:val="en-GB"/>
        </w:rPr>
        <w:t>et al</w:t>
      </w:r>
      <w:r>
        <w:rPr>
          <w:i w:val="false"/>
          <w:iCs w:val="false"/>
          <w:lang w:val="en-GB"/>
        </w:rPr>
        <w:t>, 2015, p. 2.</w:t>
      </w:r>
    </w:p>
  </w:footnote>
  <w:footnote w:id="769">
    <w:p>
      <w:pPr>
        <w:pStyle w:val="Footnote"/>
        <w:rPr/>
      </w:pPr>
      <w:r>
        <w:rPr>
          <w:rStyle w:val="FootnoteCharacters"/>
        </w:rPr>
        <w:footnoteRef/>
      </w:r>
      <w:r>
        <w:rPr/>
        <w:tab/>
        <w:t xml:space="preserve"> </w:t>
      </w:r>
      <w:r>
        <w:rPr/>
        <w:t xml:space="preserve">Champion, Erik 'Social Presence and Cultural Presence in Oblivion'. </w:t>
      </w:r>
      <w:r>
        <w:rPr>
          <w:rFonts w:ascii="Georgia" w:hAnsi="Georgia"/>
          <w:b w:val="false"/>
          <w:i/>
          <w:color w:val="auto"/>
          <w:spacing w:val="0"/>
          <w:sz w:val="16"/>
          <w:szCs w:val="16"/>
        </w:rPr>
        <w:t xml:space="preserve">Proceedings of the 7th International Digital Arts and Culture Conference: The Future of Digital Media Culture, </w:t>
      </w:r>
      <w:r>
        <w:rPr>
          <w:rFonts w:ascii="Georgia" w:hAnsi="Georgia"/>
          <w:b w:val="false"/>
          <w:i w:val="false"/>
          <w:caps w:val="false"/>
          <w:smallCaps w:val="false"/>
          <w:color w:val="auto"/>
          <w:spacing w:val="0"/>
          <w:sz w:val="16"/>
          <w:szCs w:val="16"/>
        </w:rPr>
        <w:t>2007.</w:t>
      </w:r>
      <w:r>
        <w:rPr>
          <w:rFonts w:ascii="Georgia" w:hAnsi="Georgia"/>
          <w:color w:val="auto"/>
          <w:sz w:val="16"/>
          <w:szCs w:val="16"/>
        </w:rPr>
        <w:t xml:space="preserve"> </w:t>
      </w:r>
    </w:p>
  </w:footnote>
  <w:footnote w:id="770">
    <w:p>
      <w:pPr>
        <w:pStyle w:val="Footnote"/>
        <w:rPr/>
      </w:pPr>
      <w:r>
        <w:rPr>
          <w:rStyle w:val="FootnoteCharacters"/>
        </w:rPr>
        <w:footnoteRef/>
      </w:r>
      <w:r>
        <w:rPr/>
        <w:tab/>
        <w:t xml:space="preserve"> </w:t>
      </w:r>
      <w:r>
        <w:rPr/>
        <w:t xml:space="preserve">Tan, Beng Kiang and Rahaman, Hafizur 'Virtual heritage: Reality and criticism'. </w:t>
      </w:r>
      <w:r>
        <w:rPr>
          <w:i/>
          <w:iCs/>
        </w:rPr>
        <w:t xml:space="preserve">Proceedings of the 2009 CAADFutures Conference. </w:t>
      </w:r>
      <w:r>
        <w:rPr>
          <w:i w:val="false"/>
          <w:iCs w:val="false"/>
        </w:rPr>
        <w:t>Montreal, 2009, pp. 143 – 156, p. 148.</w:t>
      </w:r>
    </w:p>
  </w:footnote>
  <w:footnote w:id="771">
    <w:p>
      <w:pPr>
        <w:pStyle w:val="Footnote"/>
        <w:rPr/>
      </w:pPr>
      <w:r>
        <w:rPr>
          <w:rStyle w:val="FootnoteCharacters"/>
        </w:rPr>
        <w:footnoteRef/>
      </w:r>
      <w:r>
        <w:rPr/>
        <w:tab/>
        <w:t xml:space="preserve"> </w:t>
      </w:r>
      <w:r>
        <w:rPr/>
        <w:t xml:space="preserve">Machidon, Octavian </w:t>
      </w:r>
      <w:r>
        <w:rPr>
          <w:i/>
          <w:iCs/>
        </w:rPr>
        <w:t xml:space="preserve">et al. </w:t>
      </w:r>
      <w:r>
        <w:rPr>
          <w:i w:val="false"/>
          <w:iCs w:val="false"/>
        </w:rPr>
        <w:t xml:space="preserve">'Virtual humans at cultural heritage ICT applications: A review'. </w:t>
      </w:r>
      <w:r>
        <w:rPr>
          <w:i/>
          <w:iCs/>
        </w:rPr>
        <w:t xml:space="preserve">Journal of Cultural Heritage </w:t>
      </w:r>
      <w:r>
        <w:rPr>
          <w:i w:val="false"/>
          <w:iCs w:val="false"/>
        </w:rPr>
        <w:t>33 (1), 2018, pp. 249 – 260.</w:t>
      </w:r>
    </w:p>
  </w:footnote>
  <w:footnote w:id="772">
    <w:p>
      <w:pPr>
        <w:pStyle w:val="Footnote"/>
        <w:rPr/>
      </w:pPr>
      <w:r>
        <w:rPr>
          <w:rStyle w:val="FootnoteCharacters"/>
        </w:rPr>
        <w:footnoteRef/>
      </w:r>
      <w:r>
        <w:rPr/>
        <w:tab/>
        <w:t xml:space="preserve"> </w:t>
      </w:r>
      <w:r>
        <w:rPr/>
        <w:t>Bogost, Ian, 2017.</w:t>
      </w:r>
    </w:p>
  </w:footnote>
  <w:footnote w:id="773">
    <w:p>
      <w:pPr>
        <w:pStyle w:val="Footnote"/>
        <w:rPr/>
      </w:pPr>
      <w:r>
        <w:rPr>
          <w:rStyle w:val="FootnoteCharacters"/>
        </w:rPr>
        <w:footnoteRef/>
      </w:r>
      <w:r>
        <w:rPr/>
        <w:tab/>
        <w:t xml:space="preserve"> </w:t>
      </w:r>
      <w:r>
        <w:rPr/>
        <w:t xml:space="preserve">Koenitz, Hartmut </w:t>
      </w:r>
      <w:r>
        <w:rPr>
          <w:i/>
          <w:iCs/>
        </w:rPr>
        <w:t>et al.</w:t>
      </w:r>
      <w:r>
        <w:rPr/>
        <w:t>, 2015, p. 69.</w:t>
      </w:r>
    </w:p>
  </w:footnote>
  <w:footnote w:id="774">
    <w:p>
      <w:pPr>
        <w:pStyle w:val="Footnote"/>
        <w:rPr/>
      </w:pPr>
      <w:r>
        <w:rPr>
          <w:rStyle w:val="FootnoteCharacters"/>
        </w:rPr>
        <w:footnoteRef/>
      </w:r>
      <w:r>
        <w:rPr/>
        <w:tab/>
        <w:t xml:space="preserve"> </w:t>
      </w:r>
      <w:r>
        <w:rPr/>
        <w:t>Kokonis, Michalis 'Intermediality between Games and Fiction: The “Ludology vs. Narratology” Debate in Computer Game Studies: A Response to Gonzalo Frasca' .</w:t>
      </w:r>
      <w:r>
        <w:rPr>
          <w:i/>
          <w:iCs/>
        </w:rPr>
        <w:t>Film and Media Studies</w:t>
      </w:r>
      <w:r>
        <w:rPr>
          <w:i w:val="false"/>
          <w:iCs w:val="false"/>
        </w:rPr>
        <w:t xml:space="preserve"> 9, </w:t>
      </w:r>
      <w:r>
        <w:rPr>
          <w:i w:val="false"/>
          <w:iCs w:val="false"/>
        </w:rPr>
        <w:t xml:space="preserve">2014, </w:t>
      </w:r>
      <w:r>
        <w:rPr>
          <w:i w:val="false"/>
          <w:iCs w:val="false"/>
        </w:rPr>
        <w:t xml:space="preserve">pp. 171 – 188. </w:t>
      </w:r>
    </w:p>
  </w:footnote>
  <w:footnote w:id="775">
    <w:p>
      <w:pPr>
        <w:pStyle w:val="Footnote"/>
        <w:rPr/>
      </w:pPr>
      <w:r>
        <w:rPr>
          <w:rStyle w:val="FootnoteCharacters"/>
        </w:rPr>
        <w:footnoteRef/>
      </w:r>
      <w:r>
        <w:rPr/>
        <w:tab/>
        <w:t xml:space="preserve"> </w:t>
      </w:r>
      <w:r>
        <w:rPr/>
        <w:t>Ryan, Marie-Laure, 2015.</w:t>
      </w:r>
    </w:p>
  </w:footnote>
  <w:footnote w:id="776">
    <w:p>
      <w:pPr>
        <w:pStyle w:val="Footnote"/>
        <w:rPr/>
      </w:pPr>
      <w:r>
        <w:rPr>
          <w:rStyle w:val="FootnoteCharacters"/>
        </w:rPr>
        <w:footnoteRef/>
      </w:r>
      <w:r>
        <w:rPr/>
        <w:tab/>
        <w:t xml:space="preserve"> </w:t>
      </w:r>
      <w:r>
        <w:rPr/>
        <w:t>Bogost, Ian, 2015.</w:t>
      </w:r>
    </w:p>
  </w:footnote>
  <w:footnote w:id="777">
    <w:p>
      <w:pPr>
        <w:pStyle w:val="Footnote"/>
        <w:rPr/>
      </w:pPr>
      <w:r>
        <w:rPr>
          <w:rStyle w:val="FootnoteCharacters"/>
        </w:rPr>
        <w:footnoteRef/>
      </w:r>
      <w:r>
        <w:rPr/>
        <w:tab/>
        <w:t xml:space="preserve"> </w:t>
      </w:r>
      <w:r>
        <w:rPr/>
        <w:t xml:space="preserve">Bogost, </w:t>
      </w:r>
      <w:r>
        <w:rPr/>
        <w:t>Ian, 2017.</w:t>
      </w:r>
    </w:p>
  </w:footnote>
  <w:footnote w:id="778">
    <w:p>
      <w:pPr>
        <w:pStyle w:val="Footnote"/>
        <w:rPr/>
      </w:pPr>
      <w:r>
        <w:rPr>
          <w:rStyle w:val="FootnoteCharacters"/>
        </w:rPr>
        <w:footnoteRef/>
      </w:r>
      <w:r>
        <w:rPr/>
        <w:tab/>
        <w:t xml:space="preserve"> </w:t>
      </w:r>
      <w:r>
        <w:rPr/>
        <w:t xml:space="preserve">Jull, Jesper </w:t>
      </w:r>
      <w:r>
        <w:rPr>
          <w:i/>
          <w:iCs/>
        </w:rPr>
        <w:t>'</w:t>
      </w:r>
      <w:r>
        <w:rPr>
          <w:i w:val="false"/>
          <w:iCs w:val="false"/>
        </w:rPr>
        <w:t>Games telling Stories? A brief note on games and narratives'</w:t>
      </w:r>
      <w:r>
        <w:rPr>
          <w:i/>
          <w:iCs/>
        </w:rPr>
        <w:t xml:space="preserve">. Game Studies </w:t>
      </w:r>
      <w:r>
        <w:rPr>
          <w:i w:val="false"/>
          <w:iCs w:val="false"/>
        </w:rPr>
        <w:t>1 (1), 2001.</w:t>
      </w:r>
    </w:p>
  </w:footnote>
  <w:footnote w:id="779">
    <w:p>
      <w:pPr>
        <w:pStyle w:val="Footnote"/>
        <w:rPr/>
      </w:pPr>
      <w:r>
        <w:rPr>
          <w:rStyle w:val="FootnoteCharacters"/>
        </w:rPr>
        <w:footnoteRef/>
      </w:r>
      <w:r>
        <w:rPr/>
        <w:tab/>
        <w:t xml:space="preserve"> </w:t>
      </w:r>
      <w:r>
        <w:rPr/>
        <w:t xml:space="preserve">Eskenlinen, Markku 'The Gaming Situation'. </w:t>
      </w:r>
      <w:r>
        <w:rPr>
          <w:i/>
          <w:iCs/>
        </w:rPr>
        <w:t xml:space="preserve">Game Studies </w:t>
      </w:r>
      <w:r>
        <w:rPr>
          <w:i w:val="false"/>
          <w:iCs w:val="false"/>
        </w:rPr>
        <w:t>1 (1), 2001.</w:t>
      </w:r>
    </w:p>
  </w:footnote>
  <w:footnote w:id="780">
    <w:p>
      <w:pPr>
        <w:pStyle w:val="Footnote"/>
        <w:rPr/>
      </w:pPr>
      <w:r>
        <w:rPr>
          <w:rStyle w:val="FootnoteCharacters"/>
        </w:rPr>
        <w:footnoteRef/>
      </w:r>
      <w:r>
        <w:rPr/>
        <w:tab/>
        <w:t xml:space="preserve"> </w:t>
      </w:r>
      <w:r>
        <w:rPr/>
        <w:t>Copplestone, Tara, 2017, p. 88.</w:t>
      </w:r>
    </w:p>
  </w:footnote>
  <w:footnote w:id="781">
    <w:p>
      <w:pPr>
        <w:pStyle w:val="Footnote"/>
        <w:rPr/>
      </w:pPr>
      <w:r>
        <w:rPr>
          <w:rStyle w:val="FootnoteCharacters"/>
        </w:rPr>
        <w:footnoteRef/>
      </w:r>
      <w:r>
        <w:rPr/>
        <w:tab/>
        <w:t xml:space="preserve"> </w:t>
      </w:r>
      <w:r>
        <w:rPr>
          <w:i w:val="false"/>
          <w:iCs w:val="false"/>
        </w:rPr>
        <w:t>Thon, Jan-Noel</w:t>
      </w:r>
      <w:r>
        <w:rPr>
          <w:i/>
          <w:iCs/>
        </w:rPr>
        <w:t>,</w:t>
      </w:r>
      <w:r>
        <w:rPr/>
        <w:t xml:space="preserve"> 2014, p. 334.</w:t>
      </w:r>
    </w:p>
  </w:footnote>
  <w:footnote w:id="782">
    <w:p>
      <w:pPr>
        <w:pStyle w:val="Footnote"/>
        <w:rPr/>
      </w:pPr>
      <w:r>
        <w:rPr>
          <w:rStyle w:val="FootnoteCharacters"/>
        </w:rPr>
        <w:footnoteRef/>
      </w:r>
      <w:r>
        <w:rPr/>
        <w:tab/>
        <w:t xml:space="preserve"> </w:t>
      </w:r>
      <w:r>
        <w:rPr/>
        <w:t>Parry, Ross, 2010, p.</w:t>
      </w:r>
      <w:r>
        <w:rPr/>
      </w:r>
    </w:p>
  </w:footnote>
  <w:footnote w:id="783">
    <w:p>
      <w:pPr>
        <w:pStyle w:val="Footnote"/>
        <w:rPr/>
      </w:pPr>
      <w:r>
        <w:rPr>
          <w:rStyle w:val="FootnoteCharacters"/>
        </w:rPr>
        <w:footnoteRef/>
      </w:r>
      <w:r>
        <w:rPr/>
        <w:tab/>
        <w:t xml:space="preserve"> </w:t>
      </w:r>
      <w:r>
        <w:rPr/>
        <w:t xml:space="preserve">Dix, Alan </w:t>
      </w:r>
      <w:r>
        <w:rPr>
          <w:i/>
          <w:iCs/>
        </w:rPr>
        <w:t xml:space="preserve">et al. </w:t>
      </w:r>
      <w:r>
        <w:rPr>
          <w:i w:val="false"/>
          <w:iCs w:val="false"/>
        </w:rPr>
        <w:t>2004, p. 232.</w:t>
      </w:r>
    </w:p>
  </w:footnote>
  <w:footnote w:id="784">
    <w:p>
      <w:pPr>
        <w:pStyle w:val="Footnote"/>
        <w:rPr/>
      </w:pPr>
      <w:r>
        <w:rPr>
          <w:rStyle w:val="FootnoteCharacters"/>
        </w:rPr>
        <w:footnoteRef/>
      </w:r>
      <w:r>
        <w:rPr/>
        <w:tab/>
        <w:t xml:space="preserve"> </w:t>
      </w:r>
      <w:r>
        <w:rPr/>
        <w:t>Penny, Simon, 2016, p.61.</w:t>
      </w:r>
    </w:p>
  </w:footnote>
  <w:footnote w:id="785">
    <w:p>
      <w:pPr>
        <w:pStyle w:val="Footnote"/>
        <w:rPr/>
      </w:pPr>
      <w:r>
        <w:rPr>
          <w:rStyle w:val="FootnoteCharacters"/>
        </w:rPr>
        <w:footnoteRef/>
      </w:r>
      <w:r>
        <w:rPr/>
        <w:tab/>
        <w:t xml:space="preserve"> </w:t>
      </w:r>
      <w:r>
        <w:rPr/>
        <w:t>Hill, Bridget (</w:t>
      </w:r>
      <w:r>
        <w:rPr>
          <w:i/>
          <w:iCs/>
        </w:rPr>
        <w:t>eds.</w:t>
      </w:r>
      <w:r>
        <w:rPr/>
        <w:t xml:space="preserve">) </w:t>
      </w:r>
      <w:r>
        <w:rPr>
          <w:i/>
          <w:iCs/>
        </w:rPr>
        <w:t xml:space="preserve">Eighteenth Century Women: An Anthology. </w:t>
      </w:r>
      <w:r>
        <w:rPr>
          <w:i w:val="false"/>
          <w:iCs w:val="false"/>
        </w:rPr>
        <w:t>Oxon: Routledge, 2013.</w:t>
      </w:r>
    </w:p>
  </w:footnote>
  <w:footnote w:id="786">
    <w:p>
      <w:pPr>
        <w:pStyle w:val="Footnote"/>
        <w:rPr/>
      </w:pPr>
      <w:r>
        <w:rPr>
          <w:rStyle w:val="FootnoteCharacters"/>
        </w:rPr>
        <w:footnoteRef/>
      </w:r>
      <w:r>
        <w:rPr/>
        <w:tab/>
        <w:t xml:space="preserve"> </w:t>
      </w:r>
      <w:r>
        <w:rPr/>
        <w:t xml:space="preserve">Sollee, Kristen J. </w:t>
      </w:r>
      <w:r>
        <w:rPr>
          <w:i/>
          <w:iCs/>
        </w:rPr>
        <w:t xml:space="preserve">Witches, Sluts, Feminists: Conjuring the Sex Positive. </w:t>
      </w:r>
      <w:r>
        <w:rPr>
          <w:i w:val="false"/>
          <w:iCs w:val="false"/>
        </w:rPr>
        <w:t>Berkeley: Stone Bridge Press, 2017.</w:t>
      </w:r>
    </w:p>
  </w:footnote>
  <w:footnote w:id="787">
    <w:p>
      <w:pPr>
        <w:pStyle w:val="Footnote"/>
        <w:rPr/>
      </w:pPr>
      <w:r>
        <w:rPr>
          <w:rStyle w:val="FootnoteCharacters"/>
        </w:rPr>
        <w:footnoteRef/>
      </w:r>
      <w:r>
        <w:rPr/>
        <w:tab/>
        <w:t xml:space="preserve"> </w:t>
      </w:r>
      <w:r>
        <w:rPr/>
        <w:t>Solee</w:t>
      </w:r>
      <w:r>
        <w:rPr/>
      </w:r>
    </w:p>
  </w:footnote>
  <w:footnote w:id="788">
    <w:p>
      <w:pPr>
        <w:pStyle w:val="Footnote"/>
        <w:rPr/>
      </w:pPr>
      <w:r>
        <w:rPr>
          <w:rStyle w:val="FootnoteCharacters"/>
        </w:rPr>
        <w:footnoteRef/>
      </w:r>
      <w:r>
        <w:rPr/>
        <w:tab/>
        <w:t xml:space="preserve"> </w:t>
      </w:r>
      <w:r>
        <w:rPr/>
        <w:t xml:space="preserve">Harding, Roberta 'Rubbing the Rabbit's Foot: Gallows Superstitions and Public Healthcare in England during the Eighteenth and Nineteenth Centuries'. </w:t>
      </w:r>
      <w:r>
        <w:rPr>
          <w:i/>
          <w:iCs/>
        </w:rPr>
        <w:t>Boston University Public Interest Law Journal</w:t>
      </w:r>
      <w:r>
        <w:rPr>
          <w:i w:val="false"/>
          <w:iCs w:val="false"/>
        </w:rPr>
        <w:t xml:space="preserve"> 25 (2), 2016.</w:t>
      </w:r>
    </w:p>
  </w:footnote>
  <w:footnote w:id="789">
    <w:p>
      <w:pPr>
        <w:pStyle w:val="Footnote"/>
        <w:rPr/>
      </w:pPr>
      <w:r>
        <w:rPr>
          <w:rStyle w:val="FootnoteCharacters"/>
        </w:rPr>
        <w:footnoteRef/>
      </w:r>
      <w:r>
        <w:rPr/>
        <w:tab/>
        <w:t xml:space="preserve"> </w:t>
      </w:r>
      <w:r>
        <w:rPr/>
        <w:t>Davies, Owen, 2008, p. 105.</w:t>
      </w:r>
    </w:p>
  </w:footnote>
  <w:footnote w:id="790">
    <w:p>
      <w:pPr>
        <w:pStyle w:val="Footnote"/>
        <w:rPr/>
      </w:pPr>
      <w:r>
        <w:rPr>
          <w:rStyle w:val="FootnoteCharacters"/>
        </w:rPr>
        <w:footnoteRef/>
      </w:r>
      <w:r>
        <w:rPr/>
        <w:tab/>
        <w:t xml:space="preserve"> </w:t>
      </w:r>
      <w:r>
        <w:rPr/>
        <w:t xml:space="preserve">Davies, Owen, </w:t>
      </w:r>
      <w:r>
        <w:rPr>
          <w:i/>
          <w:iCs/>
        </w:rPr>
        <w:t>Grimoires</w:t>
      </w:r>
      <w:r>
        <w:rPr>
          <w:i w:val="false"/>
          <w:iCs w:val="false"/>
        </w:rPr>
        <w:t xml:space="preserve">: </w:t>
      </w:r>
      <w:r>
        <w:rPr>
          <w:i w:val="false"/>
          <w:iCs w:val="false"/>
        </w:rPr>
        <w:t>A History of Magic Books. Oxford: Oxford University Press, 2009.</w:t>
      </w:r>
    </w:p>
  </w:footnote>
  <w:footnote w:id="791">
    <w:p>
      <w:pPr>
        <w:pStyle w:val="Footnote"/>
        <w:rPr/>
      </w:pPr>
      <w:r>
        <w:rPr>
          <w:rStyle w:val="FootnoteCharacters"/>
        </w:rPr>
        <w:footnoteRef/>
      </w:r>
      <w:r>
        <w:rPr/>
        <w:tab/>
        <w:t xml:space="preserve"> </w:t>
      </w:r>
      <w:r>
        <w:rPr/>
        <w:t>Wilby, Emma, 2000.</w:t>
      </w:r>
    </w:p>
  </w:footnote>
  <w:footnote w:id="792">
    <w:p>
      <w:pPr>
        <w:pStyle w:val="Footnote"/>
        <w:rPr/>
      </w:pPr>
      <w:r>
        <w:rPr>
          <w:rStyle w:val="FootnoteCharacters"/>
        </w:rPr>
        <w:footnoteRef/>
      </w:r>
      <w:r>
        <w:rPr/>
        <w:tab/>
        <w:t xml:space="preserve"> </w:t>
      </w:r>
      <w:r>
        <w:rPr/>
        <w:t xml:space="preserve">Armitage, Angus 'Rene Descartes (1596 – 1650) and the Early Royal Society'. </w:t>
      </w:r>
      <w:r>
        <w:rPr>
          <w:i/>
          <w:iCs/>
        </w:rPr>
        <w:t xml:space="preserve">Notes and Records of the Royal Society of London </w:t>
      </w:r>
      <w:r>
        <w:rPr>
          <w:i w:val="false"/>
          <w:iCs w:val="false"/>
        </w:rPr>
        <w:t>8 (1), 1950, pp. 1 – 19.</w:t>
      </w:r>
    </w:p>
  </w:footnote>
  <w:footnote w:id="793">
    <w:p>
      <w:pPr>
        <w:pStyle w:val="Footnote"/>
        <w:rPr/>
      </w:pPr>
      <w:r>
        <w:rPr>
          <w:rStyle w:val="FootnoteCharacters"/>
        </w:rPr>
        <w:footnoteRef/>
      </w:r>
      <w:r>
        <w:rPr/>
        <w:tab/>
        <w:t xml:space="preserve"> </w:t>
      </w:r>
      <w:r>
        <w:rPr>
          <w:rFonts w:ascii="Georgia" w:hAnsi="Georgia"/>
          <w:sz w:val="16"/>
          <w:szCs w:val="16"/>
        </w:rPr>
        <w:t xml:space="preserve">Bristow, William 'Enlightenment'. </w:t>
      </w:r>
      <w:r>
        <w:rPr>
          <w:rFonts w:ascii="Georgia" w:hAnsi="Georgia"/>
          <w:i/>
          <w:iCs/>
          <w:sz w:val="16"/>
          <w:szCs w:val="16"/>
        </w:rPr>
        <w:t xml:space="preserve">In: </w:t>
      </w:r>
      <w:r>
        <w:rPr>
          <w:rFonts w:ascii="Georgia" w:hAnsi="Georgia"/>
          <w:i w:val="false"/>
          <w:iCs w:val="false"/>
          <w:sz w:val="16"/>
          <w:szCs w:val="16"/>
        </w:rPr>
        <w:t>Zalta, Edward (</w:t>
      </w:r>
      <w:r>
        <w:rPr>
          <w:rFonts w:ascii="Georgia" w:hAnsi="Georgia"/>
          <w:i/>
          <w:iCs/>
          <w:sz w:val="16"/>
          <w:szCs w:val="16"/>
        </w:rPr>
        <w:t>eds.</w:t>
      </w:r>
      <w:r>
        <w:rPr>
          <w:rFonts w:ascii="Georgia" w:hAnsi="Georgia"/>
          <w:i w:val="false"/>
          <w:iCs w:val="false"/>
          <w:sz w:val="16"/>
          <w:szCs w:val="16"/>
        </w:rPr>
        <w:t>)</w:t>
      </w:r>
      <w:r>
        <w:rPr>
          <w:rFonts w:ascii="Georgia" w:hAnsi="Georgia"/>
          <w:sz w:val="16"/>
          <w:szCs w:val="16"/>
        </w:rPr>
        <w:t xml:space="preserve"> </w:t>
      </w:r>
      <w:r>
        <w:rPr>
          <w:rFonts w:ascii="Georgia" w:hAnsi="Georgia"/>
          <w:i/>
          <w:iCs/>
          <w:sz w:val="16"/>
          <w:szCs w:val="16"/>
        </w:rPr>
        <w:t>The Stanford Encyclopedia of Philosophy</w:t>
      </w:r>
      <w:r>
        <w:rPr>
          <w:rFonts w:ascii="Georgia" w:hAnsi="Georgia"/>
          <w:i w:val="false"/>
          <w:iCs w:val="false"/>
          <w:sz w:val="16"/>
          <w:szCs w:val="16"/>
        </w:rPr>
        <w:t xml:space="preserve">, 2017 [Online]. Available at: </w:t>
      </w:r>
      <w:r>
        <w:rPr>
          <w:rFonts w:ascii="Georgia" w:hAnsi="Georgia"/>
          <w:b w:val="false"/>
          <w:i w:val="false"/>
          <w:iCs w:val="false"/>
          <w:caps w:val="false"/>
          <w:smallCaps w:val="false"/>
          <w:color w:val="1A1A1A"/>
          <w:spacing w:val="0"/>
          <w:sz w:val="16"/>
          <w:szCs w:val="16"/>
        </w:rPr>
        <w:t>https://plato.stanford.edu/archives/fall2017/entries/enlightenment</w:t>
      </w:r>
      <w:r>
        <w:rPr>
          <w:rFonts w:ascii="Georgia" w:hAnsi="Georgia"/>
          <w:i w:val="false"/>
          <w:iCs w:val="false"/>
          <w:sz w:val="16"/>
          <w:szCs w:val="16"/>
        </w:rPr>
        <w:t xml:space="preserve"> </w:t>
      </w:r>
      <w:r>
        <w:rPr>
          <w:rFonts w:ascii="Georgia" w:hAnsi="Georgia"/>
          <w:i w:val="false"/>
          <w:iCs w:val="false"/>
          <w:sz w:val="16"/>
          <w:szCs w:val="16"/>
        </w:rPr>
        <w:t>[Accessed 8</w:t>
      </w:r>
      <w:r>
        <w:rPr>
          <w:rFonts w:ascii="Georgia" w:hAnsi="Georgia"/>
          <w:i w:val="false"/>
          <w:iCs w:val="false"/>
          <w:sz w:val="16"/>
          <w:szCs w:val="16"/>
          <w:vertAlign w:val="superscript"/>
        </w:rPr>
        <w:t>th</w:t>
      </w:r>
      <w:r>
        <w:rPr>
          <w:rFonts w:ascii="Georgia" w:hAnsi="Georgia"/>
          <w:i w:val="false"/>
          <w:iCs w:val="false"/>
          <w:sz w:val="16"/>
          <w:szCs w:val="16"/>
        </w:rPr>
        <w:t xml:space="preserve"> August 2018].</w:t>
      </w:r>
      <w:r>
        <w:rPr>
          <w:rFonts w:ascii="Georgia" w:hAnsi="Georgia"/>
          <w:i/>
          <w:iCs/>
          <w:sz w:val="16"/>
          <w:szCs w:val="16"/>
        </w:rPr>
        <w:t xml:space="preserve"> </w:t>
      </w:r>
      <w:r>
        <w:rPr>
          <w:i/>
          <w:iCs/>
        </w:rPr>
        <w:tab/>
      </w:r>
    </w:p>
  </w:footnote>
  <w:footnote w:id="794">
    <w:p>
      <w:pPr>
        <w:pStyle w:val="Footnote"/>
        <w:rPr/>
      </w:pPr>
      <w:r>
        <w:rPr>
          <w:rStyle w:val="FootnoteCharacters"/>
        </w:rPr>
        <w:footnoteRef/>
      </w:r>
      <w:r>
        <w:rPr/>
        <w:tab/>
        <w:t xml:space="preserve"> </w:t>
      </w:r>
      <w:r>
        <w:rPr/>
        <w:t>Benford, Steve and Giannachi, Gabriella, 2011.</w:t>
      </w:r>
    </w:p>
  </w:footnote>
  <w:footnote w:id="795">
    <w:p>
      <w:pPr>
        <w:pStyle w:val="Footnote"/>
        <w:rPr/>
      </w:pPr>
      <w:r>
        <w:rPr>
          <w:rStyle w:val="FootnoteCharacters"/>
        </w:rPr>
        <w:footnoteRef/>
      </w:r>
      <w:r>
        <w:rPr/>
        <w:tab/>
        <w:t xml:space="preserve"> </w:t>
      </w:r>
      <w:r>
        <w:rPr/>
        <w:t xml:space="preserve">Bever, Edward </w:t>
      </w:r>
      <w:r>
        <w:rPr>
          <w:i/>
          <w:iCs/>
        </w:rPr>
        <w:t>The Realities Of Witchcraft &amp; Popular Magic in Early Modern Europe</w:t>
      </w:r>
      <w:r>
        <w:rPr>
          <w:i w:val="false"/>
          <w:iCs w:val="false"/>
        </w:rPr>
        <w:t>. Basingstoke: Palgrave Macmillan, 2008, p. 290.</w:t>
      </w:r>
    </w:p>
  </w:footnote>
  <w:footnote w:id="796">
    <w:p>
      <w:pPr>
        <w:pStyle w:val="Footnote"/>
        <w:rPr/>
      </w:pPr>
      <w:r>
        <w:rPr>
          <w:rStyle w:val="FootnoteCharacters"/>
        </w:rPr>
        <w:footnoteRef/>
      </w:r>
      <w:r>
        <w:rPr/>
        <w:tab/>
        <w:t xml:space="preserve"> </w:t>
      </w:r>
      <w:r>
        <w:rPr/>
        <w:t>Davies, Owen 2007, p. 110.</w:t>
      </w:r>
    </w:p>
  </w:footnote>
  <w:footnote w:id="797">
    <w:p>
      <w:pPr>
        <w:pStyle w:val="Footnote"/>
        <w:rPr/>
      </w:pPr>
      <w:r>
        <w:rPr>
          <w:rStyle w:val="FootnoteCharacters"/>
        </w:rPr>
        <w:footnoteRef/>
      </w:r>
      <w:r>
        <w:rPr/>
        <w:tab/>
        <w:t xml:space="preserve"> </w:t>
      </w:r>
      <w:r>
        <w:rPr/>
        <w:t>Oatley, Keith, 2008.</w:t>
      </w:r>
    </w:p>
  </w:footnote>
  <w:footnote w:id="798">
    <w:p>
      <w:pPr>
        <w:pStyle w:val="Footnote"/>
        <w:rPr/>
      </w:pPr>
      <w:r>
        <w:rPr>
          <w:rStyle w:val="FootnoteCharacters"/>
        </w:rPr>
        <w:footnoteRef/>
      </w:r>
      <w:r>
        <w:rPr/>
        <w:tab/>
        <w:t xml:space="preserve"> </w:t>
      </w:r>
      <w:r>
        <w:rPr/>
        <w:t xml:space="preserve">Koentiz, Hartmut </w:t>
      </w:r>
      <w:r>
        <w:rPr>
          <w:i/>
          <w:iCs/>
        </w:rPr>
        <w:t>et al.</w:t>
      </w:r>
      <w:r>
        <w:rPr/>
        <w:t>, 2015, p.</w:t>
      </w:r>
      <w:r>
        <w:rPr/>
      </w:r>
      <w:r>
        <w:rPr/>
        <w:t xml:space="preserve"> </w:t>
      </w:r>
    </w:p>
  </w:footnote>
  <w:footnote w:id="799">
    <w:p>
      <w:pPr>
        <w:pStyle w:val="Footnote"/>
        <w:rPr/>
      </w:pPr>
      <w:r>
        <w:rPr>
          <w:rStyle w:val="FootnoteCharacters"/>
        </w:rPr>
        <w:footnoteRef/>
      </w:r>
      <w:r>
        <w:rPr/>
        <w:tab/>
        <w:t>Murray on computational theater</w:t>
      </w:r>
    </w:p>
  </w:footnote>
  <w:footnote w:id="800">
    <w:p>
      <w:pPr>
        <w:pStyle w:val="Footnote"/>
        <w:rPr/>
      </w:pPr>
      <w:r>
        <w:rPr>
          <w:rStyle w:val="FootnoteCharacters"/>
        </w:rPr>
        <w:footnoteRef/>
      </w:r>
      <w:r>
        <w:rPr/>
        <w:tab/>
        <w:t xml:space="preserve"> </w:t>
      </w:r>
      <w:r>
        <w:rPr/>
        <w:t xml:space="preserve">Perlin, Ken 'Can There Be A Form Between Game And Story?'. </w:t>
      </w:r>
      <w:r>
        <w:rPr>
          <w:i/>
          <w:iCs/>
        </w:rPr>
        <w:t xml:space="preserve">In: </w:t>
      </w:r>
      <w:r>
        <w:rPr>
          <w:i w:val="false"/>
          <w:iCs w:val="false"/>
        </w:rPr>
        <w:t>Wardrip-Fruin, Noah and Harrigan, Pat (</w:t>
      </w:r>
      <w:r>
        <w:rPr>
          <w:i/>
          <w:iCs/>
        </w:rPr>
        <w:t>eds.</w:t>
      </w:r>
      <w:r>
        <w:rPr>
          <w:i w:val="false"/>
          <w:iCs w:val="false"/>
        </w:rPr>
        <w:t xml:space="preserve">), </w:t>
      </w:r>
      <w:r>
        <w:rPr/>
        <w:t>2004, p.</w:t>
      </w:r>
      <w:r>
        <w:rPr/>
      </w:r>
    </w:p>
  </w:footnote>
  <w:footnote w:id="801">
    <w:p>
      <w:pPr>
        <w:pStyle w:val="Footnote"/>
        <w:rPr/>
      </w:pPr>
      <w:r>
        <w:rPr>
          <w:rStyle w:val="FootnoteCharacters"/>
        </w:rPr>
        <w:footnoteRef/>
      </w:r>
      <w:r>
        <w:rPr/>
        <w:tab/>
        <w:t xml:space="preserve"> </w:t>
      </w:r>
      <w:r>
        <w:rPr/>
        <w:t>Hofstadter, Douglas, 2000</w:t>
      </w:r>
      <w:r>
        <w:rPr/>
      </w:r>
    </w:p>
  </w:footnote>
  <w:footnote w:id="802">
    <w:p>
      <w:pPr>
        <w:pStyle w:val="Footnote"/>
        <w:rPr/>
      </w:pPr>
      <w:r>
        <w:rPr>
          <w:rStyle w:val="FootnoteCharacters"/>
        </w:rPr>
        <w:footnoteRef/>
      </w:r>
      <w:r>
        <w:rPr/>
        <w:tab/>
        <w:t xml:space="preserve"> </w:t>
      </w:r>
      <w:r>
        <w:rPr/>
        <w:t xml:space="preserve">Hugill, Andrew and Yang, Hongi 'The creative turn: New challenges for computing'. </w:t>
      </w:r>
      <w:r>
        <w:rPr>
          <w:i/>
          <w:iCs/>
        </w:rPr>
        <w:t>International Journal of Creative Computing</w:t>
      </w:r>
      <w:r>
        <w:rPr>
          <w:i w:val="false"/>
          <w:iCs w:val="false"/>
        </w:rPr>
        <w:t xml:space="preserve"> 1 (1), 2013, pp. 1 – 15, p.</w:t>
      </w:r>
      <w:r>
        <w:rPr>
          <w:i w:val="false"/>
          <w:iCs w:val="false"/>
        </w:rPr>
      </w:r>
    </w:p>
  </w:footnote>
  <w:footnote w:id="803">
    <w:p>
      <w:pPr>
        <w:pStyle w:val="Footnote"/>
        <w:rPr/>
      </w:pPr>
      <w:r>
        <w:rPr>
          <w:rStyle w:val="FootnoteCharacters"/>
        </w:rPr>
        <w:footnoteRef/>
      </w:r>
      <w:r>
        <w:rPr/>
        <w:tab/>
        <w:t xml:space="preserve"> </w:t>
      </w:r>
      <w:r>
        <w:rPr/>
        <w:t>Salen, Katie and Zimmerman, Eric, 2004, p.382.</w:t>
      </w:r>
    </w:p>
  </w:footnote>
  <w:footnote w:id="804">
    <w:p>
      <w:pPr>
        <w:pStyle w:val="Footnote"/>
        <w:tabs>
          <w:tab w:val="clear" w:pos="1152"/>
          <w:tab w:val="left" w:pos="4046" w:leader="none"/>
        </w:tabs>
        <w:rPr/>
      </w:pPr>
      <w:r>
        <w:rPr>
          <w:rStyle w:val="FootnoteCharacters"/>
        </w:rPr>
        <w:footnoteRef/>
      </w:r>
      <w:r>
        <w:rPr>
          <w:rFonts w:ascii="Georgia" w:hAnsi="Georgia"/>
          <w:color w:val="auto"/>
          <w:sz w:val="16"/>
          <w:szCs w:val="16"/>
        </w:rPr>
        <w:tab/>
        <w:t xml:space="preserve"> </w:t>
      </w:r>
      <w:r>
        <w:rPr>
          <w:rFonts w:ascii="Georgia" w:hAnsi="Georgia"/>
          <w:color w:val="auto"/>
          <w:sz w:val="16"/>
          <w:szCs w:val="16"/>
        </w:rPr>
        <w:t>Aarseth, Espen '</w:t>
      </w:r>
      <w:r>
        <w:rPr>
          <w:rFonts w:ascii="Georgia" w:hAnsi="Georgia"/>
          <w:caps w:val="false"/>
          <w:smallCaps w:val="false"/>
          <w:color w:val="auto"/>
          <w:spacing w:val="0"/>
          <w:sz w:val="16"/>
          <w:szCs w:val="16"/>
        </w:rPr>
        <w:t> ‘</w:t>
      </w:r>
      <w:r>
        <w:rPr>
          <w:rFonts w:ascii="Georgia" w:hAnsi="Georgia"/>
          <w:b w:val="false"/>
          <w:i w:val="false"/>
          <w:caps w:val="false"/>
          <w:smallCaps w:val="false"/>
          <w:color w:val="auto"/>
          <w:spacing w:val="0"/>
          <w:sz w:val="16"/>
          <w:szCs w:val="16"/>
        </w:rPr>
        <w:t xml:space="preserve">Genre trouble: narrativism and the art of simulation' </w:t>
      </w:r>
      <w:r>
        <w:rPr>
          <w:rFonts w:ascii="Georgia" w:hAnsi="Georgia"/>
          <w:b w:val="false"/>
          <w:i/>
          <w:iCs/>
          <w:caps w:val="false"/>
          <w:smallCaps w:val="false"/>
          <w:color w:val="auto"/>
          <w:spacing w:val="0"/>
          <w:sz w:val="16"/>
          <w:szCs w:val="16"/>
        </w:rPr>
        <w:t xml:space="preserve">In: </w:t>
      </w:r>
      <w:r>
        <w:rPr>
          <w:rFonts w:ascii="Georgia" w:hAnsi="Georgia"/>
          <w:b w:val="false"/>
          <w:i w:val="false"/>
          <w:iCs w:val="false"/>
          <w:caps w:val="false"/>
          <w:smallCaps w:val="false"/>
          <w:color w:val="auto"/>
          <w:spacing w:val="0"/>
          <w:sz w:val="16"/>
          <w:szCs w:val="16"/>
        </w:rPr>
        <w:t>Wardrip-Fruin, Noah and Harrigan, Pat (</w:t>
      </w:r>
      <w:r>
        <w:rPr>
          <w:rFonts w:ascii="Georgia" w:hAnsi="Georgia"/>
          <w:b w:val="false"/>
          <w:i/>
          <w:iCs/>
          <w:caps w:val="false"/>
          <w:smallCaps w:val="false"/>
          <w:color w:val="auto"/>
          <w:spacing w:val="0"/>
          <w:sz w:val="16"/>
          <w:szCs w:val="16"/>
        </w:rPr>
        <w:t>eds.</w:t>
      </w:r>
      <w:r>
        <w:rPr>
          <w:rFonts w:ascii="Georgia" w:hAnsi="Georgia"/>
          <w:b w:val="false"/>
          <w:i w:val="false"/>
          <w:iCs w:val="false"/>
          <w:caps w:val="false"/>
          <w:smallCaps w:val="false"/>
          <w:color w:val="auto"/>
          <w:spacing w:val="0"/>
          <w:sz w:val="16"/>
          <w:szCs w:val="16"/>
        </w:rPr>
        <w:t xml:space="preserve">) </w:t>
      </w:r>
      <w:r>
        <w:rPr>
          <w:rFonts w:ascii="Georgia" w:hAnsi="Georgia"/>
          <w:b w:val="false"/>
          <w:i/>
          <w:iCs/>
          <w:caps w:val="false"/>
          <w:smallCaps w:val="false"/>
          <w:color w:val="auto"/>
          <w:spacing w:val="0"/>
          <w:sz w:val="16"/>
          <w:szCs w:val="16"/>
        </w:rPr>
        <w:t>First person: new media as story, performance, and game</w:t>
      </w:r>
      <w:r>
        <w:rPr>
          <w:rFonts w:ascii="Georgia" w:hAnsi="Georgia"/>
          <w:b w:val="false"/>
          <w:i w:val="false"/>
          <w:iCs w:val="false"/>
          <w:caps w:val="false"/>
          <w:smallCaps w:val="false"/>
          <w:color w:val="auto"/>
          <w:spacing w:val="0"/>
          <w:sz w:val="16"/>
          <w:szCs w:val="16"/>
        </w:rPr>
        <w:t>. Cambridge: The MIT Press, 2004, p.</w:t>
      </w:r>
      <w:r>
        <w:rPr>
          <w:rFonts w:ascii="Verdana;Arial;Helvetica;sans-serif" w:hAnsi="Verdana;Arial;Helvetica;sans-serif"/>
          <w:b w:val="false"/>
          <w:i w:val="false"/>
          <w:iCs w:val="false"/>
          <w:caps w:val="false"/>
          <w:smallCaps w:val="false"/>
          <w:color w:val="000000"/>
          <w:spacing w:val="0"/>
          <w:sz w:val="17"/>
        </w:rPr>
      </w:r>
    </w:p>
  </w:footnote>
  <w:footnote w:id="805">
    <w:p>
      <w:pPr>
        <w:pStyle w:val="Footnote"/>
        <w:rPr/>
      </w:pPr>
      <w:r>
        <w:rPr>
          <w:rStyle w:val="FootnoteCharacters"/>
        </w:rPr>
        <w:footnoteRef/>
      </w:r>
      <w:r>
        <w:rPr/>
        <w:tab/>
        <w:t xml:space="preserve"> </w:t>
      </w:r>
      <w:r>
        <w:rPr/>
        <w:t xml:space="preserve">Spector, Warren </w:t>
      </w:r>
      <w:r>
        <w:rPr>
          <w:i/>
          <w:iCs/>
        </w:rPr>
        <w:t>Narratives in Games – Role, Forms, Problems and Potential</w:t>
      </w:r>
      <w:r>
        <w:rPr/>
        <w:t xml:space="preserve">, 2013 [Online]. Available at: </w:t>
      </w:r>
      <w:hyperlink r:id="rId58">
        <w:r>
          <w:rPr>
            <w:rStyle w:val="InternetLink"/>
          </w:rPr>
          <w:t>https://www.gdcvault.com/play/1018122/Narrative-in-Games-Role-Forms</w:t>
        </w:r>
      </w:hyperlink>
      <w:r>
        <w:rPr/>
        <w:t xml:space="preserve"> [Accessed 8</w:t>
      </w:r>
      <w:r>
        <w:rPr>
          <w:vertAlign w:val="superscript"/>
        </w:rPr>
        <w:t>th</w:t>
      </w:r>
      <w:r>
        <w:rPr/>
        <w:t xml:space="preserve"> August 2018].</w:t>
      </w:r>
    </w:p>
  </w:footnote>
  <w:footnote w:id="806">
    <w:p>
      <w:pPr>
        <w:pStyle w:val="Footnote"/>
        <w:rPr/>
      </w:pPr>
      <w:r>
        <w:rPr>
          <w:rStyle w:val="FootnoteCharacters"/>
        </w:rPr>
        <w:footnoteRef/>
      </w:r>
      <w:r>
        <w:rPr/>
        <w:tab/>
        <w:t xml:space="preserve"> </w:t>
      </w:r>
      <w:r>
        <w:rPr/>
        <w:t>Ryan, Marie-Laure, 2001.</w:t>
      </w:r>
    </w:p>
  </w:footnote>
  <w:footnote w:id="807">
    <w:p>
      <w:pPr>
        <w:pStyle w:val="Footnote"/>
        <w:rPr/>
      </w:pPr>
      <w:r>
        <w:rPr>
          <w:rStyle w:val="FootnoteCharacters"/>
        </w:rPr>
        <w:footnoteRef/>
      </w:r>
      <w:r>
        <w:rPr/>
        <w:tab/>
        <w:t xml:space="preserve"> </w:t>
      </w:r>
      <w:r>
        <w:rPr/>
        <w:t>Hugill, Andrew and Yang, Hongji, 2013, p.</w:t>
      </w:r>
      <w:r>
        <w:rPr/>
      </w:r>
    </w:p>
  </w:footnote>
  <w:footnote w:id="808">
    <w:p>
      <w:pPr>
        <w:pStyle w:val="Footnote"/>
        <w:rPr/>
      </w:pPr>
      <w:r>
        <w:rPr>
          <w:rStyle w:val="FootnoteCharacters"/>
        </w:rPr>
        <w:footnoteRef/>
      </w:r>
      <w:r>
        <w:rPr/>
        <w:tab/>
        <w:t xml:space="preserve"> </w:t>
      </w:r>
      <w:r>
        <w:rPr/>
        <w:t>Koster, Raph, 2018.</w:t>
      </w:r>
    </w:p>
  </w:footnote>
  <w:footnote w:id="809">
    <w:p>
      <w:pPr>
        <w:pStyle w:val="Footnote"/>
        <w:rPr/>
      </w:pPr>
      <w:r>
        <w:rPr>
          <w:rStyle w:val="FootnoteCharacters"/>
        </w:rPr>
        <w:footnoteRef/>
      </w:r>
      <w:r>
        <w:rPr/>
        <w:tab/>
        <w:t xml:space="preserve"> </w:t>
      </w:r>
      <w:r>
        <w:rPr/>
        <w:t>Hofstadter, Douglas, 2000, p.298.</w:t>
      </w:r>
    </w:p>
  </w:footnote>
  <w:footnote w:id="810">
    <w:p>
      <w:pPr>
        <w:pStyle w:val="Footnote"/>
        <w:rPr/>
      </w:pPr>
      <w:r>
        <w:rPr>
          <w:rStyle w:val="FootnoteCharacters"/>
        </w:rPr>
        <w:footnoteRef/>
      </w:r>
      <w:r>
        <w:rPr/>
        <w:tab/>
        <w:t xml:space="preserve"> </w:t>
      </w:r>
      <w:r>
        <w:rPr/>
        <w:t xml:space="preserve">Hugill and Yang, 2013, p. </w:t>
      </w:r>
      <w:r>
        <w:rPr/>
      </w:r>
    </w:p>
  </w:footnote>
  <w:footnote w:id="811">
    <w:p>
      <w:pPr>
        <w:pStyle w:val="Footnote"/>
        <w:rPr/>
      </w:pPr>
      <w:r>
        <w:rPr>
          <w:rStyle w:val="FootnoteCharacters"/>
        </w:rPr>
        <w:footnoteRef/>
      </w:r>
      <w:r>
        <w:rPr/>
        <w:tab/>
        <w:t xml:space="preserve"> </w:t>
      </w:r>
      <w:r>
        <w:rPr/>
        <w:t>Ibid.</w:t>
      </w:r>
    </w:p>
  </w:footnote>
  <w:footnote w:id="812">
    <w:p>
      <w:pPr>
        <w:pStyle w:val="Footnote"/>
        <w:rPr/>
      </w:pPr>
      <w:r>
        <w:rPr>
          <w:rStyle w:val="FootnoteCharacters"/>
        </w:rPr>
        <w:footnoteRef/>
      </w:r>
      <w:r>
        <w:rPr/>
        <w:tab/>
        <w:t xml:space="preserve"> </w:t>
      </w:r>
      <w:r>
        <w:rPr/>
        <w:t xml:space="preserve">Pelzold, Charles </w:t>
      </w:r>
      <w:r>
        <w:rPr>
          <w:i/>
          <w:iCs/>
        </w:rPr>
        <w:t>Code: The Hidden Language of Computer Hardware And Software</w:t>
      </w:r>
      <w:r>
        <w:rPr>
          <w:i w:val="false"/>
          <w:iCs w:val="false"/>
        </w:rPr>
        <w:t>. USA:  Microsoft Press, 1999.</w:t>
      </w:r>
    </w:p>
  </w:footnote>
  <w:footnote w:id="813">
    <w:p>
      <w:pPr>
        <w:pStyle w:val="Footnote"/>
        <w:rPr/>
      </w:pPr>
      <w:r>
        <w:rPr>
          <w:rStyle w:val="FootnoteCharacters"/>
        </w:rPr>
        <w:footnoteRef/>
      </w:r>
      <w:r>
        <w:rPr/>
        <w:tab/>
        <w:t xml:space="preserve"> </w:t>
      </w:r>
      <w:r>
        <w:rPr/>
        <w:t xml:space="preserve">Elson, David 'Artificial Intelligence'. </w:t>
      </w:r>
      <w:r>
        <w:rPr>
          <w:i/>
          <w:iCs/>
        </w:rPr>
        <w:t xml:space="preserve">In: </w:t>
      </w:r>
      <w:r>
        <w:rPr>
          <w:i w:val="false"/>
          <w:iCs w:val="false"/>
        </w:rPr>
        <w:t xml:space="preserve">Ryan, Marie-Laure </w:t>
      </w:r>
      <w:r>
        <w:rPr>
          <w:i/>
          <w:iCs/>
        </w:rPr>
        <w:t>et al. (eds.)</w:t>
      </w:r>
      <w:r>
        <w:rPr>
          <w:i w:val="false"/>
          <w:iCs w:val="false"/>
        </w:rPr>
        <w:t>, 2014, pp. 18 – 22.</w:t>
      </w:r>
    </w:p>
  </w:footnote>
  <w:footnote w:id="814">
    <w:p>
      <w:pPr>
        <w:pStyle w:val="Footnote"/>
        <w:rPr/>
      </w:pPr>
      <w:r>
        <w:rPr>
          <w:rStyle w:val="FootnoteCharacters"/>
        </w:rPr>
        <w:footnoteRef/>
      </w:r>
      <w:r>
        <w:rPr/>
        <w:tab/>
        <w:t xml:space="preserve"> </w:t>
      </w:r>
      <w:r>
        <w:rPr/>
        <w:t xml:space="preserve">Hofstadter, Douglas, 2000, </w:t>
      </w:r>
    </w:p>
  </w:footnote>
  <w:footnote w:id="815">
    <w:p>
      <w:pPr>
        <w:pStyle w:val="Footnote"/>
        <w:rPr/>
      </w:pPr>
      <w:r>
        <w:rPr>
          <w:rStyle w:val="FootnoteCharacters"/>
        </w:rPr>
        <w:footnoteRef/>
      </w:r>
      <w:r>
        <w:rPr/>
        <w:tab/>
        <w:t xml:space="preserve"> </w:t>
      </w:r>
      <w:r>
        <w:rPr/>
        <w:t>Aylett, R</w:t>
      </w:r>
      <w:r>
        <w:rPr/>
        <w:t>uth '</w:t>
      </w:r>
      <w:r>
        <w:rPr/>
        <w:t xml:space="preserve">Emergent narrative, social immersion and “storification”.' </w:t>
      </w:r>
      <w:r>
        <w:rPr>
          <w:i/>
          <w:iCs/>
        </w:rPr>
        <w:t>Proceedings of the 1st international workshop on narrative and interactive learning environments</w:t>
      </w:r>
      <w:r>
        <w:rPr>
          <w:i w:val="false"/>
          <w:iCs w:val="false"/>
        </w:rPr>
        <w:t xml:space="preserve">. </w:t>
      </w:r>
      <w:r>
        <w:rPr/>
        <w:t xml:space="preserve"> </w:t>
      </w:r>
      <w:r>
        <w:rPr/>
        <w:t xml:space="preserve">Edinburgh, 2000, </w:t>
      </w:r>
      <w:r>
        <w:rPr/>
        <w:t xml:space="preserve">pp. 35–44. </w:t>
      </w:r>
    </w:p>
  </w:footnote>
  <w:footnote w:id="816">
    <w:p>
      <w:pPr>
        <w:pStyle w:val="Footnote"/>
        <w:rPr/>
      </w:pPr>
      <w:r>
        <w:rPr>
          <w:rStyle w:val="FootnoteCharacters"/>
        </w:rPr>
        <w:footnoteRef/>
      </w:r>
      <w:r>
        <w:rPr/>
        <w:tab/>
        <w:t xml:space="preserve"> </w:t>
      </w:r>
      <w:r>
        <w:rPr/>
        <w:t>Hofstadter</w:t>
      </w:r>
      <w:r>
        <w:rPr/>
      </w:r>
    </w:p>
  </w:footnote>
  <w:footnote w:id="817">
    <w:p>
      <w:pPr>
        <w:pStyle w:val="Footnote"/>
        <w:rPr/>
      </w:pPr>
      <w:r>
        <w:rPr>
          <w:rStyle w:val="FootnoteCharacters"/>
        </w:rPr>
        <w:footnoteRef/>
      </w:r>
      <w:r>
        <w:rPr/>
        <w:tab/>
        <w:t xml:space="preserve"> </w:t>
      </w:r>
      <w:r>
        <w:rPr/>
        <w:t>Hofstadter</w:t>
      </w:r>
      <w:r>
        <w:rPr/>
      </w:r>
    </w:p>
  </w:footnote>
  <w:footnote w:id="818">
    <w:p>
      <w:pPr>
        <w:pStyle w:val="Footnote"/>
        <w:rPr/>
      </w:pPr>
      <w:r>
        <w:rPr>
          <w:rStyle w:val="FootnoteCharacters"/>
        </w:rPr>
        <w:footnoteRef/>
      </w:r>
      <w:r>
        <w:rPr/>
        <w:tab/>
        <w:t xml:space="preserve"> </w:t>
      </w:r>
      <w:r>
        <w:rPr/>
        <w:t>Another</w:t>
      </w:r>
      <w:r>
        <w:rPr/>
      </w:r>
      <w:r>
        <w:rPr/>
        <w:t xml:space="preserve"> </w:t>
      </w:r>
    </w:p>
  </w:footnote>
  <w:footnote w:id="819">
    <w:p>
      <w:pPr>
        <w:pStyle w:val="Footnote"/>
        <w:rPr/>
      </w:pPr>
      <w:r>
        <w:rPr>
          <w:rStyle w:val="FootnoteCharacters"/>
        </w:rPr>
        <w:footnoteRef/>
      </w:r>
      <w:r>
        <w:rPr/>
        <w:tab/>
        <w:t xml:space="preserve"> </w:t>
      </w:r>
      <w:r>
        <w:rPr/>
        <w:t>An</w:t>
      </w:r>
      <w:r>
        <w:rPr/>
      </w:r>
      <w:r>
        <w:rPr/>
        <w:t>other</w:t>
      </w:r>
    </w:p>
  </w:footnote>
  <w:footnote w:id="820">
    <w:p>
      <w:pPr>
        <w:pStyle w:val="Footnote"/>
        <w:rPr/>
      </w:pPr>
      <w:r>
        <w:rPr>
          <w:rStyle w:val="FootnoteCharacters"/>
        </w:rPr>
        <w:footnoteRef/>
      </w:r>
      <w:r>
        <w:rPr/>
        <w:tab/>
        <w:t xml:space="preserve"> </w:t>
      </w:r>
      <w:r>
        <w:rPr/>
        <w:t>Searle</w:t>
      </w:r>
      <w:r>
        <w:rPr/>
      </w:r>
    </w:p>
  </w:footnote>
  <w:footnote w:id="821">
    <w:p>
      <w:pPr>
        <w:pStyle w:val="Footnote"/>
        <w:rPr/>
      </w:pPr>
      <w:r>
        <w:rPr>
          <w:rStyle w:val="FootnoteCharacters"/>
        </w:rPr>
        <w:footnoteRef/>
      </w:r>
      <w:r>
        <w:rPr/>
        <w:tab/>
        <w:t xml:space="preserve"> </w:t>
      </w:r>
      <w:r>
        <w:rPr/>
        <w:t>On</w:t>
      </w:r>
      <w:r>
        <w:rPr/>
      </w:r>
      <w:r>
        <w:rPr/>
        <w:t>e other</w:t>
      </w:r>
    </w:p>
  </w:footnote>
  <w:footnote w:id="822">
    <w:p>
      <w:pPr>
        <w:pStyle w:val="Footnote"/>
        <w:rPr/>
      </w:pPr>
      <w:r>
        <w:rPr>
          <w:rStyle w:val="FootnoteCharacters"/>
        </w:rPr>
        <w:footnoteRef/>
      </w:r>
      <w:r>
        <w:rPr/>
        <w:tab/>
        <w:t xml:space="preserve"> </w:t>
      </w:r>
      <w:r>
        <w:rPr/>
        <w:t>Hofstadter, Douglas, 2000,</w:t>
      </w:r>
      <w:r>
        <w:rPr/>
      </w:r>
    </w:p>
  </w:footnote>
  <w:footnote w:id="823">
    <w:p>
      <w:pPr>
        <w:pStyle w:val="Footnote"/>
        <w:rPr/>
      </w:pPr>
      <w:r>
        <w:rPr>
          <w:rStyle w:val="FootnoteCharacters"/>
        </w:rPr>
        <w:footnoteRef/>
      </w:r>
      <w:r>
        <w:rPr/>
        <w:tab/>
        <w:t xml:space="preserve"> </w:t>
      </w:r>
      <w:r>
        <w:rPr/>
        <w:t xml:space="preserve">Dix, Alan </w:t>
      </w:r>
      <w:r>
        <w:rPr>
          <w:i/>
          <w:iCs/>
        </w:rPr>
        <w:t xml:space="preserve">et al. </w:t>
      </w:r>
      <w:r>
        <w:rPr>
          <w:i w:val="false"/>
          <w:iCs w:val="false"/>
        </w:rPr>
        <w:t>2004, p. 232.</w:t>
      </w:r>
    </w:p>
  </w:footnote>
  <w:footnote w:id="824">
    <w:p>
      <w:pPr>
        <w:pStyle w:val="Footnote"/>
        <w:rPr/>
      </w:pPr>
      <w:r>
        <w:rPr>
          <w:rStyle w:val="FootnoteCharacters"/>
        </w:rPr>
        <w:footnoteRef/>
      </w:r>
      <w:r>
        <w:rPr/>
        <w:tab/>
        <w:t xml:space="preserve"> </w:t>
      </w:r>
      <w:r>
        <w:rPr/>
        <w:t>Norman, Donald, 2007.</w:t>
      </w:r>
      <w:r>
        <w:rPr/>
      </w:r>
    </w:p>
  </w:footnote>
  <w:footnote w:id="825">
    <w:p>
      <w:pPr>
        <w:pStyle w:val="Footnote"/>
        <w:rPr/>
      </w:pPr>
      <w:r>
        <w:rPr>
          <w:rStyle w:val="FootnoteCharacters"/>
        </w:rPr>
        <w:footnoteRef/>
      </w:r>
      <w:r>
        <w:rPr/>
        <w:tab/>
        <w:t xml:space="preserve"> </w:t>
      </w:r>
      <w:r>
        <w:rPr/>
        <w:t>Asma, Stephen, 2017.</w:t>
      </w:r>
    </w:p>
  </w:footnote>
  <w:footnote w:id="826">
    <w:p>
      <w:pPr>
        <w:pStyle w:val="Footnote"/>
        <w:rPr/>
      </w:pPr>
      <w:r>
        <w:rPr>
          <w:rStyle w:val="FootnoteCharacters"/>
        </w:rPr>
        <w:footnoteRef/>
      </w:r>
      <w:r>
        <w:rPr/>
        <w:tab/>
        <w:t xml:space="preserve"> </w:t>
      </w:r>
      <w:r>
        <w:rPr/>
        <w:t xml:space="preserve">Ryan, Marie-Laure 'From Playfields To Fictional Worlds: A Second Life for Ariosto'. </w:t>
      </w:r>
      <w:r>
        <w:rPr>
          <w:i/>
          <w:iCs/>
        </w:rPr>
        <w:t xml:space="preserve">New Literary History </w:t>
      </w:r>
      <w:r>
        <w:rPr>
          <w:i w:val="false"/>
          <w:iCs w:val="false"/>
        </w:rPr>
        <w:t>40 (1), 2009, pp.159 – 177.</w:t>
      </w:r>
    </w:p>
  </w:footnote>
  <w:footnote w:id="827">
    <w:p>
      <w:pPr>
        <w:pStyle w:val="Footnote"/>
        <w:rPr/>
      </w:pPr>
      <w:r>
        <w:rPr>
          <w:rStyle w:val="FootnoteCharacters"/>
        </w:rPr>
        <w:footnoteRef/>
      </w:r>
      <w:r>
        <w:rPr/>
        <w:tab/>
        <w:t xml:space="preserve"> </w:t>
      </w:r>
      <w:r>
        <w:rPr/>
        <w:t>Seraphine, Frederic, 2016.</w:t>
      </w:r>
    </w:p>
  </w:footnote>
  <w:footnote w:id="828">
    <w:p>
      <w:pPr>
        <w:pStyle w:val="Footnote"/>
        <w:rPr/>
      </w:pPr>
      <w:r>
        <w:rPr>
          <w:rStyle w:val="FootnoteCharacters"/>
        </w:rPr>
        <w:footnoteRef/>
      </w:r>
      <w:r>
        <w:rPr/>
        <w:tab/>
        <w:t xml:space="preserve"> </w:t>
      </w:r>
      <w:r>
        <w:rPr/>
        <w:t>Cășv</w:t>
      </w:r>
      <w:r>
        <w:rPr/>
        <w:t>ean</w:t>
      </w:r>
      <w:r>
        <w:rPr/>
        <w:t xml:space="preserve">, </w:t>
      </w:r>
      <w:r>
        <w:rPr/>
        <w:t>Tulia Maria 'What is Games Studies Anyway? Legitimacy of Game Studies Beyond Ludo-centrism vs. Narrato-centrism Debate'.</w:t>
      </w:r>
      <w:r>
        <w:rPr>
          <w:rFonts w:ascii="Georgia" w:hAnsi="Georgia"/>
          <w:b w:val="false"/>
          <w:bCs w:val="false"/>
          <w:color w:val="auto"/>
          <w:sz w:val="16"/>
          <w:szCs w:val="16"/>
          <w:u w:val="none"/>
        </w:rPr>
        <w:t xml:space="preserve"> </w:t>
      </w:r>
      <w:r>
        <w:rPr>
          <w:rStyle w:val="StrongEmphasis"/>
          <w:rFonts w:ascii="Georgia" w:hAnsi="Georgia"/>
          <w:b w:val="false"/>
          <w:bCs w:val="false"/>
          <w:i/>
          <w:iCs/>
          <w:caps w:val="false"/>
          <w:smallCaps w:val="false"/>
          <w:color w:val="auto"/>
          <w:spacing w:val="0"/>
          <w:sz w:val="16"/>
          <w:szCs w:val="16"/>
          <w:highlight w:val="white"/>
          <w:u w:val="none"/>
        </w:rPr>
        <w:t>Revista Româna de Jurnalism si Comunicare</w:t>
      </w:r>
      <w:r>
        <w:rPr>
          <w:rStyle w:val="StrongEmphasis"/>
          <w:rFonts w:ascii="Georgia" w:hAnsi="Georgia"/>
          <w:b w:val="false"/>
          <w:bCs w:val="false"/>
          <w:i w:val="false"/>
          <w:iCs/>
          <w:caps w:val="false"/>
          <w:smallCaps w:val="false"/>
          <w:color w:val="auto"/>
          <w:spacing w:val="0"/>
          <w:sz w:val="16"/>
          <w:szCs w:val="16"/>
          <w:highlight w:val="white"/>
          <w:u w:val="none"/>
        </w:rPr>
        <w:t xml:space="preserve"> </w:t>
      </w:r>
      <w:r>
        <w:rPr>
          <w:rStyle w:val="StrongEmphasis"/>
          <w:rFonts w:ascii="Georgia" w:hAnsi="Georgia"/>
          <w:b w:val="false"/>
          <w:bCs w:val="false"/>
          <w:i w:val="false"/>
          <w:iCs w:val="false"/>
          <w:caps w:val="false"/>
          <w:smallCaps w:val="false"/>
          <w:color w:val="auto"/>
          <w:spacing w:val="0"/>
          <w:sz w:val="16"/>
          <w:szCs w:val="16"/>
          <w:highlight w:val="white"/>
          <w:u w:val="none"/>
        </w:rPr>
        <w:t>11 (1), 2016, pp. 48 – 59.</w:t>
      </w:r>
      <w:r>
        <w:rPr>
          <w:rFonts w:ascii="Georgia" w:hAnsi="Georgia"/>
          <w:b w:val="false"/>
          <w:bCs w:val="false"/>
          <w:i/>
          <w:iCs/>
          <w:color w:val="auto"/>
          <w:sz w:val="16"/>
          <w:szCs w:val="16"/>
          <w:u w:val="none"/>
        </w:rPr>
        <w:t xml:space="preserve"> </w:t>
      </w:r>
    </w:p>
  </w:footnote>
  <w:footnote w:id="829">
    <w:p>
      <w:pPr>
        <w:pStyle w:val="Footnote"/>
        <w:rPr/>
      </w:pPr>
      <w:r>
        <w:rPr>
          <w:rStyle w:val="FootnoteCharacters"/>
        </w:rPr>
        <w:footnoteRef/>
      </w:r>
      <w:r>
        <w:rPr/>
        <w:tab/>
        <w:t xml:space="preserve"> </w:t>
      </w:r>
      <w:r>
        <w:rPr/>
        <w:t xml:space="preserve">Tence, Fabien </w:t>
      </w:r>
      <w:r>
        <w:rPr>
          <w:i/>
          <w:iCs/>
        </w:rPr>
        <w:t xml:space="preserve">et al. </w:t>
      </w:r>
      <w:r>
        <w:rPr>
          <w:i w:val="false"/>
          <w:iCs w:val="false"/>
        </w:rPr>
        <w:t xml:space="preserve">'The Challenge of Believability in Video Games: Definitions, Agents Models and Imitation Learning'. France: </w:t>
      </w:r>
      <w:r>
        <w:rPr>
          <w:i/>
          <w:iCs/>
        </w:rPr>
        <w:t>GAMEON-ASIA</w:t>
      </w:r>
      <w:r>
        <w:rPr>
          <w:i w:val="false"/>
          <w:iCs w:val="false"/>
        </w:rPr>
        <w:t xml:space="preserve">, 2010, [Online]. Available at: </w:t>
      </w:r>
      <w:hyperlink r:id="rId59">
        <w:r>
          <w:rPr>
            <w:rStyle w:val="InternetLink"/>
            <w:i w:val="false"/>
            <w:iCs w:val="false"/>
          </w:rPr>
          <w:t>https://arxiv.org/abs/1009.0451v1</w:t>
        </w:r>
      </w:hyperlink>
      <w:r>
        <w:rPr>
          <w:i w:val="false"/>
          <w:iCs w:val="false"/>
        </w:rPr>
        <w:t xml:space="preserve"> [Accessed 8</w:t>
      </w:r>
      <w:r>
        <w:rPr>
          <w:i w:val="false"/>
          <w:iCs w:val="false"/>
          <w:vertAlign w:val="superscript"/>
        </w:rPr>
        <w:t>th</w:t>
      </w:r>
      <w:r>
        <w:rPr>
          <w:i w:val="false"/>
          <w:iCs w:val="false"/>
        </w:rPr>
        <w:t xml:space="preserve"> August 2018].</w:t>
      </w:r>
    </w:p>
  </w:footnote>
  <w:footnote w:id="830">
    <w:p>
      <w:pPr>
        <w:pStyle w:val="Footnote"/>
        <w:rPr/>
      </w:pPr>
      <w:r>
        <w:rPr>
          <w:rStyle w:val="FootnoteCharacters"/>
        </w:rPr>
        <w:footnoteRef/>
      </w:r>
      <w:r>
        <w:rPr/>
        <w:tab/>
        <w:t xml:space="preserve">Giner-Sorolla, </w:t>
      </w:r>
      <w:r>
        <w:rPr/>
        <w:t xml:space="preserve">Roger </w:t>
      </w:r>
      <w:r>
        <w:rPr>
          <w:i/>
          <w:iCs/>
        </w:rPr>
        <w:t>Crimes Against Mimesis</w:t>
      </w:r>
      <w:r>
        <w:rPr>
          <w:i w:val="false"/>
          <w:iCs w:val="false"/>
        </w:rPr>
        <w:t xml:space="preserve">, 2005 [Online]. Available at: </w:t>
      </w:r>
      <w:hyperlink r:id="rId60">
        <w:r>
          <w:rPr>
            <w:rStyle w:val="InternetLink"/>
            <w:i w:val="false"/>
            <w:iCs w:val="false"/>
          </w:rPr>
          <w:t>https://web.archive.org/web/20050619081931/http:/www.geocities.com/aetus_kane/writing/cam.html</w:t>
        </w:r>
      </w:hyperlink>
      <w:r>
        <w:rPr>
          <w:i w:val="false"/>
          <w:iCs w:val="false"/>
        </w:rPr>
        <w:t xml:space="preserve"> [Accessed 8</w:t>
      </w:r>
      <w:r>
        <w:rPr>
          <w:i w:val="false"/>
          <w:iCs w:val="false"/>
          <w:vertAlign w:val="superscript"/>
        </w:rPr>
        <w:t>th</w:t>
      </w:r>
      <w:r>
        <w:rPr>
          <w:i w:val="false"/>
          <w:iCs w:val="false"/>
        </w:rPr>
        <w:t xml:space="preserve"> August 2018].</w:t>
      </w:r>
    </w:p>
  </w:footnote>
  <w:footnote w:id="831">
    <w:p>
      <w:pPr>
        <w:pStyle w:val="Footnote"/>
        <w:rPr/>
      </w:pPr>
      <w:r>
        <w:rPr>
          <w:rStyle w:val="FootnoteCharacters"/>
        </w:rPr>
        <w:footnoteRef/>
      </w:r>
      <w:r>
        <w:rPr/>
        <w:tab/>
        <w:t xml:space="preserve"> </w:t>
      </w:r>
      <w:r>
        <w:rPr/>
        <w:t>Copplestone, Tara, 2017, p.88.</w:t>
      </w:r>
    </w:p>
  </w:footnote>
  <w:footnote w:id="832">
    <w:p>
      <w:pPr>
        <w:pStyle w:val="Footnote"/>
        <w:rPr/>
      </w:pPr>
      <w:r>
        <w:rPr>
          <w:rStyle w:val="FootnoteCharacters"/>
        </w:rPr>
        <w:footnoteRef/>
      </w:r>
      <w:r>
        <w:rPr/>
        <w:tab/>
        <w:t xml:space="preserve"> </w:t>
      </w:r>
      <w:r>
        <w:rPr>
          <w:rFonts w:ascii="Georgia" w:hAnsi="Georgia"/>
          <w:b w:val="false"/>
          <w:i w:val="false"/>
          <w:caps w:val="false"/>
          <w:smallCaps w:val="false"/>
          <w:color w:val="auto"/>
          <w:spacing w:val="0"/>
        </w:rPr>
        <w:t>Kerr, A</w:t>
      </w:r>
      <w:r>
        <w:rPr>
          <w:rFonts w:ascii="Georgia" w:hAnsi="Georgia"/>
          <w:b w:val="false"/>
          <w:i w:val="false"/>
          <w:caps w:val="false"/>
          <w:smallCaps w:val="false"/>
          <w:color w:val="auto"/>
          <w:spacing w:val="0"/>
        </w:rPr>
        <w:t>phra</w:t>
      </w:r>
      <w:r>
        <w:rPr>
          <w:rFonts w:ascii="Georgia" w:hAnsi="Georgia"/>
          <w:b w:val="false"/>
          <w:i w:val="false"/>
          <w:caps w:val="false"/>
          <w:smallCaps w:val="false"/>
          <w:color w:val="auto"/>
          <w:spacing w:val="0"/>
        </w:rPr>
        <w:t xml:space="preserve">. </w:t>
      </w:r>
      <w:r>
        <w:rPr>
          <w:rFonts w:ascii="Georgia" w:hAnsi="Georgia"/>
          <w:b w:val="false"/>
          <w:i/>
          <w:caps w:val="false"/>
          <w:smallCaps w:val="false"/>
          <w:color w:val="auto"/>
          <w:spacing w:val="0"/>
        </w:rPr>
        <w:t xml:space="preserve">The business and culture of digital Games: Gamework/gameplay. </w:t>
      </w:r>
      <w:r>
        <w:rPr>
          <w:rFonts w:ascii="Georgia" w:hAnsi="Georgia"/>
          <w:b w:val="false"/>
          <w:i w:val="false"/>
          <w:iCs w:val="false"/>
          <w:caps w:val="false"/>
          <w:smallCaps w:val="false"/>
          <w:color w:val="auto"/>
          <w:spacing w:val="0"/>
        </w:rPr>
        <w:t>London: Sage, 2006, p. 4.</w:t>
      </w:r>
    </w:p>
  </w:footnote>
  <w:footnote w:id="833">
    <w:p>
      <w:pPr>
        <w:pStyle w:val="Footnote"/>
        <w:rPr/>
      </w:pPr>
      <w:r>
        <w:rPr>
          <w:rStyle w:val="FootnoteCharacters"/>
        </w:rPr>
        <w:footnoteRef/>
      </w:r>
      <w:r>
        <w:rPr/>
        <w:tab/>
        <w:t xml:space="preserve"> </w:t>
      </w:r>
      <w:r>
        <w:rPr/>
        <w:t>Anthropy, Anna and Clark, Naomi, 2014, p.10.</w:t>
      </w:r>
    </w:p>
  </w:footnote>
  <w:footnote w:id="834">
    <w:p>
      <w:pPr>
        <w:pStyle w:val="Footnote"/>
        <w:rPr/>
      </w:pPr>
      <w:r>
        <w:rPr>
          <w:rStyle w:val="FootnoteCharacters"/>
        </w:rPr>
        <w:footnoteRef/>
      </w:r>
      <w:r>
        <w:rPr/>
        <w:tab/>
        <w:t xml:space="preserve"> </w:t>
      </w:r>
      <w:r>
        <w:rPr/>
        <w:t xml:space="preserve">Smith Ed </w:t>
      </w:r>
      <w:r>
        <w:rPr>
          <w:i/>
          <w:iCs/>
        </w:rPr>
        <w:t>Don't Hate The Game, Hate The Player</w:t>
      </w:r>
      <w:r>
        <w:rPr>
          <w:i w:val="false"/>
          <w:iCs w:val="false"/>
        </w:rPr>
        <w:t xml:space="preserve">, 2017 [Online]. Available at: </w:t>
      </w:r>
      <w:hyperlink r:id="rId61">
        <w:r>
          <w:rPr>
            <w:rStyle w:val="InternetLink"/>
            <w:i w:val="false"/>
            <w:iCs w:val="false"/>
          </w:rPr>
          <w:t>https://www.youtube.com/watch?v=k7aeD1vAYCE</w:t>
        </w:r>
      </w:hyperlink>
      <w:r>
        <w:rPr>
          <w:i w:val="false"/>
          <w:iCs w:val="false"/>
        </w:rPr>
        <w:t xml:space="preserve"> [Accessed 8</w:t>
      </w:r>
      <w:r>
        <w:rPr>
          <w:i w:val="false"/>
          <w:iCs w:val="false"/>
          <w:vertAlign w:val="superscript"/>
        </w:rPr>
        <w:t>th</w:t>
      </w:r>
      <w:r>
        <w:rPr>
          <w:i w:val="false"/>
          <w:iCs w:val="false"/>
        </w:rPr>
        <w:t xml:space="preserve"> August].</w:t>
      </w:r>
    </w:p>
  </w:footnote>
  <w:footnote w:id="835">
    <w:p>
      <w:pPr>
        <w:pStyle w:val="Footnote"/>
        <w:rPr/>
      </w:pPr>
      <w:r>
        <w:rPr>
          <w:rStyle w:val="FootnoteCharacters"/>
        </w:rPr>
        <w:footnoteRef/>
      </w:r>
      <w:r>
        <w:rPr/>
        <w:tab/>
        <w:t xml:space="preserve"> </w:t>
      </w:r>
      <w:r>
        <w:rPr/>
        <w:t>Anthropy, Anna, and Clark, Naomi, 2014, p.xiv.</w:t>
      </w:r>
    </w:p>
  </w:footnote>
  <w:footnote w:id="836">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Dyer-</w:t>
      </w:r>
      <w:r>
        <w:rPr>
          <w:rFonts w:cs="Georgia" w:ascii="Georgia" w:hAnsi="Georgia"/>
          <w:b w:val="false"/>
          <w:bCs w:val="false"/>
          <w:i w:val="false"/>
          <w:iCs w:val="false"/>
          <w:sz w:val="16"/>
          <w:szCs w:val="16"/>
          <w:u w:val="none"/>
        </w:rPr>
        <w:t xml:space="preserve">Witheford, </w:t>
      </w:r>
      <w:r>
        <w:rPr>
          <w:rFonts w:cs="Georgia" w:ascii="Georgia" w:hAnsi="Georgia"/>
          <w:b w:val="false"/>
          <w:bCs w:val="false"/>
          <w:i w:val="false"/>
          <w:iCs w:val="false"/>
          <w:sz w:val="16"/>
          <w:szCs w:val="16"/>
          <w:u w:val="none"/>
        </w:rPr>
        <w:t xml:space="preserve">Nick </w:t>
      </w:r>
      <w:r>
        <w:rPr>
          <w:rFonts w:cs="Georgia" w:ascii="Georgia" w:hAnsi="Georgia"/>
          <w:b w:val="false"/>
          <w:bCs w:val="false"/>
          <w:i w:val="false"/>
          <w:iCs w:val="false"/>
          <w:sz w:val="16"/>
          <w:szCs w:val="16"/>
          <w:u w:val="none"/>
        </w:rPr>
        <w:t xml:space="preserve">and de Peuter, </w:t>
      </w:r>
      <w:r>
        <w:rPr>
          <w:rFonts w:cs="Georgia" w:ascii="Georgia" w:hAnsi="Georgia"/>
          <w:b w:val="false"/>
          <w:bCs w:val="false"/>
          <w:i w:val="false"/>
          <w:iCs w:val="false"/>
          <w:sz w:val="16"/>
          <w:szCs w:val="16"/>
          <w:u w:val="none"/>
        </w:rPr>
        <w:t>Grieg</w:t>
      </w:r>
      <w:r>
        <w:rPr>
          <w:rFonts w:cs="Georgia" w:ascii="Georgia" w:hAnsi="Georgia"/>
          <w:b w:val="false"/>
          <w:bCs w:val="false"/>
          <w:i w:val="false"/>
          <w:iCs w:val="false"/>
          <w:sz w:val="16"/>
          <w:szCs w:val="16"/>
          <w:u w:val="none"/>
        </w:rPr>
        <w:t xml:space="preserve"> </w:t>
      </w:r>
      <w:r>
        <w:rPr>
          <w:rFonts w:cs="Georgia" w:ascii="Georgia" w:hAnsi="Georgia"/>
          <w:b w:val="false"/>
          <w:bCs w:val="false"/>
          <w:i/>
          <w:iCs/>
          <w:sz w:val="16"/>
          <w:szCs w:val="16"/>
          <w:u w:val="none"/>
        </w:rPr>
        <w:t>Games Of Empire: Global Capitalism And Video Games</w:t>
      </w:r>
      <w:r>
        <w:rPr>
          <w:rFonts w:cs="Georgia" w:ascii="Georgia" w:hAnsi="Georgia"/>
          <w:b w:val="false"/>
          <w:bCs w:val="false"/>
          <w:i w:val="false"/>
          <w:iCs w:val="false"/>
          <w:sz w:val="16"/>
          <w:szCs w:val="16"/>
          <w:u w:val="none"/>
        </w:rPr>
        <w:t xml:space="preserve">. Minnesota: University of Minnesota Press, </w:t>
      </w:r>
      <w:r>
        <w:rPr>
          <w:rFonts w:cs="Georgia" w:ascii="Georgia" w:hAnsi="Georgia"/>
          <w:b w:val="false"/>
          <w:bCs w:val="false"/>
          <w:i w:val="false"/>
          <w:iCs w:val="false"/>
          <w:sz w:val="16"/>
          <w:szCs w:val="16"/>
          <w:u w:val="none"/>
        </w:rPr>
        <w:t>2009, p. 71.</w:t>
      </w:r>
    </w:p>
  </w:footnote>
  <w:footnote w:id="837">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 xml:space="preserve">Keogh, Brendan </w:t>
      </w:r>
      <w:r>
        <w:rPr>
          <w:rFonts w:ascii="Georgia" w:hAnsi="Georgia"/>
          <w:i/>
          <w:iCs/>
          <w:sz w:val="16"/>
          <w:szCs w:val="16"/>
        </w:rPr>
        <w:t>ungaming</w:t>
      </w:r>
      <w:r>
        <w:rPr>
          <w:rFonts w:ascii="Georgia" w:hAnsi="Georgia"/>
          <w:i w:val="false"/>
          <w:iCs w:val="false"/>
          <w:sz w:val="16"/>
          <w:szCs w:val="16"/>
        </w:rPr>
        <w:t xml:space="preserve">, 2016 [Online]. Available at: </w:t>
      </w:r>
      <w:hyperlink r:id="rId62">
        <w:r>
          <w:rPr>
            <w:rStyle w:val="InternetLink"/>
            <w:rFonts w:ascii="Georgia" w:hAnsi="Georgia"/>
            <w:i w:val="false"/>
            <w:iCs w:val="false"/>
            <w:sz w:val="16"/>
            <w:szCs w:val="16"/>
          </w:rPr>
          <w:t>http://ungaming.tumblr.com/post/149102772520/i-tweeted-a-link-to-this-article-on-the-bus</w:t>
        </w:r>
      </w:hyperlink>
      <w:hyperlink r:id="rId63">
        <w:r>
          <w:rPr>
            <w:rStyle w:val="InternetLink"/>
            <w:rFonts w:ascii="Georgia" w:hAnsi="Georgia"/>
            <w:i w:val="false"/>
            <w:iCs w:val="false"/>
            <w:sz w:val="16"/>
            <w:szCs w:val="16"/>
          </w:rPr>
          <w:t xml:space="preserve"> -about</w:t>
        </w:r>
      </w:hyperlink>
      <w:r>
        <w:rPr>
          <w:rFonts w:ascii="Georgia" w:hAnsi="Georgia"/>
          <w:i w:val="false"/>
          <w:iCs w:val="false"/>
          <w:sz w:val="16"/>
          <w:szCs w:val="16"/>
        </w:rPr>
        <w:t xml:space="preserve"> [Accessed: 8</w:t>
      </w:r>
      <w:r>
        <w:rPr>
          <w:rFonts w:ascii="Georgia" w:hAnsi="Georgia"/>
          <w:i w:val="false"/>
          <w:iCs w:val="false"/>
          <w:sz w:val="16"/>
          <w:szCs w:val="16"/>
          <w:vertAlign w:val="superscript"/>
        </w:rPr>
        <w:t>th</w:t>
      </w:r>
      <w:r>
        <w:rPr>
          <w:rFonts w:ascii="Georgia" w:hAnsi="Georgia"/>
          <w:i w:val="false"/>
          <w:iCs w:val="false"/>
          <w:sz w:val="16"/>
          <w:szCs w:val="16"/>
        </w:rPr>
        <w:t xml:space="preserve"> August 2018].</w:t>
      </w:r>
    </w:p>
  </w:footnote>
  <w:footnote w:id="838">
    <w:p>
      <w:pPr>
        <w:pStyle w:val="Footnote"/>
        <w:rPr/>
      </w:pPr>
      <w:r>
        <w:rPr>
          <w:rStyle w:val="FootnoteCharacters"/>
        </w:rPr>
        <w:footnoteRef/>
      </w:r>
      <w:r>
        <w:rPr/>
        <w:tab/>
        <w:t xml:space="preserve"> </w:t>
      </w:r>
      <w:r>
        <w:rPr/>
        <w:t>Ibid.</w:t>
      </w:r>
    </w:p>
  </w:footnote>
  <w:footnote w:id="839">
    <w:p>
      <w:pPr>
        <w:pStyle w:val="Footnote"/>
        <w:rPr/>
      </w:pPr>
      <w:r>
        <w:rPr>
          <w:rStyle w:val="FootnoteCharacters"/>
        </w:rPr>
        <w:footnoteRef/>
      </w:r>
      <w:r>
        <w:rPr/>
        <w:tab/>
        <w:t xml:space="preserve"> </w:t>
      </w:r>
      <w:r>
        <w:rPr/>
        <w:t xml:space="preserve">Ryerson, Liz </w:t>
      </w:r>
      <w:r>
        <w:rPr>
          <w:i/>
          <w:iCs/>
        </w:rPr>
        <w:t>Indie Entitlement</w:t>
      </w:r>
      <w:r>
        <w:rPr>
          <w:i w:val="false"/>
          <w:iCs w:val="false"/>
        </w:rPr>
        <w:t xml:space="preserve">, 2014 [Online]. Available at: </w:t>
      </w:r>
      <w:hyperlink r:id="rId64">
        <w:r>
          <w:rPr>
            <w:rStyle w:val="InternetLink"/>
            <w:i w:val="false"/>
            <w:iCs w:val="false"/>
          </w:rPr>
          <w:t>https://ellaguro.blogspot.com/2014/06/indie-entitlement.html</w:t>
        </w:r>
      </w:hyperlink>
      <w:r>
        <w:rPr>
          <w:i w:val="false"/>
          <w:iCs w:val="false"/>
        </w:rPr>
        <w:t xml:space="preserve"> [Accessed 8</w:t>
      </w:r>
      <w:r>
        <w:rPr>
          <w:i w:val="false"/>
          <w:iCs w:val="false"/>
          <w:vertAlign w:val="superscript"/>
        </w:rPr>
        <w:t>th</w:t>
      </w:r>
      <w:r>
        <w:rPr>
          <w:i w:val="false"/>
          <w:iCs w:val="false"/>
        </w:rPr>
        <w:t xml:space="preserve"> August 2018].</w:t>
      </w:r>
    </w:p>
  </w:footnote>
  <w:footnote w:id="840">
    <w:p>
      <w:pPr>
        <w:pStyle w:val="Footnote"/>
        <w:tabs>
          <w:tab w:val="clear" w:pos="1152"/>
          <w:tab w:val="left" w:pos="3050" w:leader="none"/>
        </w:tabs>
        <w:rPr/>
      </w:pPr>
      <w:r>
        <w:rPr>
          <w:rStyle w:val="FootnoteCharacters"/>
        </w:rPr>
        <w:footnoteRef/>
      </w:r>
      <w:r>
        <w:rPr/>
        <w:tab/>
        <w:t xml:space="preserve"> </w:t>
      </w:r>
      <w:r>
        <w:rPr/>
        <w:t xml:space="preserve">Majewski, Jakub 'Cultural Heritage In Role-Playing Games: A Map Of Approaches'. </w:t>
      </w:r>
      <w:r>
        <w:rPr>
          <w:i/>
          <w:iCs/>
        </w:rPr>
        <w:t xml:space="preserve">Furnace </w:t>
      </w:r>
      <w:r>
        <w:rPr>
          <w:i w:val="false"/>
          <w:iCs w:val="false"/>
        </w:rPr>
        <w:t xml:space="preserve">2 (1), 2015, [Online]. Available at: </w:t>
      </w:r>
      <w:hyperlink r:id="rId65">
        <w:r>
          <w:rPr>
            <w:rStyle w:val="InternetLink"/>
            <w:i w:val="false"/>
            <w:iCs w:val="false"/>
          </w:rPr>
          <w:t>https://furnacejournal.files.wordpress.com/2015/09/majewski.pdf</w:t>
        </w:r>
      </w:hyperlink>
      <w:r>
        <w:rPr>
          <w:i w:val="false"/>
          <w:iCs w:val="false"/>
        </w:rPr>
        <w:t xml:space="preserve"> [Accessed 8</w:t>
      </w:r>
      <w:r>
        <w:rPr>
          <w:i w:val="false"/>
          <w:iCs w:val="false"/>
          <w:vertAlign w:val="superscript"/>
        </w:rPr>
        <w:t>th</w:t>
      </w:r>
      <w:r>
        <w:rPr>
          <w:i w:val="false"/>
          <w:iCs w:val="false"/>
        </w:rPr>
        <w:t xml:space="preserve"> August 2018].</w:t>
      </w:r>
    </w:p>
  </w:footnote>
  <w:footnote w:id="841">
    <w:p>
      <w:pPr>
        <w:pStyle w:val="Footnote"/>
        <w:rPr/>
      </w:pPr>
      <w:r>
        <w:rPr>
          <w:rStyle w:val="FootnoteCharacters"/>
        </w:rPr>
        <w:footnoteRef/>
      </w:r>
      <w:r>
        <w:rPr/>
        <w:tab/>
        <w:t xml:space="preserve"> </w:t>
      </w:r>
      <w:r>
        <w:rPr/>
        <w:t>Newman, James, 2002.</w:t>
      </w:r>
    </w:p>
  </w:footnote>
  <w:footnote w:id="842">
    <w:p>
      <w:pPr>
        <w:pStyle w:val="Footnote"/>
        <w:rPr/>
      </w:pPr>
      <w:r>
        <w:rPr>
          <w:rStyle w:val="FootnoteCharacters"/>
        </w:rPr>
        <w:footnoteRef/>
      </w:r>
      <w:r>
        <w:rPr/>
        <w:tab/>
        <w:t xml:space="preserve"> </w:t>
      </w:r>
      <w:r>
        <w:rPr/>
        <w:t xml:space="preserve">Hunicke, Robin </w:t>
      </w:r>
      <w:r>
        <w:rPr>
          <w:i/>
          <w:iCs/>
        </w:rPr>
        <w:t>et al.</w:t>
      </w:r>
      <w:r>
        <w:rPr>
          <w:i w:val="false"/>
          <w:iCs w:val="false"/>
        </w:rPr>
        <w:t>, 2004, p.</w:t>
      </w:r>
      <w:r>
        <w:rPr>
          <w:i w:val="false"/>
          <w:iCs w:val="false"/>
        </w:rPr>
      </w:r>
      <w:r>
        <w:rPr>
          <w:i/>
          <w:iCs/>
        </w:rPr>
        <w:t xml:space="preserve"> </w:t>
      </w:r>
      <w:r>
        <w:rPr>
          <w:i w:val="false"/>
          <w:iCs w:val="false"/>
        </w:rPr>
        <w:t xml:space="preserve">  </w:t>
      </w:r>
    </w:p>
  </w:footnote>
  <w:footnote w:id="843">
    <w:p>
      <w:pPr>
        <w:pStyle w:val="Footnote"/>
        <w:rPr>
          <w:rFonts w:ascii="Georgia" w:hAnsi="Georgia"/>
          <w:sz w:val="16"/>
          <w:szCs w:val="16"/>
        </w:rPr>
      </w:pPr>
      <w:r>
        <w:rPr>
          <w:rStyle w:val="FootnoteCharacters"/>
        </w:rPr>
        <w:footnoteRef/>
      </w:r>
      <w:r>
        <w:rPr>
          <w:rFonts w:cs="Georgia" w:ascii="Georgia" w:hAnsi="Georgia"/>
          <w:b w:val="false"/>
          <w:bCs w:val="false"/>
          <w:i w:val="false"/>
          <w:iCs w:val="false"/>
          <w:sz w:val="16"/>
          <w:szCs w:val="16"/>
          <w:u w:val="none"/>
        </w:rPr>
        <w:tab/>
        <w:t xml:space="preserve"> </w:t>
      </w:r>
      <w:r>
        <w:rPr>
          <w:rFonts w:cs="Georgia" w:ascii="Georgia" w:hAnsi="Georgia"/>
          <w:b w:val="false"/>
          <w:bCs w:val="false"/>
          <w:i w:val="false"/>
          <w:iCs w:val="false"/>
          <w:sz w:val="16"/>
          <w:szCs w:val="16"/>
          <w:u w:val="none"/>
        </w:rPr>
        <w:t>S</w:t>
      </w:r>
      <w:r>
        <w:rPr>
          <w:rFonts w:cs="Georgia" w:ascii="Georgia" w:hAnsi="Georgia"/>
          <w:b w:val="false"/>
          <w:bCs w:val="false"/>
          <w:i w:val="false"/>
          <w:iCs w:val="false"/>
          <w:sz w:val="16"/>
          <w:szCs w:val="16"/>
          <w:u w:val="none"/>
        </w:rPr>
        <w:t>tuart, Keith, 2016.</w:t>
      </w:r>
    </w:p>
  </w:footnote>
  <w:footnote w:id="844">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cs="Georgia" w:ascii="Georgia" w:hAnsi="Georgia"/>
          <w:b w:val="false"/>
          <w:bCs w:val="false"/>
          <w:i w:val="false"/>
          <w:iCs w:val="false"/>
          <w:sz w:val="16"/>
          <w:szCs w:val="16"/>
          <w:u w:val="none"/>
        </w:rPr>
        <w:t xml:space="preserve">Reed, Aaron </w:t>
      </w:r>
      <w:r>
        <w:rPr>
          <w:rFonts w:cs="Georgia" w:ascii="Georgia" w:hAnsi="Georgia"/>
          <w:b w:val="false"/>
          <w:bCs w:val="false"/>
          <w:i/>
          <w:iCs/>
          <w:sz w:val="16"/>
          <w:szCs w:val="16"/>
          <w:u w:val="none"/>
        </w:rPr>
        <w:t xml:space="preserve">In: </w:t>
      </w:r>
      <w:r>
        <w:rPr>
          <w:rFonts w:cs="Georgia" w:ascii="Georgia" w:hAnsi="Georgia"/>
          <w:b w:val="false"/>
          <w:bCs w:val="false"/>
          <w:i w:val="false"/>
          <w:iCs w:val="false"/>
          <w:sz w:val="16"/>
          <w:szCs w:val="16"/>
          <w:u w:val="none"/>
        </w:rPr>
        <w:t>Stuart, Keith, 2016.</w:t>
      </w:r>
    </w:p>
  </w:footnote>
  <w:footnote w:id="845">
    <w:p>
      <w:pPr>
        <w:pStyle w:val="Footnote"/>
        <w:rPr/>
      </w:pPr>
      <w:r>
        <w:rPr>
          <w:rStyle w:val="FootnoteCharacters"/>
        </w:rPr>
        <w:footnoteRef/>
      </w:r>
      <w:r>
        <w:rPr/>
        <w:tab/>
        <w:t xml:space="preserve"> </w:t>
      </w:r>
      <w:r>
        <w:rPr/>
        <w:t xml:space="preserve">Smith, Harvey and Worch, Matthias </w:t>
      </w:r>
      <w:r>
        <w:rPr>
          <w:i/>
          <w:iCs/>
        </w:rPr>
        <w:t>What Happened Here? Environmental Storytelling</w:t>
      </w:r>
      <w:r>
        <w:rPr>
          <w:i w:val="false"/>
          <w:iCs w:val="false"/>
        </w:rPr>
        <w:t xml:space="preserve">, 2010 [Online]. Available at: </w:t>
      </w:r>
      <w:hyperlink r:id="rId66">
        <w:r>
          <w:rPr>
            <w:rStyle w:val="InternetLink"/>
            <w:i w:val="false"/>
            <w:iCs w:val="false"/>
          </w:rPr>
          <w:t>http://www.gdcvault.com/play/1012647/What-Happened-Here-Environmental</w:t>
        </w:r>
      </w:hyperlink>
      <w:r>
        <w:rPr>
          <w:i w:val="false"/>
          <w:iCs w:val="false"/>
        </w:rPr>
        <w:t xml:space="preserve"> [Accessed 8</w:t>
      </w:r>
      <w:r>
        <w:rPr>
          <w:i w:val="false"/>
          <w:iCs w:val="false"/>
          <w:vertAlign w:val="superscript"/>
        </w:rPr>
        <w:t>th</w:t>
      </w:r>
      <w:r>
        <w:rPr>
          <w:i w:val="false"/>
          <w:iCs w:val="false"/>
        </w:rPr>
        <w:t xml:space="preserve"> August 2018].</w:t>
      </w:r>
    </w:p>
  </w:footnote>
  <w:footnote w:id="846">
    <w:p>
      <w:pPr>
        <w:pStyle w:val="Footnote"/>
        <w:rPr/>
      </w:pPr>
      <w:r>
        <w:rPr>
          <w:rStyle w:val="FootnoteCharacters"/>
        </w:rPr>
        <w:footnoteRef/>
      </w:r>
      <w:r>
        <w:rPr/>
        <w:tab/>
        <w:t xml:space="preserve"> </w:t>
      </w:r>
      <w:r>
        <w:rPr/>
        <w:t xml:space="preserve">Williamson, Alan 'Yokosuka, 1986'. </w:t>
      </w:r>
      <w:r>
        <w:rPr>
          <w:i/>
          <w:iCs/>
        </w:rPr>
        <w:t xml:space="preserve">Five Out of Ten </w:t>
      </w:r>
      <w:r>
        <w:rPr>
          <w:i w:val="false"/>
          <w:iCs w:val="false"/>
        </w:rPr>
        <w:t xml:space="preserve">3 (1), </w:t>
      </w:r>
      <w:r>
        <w:rPr/>
        <w:t>2014, p.</w:t>
      </w:r>
      <w:r>
        <w:rPr/>
      </w:r>
    </w:p>
  </w:footnote>
  <w:footnote w:id="847">
    <w:p>
      <w:pPr>
        <w:pStyle w:val="Footnote"/>
        <w:rPr/>
      </w:pPr>
      <w:r>
        <w:rPr>
          <w:rStyle w:val="FootnoteCharacters"/>
        </w:rPr>
        <w:footnoteRef/>
      </w:r>
      <w:r>
        <w:rPr/>
        <w:tab/>
        <w:t xml:space="preserve"> </w:t>
      </w:r>
      <w:r>
        <w:rPr/>
        <w:t xml:space="preserve">Anthropy, Anna and Clark, Naomi, 2014, </w:t>
      </w:r>
      <w:r>
        <w:rPr/>
      </w:r>
    </w:p>
  </w:footnote>
  <w:footnote w:id="848">
    <w:p>
      <w:pPr>
        <w:pStyle w:val="Footnote"/>
        <w:rPr/>
      </w:pPr>
      <w:r>
        <w:rPr>
          <w:rStyle w:val="FootnoteCharacters"/>
        </w:rPr>
        <w:footnoteRef/>
      </w:r>
      <w:r>
        <w:rPr/>
        <w:tab/>
        <w:t xml:space="preserve"> </w:t>
      </w:r>
      <w:r>
        <w:rPr/>
        <w:t>Lantz, Frank, 2004, p. xi.</w:t>
      </w:r>
    </w:p>
  </w:footnote>
  <w:footnote w:id="849">
    <w:p>
      <w:pPr>
        <w:pStyle w:val="Footnote"/>
        <w:rPr/>
      </w:pPr>
      <w:r>
        <w:rPr>
          <w:rStyle w:val="FootnoteCharacters"/>
        </w:rPr>
        <w:footnoteRef/>
      </w:r>
      <w:r>
        <w:rPr/>
        <w:tab/>
        <w:t xml:space="preserve"> </w:t>
      </w:r>
      <w:r>
        <w:rPr/>
        <w:t>Ryan, Marie-Laure, 2015, p. 181.</w:t>
      </w:r>
    </w:p>
  </w:footnote>
  <w:footnote w:id="850">
    <w:p>
      <w:pPr>
        <w:pStyle w:val="Footnote"/>
        <w:rPr/>
      </w:pPr>
      <w:r>
        <w:rPr>
          <w:rStyle w:val="FootnoteCharacters"/>
        </w:rPr>
        <w:footnoteRef/>
      </w:r>
      <w:r>
        <w:rPr/>
        <w:tab/>
        <w:t xml:space="preserve"> </w:t>
      </w:r>
      <w:r>
        <w:rPr/>
        <w:t xml:space="preserve">Clark, Stuart. </w:t>
      </w:r>
      <w:r>
        <w:rPr>
          <w:i/>
          <w:iCs/>
        </w:rPr>
        <w:t xml:space="preserve">Thinking With Demons: The Idea Of Witchcraft In Early Modern Europe. </w:t>
      </w:r>
      <w:r>
        <w:rPr>
          <w:i w:val="false"/>
          <w:iCs w:val="false"/>
        </w:rPr>
        <w:t>Oxford: Oxford University Press, 1999.</w:t>
      </w:r>
    </w:p>
  </w:footnote>
  <w:footnote w:id="851">
    <w:p>
      <w:pPr>
        <w:pStyle w:val="Footnote"/>
        <w:rPr/>
      </w:pPr>
      <w:r>
        <w:rPr>
          <w:rStyle w:val="FootnoteCharacters"/>
        </w:rPr>
        <w:footnoteRef/>
      </w:r>
      <w:r>
        <w:rPr/>
        <w:tab/>
        <w:t xml:space="preserve"> </w:t>
      </w:r>
      <w:r>
        <w:rPr/>
        <w:t xml:space="preserve">Davies, Owen. </w:t>
      </w:r>
      <w:r>
        <w:rPr>
          <w:i/>
          <w:iCs/>
        </w:rPr>
        <w:t xml:space="preserve">Witchcraft, Magic and Culture 1736 – 1951. </w:t>
      </w:r>
      <w:r>
        <w:rPr>
          <w:i w:val="false"/>
          <w:iCs w:val="false"/>
        </w:rPr>
        <w:t>Manchester: Manchester University Press, 1999.</w:t>
      </w:r>
    </w:p>
  </w:footnote>
  <w:footnote w:id="852">
    <w:p>
      <w:pPr>
        <w:pStyle w:val="Footnote"/>
        <w:rPr/>
      </w:pPr>
      <w:r>
        <w:rPr>
          <w:rStyle w:val="FootnoteCharacters"/>
        </w:rPr>
        <w:footnoteRef/>
      </w:r>
      <w:r>
        <w:rPr/>
        <w:tab/>
        <w:t xml:space="preserve"> </w:t>
      </w:r>
      <w:r>
        <w:rPr/>
        <w:t xml:space="preserve">Newton, Isaac </w:t>
      </w:r>
      <w:r>
        <w:rPr>
          <w:i/>
          <w:iCs/>
        </w:rPr>
        <w:t>et al.</w:t>
      </w:r>
      <w:r>
        <w:rPr>
          <w:i w:val="false"/>
          <w:iCs w:val="false"/>
        </w:rPr>
        <w:t xml:space="preserve"> (</w:t>
      </w:r>
      <w:r>
        <w:rPr>
          <w:i/>
          <w:iCs/>
        </w:rPr>
        <w:t>trans.</w:t>
      </w:r>
      <w:r>
        <w:rPr>
          <w:i w:val="false"/>
          <w:iCs w:val="false"/>
        </w:rPr>
        <w:t xml:space="preserve">) </w:t>
      </w:r>
      <w:r>
        <w:rPr>
          <w:i/>
          <w:iCs/>
        </w:rPr>
        <w:t xml:space="preserve">The Principia: Mathematical Principles Of Natural Philosophy. </w:t>
      </w:r>
      <w:r>
        <w:rPr>
          <w:i w:val="false"/>
          <w:iCs w:val="false"/>
        </w:rPr>
        <w:t>London: University of California Press, 1999.</w:t>
      </w:r>
      <w:r>
        <w:rPr>
          <w:i/>
          <w:iCs/>
        </w:rPr>
        <w:t xml:space="preserve"> </w:t>
      </w:r>
    </w:p>
  </w:footnote>
  <w:footnote w:id="853">
    <w:p>
      <w:pPr>
        <w:pStyle w:val="Footnote"/>
        <w:rPr/>
      </w:pPr>
      <w:r>
        <w:rPr>
          <w:rStyle w:val="FootnoteCharacters"/>
        </w:rPr>
        <w:footnoteRef/>
      </w:r>
      <w:r>
        <w:rPr/>
        <w:tab/>
        <w:t xml:space="preserve"> </w:t>
      </w:r>
      <w:r>
        <w:rPr/>
        <w:t xml:space="preserve">Hernandez, Patricia </w:t>
      </w:r>
      <w:r>
        <w:rPr>
          <w:i/>
          <w:iCs/>
        </w:rPr>
        <w:t>You Know What's Gross? We Play Nice Guys (tm) In So Many Games</w:t>
      </w:r>
      <w:r>
        <w:rPr>
          <w:i w:val="false"/>
          <w:iCs w:val="false"/>
        </w:rPr>
        <w:t>,</w:t>
      </w:r>
      <w:r>
        <w:rPr/>
        <w:t xml:space="preserve"> 2012 [Online]. </w:t>
      </w:r>
      <w:r>
        <w:rPr>
          <w:i/>
          <w:iCs/>
        </w:rPr>
        <w:t xml:space="preserve">Available at: </w:t>
      </w:r>
      <w:hyperlink r:id="rId67">
        <w:r>
          <w:rPr>
            <w:rStyle w:val="InternetLink"/>
            <w:i/>
            <w:iCs/>
          </w:rPr>
          <w:t>http://nightmaremode.thegamerstrust.com/2012/12/03/you-know-whats-gross-we-play-nice-guys-in-so-many-games/</w:t>
        </w:r>
      </w:hyperlink>
      <w:r>
        <w:rPr>
          <w:i/>
          <w:iCs/>
        </w:rPr>
        <w:t xml:space="preserve"> </w:t>
      </w:r>
      <w:r>
        <w:rPr>
          <w:i w:val="false"/>
          <w:iCs w:val="false"/>
        </w:rPr>
        <w:t>[Accessed 8</w:t>
      </w:r>
      <w:r>
        <w:rPr>
          <w:i w:val="false"/>
          <w:iCs w:val="false"/>
          <w:vertAlign w:val="superscript"/>
        </w:rPr>
        <w:t>th</w:t>
      </w:r>
      <w:r>
        <w:rPr>
          <w:i w:val="false"/>
          <w:iCs w:val="false"/>
        </w:rPr>
        <w:t xml:space="preserve"> August 2018].</w:t>
      </w:r>
    </w:p>
  </w:footnote>
  <w:footnote w:id="854">
    <w:p>
      <w:pPr>
        <w:pStyle w:val="Footnote"/>
        <w:rPr/>
      </w:pPr>
      <w:r>
        <w:rPr>
          <w:rStyle w:val="FootnoteCharacters"/>
        </w:rPr>
        <w:footnoteRef/>
      </w:r>
      <w:r>
        <w:rPr/>
        <w:tab/>
        <w:t xml:space="preserve"> </w:t>
      </w:r>
      <w:r>
        <w:rPr/>
        <w:t xml:space="preserve">Ruffino, Paolo 'Narratives of independent production in video game culture'. </w:t>
      </w:r>
      <w:r>
        <w:rPr>
          <w:i/>
          <w:iCs/>
        </w:rPr>
        <w:t xml:space="preserve">Loading... </w:t>
      </w:r>
      <w:r>
        <w:rPr>
          <w:i w:val="false"/>
          <w:iCs w:val="false"/>
        </w:rPr>
        <w:t>7 (11), 2012, pp.106 – 121.</w:t>
      </w:r>
    </w:p>
  </w:footnote>
  <w:footnote w:id="855">
    <w:p>
      <w:pPr>
        <w:pStyle w:val="Footnote"/>
        <w:rPr/>
      </w:pPr>
      <w:r>
        <w:rPr>
          <w:rStyle w:val="FootnoteCharacters"/>
        </w:rPr>
        <w:footnoteRef/>
      </w:r>
      <w:r>
        <w:rPr/>
        <w:tab/>
        <w:t xml:space="preserve"> </w:t>
      </w:r>
      <w:r>
        <w:rPr/>
        <w:t xml:space="preserve">Koster, Raph </w:t>
      </w:r>
      <w:r>
        <w:rPr>
          <w:i/>
          <w:iCs/>
        </w:rPr>
        <w:t xml:space="preserve">et al., </w:t>
      </w:r>
      <w:r>
        <w:rPr>
          <w:i w:val="false"/>
          <w:iCs w:val="false"/>
        </w:rPr>
        <w:t>2018.</w:t>
      </w:r>
      <w:r>
        <w:rPr>
          <w:i/>
          <w:iCs/>
        </w:rPr>
        <w:t xml:space="preserve"> </w:t>
      </w:r>
    </w:p>
  </w:footnote>
  <w:footnote w:id="856">
    <w:p>
      <w:pPr>
        <w:pStyle w:val="Footnote"/>
        <w:rPr/>
      </w:pPr>
      <w:r>
        <w:rPr>
          <w:rStyle w:val="FootnoteCharacters"/>
        </w:rPr>
        <w:footnoteRef/>
      </w:r>
      <w:r>
        <w:rPr/>
        <w:tab/>
        <w:t xml:space="preserve"> </w:t>
      </w:r>
      <w:r>
        <w:rPr/>
        <w:t xml:space="preserve">Weizenbaum, Joseph </w:t>
      </w:r>
      <w:r>
        <w:rPr>
          <w:i/>
          <w:iCs/>
        </w:rPr>
        <w:t xml:space="preserve">Computer Power and Human Reason: From Judgement to Calculation. </w:t>
      </w:r>
      <w:r>
        <w:rPr>
          <w:i w:val="false"/>
          <w:iCs w:val="false"/>
        </w:rPr>
        <w:t xml:space="preserve">San Francisco: W.H. Freeman, </w:t>
      </w:r>
      <w:r>
        <w:rPr/>
        <w:t>1977, p.</w:t>
      </w:r>
    </w:p>
  </w:footnote>
  <w:footnote w:id="857">
    <w:p>
      <w:pPr>
        <w:pStyle w:val="Footnote"/>
        <w:rPr/>
      </w:pPr>
      <w:r>
        <w:rPr>
          <w:rStyle w:val="FootnoteCharacters"/>
        </w:rPr>
        <w:footnoteRef/>
      </w:r>
      <w:r>
        <w:rPr/>
        <w:tab/>
        <w:t xml:space="preserve"> </w:t>
      </w:r>
      <w:r>
        <w:rPr/>
        <w:t>Hernandez, Patricia, 2012.</w:t>
      </w:r>
    </w:p>
  </w:footnote>
  <w:footnote w:id="858">
    <w:p>
      <w:pPr>
        <w:pStyle w:val="Footnote"/>
        <w:rPr/>
      </w:pPr>
      <w:r>
        <w:rPr>
          <w:rStyle w:val="FootnoteCharacters"/>
        </w:rPr>
        <w:footnoteRef/>
      </w:r>
      <w:r>
        <w:rPr/>
        <w:tab/>
        <w:t xml:space="preserve"> </w:t>
      </w:r>
      <w:r>
        <w:rPr/>
        <w:t xml:space="preserve">Joho, Jess </w:t>
      </w:r>
      <w:r>
        <w:rPr>
          <w:i/>
          <w:iCs/>
        </w:rPr>
        <w:t>Video Games Like 'Mass Effect' Should Just Admit They're Bad at Sex,</w:t>
      </w:r>
      <w:r>
        <w:rPr/>
        <w:t xml:space="preserve"> 2017 [Online]. Available at: </w:t>
      </w:r>
      <w:hyperlink r:id="rId68">
        <w:r>
          <w:rPr>
            <w:rStyle w:val="InternetLink"/>
          </w:rPr>
          <w:t>https://motherboard.vice.com/en_us/article/aepnn5/video-games-like-mass-effect-should-just-admit-theyre-bad-at-sex</w:t>
        </w:r>
      </w:hyperlink>
      <w:r>
        <w:rPr/>
        <w:t xml:space="preserve"> [Accessed 8</w:t>
      </w:r>
      <w:r>
        <w:rPr>
          <w:vertAlign w:val="superscript"/>
        </w:rPr>
        <w:t>th</w:t>
      </w:r>
      <w:r>
        <w:rPr/>
        <w:t xml:space="preserve"> August 2018].</w:t>
      </w:r>
    </w:p>
  </w:footnote>
  <w:footnote w:id="859">
    <w:p>
      <w:pPr>
        <w:pStyle w:val="Footnote"/>
        <w:rPr/>
      </w:pPr>
      <w:r>
        <w:rPr>
          <w:rStyle w:val="FootnoteCharacters"/>
        </w:rPr>
        <w:footnoteRef/>
      </w:r>
      <w:r>
        <w:rPr/>
        <w:tab/>
        <w:t xml:space="preserve"> </w:t>
      </w:r>
      <w:r>
        <w:rPr/>
        <w:t xml:space="preserve">Tremblay, Jonathan 'Improving Behaviour and Decision Making for Companions in Modern Digital Games'. </w:t>
      </w:r>
      <w:r>
        <w:rPr>
          <w:i w:val="false"/>
          <w:iCs w:val="false"/>
        </w:rPr>
        <w:t>AIIDE 2013: AAAI, 2013.</w:t>
      </w:r>
    </w:p>
  </w:footnote>
  <w:footnote w:id="860">
    <w:p>
      <w:pPr>
        <w:pStyle w:val="Footnote"/>
        <w:rPr/>
      </w:pPr>
      <w:r>
        <w:rPr>
          <w:rStyle w:val="FootnoteCharacters"/>
        </w:rPr>
        <w:footnoteRef/>
      </w:r>
      <w:r>
        <w:rPr/>
        <w:tab/>
        <w:t xml:space="preserve"> </w:t>
      </w:r>
      <w:r>
        <w:rPr/>
        <w:t xml:space="preserve">Lewis, Chris </w:t>
      </w:r>
      <w:r>
        <w:rPr>
          <w:i/>
          <w:iCs/>
        </w:rPr>
        <w:t xml:space="preserve">et al. </w:t>
      </w:r>
      <w:r>
        <w:rPr>
          <w:i w:val="false"/>
          <w:iCs w:val="false"/>
        </w:rPr>
        <w:t xml:space="preserve">'What went wrong: A taxonomy of video game bugs'. </w:t>
      </w:r>
      <w:r>
        <w:rPr>
          <w:i/>
          <w:iCs/>
        </w:rPr>
        <w:t xml:space="preserve">Proceedings of </w:t>
      </w:r>
      <w:r>
        <w:rPr>
          <w:rFonts w:ascii="Georgia" w:hAnsi="Georgia"/>
          <w:b w:val="false"/>
          <w:i/>
          <w:iCs/>
          <w:caps w:val="false"/>
          <w:smallCaps w:val="false"/>
          <w:color w:val="auto"/>
          <w:spacing w:val="0"/>
          <w:sz w:val="16"/>
          <w:szCs w:val="16"/>
        </w:rPr>
        <w:t>the Fifth International Conference on the Foundations of Digital Games</w:t>
      </w:r>
      <w:r>
        <w:rPr>
          <w:rFonts w:ascii="Georgia" w:hAnsi="Georgia"/>
          <w:b w:val="false"/>
          <w:i w:val="false"/>
          <w:iCs w:val="false"/>
          <w:caps w:val="false"/>
          <w:smallCaps w:val="false"/>
          <w:color w:val="auto"/>
          <w:spacing w:val="0"/>
          <w:sz w:val="16"/>
          <w:szCs w:val="16"/>
        </w:rPr>
        <w:t xml:space="preserve">: Monterey, 2010, </w:t>
      </w:r>
      <w:r>
        <w:rPr>
          <w:rFonts w:ascii="Georgia" w:hAnsi="Georgia"/>
          <w:i/>
          <w:iCs/>
          <w:color w:val="auto"/>
          <w:sz w:val="16"/>
          <w:szCs w:val="16"/>
        </w:rPr>
        <w:t xml:space="preserve"> </w:t>
      </w:r>
      <w:r>
        <w:rPr>
          <w:rFonts w:ascii="Georgia" w:hAnsi="Georgia"/>
          <w:i w:val="false"/>
          <w:iCs w:val="false"/>
          <w:color w:val="auto"/>
          <w:sz w:val="16"/>
          <w:szCs w:val="16"/>
        </w:rPr>
        <w:t>pp. 108 – 115.</w:t>
      </w:r>
    </w:p>
  </w:footnote>
  <w:footnote w:id="861">
    <w:p>
      <w:pPr>
        <w:pStyle w:val="Footnote"/>
        <w:rPr/>
      </w:pPr>
      <w:r>
        <w:rPr>
          <w:rStyle w:val="FootnoteCharacters"/>
        </w:rPr>
        <w:footnoteRef/>
      </w:r>
      <w:r>
        <w:rPr/>
        <w:tab/>
        <w:t xml:space="preserve"> </w:t>
      </w:r>
      <w:r>
        <w:rPr/>
        <w:t xml:space="preserve">Bell, Alice </w:t>
      </w:r>
      <w:r>
        <w:rPr>
          <w:i/>
          <w:iCs/>
        </w:rPr>
        <w:t xml:space="preserve">The Fuckeduplet 1: Dialogue in Games is Fucked - Alice Bell. </w:t>
      </w:r>
      <w:r>
        <w:rPr>
          <w:i w:val="false"/>
          <w:iCs w:val="false"/>
        </w:rPr>
        <w:t xml:space="preserve">Videobrains, London, 2016 [Online]. Available at: </w:t>
      </w:r>
      <w:hyperlink r:id="rId69">
        <w:r>
          <w:rPr>
            <w:rStyle w:val="InternetLink"/>
            <w:i w:val="false"/>
            <w:iCs w:val="false"/>
          </w:rPr>
          <w:t>https://www.youtube.com/watch?v=nWD6bb3AbS8</w:t>
        </w:r>
      </w:hyperlink>
      <w:r>
        <w:rPr>
          <w:i w:val="false"/>
          <w:iCs w:val="false"/>
        </w:rPr>
        <w:t xml:space="preserve"> [Accessed: 8</w:t>
      </w:r>
      <w:r>
        <w:rPr>
          <w:i w:val="false"/>
          <w:iCs w:val="false"/>
          <w:vertAlign w:val="superscript"/>
        </w:rPr>
        <w:t>th</w:t>
      </w:r>
      <w:r>
        <w:rPr>
          <w:i w:val="false"/>
          <w:iCs w:val="false"/>
        </w:rPr>
        <w:t xml:space="preserve"> August 2018].</w:t>
      </w:r>
    </w:p>
  </w:footnote>
  <w:footnote w:id="862">
    <w:p>
      <w:pPr>
        <w:pStyle w:val="Footnote"/>
        <w:rPr/>
      </w:pPr>
      <w:r>
        <w:rPr>
          <w:rStyle w:val="FootnoteCharacters"/>
        </w:rPr>
        <w:footnoteRef/>
      </w:r>
      <w:r>
        <w:rPr/>
        <w:tab/>
        <w:t xml:space="preserve"> </w:t>
      </w:r>
      <w:r>
        <w:rPr/>
        <w:t xml:space="preserve">Zhu, Jichen 'Dialogue Systems'. </w:t>
      </w:r>
      <w:r>
        <w:rPr>
          <w:i/>
          <w:iCs/>
        </w:rPr>
        <w:t xml:space="preserve">In: </w:t>
      </w:r>
      <w:r>
        <w:rPr>
          <w:i w:val="false"/>
          <w:iCs w:val="false"/>
        </w:rPr>
        <w:t xml:space="preserve">Ryan, Marie-Laure </w:t>
      </w:r>
      <w:r>
        <w:rPr>
          <w:i/>
          <w:iCs/>
        </w:rPr>
        <w:t xml:space="preserve">et al. </w:t>
      </w:r>
      <w:r>
        <w:rPr>
          <w:i w:val="false"/>
          <w:iCs w:val="false"/>
        </w:rPr>
        <w:t>(</w:t>
      </w:r>
      <w:r>
        <w:rPr>
          <w:i/>
          <w:iCs/>
        </w:rPr>
        <w:t>eds.</w:t>
      </w:r>
      <w:r>
        <w:rPr>
          <w:i w:val="false"/>
          <w:iCs w:val="false"/>
        </w:rPr>
        <w:t xml:space="preserve">), </w:t>
      </w:r>
      <w:r>
        <w:rPr/>
        <w:t>2014, pp. 130 – 133.</w:t>
      </w:r>
    </w:p>
  </w:footnote>
  <w:footnote w:id="863">
    <w:p>
      <w:pPr>
        <w:pStyle w:val="Footnote"/>
        <w:rPr/>
      </w:pPr>
      <w:r>
        <w:rPr>
          <w:rStyle w:val="FootnoteCharacters"/>
        </w:rPr>
        <w:footnoteRef/>
      </w:r>
      <w:r>
        <w:rPr/>
        <w:tab/>
        <w:t xml:space="preserve"> </w:t>
      </w:r>
      <w:r>
        <w:rPr/>
        <w:t>Galloway, Alexander, 2006, p.68.</w:t>
      </w:r>
    </w:p>
  </w:footnote>
  <w:footnote w:id="864">
    <w:p>
      <w:pPr>
        <w:pStyle w:val="Footnote"/>
        <w:rPr/>
      </w:pPr>
      <w:r>
        <w:rPr>
          <w:rStyle w:val="FootnoteCharacters"/>
        </w:rPr>
        <w:footnoteRef/>
      </w:r>
      <w:r>
        <w:rPr/>
        <w:tab/>
        <w:t xml:space="preserve"> </w:t>
      </w:r>
      <w:r>
        <w:rPr/>
        <w:t xml:space="preserve">Smith, Adam </w:t>
      </w:r>
      <w:r>
        <w:rPr>
          <w:i/>
          <w:iCs/>
        </w:rPr>
        <w:t>Living Worlds: The Joy of NPC Schedules,</w:t>
      </w:r>
      <w:r>
        <w:rPr/>
        <w:t xml:space="preserve"> 2016 [Online]. Available at: </w:t>
      </w:r>
      <w:hyperlink r:id="rId70">
        <w:r>
          <w:rPr>
            <w:rStyle w:val="InternetLink"/>
          </w:rPr>
          <w:t>https://www.rockpapershotgun.com/2016/01/06/the-joy-of-npc-schedules/</w:t>
        </w:r>
      </w:hyperlink>
      <w:r>
        <w:rPr/>
        <w:t xml:space="preserve"> [Accessed 8</w:t>
      </w:r>
      <w:r>
        <w:rPr>
          <w:vertAlign w:val="superscript"/>
        </w:rPr>
        <w:t>th</w:t>
      </w:r>
      <w:r>
        <w:rPr/>
        <w:t xml:space="preserve"> August 2018].</w:t>
      </w:r>
    </w:p>
  </w:footnote>
  <w:footnote w:id="865">
    <w:p>
      <w:pPr>
        <w:pStyle w:val="Footnote"/>
        <w:rPr/>
      </w:pPr>
      <w:r>
        <w:rPr>
          <w:rStyle w:val="FootnoteCharacters"/>
        </w:rPr>
        <w:footnoteRef/>
      </w:r>
      <w:r>
        <w:rPr/>
        <w:tab/>
        <w:t xml:space="preserve"> </w:t>
      </w:r>
      <w:r>
        <w:rPr/>
        <w:t xml:space="preserve">Short, Emily </w:t>
      </w:r>
      <w:r>
        <w:rPr>
          <w:i/>
          <w:iCs/>
        </w:rPr>
        <w:t>Conversation</w:t>
      </w:r>
      <w:r>
        <w:rPr>
          <w:i w:val="false"/>
          <w:iCs w:val="false"/>
        </w:rPr>
        <w:t xml:space="preserve"> [Online]. Available at: </w:t>
      </w:r>
      <w:hyperlink r:id="rId71">
        <w:r>
          <w:rPr>
            <w:rStyle w:val="InternetLink"/>
            <w:i w:val="false"/>
            <w:iCs w:val="false"/>
          </w:rPr>
          <w:t>https://emshort.blog/how-to-play/writing-if/my-articles/conversation/</w:t>
        </w:r>
      </w:hyperlink>
      <w:r>
        <w:rPr>
          <w:i w:val="false"/>
          <w:iCs w:val="false"/>
        </w:rPr>
        <w:t xml:space="preserve"> [Accessed 8</w:t>
      </w:r>
      <w:r>
        <w:rPr>
          <w:i w:val="false"/>
          <w:iCs w:val="false"/>
          <w:vertAlign w:val="superscript"/>
        </w:rPr>
        <w:t>th</w:t>
      </w:r>
      <w:r>
        <w:rPr>
          <w:i w:val="false"/>
          <w:iCs w:val="false"/>
        </w:rPr>
        <w:t xml:space="preserve"> August 2018].</w:t>
      </w:r>
    </w:p>
  </w:footnote>
  <w:footnote w:id="866">
    <w:p>
      <w:pPr>
        <w:pStyle w:val="Footnote"/>
        <w:rPr/>
      </w:pPr>
      <w:r>
        <w:rPr>
          <w:rStyle w:val="FootnoteCharacters"/>
        </w:rPr>
        <w:footnoteRef/>
      </w:r>
      <w:r>
        <w:rPr/>
        <w:tab/>
        <w:t xml:space="preserve"> </w:t>
      </w:r>
      <w:r>
        <w:rPr/>
        <w:t>Champio</w:t>
      </w:r>
      <w:r>
        <w:rPr/>
      </w:r>
      <w:r>
        <w:rPr/>
        <w:t>n, 2004</w:t>
      </w:r>
    </w:p>
  </w:footnote>
  <w:footnote w:id="867">
    <w:p>
      <w:pPr>
        <w:pStyle w:val="Footnote"/>
        <w:rPr/>
      </w:pPr>
      <w:r>
        <w:rPr>
          <w:rStyle w:val="FootnoteCharacters"/>
        </w:rPr>
        <w:footnoteRef/>
      </w:r>
      <w:r>
        <w:rPr/>
        <w:tab/>
        <w:t xml:space="preserve"> </w:t>
      </w:r>
      <w:r>
        <w:rPr/>
        <w:t xml:space="preserve">Kopas, Meritt </w:t>
      </w:r>
      <w:r>
        <w:rPr>
          <w:i/>
          <w:iCs/>
        </w:rPr>
        <w:t>Soft Chambers</w:t>
      </w:r>
      <w:r>
        <w:rPr>
          <w:i w:val="false"/>
          <w:iCs w:val="false"/>
        </w:rPr>
        <w:t>,</w:t>
      </w:r>
      <w:r>
        <w:rPr/>
        <w:t xml:space="preserve"> 2015 [Online]. Available at: </w:t>
      </w:r>
      <w:hyperlink r:id="rId72">
        <w:r>
          <w:rPr>
            <w:rStyle w:val="InternetLink"/>
          </w:rPr>
          <w:t>http://softchambers.com/</w:t>
        </w:r>
      </w:hyperlink>
      <w:r>
        <w:rPr/>
        <w:t xml:space="preserve"> [Accessed 8</w:t>
      </w:r>
      <w:r>
        <w:rPr>
          <w:vertAlign w:val="superscript"/>
        </w:rPr>
        <w:t>th</w:t>
      </w:r>
      <w:r>
        <w:rPr/>
        <w:t xml:space="preserve"> August 2018].</w:t>
      </w:r>
    </w:p>
  </w:footnote>
  <w:footnote w:id="868">
    <w:p>
      <w:pPr>
        <w:pStyle w:val="Footnote"/>
        <w:rPr/>
      </w:pPr>
      <w:r>
        <w:rPr>
          <w:rStyle w:val="FootnoteCharacters"/>
        </w:rPr>
        <w:footnoteRef/>
      </w:r>
      <w:r>
        <w:rPr/>
        <w:tab/>
        <w:t xml:space="preserve"> </w:t>
      </w:r>
      <w:r>
        <w:rPr/>
        <w:t>Applying Game Design, erik champion</w:t>
      </w:r>
      <w:r>
        <w:rPr/>
      </w:r>
    </w:p>
  </w:footnote>
  <w:footnote w:id="869">
    <w:p>
      <w:pPr>
        <w:pStyle w:val="Footnote"/>
        <w:rPr/>
      </w:pPr>
      <w:r>
        <w:rPr>
          <w:rStyle w:val="FootnoteCharacters"/>
        </w:rPr>
        <w:footnoteRef/>
      </w:r>
      <w:r>
        <w:rPr/>
        <w:tab/>
        <w:t xml:space="preserve"> </w:t>
      </w:r>
      <w:r>
        <w:rPr/>
        <w:t xml:space="preserve">Ryan, James Owen </w:t>
      </w:r>
      <w:r>
        <w:rPr>
          <w:i/>
          <w:iCs/>
        </w:rPr>
        <w:t>et al.</w:t>
      </w:r>
      <w:r>
        <w:rPr>
          <w:i w:val="false"/>
          <w:iCs w:val="false"/>
        </w:rPr>
        <w:t>, '</w:t>
      </w:r>
      <w:r>
        <w:rPr>
          <w:i w:val="false"/>
          <w:iCs w:val="false"/>
        </w:rPr>
        <w:t xml:space="preserve">Towards Characters Who Observe, Tell, Misremember &amp; Lie'. </w:t>
      </w:r>
      <w:r>
        <w:rPr>
          <w:i/>
          <w:iCs/>
        </w:rPr>
        <w:t xml:space="preserve">Experimental AI in Games: Papers from the AIIDE 2015 Workshop, </w:t>
      </w:r>
      <w:r>
        <w:rPr/>
        <w:t xml:space="preserve">2015 [Online]. Available at: </w:t>
      </w:r>
      <w:hyperlink r:id="rId73">
        <w:r>
          <w:rPr>
            <w:rStyle w:val="InternetLink"/>
          </w:rPr>
          <w:t>https://www.aaai.org/ocs/index.php/AIIDE/AIIDE15/paper/view/11667/11394</w:t>
        </w:r>
      </w:hyperlink>
      <w:r>
        <w:rPr/>
        <w:t xml:space="preserve"> [Accessed 8</w:t>
      </w:r>
      <w:r>
        <w:rPr>
          <w:vertAlign w:val="superscript"/>
        </w:rPr>
        <w:t>th</w:t>
      </w:r>
      <w:r>
        <w:rPr/>
        <w:t xml:space="preserve"> August 2018].</w:t>
      </w:r>
    </w:p>
  </w:footnote>
  <w:footnote w:id="870">
    <w:p>
      <w:pPr>
        <w:pStyle w:val="Footnote"/>
        <w:rPr/>
      </w:pPr>
      <w:r>
        <w:rPr>
          <w:rStyle w:val="FootnoteCharacters"/>
        </w:rPr>
        <w:footnoteRef/>
      </w:r>
      <w:r>
        <w:rPr/>
        <w:tab/>
        <w:t xml:space="preserve"> </w:t>
      </w:r>
      <w:r>
        <w:rPr/>
        <w:t>Champion, Erik, 2007.</w:t>
      </w:r>
    </w:p>
  </w:footnote>
  <w:footnote w:id="871">
    <w:p>
      <w:pPr>
        <w:pStyle w:val="Footnote"/>
        <w:rPr/>
      </w:pPr>
      <w:r>
        <w:rPr>
          <w:rStyle w:val="FootnoteCharacters"/>
        </w:rPr>
        <w:footnoteRef/>
      </w:r>
      <w:r>
        <w:rPr/>
        <w:tab/>
        <w:t xml:space="preserve"> </w:t>
      </w:r>
      <w:r>
        <w:rPr/>
        <w:t>Might &amp; Delight, 2013.</w:t>
      </w:r>
    </w:p>
  </w:footnote>
  <w:footnote w:id="872">
    <w:p>
      <w:pPr>
        <w:pStyle w:val="Footnote"/>
        <w:rPr/>
      </w:pPr>
      <w:r>
        <w:rPr>
          <w:rStyle w:val="FootnoteCharacters"/>
        </w:rPr>
        <w:footnoteRef/>
      </w:r>
      <w:r>
        <w:rPr/>
        <w:tab/>
        <w:t xml:space="preserve"> </w:t>
      </w:r>
      <w:r>
        <w:rPr/>
        <w:t>Bethesda Softworks, 2011.</w:t>
      </w:r>
    </w:p>
  </w:footnote>
  <w:footnote w:id="873">
    <w:p>
      <w:pPr>
        <w:pStyle w:val="Footnote"/>
        <w:rPr/>
      </w:pPr>
      <w:r>
        <w:rPr>
          <w:rStyle w:val="FootnoteCharacters"/>
        </w:rPr>
        <w:footnoteRef/>
      </w:r>
      <w:r>
        <w:rPr/>
        <w:tab/>
        <w:t xml:space="preserve"> </w:t>
      </w:r>
      <w:r>
        <w:rPr/>
        <w:t xml:space="preserve">Ryan, Marie-Laure 'Interactive Narrative, Plot Types &amp; Interpersonal Relations'. </w:t>
      </w:r>
      <w:r>
        <w:rPr>
          <w:i/>
          <w:iCs/>
        </w:rPr>
        <w:t xml:space="preserve">Intersemiose </w:t>
      </w:r>
      <w:r>
        <w:rPr>
          <w:i w:val="false"/>
          <w:iCs w:val="false"/>
        </w:rPr>
        <w:t xml:space="preserve">2 (4), </w:t>
      </w:r>
      <w:r>
        <w:rPr/>
        <w:t>2013, pp. 26 - 37, p. 30.</w:t>
      </w:r>
    </w:p>
  </w:footnote>
  <w:footnote w:id="874">
    <w:p>
      <w:pPr>
        <w:pStyle w:val="Footnote"/>
        <w:rPr/>
      </w:pPr>
      <w:r>
        <w:rPr>
          <w:rStyle w:val="FootnoteCharacters"/>
        </w:rPr>
        <w:footnoteRef/>
      </w:r>
      <w:r>
        <w:rPr/>
        <w:tab/>
        <w:t xml:space="preserve"> </w:t>
      </w:r>
      <w:r>
        <w:rPr/>
        <w:t>Anthropy, Anna and Clark, Naomi, 2011, p. 185.</w:t>
      </w:r>
    </w:p>
  </w:footnote>
  <w:footnote w:id="875">
    <w:p>
      <w:pPr>
        <w:pStyle w:val="Footnote"/>
        <w:rPr/>
      </w:pPr>
      <w:r>
        <w:rPr>
          <w:rStyle w:val="FootnoteCharacters"/>
        </w:rPr>
        <w:footnoteRef/>
      </w:r>
      <w:r>
        <w:rPr/>
        <w:tab/>
        <w:t xml:space="preserve"> </w:t>
      </w:r>
      <w:r>
        <w:rPr/>
        <w:t xml:space="preserve">Koster, Raph </w:t>
      </w:r>
      <w:r>
        <w:rPr>
          <w:i/>
          <w:iCs/>
        </w:rPr>
        <w:t>et al.</w:t>
      </w:r>
      <w:r>
        <w:rPr/>
        <w:t>, 2018.</w:t>
      </w:r>
    </w:p>
  </w:footnote>
  <w:footnote w:id="876">
    <w:p>
      <w:pPr>
        <w:pStyle w:val="Footnote"/>
        <w:rPr/>
      </w:pPr>
      <w:r>
        <w:rPr>
          <w:rStyle w:val="FootnoteCharacters"/>
        </w:rPr>
        <w:footnoteRef/>
      </w:r>
      <w:r>
        <w:rPr/>
        <w:tab/>
        <w:t xml:space="preserve"> </w:t>
      </w:r>
      <w:r>
        <w:rPr/>
        <w:t xml:space="preserve">Mol, Angus </w:t>
      </w:r>
      <w:r>
        <w:rPr>
          <w:i/>
          <w:iCs/>
        </w:rPr>
        <w:t>et al.</w:t>
      </w:r>
      <w:r>
        <w:rPr/>
        <w:t>, 2017.</w:t>
      </w:r>
      <w:r>
        <w:rPr/>
      </w:r>
    </w:p>
  </w:footnote>
  <w:footnote w:id="877">
    <w:p>
      <w:pPr>
        <w:pStyle w:val="Footnote"/>
        <w:rPr/>
      </w:pPr>
      <w:r>
        <w:rPr>
          <w:rStyle w:val="FootnoteCharacters"/>
        </w:rPr>
        <w:footnoteRef/>
      </w:r>
      <w:r>
        <w:rPr/>
        <w:tab/>
        <w:t xml:space="preserve"> </w:t>
      </w:r>
      <w:r>
        <w:rPr/>
        <w:t>Veale, Kevin, 2012.</w:t>
      </w:r>
    </w:p>
  </w:footnote>
  <w:footnote w:id="878">
    <w:p>
      <w:pPr>
        <w:pStyle w:val="Footnote"/>
        <w:rPr/>
      </w:pPr>
      <w:r>
        <w:rPr>
          <w:rStyle w:val="FootnoteCharacters"/>
        </w:rPr>
        <w:footnoteRef/>
      </w:r>
      <w:r>
        <w:rPr/>
        <w:tab/>
        <w:t xml:space="preserve"> </w:t>
      </w:r>
      <w:r>
        <w:rPr/>
        <w:t xml:space="preserve">Koster, Raph </w:t>
      </w:r>
      <w:r>
        <w:rPr>
          <w:i/>
          <w:iCs/>
        </w:rPr>
        <w:t>et al.</w:t>
      </w:r>
      <w:r>
        <w:rPr>
          <w:i w:val="false"/>
          <w:iCs w:val="false"/>
        </w:rPr>
        <w:t>, 2018.</w:t>
      </w:r>
    </w:p>
  </w:footnote>
  <w:footnote w:id="879">
    <w:p>
      <w:pPr>
        <w:pStyle w:val="Footnote"/>
        <w:rPr/>
      </w:pPr>
      <w:r>
        <w:rPr>
          <w:rStyle w:val="FootnoteCharacters"/>
        </w:rPr>
        <w:footnoteRef/>
      </w:r>
      <w:r>
        <w:rPr/>
        <w:tab/>
        <w:t xml:space="preserve"> </w:t>
      </w:r>
      <w:r>
        <w:rPr/>
        <w:t>Smith, Adam, 2016.</w:t>
      </w:r>
    </w:p>
  </w:footnote>
  <w:footnote w:id="880">
    <w:p>
      <w:pPr>
        <w:pStyle w:val="Footnote"/>
        <w:rPr/>
      </w:pPr>
      <w:r>
        <w:rPr>
          <w:rStyle w:val="FootnoteCharacters"/>
        </w:rPr>
        <w:footnoteRef/>
      </w:r>
      <w:r>
        <w:rPr/>
        <w:tab/>
        <w:t xml:space="preserve"> </w:t>
      </w:r>
      <w:r>
        <w:rPr/>
        <w:t xml:space="preserve">Machidon, Octavian </w:t>
      </w:r>
      <w:r>
        <w:rPr>
          <w:i/>
          <w:iCs/>
        </w:rPr>
        <w:t>et al.</w:t>
      </w:r>
      <w:r>
        <w:rPr>
          <w:i w:val="false"/>
          <w:iCs w:val="false"/>
        </w:rPr>
        <w:t>, 2016, p. 250.</w:t>
      </w:r>
    </w:p>
  </w:footnote>
  <w:footnote w:id="881">
    <w:p>
      <w:pPr>
        <w:pStyle w:val="Footnote"/>
        <w:rPr/>
      </w:pPr>
      <w:r>
        <w:rPr>
          <w:rStyle w:val="FootnoteCharacters"/>
        </w:rPr>
        <w:footnoteRef/>
      </w:r>
      <w:r>
        <w:rPr/>
        <w:tab/>
        <w:t xml:space="preserve"> </w:t>
      </w:r>
      <w:r>
        <w:rPr/>
        <w:t>Salen, Katie and Zimmerman, Eric, 2004, p.446.</w:t>
      </w:r>
    </w:p>
  </w:footnote>
  <w:footnote w:id="882">
    <w:p>
      <w:pPr>
        <w:pStyle w:val="Footnote"/>
        <w:rPr/>
      </w:pPr>
      <w:r>
        <w:rPr>
          <w:rStyle w:val="FootnoteCharacters"/>
        </w:rPr>
        <w:footnoteRef/>
      </w:r>
      <w:r>
        <w:rPr/>
        <w:tab/>
        <w:t xml:space="preserve"> </w:t>
      </w:r>
      <w:r>
        <w:rPr/>
        <w:t>Newman, James, 2002.</w:t>
      </w:r>
    </w:p>
  </w:footnote>
  <w:footnote w:id="883">
    <w:p>
      <w:pPr>
        <w:pStyle w:val="Footnote"/>
        <w:rPr/>
      </w:pPr>
      <w:r>
        <w:rPr>
          <w:rStyle w:val="FootnoteCharacters"/>
        </w:rPr>
        <w:footnoteRef/>
      </w:r>
      <w:r>
        <w:rPr/>
        <w:tab/>
        <w:t xml:space="preserve"> </w:t>
      </w:r>
      <w:r>
        <w:rPr/>
        <w:t xml:space="preserve">Finn, Ed </w:t>
      </w:r>
      <w:r>
        <w:rPr>
          <w:i/>
          <w:iCs/>
        </w:rPr>
        <w:t xml:space="preserve">What Algorithms Want: Imagination in the Age of Computing. </w:t>
      </w:r>
      <w:r>
        <w:rPr>
          <w:i w:val="false"/>
          <w:iCs w:val="false"/>
        </w:rPr>
        <w:t xml:space="preserve">Massachusetts: The MIT Press, </w:t>
      </w:r>
      <w:r>
        <w:rPr/>
        <w:t>2017, p. 42.</w:t>
      </w:r>
    </w:p>
  </w:footnote>
  <w:footnote w:id="884">
    <w:p>
      <w:pPr>
        <w:pStyle w:val="Footnote"/>
        <w:rPr/>
      </w:pPr>
      <w:r>
        <w:rPr>
          <w:rStyle w:val="FootnoteCharacters"/>
        </w:rPr>
        <w:footnoteRef/>
      </w:r>
      <w:r>
        <w:rPr/>
        <w:tab/>
        <w:t xml:space="preserve"> </w:t>
      </w:r>
      <w:r>
        <w:rPr/>
        <w:t>Winston, Patrick '</w:t>
      </w:r>
      <w:r>
        <w:rPr/>
        <w:t xml:space="preserve">AI memo no. 366'. </w:t>
      </w:r>
      <w:r>
        <w:rPr/>
        <w:t>[</w:t>
      </w:r>
      <w:r>
        <w:rPr/>
        <w:t xml:space="preserve">Technical </w:t>
      </w:r>
      <w:r>
        <w:rPr/>
        <w:t>R</w:t>
      </w:r>
      <w:r>
        <w:rPr/>
        <w:t>eport</w:t>
      </w:r>
      <w:r>
        <w:rPr/>
        <w:t>]. Massachusetts:</w:t>
      </w:r>
      <w:r>
        <w:rPr/>
        <w:t xml:space="preserve"> MIT, </w:t>
      </w:r>
      <w:r>
        <w:rPr/>
        <w:t>1976.</w:t>
      </w:r>
    </w:p>
  </w:footnote>
  <w:footnote w:id="885">
    <w:p>
      <w:pPr>
        <w:pStyle w:val="Footnote"/>
        <w:rPr/>
      </w:pPr>
      <w:r>
        <w:rPr>
          <w:rStyle w:val="FootnoteCharacters"/>
        </w:rPr>
        <w:footnoteRef/>
      </w:r>
      <w:r>
        <w:rPr/>
        <w:tab/>
        <w:t xml:space="preserve"> </w:t>
      </w:r>
      <w:r>
        <w:rPr/>
        <w:t>Salen, Katie and Zimmerman, Eric, 2004, p.93.</w:t>
      </w:r>
    </w:p>
  </w:footnote>
  <w:footnote w:id="886">
    <w:p>
      <w:pPr>
        <w:pStyle w:val="Footnote"/>
        <w:rPr/>
      </w:pPr>
      <w:r>
        <w:rPr>
          <w:rStyle w:val="FootnoteCharacters"/>
        </w:rPr>
        <w:footnoteRef/>
      </w:r>
      <w:r>
        <w:rPr/>
        <w:tab/>
        <w:t xml:space="preserve"> </w:t>
      </w:r>
      <w:r>
        <w:rPr/>
        <w:t xml:space="preserve">Cowley, Ben </w:t>
      </w:r>
      <w:r>
        <w:rPr>
          <w:i/>
          <w:iCs/>
        </w:rPr>
        <w:t xml:space="preserve">et al. </w:t>
      </w:r>
      <w:r>
        <w:rPr>
          <w:i w:val="false"/>
          <w:iCs w:val="false"/>
        </w:rPr>
        <w:t xml:space="preserve">'Towards an understanding of flow in video games'. </w:t>
      </w:r>
      <w:r>
        <w:rPr>
          <w:i/>
          <w:iCs/>
        </w:rPr>
        <w:t xml:space="preserve">Computers In Entertainment </w:t>
      </w:r>
      <w:r>
        <w:rPr>
          <w:i w:val="false"/>
          <w:iCs w:val="false"/>
        </w:rPr>
        <w:t>6 (2), 2008, pp. 20:1 – 20:27.</w:t>
      </w:r>
    </w:p>
  </w:footnote>
  <w:footnote w:id="887">
    <w:p>
      <w:pPr>
        <w:pStyle w:val="Footnote"/>
        <w:rPr/>
      </w:pPr>
      <w:r>
        <w:rPr>
          <w:rStyle w:val="FootnoteCharacters"/>
        </w:rPr>
        <w:footnoteRef/>
      </w:r>
      <w:r>
        <w:rPr/>
        <w:tab/>
        <w:t xml:space="preserve"> </w:t>
      </w:r>
      <w:r>
        <w:rPr/>
        <w:t>Calleja, Gordon, 2011, p. 52.</w:t>
      </w:r>
    </w:p>
  </w:footnote>
  <w:footnote w:id="888">
    <w:p>
      <w:pPr>
        <w:pStyle w:val="Footnote"/>
        <w:rPr/>
      </w:pPr>
      <w:r>
        <w:rPr>
          <w:rStyle w:val="FootnoteCharacters"/>
        </w:rPr>
        <w:footnoteRef/>
      </w:r>
      <w:r>
        <w:rPr/>
        <w:tab/>
        <w:t xml:space="preserve"> </w:t>
      </w:r>
      <w:r>
        <w:rPr/>
        <w:t>Thon, Jan-Noel, 2014.</w:t>
      </w:r>
    </w:p>
  </w:footnote>
  <w:footnote w:id="889">
    <w:p>
      <w:pPr>
        <w:pStyle w:val="Footnote"/>
        <w:rPr/>
      </w:pPr>
      <w:r>
        <w:rPr>
          <w:rStyle w:val="FootnoteCharacters"/>
        </w:rPr>
        <w:footnoteRef/>
      </w:r>
      <w:r>
        <w:rPr/>
        <w:tab/>
        <w:t xml:space="preserve"> </w:t>
      </w:r>
      <w:r>
        <w:rPr/>
        <w:t xml:space="preserve">Ermi, Laura and Mayra, Frans 'Fundamental Components of the Gameplay Experience: Analysing Immersion'. </w:t>
      </w:r>
      <w:r>
        <w:rPr>
          <w:i/>
          <w:iCs/>
        </w:rPr>
        <w:t xml:space="preserve">In: </w:t>
      </w:r>
      <w:r>
        <w:rPr>
          <w:i w:val="false"/>
          <w:iCs w:val="false"/>
        </w:rPr>
        <w:t>de Castell, Suzanne and Jenson, Jennifer (</w:t>
      </w:r>
      <w:r>
        <w:rPr>
          <w:i/>
          <w:iCs/>
        </w:rPr>
        <w:t>eds.</w:t>
      </w:r>
      <w:r>
        <w:rPr>
          <w:i w:val="false"/>
          <w:iCs w:val="false"/>
        </w:rPr>
        <w:t xml:space="preserve">) </w:t>
      </w:r>
      <w:r>
        <w:rPr>
          <w:i/>
          <w:iCs/>
        </w:rPr>
        <w:t>Changing Views: Worlds In Play. Selected Papers of the</w:t>
      </w:r>
      <w:r>
        <w:rPr>
          <w:i/>
          <w:iCs/>
        </w:rPr>
        <w:t xml:space="preserve"> 2005 DiGRA 2nd International Conference. </w:t>
      </w:r>
      <w:r>
        <w:rPr>
          <w:i w:val="false"/>
          <w:iCs w:val="false"/>
        </w:rPr>
        <w:t>DiGRA, 2005.</w:t>
      </w:r>
    </w:p>
  </w:footnote>
  <w:footnote w:id="890">
    <w:p>
      <w:pPr>
        <w:pStyle w:val="Footnote"/>
        <w:rPr/>
      </w:pPr>
      <w:r>
        <w:rPr>
          <w:rStyle w:val="FootnoteCharacters"/>
        </w:rPr>
        <w:footnoteRef/>
      </w:r>
      <w:r>
        <w:rPr/>
        <w:tab/>
        <w:t xml:space="preserve"> </w:t>
      </w:r>
      <w:r>
        <w:rPr/>
        <w:t>Paida in san</w:t>
      </w:r>
      <w:r>
        <w:rPr/>
      </w:r>
      <w:r>
        <w:rPr/>
        <w:t>dbox</w:t>
      </w:r>
    </w:p>
  </w:footnote>
  <w:footnote w:id="891">
    <w:p>
      <w:pPr>
        <w:pStyle w:val="Footnote"/>
        <w:rPr/>
      </w:pPr>
      <w:r>
        <w:rPr>
          <w:rStyle w:val="FootnoteCharacters"/>
        </w:rPr>
        <w:footnoteRef/>
      </w:r>
      <w:r>
        <w:rPr/>
        <w:tab/>
        <w:t xml:space="preserve"> </w:t>
      </w:r>
      <w:r>
        <w:rPr/>
        <w:t>Ryan, Marie-Laure, 2013, p. 30.</w:t>
      </w:r>
    </w:p>
  </w:footnote>
  <w:footnote w:id="892">
    <w:p>
      <w:pPr>
        <w:pStyle w:val="Footnote"/>
        <w:rPr/>
      </w:pPr>
      <w:r>
        <w:rPr>
          <w:rStyle w:val="FootnoteCharacters"/>
        </w:rPr>
        <w:footnoteRef/>
      </w:r>
      <w:r>
        <w:rPr/>
        <w:tab/>
        <w:t xml:space="preserve"> </w:t>
      </w:r>
      <w:r>
        <w:rPr/>
        <w:t xml:space="preserve">Brusentsev, Andrew </w:t>
      </w:r>
      <w:r>
        <w:rPr>
          <w:rFonts w:ascii="Georgia" w:hAnsi="Georgia"/>
          <w:b w:val="false"/>
          <w:bCs w:val="false"/>
          <w:i/>
          <w:iCs/>
          <w:sz w:val="16"/>
          <w:szCs w:val="16"/>
        </w:rPr>
        <w:t xml:space="preserve">et al. </w:t>
      </w:r>
      <w:r>
        <w:rPr>
          <w:rFonts w:ascii="Georgia" w:hAnsi="Georgia"/>
          <w:b w:val="false"/>
          <w:bCs w:val="false"/>
          <w:i w:val="false"/>
          <w:iCs w:val="false"/>
          <w:sz w:val="16"/>
          <w:szCs w:val="16"/>
        </w:rPr>
        <w:t>'</w:t>
      </w:r>
      <w:r>
        <w:rPr>
          <w:rFonts w:ascii="Georgia" w:hAnsi="Georgia"/>
          <w:b w:val="false"/>
          <w:bCs w:val="false"/>
          <w:i w:val="false"/>
          <w:iCs w:val="false"/>
          <w:caps w:val="false"/>
          <w:smallCaps w:val="false"/>
          <w:color w:val="000000"/>
          <w:spacing w:val="0"/>
          <w:sz w:val="16"/>
          <w:szCs w:val="16"/>
        </w:rPr>
        <w:t>An investigation of Vladimir Propp's 31 functions and 8 broad character types and how they apply to the analysis of video games'.</w:t>
      </w:r>
      <w:r>
        <w:rPr>
          <w:rFonts w:ascii="Georgia" w:hAnsi="Georgia"/>
          <w:b w:val="false"/>
          <w:bCs w:val="false"/>
          <w:i/>
          <w:iCs/>
          <w:caps w:val="false"/>
          <w:smallCaps w:val="false"/>
          <w:color w:val="000000"/>
          <w:spacing w:val="0"/>
          <w:sz w:val="16"/>
          <w:szCs w:val="16"/>
        </w:rPr>
        <w:t xml:space="preserve"> Proceedings of The 8th Australasian Conference on Interactive Entertainment: Playing the System. </w:t>
      </w:r>
      <w:r>
        <w:rPr>
          <w:rFonts w:ascii="Georgia" w:hAnsi="Georgia"/>
          <w:b w:val="false"/>
          <w:bCs w:val="false"/>
          <w:i w:val="false"/>
          <w:iCs w:val="false"/>
          <w:caps w:val="false"/>
          <w:smallCaps w:val="false"/>
          <w:color w:val="000000"/>
          <w:spacing w:val="0"/>
          <w:sz w:val="16"/>
          <w:szCs w:val="16"/>
        </w:rPr>
        <w:t>New York: ACM, 2012, pp. 2:1 – 2:10.</w:t>
      </w:r>
    </w:p>
  </w:footnote>
  <w:footnote w:id="893">
    <w:p>
      <w:pPr>
        <w:pStyle w:val="Footnote"/>
        <w:rPr/>
      </w:pPr>
      <w:r>
        <w:rPr>
          <w:rStyle w:val="FootnoteCharacters"/>
        </w:rPr>
        <w:footnoteRef/>
      </w:r>
      <w:r>
        <w:rPr/>
        <w:tab/>
        <w:t xml:space="preserve"> </w:t>
      </w:r>
      <w:r>
        <w:rPr/>
        <w:t>Calleja, Gordon, 2011, p. 55.</w:t>
      </w:r>
    </w:p>
  </w:footnote>
  <w:footnote w:id="894">
    <w:p>
      <w:pPr>
        <w:pStyle w:val="Footnote"/>
        <w:rPr/>
      </w:pPr>
      <w:r>
        <w:rPr>
          <w:rStyle w:val="FootnoteCharacters"/>
        </w:rPr>
        <w:footnoteRef/>
      </w:r>
      <w:r>
        <w:rPr/>
        <w:tab/>
        <w:t xml:space="preserve"> </w:t>
      </w:r>
      <w:r>
        <w:rPr/>
        <w:t xml:space="preserve">Gernsbacher </w:t>
      </w:r>
      <w:r>
        <w:rPr>
          <w:i/>
          <w:iCs/>
        </w:rPr>
        <w:t>et al</w:t>
      </w:r>
      <w:r>
        <w:rPr/>
        <w:t xml:space="preserve">., 'Do Readers Mentally Represent Characters’ Emotional States?' </w:t>
      </w:r>
      <w:r>
        <w:rPr>
          <w:i/>
          <w:iCs/>
        </w:rPr>
        <w:t>Cogn Emot</w:t>
      </w:r>
      <w:r>
        <w:rPr>
          <w:i w:val="false"/>
          <w:iCs w:val="false"/>
        </w:rPr>
        <w:t xml:space="preserve"> 6 (2),</w:t>
      </w:r>
      <w:r>
        <w:rPr/>
        <w:t xml:space="preserve"> 1992, pp. 89-111, p.104.</w:t>
      </w:r>
    </w:p>
  </w:footnote>
  <w:footnote w:id="895">
    <w:p>
      <w:pPr>
        <w:pStyle w:val="Footnote"/>
        <w:rPr/>
      </w:pPr>
      <w:r>
        <w:rPr>
          <w:rStyle w:val="FootnoteCharacters"/>
        </w:rPr>
        <w:footnoteRef/>
      </w:r>
      <w:r>
        <w:rPr/>
        <w:tab/>
        <w:t xml:space="preserve"> </w:t>
      </w:r>
      <w:r>
        <w:rPr/>
        <w:t xml:space="preserve">Anthropy, Anna and Clark, Naomi, 2014, </w:t>
      </w:r>
      <w:r>
        <w:rPr/>
      </w:r>
    </w:p>
  </w:footnote>
  <w:footnote w:id="896">
    <w:p>
      <w:pPr>
        <w:pStyle w:val="Footnote"/>
        <w:rPr/>
      </w:pPr>
      <w:r>
        <w:rPr>
          <w:rStyle w:val="FootnoteCharacters"/>
        </w:rPr>
        <w:footnoteRef/>
      </w:r>
      <w:r>
        <w:rPr/>
        <w:tab/>
        <w:t xml:space="preserve"> </w:t>
      </w:r>
      <w:r>
        <w:rPr>
          <w:rFonts w:ascii="Georgia" w:hAnsi="Georgia"/>
          <w:b w:val="false"/>
          <w:bCs w:val="false"/>
          <w:color w:val="auto"/>
          <w:sz w:val="16"/>
          <w:szCs w:val="16"/>
        </w:rPr>
        <w:t xml:space="preserve"> </w:t>
      </w:r>
      <w:r>
        <w:rPr>
          <w:rFonts w:ascii="Georgia" w:hAnsi="Georgia"/>
          <w:b w:val="false"/>
          <w:bCs w:val="false"/>
          <w:color w:val="auto"/>
          <w:sz w:val="16"/>
          <w:szCs w:val="16"/>
        </w:rPr>
        <w:t>Kocurek, Carly '</w:t>
      </w:r>
      <w:r>
        <w:rPr>
          <w:rFonts w:ascii="Georgia" w:hAnsi="Georgia"/>
          <w:b w:val="false"/>
          <w:bCs w:val="false"/>
          <w:i w:val="false"/>
          <w:caps w:val="false"/>
          <w:smallCaps w:val="false"/>
          <w:color w:val="auto"/>
          <w:spacing w:val="0"/>
          <w:sz w:val="16"/>
          <w:szCs w:val="16"/>
        </w:rPr>
        <w:t>Who hearkens to the monster’s scream? Death, violence and the veil of the monstrous in video games</w:t>
      </w:r>
      <w:r>
        <w:rPr>
          <w:rFonts w:ascii="Georgia" w:hAnsi="Georgia"/>
          <w:b w:val="false"/>
          <w:bCs w:val="false"/>
          <w:color w:val="auto"/>
          <w:sz w:val="16"/>
          <w:szCs w:val="16"/>
        </w:rPr>
        <w:t xml:space="preserve">'. </w:t>
      </w:r>
      <w:r>
        <w:rPr>
          <w:rFonts w:ascii="Georgia" w:hAnsi="Georgia"/>
          <w:b w:val="false"/>
          <w:bCs w:val="false"/>
          <w:i/>
          <w:iCs/>
          <w:sz w:val="16"/>
          <w:szCs w:val="16"/>
        </w:rPr>
        <w:t xml:space="preserve">Visual Studies </w:t>
      </w:r>
      <w:r>
        <w:rPr>
          <w:rFonts w:ascii="Georgia" w:hAnsi="Georgia"/>
          <w:b w:val="false"/>
          <w:bCs w:val="false"/>
          <w:i w:val="false"/>
          <w:iCs w:val="false"/>
          <w:sz w:val="16"/>
          <w:szCs w:val="16"/>
        </w:rPr>
        <w:t>30 (1), 2015, pp. 78 – 89.</w:t>
      </w:r>
    </w:p>
  </w:footnote>
  <w:footnote w:id="897">
    <w:p>
      <w:pPr>
        <w:pStyle w:val="Footnote"/>
        <w:rPr/>
      </w:pPr>
      <w:r>
        <w:rPr>
          <w:rStyle w:val="FootnoteCharacters"/>
        </w:rPr>
        <w:footnoteRef/>
      </w:r>
      <w:r>
        <w:rPr/>
        <w:tab/>
        <w:t xml:space="preserve">  </w:t>
      </w:r>
      <w:r>
        <w:rPr/>
        <w:t xml:space="preserve">Lindsey, Patrick </w:t>
      </w:r>
      <w:r>
        <w:rPr>
          <w:i w:val="false"/>
          <w:iCs w:val="false"/>
        </w:rPr>
        <w:t xml:space="preserve">'The Immersion Fallacy'. </w:t>
      </w:r>
      <w:r>
        <w:rPr>
          <w:i/>
          <w:iCs/>
        </w:rPr>
        <w:t>Five Out Of Ten</w:t>
      </w:r>
      <w:r>
        <w:rPr>
          <w:i w:val="false"/>
          <w:iCs w:val="false"/>
        </w:rPr>
        <w:t xml:space="preserve"> 8, 2014, </w:t>
      </w:r>
    </w:p>
  </w:footnote>
  <w:footnote w:id="898">
    <w:p>
      <w:pPr>
        <w:pStyle w:val="Footnote"/>
        <w:rPr/>
      </w:pPr>
      <w:r>
        <w:rPr>
          <w:rStyle w:val="FootnoteCharacters"/>
        </w:rPr>
        <w:footnoteRef/>
      </w:r>
      <w:r>
        <w:rPr/>
        <w:tab/>
        <w:t xml:space="preserve"> </w:t>
      </w:r>
      <w:r>
        <w:rPr/>
        <w:t>Stuart, Keith, 2016.</w:t>
      </w:r>
    </w:p>
  </w:footnote>
  <w:footnote w:id="899">
    <w:p>
      <w:pPr>
        <w:pStyle w:val="Footnote"/>
        <w:rPr/>
      </w:pPr>
      <w:r>
        <w:rPr>
          <w:rStyle w:val="FootnoteCharacters"/>
        </w:rPr>
        <w:footnoteRef/>
      </w:r>
      <w:r>
        <w:rPr/>
        <w:tab/>
        <w:t xml:space="preserve"> </w:t>
      </w:r>
      <w:r>
        <w:rPr/>
        <w:t xml:space="preserve">McMaster, Michael, 2014. </w:t>
      </w:r>
    </w:p>
  </w:footnote>
  <w:footnote w:id="900">
    <w:p>
      <w:pPr>
        <w:pStyle w:val="Footnote"/>
        <w:rPr/>
      </w:pPr>
      <w:r>
        <w:rPr>
          <w:rStyle w:val="FootnoteCharacters"/>
        </w:rPr>
        <w:footnoteRef/>
      </w:r>
      <w:r>
        <w:rPr/>
        <w:tab/>
        <w:t xml:space="preserve"> </w:t>
      </w:r>
      <w:r>
        <w:rPr/>
        <w:t>Kopas, Merritt, 2015</w:t>
      </w:r>
      <w:r>
        <w:rPr>
          <w:rFonts w:cs="Georgia" w:ascii="Georgia" w:hAnsi="Georgia"/>
          <w:b w:val="false"/>
          <w:bCs w:val="false"/>
          <w:i w:val="false"/>
          <w:iCs w:val="false"/>
          <w:strike w:val="false"/>
          <w:dstrike w:val="false"/>
          <w:outline w:val="false"/>
          <w:shadow w:val="false"/>
          <w:color w:val="000000"/>
          <w:spacing w:val="0"/>
          <w:kern w:val="2"/>
          <w:sz w:val="22"/>
          <w:szCs w:val="22"/>
          <w:u w:val="none"/>
          <w:em w:val="none"/>
        </w:rPr>
        <w:t>.</w:t>
      </w:r>
    </w:p>
  </w:footnote>
  <w:footnote w:id="901">
    <w:p>
      <w:pPr>
        <w:pStyle w:val="Footnote"/>
        <w:rPr/>
      </w:pPr>
      <w:r>
        <w:rPr>
          <w:rStyle w:val="FootnoteCharacters"/>
        </w:rPr>
        <w:footnoteRef/>
      </w:r>
      <w:r>
        <w:rPr/>
        <w:tab/>
        <w:t xml:space="preserve"> </w:t>
      </w:r>
      <w:r>
        <w:rPr/>
        <w:t xml:space="preserve">Joho, Jess </w:t>
      </w:r>
      <w:r>
        <w:rPr>
          <w:i/>
          <w:iCs/>
        </w:rPr>
        <w:t>Video games are creating smarter animals</w:t>
      </w:r>
      <w:r>
        <w:rPr>
          <w:i w:val="false"/>
          <w:iCs w:val="false"/>
        </w:rPr>
        <w:t xml:space="preserve">, 2017 [Online]. Available at: </w:t>
      </w:r>
      <w:hyperlink r:id="rId74">
        <w:r>
          <w:rPr>
            <w:rStyle w:val="InternetLink"/>
            <w:i w:val="false"/>
            <w:iCs w:val="false"/>
          </w:rPr>
          <w:t>https://www.polygon.com/features/2017/5/17/15442666/videogame-animals-smarter</w:t>
        </w:r>
      </w:hyperlink>
      <w:r>
        <w:rPr>
          <w:i w:val="false"/>
          <w:iCs w:val="false"/>
        </w:rPr>
        <w:t xml:space="preserve"> [Accessed 8</w:t>
      </w:r>
      <w:r>
        <w:rPr>
          <w:i w:val="false"/>
          <w:iCs w:val="false"/>
          <w:vertAlign w:val="superscript"/>
        </w:rPr>
        <w:t>th</w:t>
      </w:r>
      <w:r>
        <w:rPr>
          <w:i w:val="false"/>
          <w:iCs w:val="false"/>
        </w:rPr>
        <w:t xml:space="preserve"> August 2018].</w:t>
      </w:r>
      <w:r>
        <w:rPr>
          <w:i/>
          <w:iCs/>
        </w:rPr>
        <w:t xml:space="preserve"> </w:t>
      </w:r>
    </w:p>
  </w:footnote>
  <w:footnote w:id="902">
    <w:p>
      <w:pPr>
        <w:pStyle w:val="Footnote"/>
        <w:rPr/>
      </w:pPr>
      <w:r>
        <w:rPr>
          <w:rStyle w:val="FootnoteCharacters"/>
        </w:rPr>
        <w:footnoteRef/>
      </w:r>
      <w:r>
        <w:rPr/>
        <w:tab/>
        <w:t xml:space="preserve"> </w:t>
      </w:r>
      <w:r>
        <w:rPr/>
        <w:t xml:space="preserve">Ryan, James Owen </w:t>
      </w:r>
      <w:r>
        <w:rPr>
          <w:i/>
          <w:iCs/>
        </w:rPr>
        <w:t>et al</w:t>
      </w:r>
      <w:r>
        <w:rPr>
          <w:i w:val="false"/>
          <w:iCs w:val="false"/>
        </w:rPr>
        <w:t>., 2015, p.56.</w:t>
      </w:r>
    </w:p>
  </w:footnote>
  <w:footnote w:id="903">
    <w:p>
      <w:pPr>
        <w:pStyle w:val="Footnote"/>
        <w:rPr/>
      </w:pPr>
      <w:r>
        <w:rPr>
          <w:rStyle w:val="FootnoteCharacters"/>
        </w:rPr>
        <w:footnoteRef/>
      </w:r>
      <w:r>
        <w:rPr/>
        <w:tab/>
        <w:t xml:space="preserve"> </w:t>
      </w:r>
      <w:r>
        <w:rPr/>
        <w:t xml:space="preserve">Koster, Raph </w:t>
      </w:r>
      <w:r>
        <w:rPr>
          <w:i/>
          <w:iCs/>
        </w:rPr>
        <w:t xml:space="preserve">et al., </w:t>
      </w:r>
      <w:r>
        <w:rPr>
          <w:i w:val="false"/>
          <w:iCs w:val="false"/>
        </w:rPr>
        <w:t>2018.</w:t>
      </w:r>
      <w:r>
        <w:rPr>
          <w:i/>
          <w:iCs/>
        </w:rPr>
        <w:t xml:space="preserve"> </w:t>
      </w:r>
    </w:p>
  </w:footnote>
  <w:footnote w:id="904">
    <w:p>
      <w:pPr>
        <w:pStyle w:val="Footnote"/>
        <w:rPr/>
      </w:pPr>
      <w:r>
        <w:rPr>
          <w:rStyle w:val="FootnoteCharacters"/>
        </w:rPr>
        <w:footnoteRef/>
      </w:r>
      <w:r>
        <w:rPr/>
        <w:tab/>
        <w:t xml:space="preserve"> </w:t>
      </w:r>
      <w:r>
        <w:rPr/>
        <w:t>Ashwell, Sam Kabo, 2014.</w:t>
      </w:r>
    </w:p>
  </w:footnote>
  <w:footnote w:id="905">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 xml:space="preserve">Warpefelt, Henrik and Straat, Bjorn </w:t>
      </w:r>
      <w:r>
        <w:rPr>
          <w:rFonts w:ascii="Georgia" w:hAnsi="Georgia"/>
          <w:i w:val="false"/>
          <w:iCs w:val="false"/>
          <w:sz w:val="16"/>
          <w:szCs w:val="16"/>
        </w:rPr>
        <w:t>'</w:t>
      </w:r>
      <w:r>
        <w:rPr>
          <w:rFonts w:ascii="Georgia" w:hAnsi="Georgia"/>
          <w:i w:val="false"/>
          <w:iCs w:val="false"/>
          <w:sz w:val="16"/>
          <w:szCs w:val="16"/>
        </w:rPr>
        <w:t xml:space="preserve">Breaking immersion by creating social unbelievability'. </w:t>
      </w:r>
      <w:r>
        <w:rPr>
          <w:rFonts w:ascii="Georgia" w:hAnsi="Georgia"/>
          <w:b w:val="false"/>
          <w:i/>
          <w:iCs w:val="false"/>
          <w:color w:val="auto"/>
          <w:spacing w:val="0"/>
          <w:sz w:val="16"/>
          <w:szCs w:val="16"/>
        </w:rPr>
        <w:t xml:space="preserve">Proceedings of AISB 2013 Convention. Social Coordination: Principles, Artefacts and Theories, </w:t>
      </w:r>
      <w:r>
        <w:rPr>
          <w:rFonts w:ascii="Georgia" w:hAnsi="Georgia"/>
          <w:b w:val="false"/>
          <w:i w:val="false"/>
          <w:iCs w:val="false"/>
          <w:color w:val="auto"/>
          <w:spacing w:val="0"/>
          <w:sz w:val="16"/>
          <w:szCs w:val="16"/>
        </w:rPr>
        <w:t>2013,</w:t>
      </w:r>
      <w:r>
        <w:rPr>
          <w:rFonts w:ascii="Georgia" w:hAnsi="Georgia"/>
          <w:b w:val="false"/>
          <w:i w:val="false"/>
          <w:iCs w:val="false"/>
          <w:caps w:val="false"/>
          <w:smallCaps w:val="false"/>
          <w:color w:val="auto"/>
          <w:spacing w:val="0"/>
          <w:sz w:val="16"/>
          <w:szCs w:val="16"/>
        </w:rPr>
        <w:t xml:space="preserve"> pp. 92-100.</w:t>
      </w:r>
    </w:p>
  </w:footnote>
  <w:footnote w:id="906">
    <w:p>
      <w:pPr>
        <w:pStyle w:val="Footnote"/>
        <w:rPr/>
      </w:pPr>
      <w:r>
        <w:rPr>
          <w:rStyle w:val="FootnoteCharacters"/>
        </w:rPr>
        <w:footnoteRef/>
      </w:r>
      <w:r>
        <w:rPr/>
        <w:tab/>
        <w:t xml:space="preserve"> </w:t>
      </w:r>
      <w:r>
        <w:rPr/>
        <w:t xml:space="preserve">Lankoski, Petri 'Player Character Engagement in Computer Games'. </w:t>
      </w:r>
      <w:r>
        <w:rPr>
          <w:i/>
          <w:iCs/>
        </w:rPr>
        <w:t xml:space="preserve">Games &amp; Culture </w:t>
      </w:r>
      <w:r>
        <w:rPr>
          <w:i w:val="false"/>
          <w:iCs w:val="false"/>
          <w:u w:val="none"/>
        </w:rPr>
        <w:t xml:space="preserve">6 (4), </w:t>
      </w:r>
      <w:r>
        <w:rPr/>
        <w:t>2011, pp. 291 – 311, p. 291.</w:t>
      </w:r>
    </w:p>
  </w:footnote>
  <w:footnote w:id="907">
    <w:p>
      <w:pPr>
        <w:pStyle w:val="Footnote"/>
        <w:rPr/>
      </w:pPr>
      <w:r>
        <w:rPr>
          <w:rStyle w:val="FootnoteCharacters"/>
        </w:rPr>
        <w:footnoteRef/>
      </w:r>
      <w:r>
        <w:rPr/>
        <w:tab/>
        <w:t xml:space="preserve"> </w:t>
      </w:r>
      <w:r>
        <w:rPr/>
        <w:t>Kabo Ashwell, Sam, 2014.</w:t>
      </w:r>
    </w:p>
  </w:footnote>
  <w:footnote w:id="908">
    <w:p>
      <w:pPr>
        <w:pStyle w:val="Footnote"/>
        <w:rPr/>
      </w:pPr>
      <w:r>
        <w:rPr>
          <w:rStyle w:val="FootnoteCharacters"/>
        </w:rPr>
        <w:footnoteRef/>
      </w:r>
      <w:r>
        <w:rPr/>
        <w:tab/>
        <w:t xml:space="preserve"> </w:t>
      </w:r>
      <w:r>
        <w:rPr/>
        <w:t>Anthropy, Anna and Clark, Naomi, 2011, p.48.</w:t>
      </w:r>
    </w:p>
  </w:footnote>
  <w:footnote w:id="909">
    <w:p>
      <w:pPr>
        <w:pStyle w:val="Footnote"/>
        <w:rPr/>
      </w:pPr>
      <w:r>
        <w:rPr>
          <w:rStyle w:val="FootnoteCharacters"/>
        </w:rPr>
        <w:footnoteRef/>
      </w:r>
      <w:r>
        <w:rPr/>
        <w:tab/>
        <w:t xml:space="preserve"> </w:t>
      </w:r>
      <w:r>
        <w:rPr/>
        <w:t>Flanagan, Mary, 2009, p. 185.</w:t>
      </w:r>
    </w:p>
  </w:footnote>
  <w:footnote w:id="910">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cs="Georgia" w:ascii="Georgia" w:hAnsi="Georgia"/>
          <w:b w:val="false"/>
          <w:bCs w:val="false"/>
          <w:i w:val="false"/>
          <w:iCs w:val="false"/>
          <w:sz w:val="16"/>
          <w:szCs w:val="16"/>
          <w:u w:val="none"/>
        </w:rPr>
        <w:t>Dyer-W</w:t>
      </w:r>
      <w:r>
        <w:rPr>
          <w:rFonts w:cs="Georgia" w:ascii="Georgia" w:hAnsi="Georgia"/>
          <w:b w:val="false"/>
          <w:bCs w:val="false"/>
          <w:i w:val="false"/>
          <w:iCs w:val="false"/>
          <w:sz w:val="16"/>
          <w:szCs w:val="16"/>
          <w:u w:val="none"/>
        </w:rPr>
        <w:t>ithe</w:t>
      </w:r>
      <w:r>
        <w:rPr>
          <w:rFonts w:cs="Georgia" w:ascii="Georgia" w:hAnsi="Georgia"/>
          <w:b w:val="false"/>
          <w:bCs w:val="false"/>
          <w:i w:val="false"/>
          <w:iCs w:val="false"/>
          <w:sz w:val="16"/>
          <w:szCs w:val="16"/>
          <w:u w:val="none"/>
        </w:rPr>
        <w:t xml:space="preserve">ford and de </w:t>
      </w:r>
      <w:r>
        <w:rPr>
          <w:rFonts w:cs="Georgia" w:ascii="Georgia" w:hAnsi="Georgia"/>
          <w:b w:val="false"/>
          <w:bCs w:val="false"/>
          <w:i w:val="false"/>
          <w:iCs w:val="false"/>
          <w:sz w:val="16"/>
          <w:szCs w:val="16"/>
          <w:u w:val="none"/>
        </w:rPr>
        <w:t>P</w:t>
      </w:r>
      <w:r>
        <w:rPr>
          <w:rFonts w:cs="Georgia" w:ascii="Georgia" w:hAnsi="Georgia"/>
          <w:b w:val="false"/>
          <w:bCs w:val="false"/>
          <w:i w:val="false"/>
          <w:iCs w:val="false"/>
          <w:sz w:val="16"/>
          <w:szCs w:val="16"/>
          <w:u w:val="none"/>
        </w:rPr>
        <w:t xml:space="preserve">euter, </w:t>
      </w:r>
      <w:r>
        <w:rPr>
          <w:rFonts w:cs="Georgia" w:ascii="Georgia" w:hAnsi="Georgia"/>
          <w:b w:val="false"/>
          <w:bCs w:val="false"/>
          <w:i w:val="false"/>
          <w:iCs w:val="false"/>
          <w:sz w:val="16"/>
          <w:szCs w:val="16"/>
          <w:u w:val="none"/>
        </w:rPr>
        <w:t>Grieg, 2009, p.</w:t>
      </w:r>
      <w:r>
        <w:rPr>
          <w:rFonts w:cs="Georgia" w:ascii="Georgia" w:hAnsi="Georgia"/>
          <w:b w:val="false"/>
          <w:bCs w:val="false"/>
          <w:i w:val="false"/>
          <w:iCs w:val="false"/>
          <w:sz w:val="16"/>
          <w:szCs w:val="16"/>
          <w:u w:val="none"/>
        </w:rPr>
      </w:r>
    </w:p>
  </w:footnote>
  <w:footnote w:id="911">
    <w:p>
      <w:pPr>
        <w:pStyle w:val="Footnote"/>
        <w:rPr/>
      </w:pPr>
      <w:r>
        <w:rPr>
          <w:rStyle w:val="FootnoteCharacters"/>
        </w:rPr>
        <w:footnoteRef/>
      </w:r>
      <w:r>
        <w:rPr/>
        <w:tab/>
        <w:t xml:space="preserve"> </w:t>
      </w:r>
      <w:r>
        <w:rPr/>
        <w:t xml:space="preserve">Brice, Mattie </w:t>
      </w:r>
      <w:r>
        <w:rPr>
          <w:i/>
          <w:iCs/>
        </w:rPr>
        <w:t>Death of the Player</w:t>
      </w:r>
      <w:r>
        <w:rPr>
          <w:i w:val="false"/>
          <w:iCs w:val="false"/>
        </w:rPr>
        <w:t>,</w:t>
      </w:r>
      <w:r>
        <w:rPr/>
        <w:t xml:space="preserve"> 2013 [Online]. Available at: </w:t>
      </w:r>
      <w:hyperlink r:id="rId75">
        <w:r>
          <w:rPr>
            <w:rStyle w:val="InternetLink"/>
          </w:rPr>
          <w:t>http://www.mattiebrice.com/death-of-the-player/</w:t>
        </w:r>
      </w:hyperlink>
      <w:r>
        <w:rPr/>
        <w:t xml:space="preserve"> [Accessed 8</w:t>
      </w:r>
      <w:r>
        <w:rPr>
          <w:vertAlign w:val="superscript"/>
        </w:rPr>
        <w:t>th</w:t>
      </w:r>
      <w:r>
        <w:rPr/>
        <w:t xml:space="preserve"> August 2018].</w:t>
      </w:r>
    </w:p>
  </w:footnote>
  <w:footnote w:id="912">
    <w:p>
      <w:pPr>
        <w:pStyle w:val="Footnote"/>
        <w:rPr/>
      </w:pPr>
      <w:r>
        <w:rPr>
          <w:rStyle w:val="FootnoteCharacters"/>
        </w:rPr>
        <w:footnoteRef/>
      </w:r>
      <w:r>
        <w:rPr/>
        <w:tab/>
        <w:t xml:space="preserve"> </w:t>
      </w:r>
      <w:r>
        <w:rPr/>
        <w:t>Smith 2017</w:t>
      </w:r>
    </w:p>
  </w:footnote>
  <w:footnote w:id="913">
    <w:p>
      <w:pPr>
        <w:pStyle w:val="Footnote"/>
        <w:rPr/>
      </w:pPr>
      <w:r>
        <w:rPr>
          <w:rStyle w:val="FootnoteCharacters"/>
        </w:rPr>
        <w:footnoteRef/>
      </w:r>
      <w:r>
        <w:rPr/>
        <w:tab/>
        <w:t xml:space="preserve"> </w:t>
      </w:r>
      <w:r>
        <w:rPr/>
        <w:t>Galloway, Alexander, 2006, p.93.</w:t>
      </w:r>
    </w:p>
  </w:footnote>
  <w:footnote w:id="914">
    <w:p>
      <w:pPr>
        <w:pStyle w:val="Footnote"/>
        <w:rPr/>
      </w:pPr>
      <w:r>
        <w:rPr>
          <w:rStyle w:val="FootnoteCharacters"/>
        </w:rPr>
        <w:footnoteRef/>
      </w:r>
      <w:r>
        <w:rPr/>
        <w:tab/>
        <w:t xml:space="preserve"> </w:t>
      </w:r>
      <w:r>
        <w:rPr/>
        <w:t>Ryan, Marie-Laure, 2001.</w:t>
      </w:r>
    </w:p>
  </w:footnote>
  <w:footnote w:id="915">
    <w:p>
      <w:pPr>
        <w:pStyle w:val="Footnote"/>
        <w:rPr/>
      </w:pPr>
      <w:r>
        <w:rPr>
          <w:rStyle w:val="FootnoteCharacters"/>
        </w:rPr>
        <w:footnoteRef/>
      </w:r>
      <w:r>
        <w:rPr/>
        <w:tab/>
        <w:t xml:space="preserve"> </w:t>
      </w:r>
      <w:r>
        <w:rPr/>
        <w:t xml:space="preserve">Bogost, Ian </w:t>
      </w:r>
      <w:r>
        <w:rPr>
          <w:i/>
          <w:iCs/>
        </w:rPr>
        <w:t>Proteus: A Trio of Artisanal Game Reviews</w:t>
      </w:r>
      <w:r>
        <w:rPr>
          <w:i w:val="false"/>
          <w:iCs w:val="false"/>
        </w:rPr>
        <w:t xml:space="preserve">, 2013 [Online]. Available at: </w:t>
      </w:r>
      <w:hyperlink r:id="rId76">
        <w:r>
          <w:rPr>
            <w:rStyle w:val="InternetLink"/>
            <w:i w:val="false"/>
            <w:iCs w:val="false"/>
          </w:rPr>
          <w:t>http://bogost.com/writing/proteus/</w:t>
        </w:r>
      </w:hyperlink>
      <w:r>
        <w:rPr>
          <w:i w:val="false"/>
          <w:iCs w:val="false"/>
        </w:rPr>
        <w:t xml:space="preserve"> [Accessed: 8</w:t>
      </w:r>
      <w:r>
        <w:rPr>
          <w:i w:val="false"/>
          <w:iCs w:val="false"/>
          <w:vertAlign w:val="superscript"/>
        </w:rPr>
        <w:t>th</w:t>
      </w:r>
      <w:r>
        <w:rPr>
          <w:i w:val="false"/>
          <w:iCs w:val="false"/>
        </w:rPr>
        <w:t xml:space="preserve"> August 2018]. </w:t>
      </w:r>
    </w:p>
  </w:footnote>
  <w:footnote w:id="916">
    <w:p>
      <w:pPr>
        <w:pStyle w:val="Footnote"/>
        <w:rPr/>
      </w:pPr>
      <w:r>
        <w:rPr>
          <w:rStyle w:val="FootnoteCharacters"/>
        </w:rPr>
        <w:footnoteRef/>
      </w:r>
      <w:r>
        <w:rPr/>
        <w:tab/>
        <w:t xml:space="preserve"> </w:t>
      </w:r>
      <w:r>
        <w:rPr/>
        <w:t>Keogh, Brendan, 2014.</w:t>
      </w:r>
    </w:p>
  </w:footnote>
  <w:footnote w:id="917">
    <w:p>
      <w:pPr>
        <w:pStyle w:val="Footnote"/>
        <w:rPr/>
      </w:pPr>
      <w:r>
        <w:rPr>
          <w:rStyle w:val="FootnoteCharacters"/>
        </w:rPr>
        <w:footnoteRef/>
      </w:r>
      <w:r>
        <w:rPr/>
        <w:tab/>
        <w:t xml:space="preserve"> </w:t>
      </w:r>
      <w:r>
        <w:rPr/>
        <w:t>Majewski, Jakub, 2015, p.2.</w:t>
      </w:r>
    </w:p>
  </w:footnote>
  <w:footnote w:id="918">
    <w:p>
      <w:pPr>
        <w:pStyle w:val="Footnote"/>
        <w:rPr/>
      </w:pPr>
      <w:r>
        <w:rPr>
          <w:rStyle w:val="FootnoteCharacters"/>
        </w:rPr>
        <w:footnoteRef/>
      </w:r>
      <w:r>
        <w:rPr/>
        <w:tab/>
        <w:t xml:space="preserve"> </w:t>
      </w:r>
      <w:r>
        <w:rPr/>
        <w:t xml:space="preserve">Roberts, David </w:t>
      </w:r>
      <w:r>
        <w:rPr>
          <w:i/>
          <w:iCs/>
        </w:rPr>
        <w:t xml:space="preserve">et al. </w:t>
      </w:r>
      <w:r>
        <w:rPr>
          <w:i w:val="false"/>
          <w:iCs w:val="false"/>
        </w:rPr>
        <w:t xml:space="preserve">'Beyond Adversarial: The Case for Game AI as Storytelling'. </w:t>
      </w:r>
      <w:r>
        <w:rPr>
          <w:i/>
          <w:iCs/>
        </w:rPr>
        <w:t xml:space="preserve">Proceedings of DiGRA 2009. </w:t>
      </w:r>
      <w:r>
        <w:rPr>
          <w:i w:val="false"/>
          <w:iCs w:val="false"/>
        </w:rPr>
        <w:t>DiGRA, 2009.</w:t>
      </w:r>
      <w:r>
        <w:rPr>
          <w:i w:val="false"/>
          <w:iCs w:val="false"/>
        </w:rPr>
      </w:r>
    </w:p>
  </w:footnote>
  <w:footnote w:id="919">
    <w:p>
      <w:pPr>
        <w:pStyle w:val="Footnote"/>
        <w:rPr/>
      </w:pPr>
      <w:r>
        <w:rPr>
          <w:rStyle w:val="FootnoteCharacters"/>
        </w:rPr>
        <w:footnoteRef/>
      </w:r>
      <w:r>
        <w:rPr/>
        <w:tab/>
        <w:t xml:space="preserve"> </w:t>
      </w:r>
      <w:r>
        <w:rPr/>
        <w:t xml:space="preserve">Hocking, Clint </w:t>
      </w:r>
      <w:r>
        <w:rPr>
          <w:i/>
          <w:iCs/>
        </w:rPr>
        <w:t>Ludonarrative Dissonance In Bioshock</w:t>
      </w:r>
      <w:r>
        <w:rPr>
          <w:i w:val="false"/>
          <w:iCs w:val="false"/>
        </w:rPr>
        <w:t xml:space="preserve">, 2007 [Online]. Available at: </w:t>
      </w:r>
      <w:hyperlink r:id="rId77">
        <w:r>
          <w:rPr>
            <w:rStyle w:val="InternetLink"/>
            <w:i w:val="false"/>
            <w:iCs w:val="false"/>
          </w:rPr>
          <w:t>https://clicknothing.typepad.com/click_nothing/2007/10/ludonarrative-d.html</w:t>
        </w:r>
      </w:hyperlink>
      <w:r>
        <w:rPr>
          <w:i w:val="false"/>
          <w:iCs w:val="false"/>
        </w:rPr>
        <w:t xml:space="preserve"> [Accessed: 8</w:t>
      </w:r>
      <w:r>
        <w:rPr>
          <w:i w:val="false"/>
          <w:iCs w:val="false"/>
          <w:vertAlign w:val="superscript"/>
        </w:rPr>
        <w:t>th</w:t>
      </w:r>
      <w:r>
        <w:rPr>
          <w:i w:val="false"/>
          <w:iCs w:val="false"/>
        </w:rPr>
        <w:t xml:space="preserve"> August 2018].</w:t>
      </w:r>
    </w:p>
  </w:footnote>
  <w:footnote w:id="920">
    <w:p>
      <w:pPr>
        <w:pStyle w:val="Footnote"/>
        <w:rPr/>
      </w:pPr>
      <w:r>
        <w:rPr>
          <w:rStyle w:val="FootnoteCharacters"/>
        </w:rPr>
        <w:footnoteRef/>
      </w:r>
      <w:r>
        <w:rPr/>
        <w:tab/>
        <w:t xml:space="preserve"> </w:t>
      </w:r>
      <w:r>
        <w:rPr/>
        <w:t>Margolin, Uri, 1987, p. 110.</w:t>
      </w:r>
    </w:p>
  </w:footnote>
  <w:footnote w:id="921">
    <w:p>
      <w:pPr>
        <w:pStyle w:val="Footnote"/>
        <w:rPr/>
      </w:pPr>
      <w:r>
        <w:rPr>
          <w:rStyle w:val="FootnoteCharacters"/>
        </w:rPr>
        <w:footnoteRef/>
      </w:r>
      <w:r>
        <w:rPr/>
        <w:tab/>
        <w:t xml:space="preserve"> </w:t>
      </w:r>
      <w:r>
        <w:rPr/>
        <w:t>Seraphine, Frederic 2016.</w:t>
      </w:r>
    </w:p>
  </w:footnote>
  <w:footnote w:id="922">
    <w:p>
      <w:pPr>
        <w:pStyle w:val="Footnote"/>
        <w:rPr/>
      </w:pPr>
      <w:r>
        <w:rPr>
          <w:rStyle w:val="FootnoteCharacters"/>
        </w:rPr>
        <w:footnoteRef/>
      </w:r>
      <w:r>
        <w:rPr/>
        <w:tab/>
        <w:t xml:space="preserve"> </w:t>
      </w:r>
      <w:r>
        <w:rPr/>
        <w:t xml:space="preserve">Lindsay, Grace 'Critical Games: Critical Design in Independent Games'. </w:t>
      </w:r>
      <w:r>
        <w:rPr>
          <w:i/>
          <w:iCs/>
        </w:rPr>
        <w:t xml:space="preserve">Proceedings of DiGRA </w:t>
      </w:r>
      <w:r>
        <w:rPr>
          <w:i w:val="false"/>
          <w:iCs w:val="false"/>
        </w:rPr>
        <w:t xml:space="preserve">2014, 2014 [Online]. Available at: </w:t>
      </w:r>
      <w:hyperlink r:id="rId78">
        <w:r>
          <w:rPr>
            <w:rStyle w:val="InternetLink"/>
            <w:i w:val="false"/>
            <w:iCs w:val="false"/>
          </w:rPr>
          <w:t>https://www.researchgate.net/publication/267153275_Critical_Games_Critical_Design_in_Independent_Games</w:t>
        </w:r>
      </w:hyperlink>
      <w:r>
        <w:rPr>
          <w:i w:val="false"/>
          <w:iCs w:val="false"/>
        </w:rPr>
        <w:t xml:space="preserve"> [Accessed 8</w:t>
      </w:r>
      <w:r>
        <w:rPr>
          <w:i w:val="false"/>
          <w:iCs w:val="false"/>
          <w:vertAlign w:val="superscript"/>
        </w:rPr>
        <w:t>th</w:t>
      </w:r>
      <w:r>
        <w:rPr>
          <w:i w:val="false"/>
          <w:iCs w:val="false"/>
        </w:rPr>
        <w:t xml:space="preserve"> August 2018], p. 5.</w:t>
      </w:r>
    </w:p>
  </w:footnote>
  <w:footnote w:id="923">
    <w:p>
      <w:pPr>
        <w:pStyle w:val="Footnote"/>
        <w:rPr/>
      </w:pPr>
      <w:r>
        <w:rPr>
          <w:rStyle w:val="FootnoteCharacters"/>
        </w:rPr>
        <w:footnoteRef/>
      </w:r>
      <w:r>
        <w:rPr/>
        <w:tab/>
        <w:t xml:space="preserve"> </w:t>
      </w:r>
      <w:r>
        <w:rPr/>
        <w:t xml:space="preserve">Harpold, Terry 'Screw The Grue: Mediality, Metalepsis, Recapture'. </w:t>
      </w:r>
      <w:r>
        <w:rPr>
          <w:i/>
          <w:iCs/>
        </w:rPr>
        <w:t xml:space="preserve">Game Studies </w:t>
      </w:r>
      <w:r>
        <w:rPr>
          <w:i w:val="false"/>
          <w:iCs w:val="false"/>
        </w:rPr>
        <w:t xml:space="preserve">7 (1), 2007 [Online]. Available at: </w:t>
      </w:r>
      <w:hyperlink r:id="rId79">
        <w:r>
          <w:rPr>
            <w:rStyle w:val="InternetLink"/>
            <w:i w:val="false"/>
            <w:iCs w:val="false"/>
          </w:rPr>
          <w:t>http://gamestudies.org/0701/articles/harpold</w:t>
        </w:r>
      </w:hyperlink>
      <w:r>
        <w:rPr>
          <w:i w:val="false"/>
          <w:iCs w:val="false"/>
        </w:rPr>
        <w:t xml:space="preserve"> [Accessed 8</w:t>
      </w:r>
      <w:r>
        <w:rPr>
          <w:i w:val="false"/>
          <w:iCs w:val="false"/>
          <w:vertAlign w:val="superscript"/>
        </w:rPr>
        <w:t>th</w:t>
      </w:r>
      <w:r>
        <w:rPr>
          <w:i w:val="false"/>
          <w:iCs w:val="false"/>
        </w:rPr>
        <w:t xml:space="preserve"> August 2018].</w:t>
      </w:r>
    </w:p>
  </w:footnote>
  <w:footnote w:id="924">
    <w:p>
      <w:pPr>
        <w:pStyle w:val="Footnote"/>
        <w:rPr/>
      </w:pPr>
      <w:r>
        <w:rPr>
          <w:rStyle w:val="FootnoteCharacters"/>
        </w:rPr>
        <w:footnoteRef/>
      </w:r>
      <w:r>
        <w:rPr/>
        <w:tab/>
        <w:t xml:space="preserve"> </w:t>
      </w:r>
      <w:r>
        <w:rPr/>
        <w:t xml:space="preserve">Kroos, Christian 'The Art in the Machine'. </w:t>
      </w:r>
      <w:r>
        <w:rPr>
          <w:i/>
          <w:iCs/>
        </w:rPr>
        <w:t xml:space="preserve">In: </w:t>
      </w:r>
      <w:r>
        <w:rPr>
          <w:i w:val="false"/>
          <w:iCs w:val="false"/>
        </w:rPr>
        <w:t xml:space="preserve">Herath, Damien </w:t>
      </w:r>
      <w:r>
        <w:rPr>
          <w:i/>
          <w:iCs/>
        </w:rPr>
        <w:t xml:space="preserve">et al., </w:t>
      </w:r>
      <w:r>
        <w:rPr>
          <w:i w:val="false"/>
          <w:iCs w:val="false"/>
        </w:rPr>
        <w:t>2016</w:t>
      </w:r>
      <w:r>
        <w:rPr>
          <w:i/>
          <w:iCs/>
        </w:rPr>
        <w:t xml:space="preserve"> </w:t>
      </w:r>
      <w:r>
        <w:rPr>
          <w:i w:val="false"/>
          <w:iCs w:val="false"/>
        </w:rPr>
        <w:t>pp. 19 – 25,</w:t>
      </w:r>
      <w:r>
        <w:rPr>
          <w:i/>
          <w:iCs/>
        </w:rPr>
        <w:t xml:space="preserve"> </w:t>
      </w:r>
      <w:r>
        <w:rPr/>
        <w:t xml:space="preserve"> p. 25.</w:t>
      </w:r>
    </w:p>
  </w:footnote>
  <w:footnote w:id="925">
    <w:p>
      <w:pPr>
        <w:pStyle w:val="Footnote"/>
        <w:rPr/>
      </w:pPr>
      <w:r>
        <w:rPr>
          <w:rStyle w:val="FootnoteCharacters"/>
        </w:rPr>
        <w:footnoteRef/>
      </w:r>
      <w:r>
        <w:rPr/>
        <w:tab/>
        <w:t xml:space="preserve"> </w:t>
      </w:r>
      <w:r>
        <w:rPr/>
        <w:t xml:space="preserve">Andrews Jimmy and Schmidt, Loren </w:t>
      </w:r>
      <w:r>
        <w:rPr>
          <w:i/>
          <w:iCs/>
        </w:rPr>
        <w:t>Realistic Kissing Simulator</w:t>
      </w:r>
      <w:r>
        <w:rPr>
          <w:i w:val="false"/>
          <w:iCs w:val="false"/>
        </w:rPr>
        <w:t xml:space="preserve"> [Online]. Available at: </w:t>
      </w:r>
      <w:hyperlink r:id="rId80">
        <w:r>
          <w:rPr>
            <w:rStyle w:val="InternetLink"/>
            <w:i w:val="false"/>
            <w:iCs w:val="false"/>
          </w:rPr>
          <w:t>http://jimmylands.com/experiments/kissing/</w:t>
        </w:r>
      </w:hyperlink>
      <w:r>
        <w:rPr>
          <w:i w:val="false"/>
          <w:iCs w:val="false"/>
        </w:rPr>
        <w:t xml:space="preserve"> [Accessed 8</w:t>
      </w:r>
      <w:r>
        <w:rPr>
          <w:i w:val="false"/>
          <w:iCs w:val="false"/>
          <w:vertAlign w:val="superscript"/>
        </w:rPr>
        <w:t>th</w:t>
      </w:r>
      <w:r>
        <w:rPr>
          <w:i w:val="false"/>
          <w:iCs w:val="false"/>
        </w:rPr>
        <w:t xml:space="preserve"> August 2018].</w:t>
      </w:r>
    </w:p>
  </w:footnote>
  <w:footnote w:id="926">
    <w:p>
      <w:pPr>
        <w:pStyle w:val="Footnote"/>
        <w:rPr/>
      </w:pPr>
      <w:r>
        <w:rPr>
          <w:rStyle w:val="FootnoteCharacters"/>
        </w:rPr>
        <w:footnoteRef/>
      </w:r>
      <w:r>
        <w:rPr/>
        <w:tab/>
        <w:t xml:space="preserve"> </w:t>
      </w:r>
      <w:r>
        <w:rPr/>
        <w:t xml:space="preserve">Schrank, Brian </w:t>
      </w:r>
      <w:r>
        <w:rPr>
          <w:i/>
          <w:iCs/>
        </w:rPr>
        <w:t xml:space="preserve">Avant-Garde Videogames: Playing with Technoculture. </w:t>
      </w:r>
      <w:r>
        <w:rPr>
          <w:i w:val="false"/>
          <w:iCs w:val="false"/>
        </w:rPr>
        <w:t>Massachusetts: The MIT Press, 2014.</w:t>
      </w:r>
    </w:p>
  </w:footnote>
  <w:footnote w:id="927">
    <w:p>
      <w:pPr>
        <w:pStyle w:val="Footnote"/>
        <w:rPr/>
      </w:pPr>
      <w:r>
        <w:rPr>
          <w:rStyle w:val="FootnoteCharacters"/>
        </w:rPr>
        <w:footnoteRef/>
      </w:r>
      <w:r>
        <w:rPr/>
        <w:tab/>
        <w:t xml:space="preserve"> </w:t>
      </w:r>
      <w:r>
        <w:rPr/>
        <w:t>Galloway, Alexander, 2006, p.125.</w:t>
      </w:r>
    </w:p>
  </w:footnote>
  <w:footnote w:id="928">
    <w:p>
      <w:pPr>
        <w:pStyle w:val="Footnote"/>
        <w:rPr/>
      </w:pPr>
      <w:r>
        <w:rPr>
          <w:rStyle w:val="FootnoteCharacters"/>
        </w:rPr>
        <w:footnoteRef/>
      </w:r>
      <w:r>
        <w:rPr/>
        <w:tab/>
        <w:t xml:space="preserve">  </w:t>
      </w:r>
      <w:r>
        <w:rPr/>
        <w:t xml:space="preserve">McMaster, Michael </w:t>
      </w:r>
      <w:r>
        <w:rPr>
          <w:i/>
          <w:iCs/>
        </w:rPr>
        <w:t>Against Introspection: A speculative manifesto</w:t>
      </w:r>
      <w:r>
        <w:rPr>
          <w:i w:val="false"/>
          <w:iCs w:val="false"/>
        </w:rPr>
        <w:t>,</w:t>
      </w:r>
      <w:r>
        <w:rPr/>
        <w:t xml:space="preserve"> 2017 [Online]. Available at: </w:t>
      </w:r>
      <w:hyperlink r:id="rId81">
        <w:r>
          <w:rPr>
            <w:rStyle w:val="InternetLink"/>
          </w:rPr>
          <w:t>http://michaeljmcmaster.com/writing/Against%20Introspection%20-%20Michael%20McMaster.pdf</w:t>
        </w:r>
      </w:hyperlink>
      <w:r>
        <w:rPr/>
        <w:t xml:space="preserve"> [Accessed 8</w:t>
      </w:r>
      <w:r>
        <w:rPr>
          <w:vertAlign w:val="superscript"/>
        </w:rPr>
        <w:t>th</w:t>
      </w:r>
      <w:r>
        <w:rPr/>
        <w:t xml:space="preserve"> August 2018].</w:t>
      </w:r>
    </w:p>
  </w:footnote>
  <w:footnote w:id="929">
    <w:p>
      <w:pPr>
        <w:pStyle w:val="Footnote"/>
        <w:rPr/>
      </w:pPr>
      <w:r>
        <w:rPr>
          <w:rStyle w:val="FootnoteCharacters"/>
        </w:rPr>
        <w:footnoteRef/>
      </w:r>
      <w:r>
        <w:rPr/>
        <w:tab/>
        <w:t xml:space="preserve"> </w:t>
      </w:r>
      <w:r>
        <w:rPr/>
        <w:t>Bogost, Ian, 2017.</w:t>
      </w:r>
    </w:p>
  </w:footnote>
  <w:footnote w:id="930">
    <w:p>
      <w:pPr>
        <w:pStyle w:val="Footnote"/>
        <w:rPr/>
      </w:pPr>
      <w:r>
        <w:rPr>
          <w:rStyle w:val="FootnoteCharacters"/>
        </w:rPr>
        <w:footnoteRef/>
      </w:r>
      <w:r>
        <w:rPr/>
        <w:tab/>
        <w:t xml:space="preserve"> </w:t>
      </w:r>
      <w:r>
        <w:rPr/>
        <w:t>Holloway-Attaway, Lissa 'Artgames: Playing with Material Boundaries and Staking Claims'</w:t>
      </w:r>
      <w:r>
        <w:rPr/>
      </w:r>
    </w:p>
  </w:footnote>
  <w:footnote w:id="931">
    <w:p>
      <w:pPr>
        <w:pStyle w:val="Footnote"/>
        <w:rPr/>
      </w:pPr>
      <w:r>
        <w:rPr>
          <w:rStyle w:val="FootnoteCharacters"/>
        </w:rPr>
        <w:footnoteRef/>
      </w:r>
      <w:r>
        <w:rPr/>
        <w:tab/>
        <w:t xml:space="preserve"> </w:t>
      </w:r>
      <w:r>
        <w:rPr/>
        <w:t>Sanders, April, 2013.</w:t>
      </w:r>
    </w:p>
  </w:footnote>
  <w:footnote w:id="932">
    <w:p>
      <w:pPr>
        <w:pStyle w:val="Footnote"/>
        <w:rPr/>
      </w:pPr>
      <w:r>
        <w:rPr>
          <w:rStyle w:val="FootnoteCharacters"/>
        </w:rPr>
        <w:footnoteRef/>
      </w:r>
      <w:r>
        <w:rPr/>
        <w:tab/>
        <w:t xml:space="preserve"> </w:t>
      </w:r>
      <w:r>
        <w:rPr/>
        <w:t>Sanders, April</w:t>
      </w:r>
      <w:r>
        <w:rPr>
          <w:i w:val="false"/>
          <w:iCs w:val="false"/>
        </w:rPr>
        <w:t>,</w:t>
      </w:r>
      <w:r>
        <w:rPr/>
        <w:t xml:space="preserve"> 2017.</w:t>
      </w:r>
    </w:p>
  </w:footnote>
  <w:footnote w:id="933">
    <w:p>
      <w:pPr>
        <w:pStyle w:val="Footnote"/>
        <w:rPr/>
      </w:pPr>
      <w:r>
        <w:rPr>
          <w:rStyle w:val="FootnoteCharacters"/>
        </w:rPr>
        <w:footnoteRef/>
      </w:r>
      <w:r>
        <w:rPr/>
        <w:tab/>
        <w:t xml:space="preserve"> </w:t>
      </w:r>
      <w:r>
        <w:rPr/>
        <w:t xml:space="preserve">Martin, Gareth Damian </w:t>
      </w:r>
      <w:r>
        <w:rPr>
          <w:i/>
          <w:iCs/>
        </w:rPr>
        <w:t xml:space="preserve">No Man's Sky Is A Theater of </w:t>
      </w:r>
      <w:r>
        <w:rPr>
          <w:i w:val="false"/>
          <w:iCs w:val="false"/>
        </w:rPr>
        <w:t xml:space="preserve">Processes, </w:t>
      </w:r>
      <w:r>
        <w:rPr>
          <w:i w:val="false"/>
          <w:iCs w:val="false"/>
        </w:rPr>
        <w:t xml:space="preserve">2016 </w:t>
      </w:r>
      <w:r>
        <w:rPr>
          <w:i w:val="false"/>
          <w:iCs w:val="false"/>
        </w:rPr>
        <w:t xml:space="preserve">[Online]. Available at: </w:t>
      </w:r>
      <w:hyperlink r:id="rId82">
        <w:r>
          <w:rPr>
            <w:rStyle w:val="InternetLink"/>
            <w:i w:val="false"/>
            <w:iCs w:val="false"/>
          </w:rPr>
          <w:t>https://killscreen.com/articles/no-mans-sky-theater-processes/</w:t>
        </w:r>
      </w:hyperlink>
      <w:r>
        <w:rPr>
          <w:i w:val="false"/>
          <w:iCs w:val="false"/>
        </w:rPr>
        <w:t xml:space="preserve"> [Accessed 8</w:t>
      </w:r>
      <w:r>
        <w:rPr>
          <w:i w:val="false"/>
          <w:iCs w:val="false"/>
          <w:vertAlign w:val="superscript"/>
        </w:rPr>
        <w:t>th</w:t>
      </w:r>
      <w:r>
        <w:rPr>
          <w:i w:val="false"/>
          <w:iCs w:val="false"/>
        </w:rPr>
        <w:t xml:space="preserve"> August 2018].</w:t>
      </w:r>
    </w:p>
  </w:footnote>
  <w:footnote w:id="934">
    <w:p>
      <w:pPr>
        <w:pStyle w:val="Footnote"/>
        <w:rPr/>
      </w:pPr>
      <w:r>
        <w:rPr>
          <w:rStyle w:val="FootnoteCharacters"/>
        </w:rPr>
        <w:footnoteRef/>
      </w:r>
      <w:r>
        <w:rPr/>
        <w:tab/>
        <w:t xml:space="preserve"> </w:t>
      </w:r>
      <w:r>
        <w:rPr/>
        <w:t>Salen, Katie and Zimmerman, Eric, 2004, p. 323.</w:t>
      </w:r>
    </w:p>
  </w:footnote>
  <w:footnote w:id="935">
    <w:p>
      <w:pPr>
        <w:pStyle w:val="Footnote"/>
        <w:rPr/>
      </w:pPr>
      <w:r>
        <w:rPr>
          <w:rStyle w:val="FootnoteCharacters"/>
        </w:rPr>
        <w:footnoteRef/>
      </w:r>
      <w:r>
        <w:rPr/>
        <w:tab/>
        <w:t xml:space="preserve"> </w:t>
      </w:r>
      <w:r>
        <w:rPr/>
        <w:t>Aarseth, Espen, 1997, p.29.</w:t>
      </w:r>
    </w:p>
  </w:footnote>
  <w:footnote w:id="936">
    <w:p>
      <w:pPr>
        <w:pStyle w:val="Footnote"/>
        <w:rPr/>
      </w:pPr>
      <w:r>
        <w:rPr>
          <w:rStyle w:val="FootnoteCharacters"/>
        </w:rPr>
        <w:footnoteRef/>
      </w:r>
      <w:r>
        <w:rPr>
          <w:rFonts w:ascii="Georgia" w:hAnsi="Georgia"/>
          <w:sz w:val="16"/>
          <w:szCs w:val="16"/>
        </w:rPr>
        <w:tab/>
        <w:t xml:space="preserve"> </w:t>
      </w:r>
      <w:r>
        <w:rPr>
          <w:rFonts w:ascii="Georgia" w:hAnsi="Georgia"/>
          <w:b w:val="false"/>
          <w:i w:val="false"/>
          <w:caps w:val="false"/>
          <w:smallCaps w:val="false"/>
          <w:color w:val="auto"/>
          <w:spacing w:val="0"/>
          <w:sz w:val="16"/>
          <w:szCs w:val="16"/>
        </w:rPr>
        <w:t>Wei, Huaxin '</w:t>
      </w:r>
      <w:hyperlink r:id="rId83" w:tgtFrame="_blank">
        <w:r>
          <w:rPr>
            <w:rStyle w:val="InternetLink"/>
            <w:rFonts w:ascii="Georgia" w:hAnsi="Georgia"/>
            <w:b w:val="false"/>
            <w:i w:val="false"/>
            <w:caps w:val="false"/>
            <w:smallCaps w:val="false"/>
            <w:strike w:val="false"/>
            <w:dstrike w:val="false"/>
            <w:color w:val="auto"/>
            <w:spacing w:val="0"/>
            <w:sz w:val="16"/>
            <w:szCs w:val="16"/>
            <w:highlight w:val="white"/>
            <w:u w:val="none"/>
            <w:effect w:val="none"/>
          </w:rPr>
          <w:t>Embedded narrative in game design</w:t>
        </w:r>
      </w:hyperlink>
      <w:r>
        <w:rPr>
          <w:rFonts w:ascii="Georgia" w:hAnsi="Georgia"/>
          <w:b w:val="false"/>
          <w:i w:val="false"/>
          <w:caps w:val="false"/>
          <w:smallCaps w:val="false"/>
          <w:color w:val="auto"/>
          <w:spacing w:val="0"/>
          <w:sz w:val="16"/>
          <w:szCs w:val="16"/>
        </w:rPr>
        <w:t xml:space="preserve">'. </w:t>
      </w:r>
      <w:r>
        <w:rPr>
          <w:rStyle w:val="Emphasis"/>
          <w:rFonts w:ascii="Georgia" w:hAnsi="Georgia"/>
          <w:b w:val="false"/>
          <w:i/>
          <w:color w:val="auto"/>
          <w:spacing w:val="0"/>
          <w:sz w:val="16"/>
          <w:szCs w:val="16"/>
        </w:rPr>
        <w:t>Proceedings of the International Academic Conference on the Future of Game Design and Technology</w:t>
      </w:r>
      <w:r>
        <w:rPr>
          <w:rStyle w:val="Emphasis"/>
          <w:rFonts w:ascii="Georgia" w:hAnsi="Georgia"/>
          <w:b w:val="false"/>
          <w:i/>
          <w:caps w:val="false"/>
          <w:smallCaps w:val="false"/>
          <w:color w:val="auto"/>
          <w:spacing w:val="0"/>
          <w:sz w:val="16"/>
          <w:szCs w:val="16"/>
        </w:rPr>
        <w:t xml:space="preserve">, </w:t>
      </w:r>
      <w:r>
        <w:rPr>
          <w:rFonts w:ascii="Georgia" w:hAnsi="Georgia"/>
          <w:b w:val="false"/>
          <w:i w:val="false"/>
          <w:caps w:val="false"/>
          <w:smallCaps w:val="false"/>
          <w:color w:val="auto"/>
          <w:spacing w:val="0"/>
          <w:sz w:val="16"/>
          <w:szCs w:val="16"/>
        </w:rPr>
        <w:t xml:space="preserve">2010, </w:t>
      </w:r>
      <w:r>
        <w:rPr>
          <w:rFonts w:ascii="Georgia" w:hAnsi="Georgia"/>
          <w:b w:val="false"/>
          <w:i w:val="false"/>
          <w:caps w:val="false"/>
          <w:smallCaps w:val="false"/>
          <w:color w:val="auto"/>
          <w:spacing w:val="0"/>
          <w:sz w:val="16"/>
          <w:szCs w:val="16"/>
        </w:rPr>
        <w:t xml:space="preserve">pp. </w:t>
      </w:r>
      <w:r>
        <w:rPr>
          <w:rFonts w:ascii="Georgia" w:hAnsi="Georgia"/>
          <w:b w:val="false"/>
          <w:i w:val="false"/>
          <w:caps w:val="false"/>
          <w:smallCaps w:val="false"/>
          <w:color w:val="auto"/>
          <w:spacing w:val="0"/>
          <w:sz w:val="16"/>
          <w:szCs w:val="16"/>
        </w:rPr>
        <w:t xml:space="preserve">247-250. </w:t>
      </w:r>
      <w:r>
        <w:rPr>
          <w:rFonts w:ascii="Georgia" w:hAnsi="Georgia"/>
          <w:color w:val="auto"/>
          <w:sz w:val="16"/>
          <w:szCs w:val="16"/>
        </w:rPr>
        <w:t xml:space="preserve"> </w:t>
      </w:r>
    </w:p>
  </w:footnote>
  <w:footnote w:id="937">
    <w:p>
      <w:pPr>
        <w:pStyle w:val="Footnote"/>
        <w:rPr/>
      </w:pPr>
      <w:r>
        <w:rPr>
          <w:rStyle w:val="FootnoteCharacters"/>
        </w:rPr>
        <w:footnoteRef/>
      </w:r>
      <w:r>
        <w:rPr/>
        <w:tab/>
        <w:t xml:space="preserve"> </w:t>
      </w:r>
      <w:r>
        <w:rPr/>
      </w:r>
    </w:p>
  </w:footnote>
  <w:footnote w:id="938">
    <w:p>
      <w:pPr>
        <w:pStyle w:val="Footnote"/>
        <w:rPr/>
      </w:pPr>
      <w:r>
        <w:rPr>
          <w:rStyle w:val="FootnoteCharacters"/>
        </w:rPr>
        <w:footnoteRef/>
      </w:r>
      <w:r>
        <w:rPr/>
        <w:tab/>
        <w:t xml:space="preserve"> </w:t>
      </w:r>
      <w:r>
        <w:rPr/>
        <w:t xml:space="preserve">Pratt, Charles </w:t>
      </w:r>
      <w:r>
        <w:rPr>
          <w:i/>
          <w:iCs/>
        </w:rPr>
        <w:t xml:space="preserve">In: </w:t>
      </w:r>
      <w:r>
        <w:rPr>
          <w:i w:val="false"/>
          <w:iCs w:val="false"/>
        </w:rPr>
        <w:t xml:space="preserve">Klepek, Patrick 'Videogames Don't Have A Choice But To Tell Stories', 2017 [Online]. Available at: </w:t>
      </w:r>
      <w:hyperlink r:id="rId84">
        <w:r>
          <w:rPr>
            <w:rStyle w:val="InternetLink"/>
            <w:i w:val="false"/>
            <w:iCs w:val="false"/>
          </w:rPr>
          <w:t>https://waypoint.vice.com/en_us/article/8qpdmv/video-games-dont-have-a-choice-but-to-tell-stories</w:t>
        </w:r>
      </w:hyperlink>
      <w:r>
        <w:rPr>
          <w:i w:val="false"/>
          <w:iCs w:val="false"/>
        </w:rPr>
        <w:t xml:space="preserve"> [Accessed 8</w:t>
      </w:r>
      <w:r>
        <w:rPr>
          <w:i w:val="false"/>
          <w:iCs w:val="false"/>
          <w:vertAlign w:val="superscript"/>
        </w:rPr>
        <w:t>th</w:t>
      </w:r>
      <w:r>
        <w:rPr>
          <w:i w:val="false"/>
          <w:iCs w:val="false"/>
        </w:rPr>
        <w:t xml:space="preserve"> August 2018].</w:t>
      </w:r>
    </w:p>
  </w:footnote>
  <w:footnote w:id="939">
    <w:p>
      <w:pPr>
        <w:pStyle w:val="Footnote"/>
        <w:rPr/>
      </w:pPr>
      <w:r>
        <w:rPr>
          <w:rStyle w:val="FootnoteCharacters"/>
        </w:rPr>
        <w:footnoteRef/>
      </w:r>
      <w:r>
        <w:rPr/>
        <w:tab/>
        <w:t xml:space="preserve"> </w:t>
      </w:r>
      <w:r>
        <w:rPr/>
        <w:t>Alexa</w:t>
      </w:r>
      <w:r>
        <w:rPr/>
      </w:r>
      <w:r>
        <w:rPr/>
        <w:t>nder, 2014</w:t>
      </w:r>
    </w:p>
  </w:footnote>
  <w:footnote w:id="940">
    <w:p>
      <w:pPr>
        <w:pStyle w:val="Footnote"/>
        <w:rPr/>
      </w:pPr>
      <w:r>
        <w:rPr>
          <w:rStyle w:val="FootnoteCharacters"/>
        </w:rPr>
        <w:footnoteRef/>
      </w:r>
      <w:r>
        <w:rPr/>
        <w:tab/>
        <w:t xml:space="preserve"> </w:t>
      </w:r>
      <w:r>
        <w:rPr/>
        <w:t xml:space="preserve">Mateas, Michael  'Expressive AI: Games and Artificial Intelligence'. </w:t>
      </w:r>
      <w:r>
        <w:rPr>
          <w:i/>
          <w:iCs/>
        </w:rPr>
        <w:t>Proceedings of Level Up: Digital Games Research Conference.</w:t>
      </w:r>
      <w:r>
        <w:rPr>
          <w:i w:val="false"/>
          <w:iCs w:val="false"/>
        </w:rPr>
        <w:t xml:space="preserve"> DGRC: Utrecht, </w:t>
      </w:r>
      <w:r>
        <w:rPr/>
        <w:t>2003.</w:t>
      </w:r>
    </w:p>
  </w:footnote>
  <w:footnote w:id="941">
    <w:p>
      <w:pPr>
        <w:pStyle w:val="Footnote"/>
        <w:rPr/>
      </w:pPr>
      <w:r>
        <w:rPr>
          <w:rStyle w:val="FootnoteCharacters"/>
        </w:rPr>
        <w:footnoteRef/>
      </w:r>
      <w:r>
        <w:rPr/>
        <w:tab/>
        <w:t xml:space="preserve"> </w:t>
      </w:r>
      <w:r>
        <w:rPr/>
        <w:t>Salen, Katie and Zimmerman, Eric, 2004, p. 323.</w:t>
      </w:r>
    </w:p>
  </w:footnote>
  <w:footnote w:id="942">
    <w:p>
      <w:pPr>
        <w:pStyle w:val="Footnote"/>
        <w:rPr/>
      </w:pPr>
      <w:r>
        <w:rPr>
          <w:rStyle w:val="FootnoteCharacters"/>
        </w:rPr>
        <w:footnoteRef/>
      </w:r>
      <w:r>
        <w:rPr/>
        <w:tab/>
        <w:t xml:space="preserve"> </w:t>
      </w:r>
      <w:r>
        <w:rPr/>
        <w:t>Laurel, Brenda, 1993, p. 35.</w:t>
      </w:r>
    </w:p>
  </w:footnote>
  <w:footnote w:id="943">
    <w:p>
      <w:pPr>
        <w:pStyle w:val="Footnote"/>
        <w:rPr/>
      </w:pPr>
      <w:r>
        <w:rPr>
          <w:rStyle w:val="FootnoteCharacters"/>
        </w:rPr>
        <w:footnoteRef/>
      </w:r>
      <w:r>
        <w:rPr/>
        <w:tab/>
        <w:t xml:space="preserve"> </w:t>
      </w:r>
      <w:r>
        <w:rPr/>
        <w:t>Mateas, Michael, 2001, p.</w:t>
      </w:r>
      <w:r>
        <w:rPr/>
      </w:r>
    </w:p>
  </w:footnote>
  <w:footnote w:id="944">
    <w:p>
      <w:pPr>
        <w:pStyle w:val="Footnote"/>
        <w:rPr/>
      </w:pPr>
      <w:r>
        <w:rPr>
          <w:rStyle w:val="FootnoteCharacters"/>
        </w:rPr>
        <w:footnoteRef/>
      </w:r>
      <w:r>
        <w:rPr/>
        <w:tab/>
        <w:t xml:space="preserve"> </w:t>
      </w:r>
      <w:r>
        <w:rPr/>
        <w:t>Madigan, James, 2016.</w:t>
      </w:r>
    </w:p>
  </w:footnote>
  <w:footnote w:id="945">
    <w:p>
      <w:pPr>
        <w:pStyle w:val="Footnote"/>
        <w:rPr/>
      </w:pPr>
      <w:r>
        <w:rPr>
          <w:rStyle w:val="FootnoteCharacters"/>
        </w:rPr>
        <w:footnoteRef/>
      </w:r>
      <w:r>
        <w:rPr/>
        <w:tab/>
        <w:t xml:space="preserve"> </w:t>
      </w:r>
      <w:r>
        <w:rPr/>
        <w:t xml:space="preserve">Hodent, Celia 'The Gamer's Brain: The UX of Engagement and Immersion (or Retention)', 2017 [Online]. Available at: </w:t>
      </w:r>
      <w:hyperlink r:id="rId85">
        <w:r>
          <w:rPr>
            <w:rStyle w:val="InternetLink"/>
          </w:rPr>
          <w:t>https://www.gdcvault.com/play/1024482/The-Gamer-s-Brain-Part</w:t>
        </w:r>
      </w:hyperlink>
      <w:r>
        <w:rPr/>
        <w:t xml:space="preserve"> [Accessed 8</w:t>
      </w:r>
      <w:r>
        <w:rPr>
          <w:vertAlign w:val="superscript"/>
        </w:rPr>
        <w:t>th</w:t>
      </w:r>
      <w:r>
        <w:rPr/>
        <w:t xml:space="preserve"> August 2018].</w:t>
      </w:r>
    </w:p>
  </w:footnote>
  <w:footnote w:id="946">
    <w:p>
      <w:pPr>
        <w:pStyle w:val="Footnote"/>
        <w:rPr/>
      </w:pPr>
      <w:r>
        <w:rPr>
          <w:rStyle w:val="FootnoteCharacters"/>
        </w:rPr>
        <w:footnoteRef/>
      </w:r>
      <w:r>
        <w:rPr/>
        <w:tab/>
        <w:t xml:space="preserve"> </w:t>
      </w:r>
      <w:r>
        <w:rPr/>
        <w:t xml:space="preserve">Pinchbeck, Daniel 'Trigens Can't Swim: Intelligence and Intentionality in First Person Game Worlds' </w:t>
      </w:r>
      <w:r>
        <w:rPr>
          <w:i/>
          <w:iCs/>
        </w:rPr>
        <w:t xml:space="preserve">In: Conference Proceedings of the Philosophy Of Computer Games 2008. </w:t>
      </w:r>
      <w:r>
        <w:rPr>
          <w:i w:val="false"/>
          <w:iCs w:val="false"/>
        </w:rPr>
        <w:t>Potsdam: Potsdam University Press,</w:t>
      </w:r>
      <w:r>
        <w:rPr/>
        <w:t xml:space="preserve"> 2008.</w:t>
      </w:r>
    </w:p>
  </w:footnote>
  <w:footnote w:id="947">
    <w:p>
      <w:pPr>
        <w:pStyle w:val="Footnote"/>
        <w:rPr/>
      </w:pPr>
      <w:r>
        <w:rPr>
          <w:rStyle w:val="FootnoteCharacters"/>
        </w:rPr>
        <w:footnoteRef/>
      </w:r>
      <w:r>
        <w:rPr/>
        <w:tab/>
        <w:t xml:space="preserve"> </w:t>
      </w:r>
      <w:r>
        <w:rPr/>
        <w:t xml:space="preserve">Klevjer, Run 'Cut Scenes'. </w:t>
      </w:r>
      <w:r>
        <w:rPr>
          <w:i/>
          <w:iCs/>
        </w:rPr>
        <w:t>In:</w:t>
      </w:r>
      <w:r>
        <w:rPr>
          <w:i/>
          <w:iCs/>
        </w:rPr>
        <w:t xml:space="preserve"> </w:t>
      </w:r>
      <w:r>
        <w:rPr>
          <w:i w:val="false"/>
          <w:iCs w:val="false"/>
        </w:rPr>
        <w:t xml:space="preserve">Ryan, Marie-Laure </w:t>
      </w:r>
      <w:r>
        <w:rPr>
          <w:i/>
          <w:iCs/>
        </w:rPr>
        <w:t xml:space="preserve">et al. </w:t>
      </w:r>
      <w:r>
        <w:rPr>
          <w:i w:val="false"/>
          <w:iCs w:val="false"/>
        </w:rPr>
        <w:t>(</w:t>
      </w:r>
      <w:r>
        <w:rPr>
          <w:i/>
          <w:iCs/>
        </w:rPr>
        <w:t>eds.</w:t>
      </w:r>
      <w:r>
        <w:rPr>
          <w:i w:val="false"/>
          <w:iCs w:val="false"/>
        </w:rPr>
        <w:t>),</w:t>
      </w:r>
      <w:r>
        <w:rPr>
          <w:i/>
          <w:iCs/>
        </w:rPr>
        <w:t xml:space="preserve"> </w:t>
      </w:r>
      <w:r>
        <w:rPr>
          <w:i w:val="false"/>
          <w:iCs w:val="false"/>
        </w:rPr>
        <w:t>2014, p</w:t>
      </w:r>
      <w:r>
        <w:rPr>
          <w:i w:val="false"/>
          <w:iCs w:val="false"/>
        </w:rPr>
        <w:t>. 106.</w:t>
      </w:r>
    </w:p>
  </w:footnote>
  <w:footnote w:id="948">
    <w:p>
      <w:pPr>
        <w:pStyle w:val="Footnote"/>
        <w:rPr/>
      </w:pPr>
      <w:r>
        <w:rPr>
          <w:rStyle w:val="FootnoteCharacters"/>
        </w:rPr>
        <w:footnoteRef/>
      </w:r>
      <w:r>
        <w:rPr/>
        <w:tab/>
        <w:t xml:space="preserve"> </w:t>
      </w:r>
      <w:r>
        <w:rPr/>
        <w:t>Bithell, Mike, 2012.</w:t>
      </w:r>
    </w:p>
  </w:footnote>
  <w:footnote w:id="949">
    <w:p>
      <w:pPr>
        <w:pStyle w:val="Footnote"/>
        <w:rPr/>
      </w:pPr>
      <w:r>
        <w:rPr>
          <w:rStyle w:val="FootnoteCharacters"/>
        </w:rPr>
        <w:footnoteRef/>
      </w:r>
      <w:r>
        <w:rPr/>
        <w:tab/>
        <w:t xml:space="preserve"> </w:t>
      </w:r>
      <w:r>
        <w:rPr/>
        <w:t>Calleja, Gordon, 2011, p.119.</w:t>
      </w:r>
    </w:p>
  </w:footnote>
  <w:footnote w:id="950">
    <w:p>
      <w:pPr>
        <w:pStyle w:val="Footnote"/>
        <w:rPr/>
      </w:pPr>
      <w:r>
        <w:rPr>
          <w:rStyle w:val="FootnoteCharacters"/>
        </w:rPr>
        <w:footnoteRef/>
      </w:r>
      <w:r>
        <w:rPr/>
        <w:tab/>
        <w:t xml:space="preserve"> </w:t>
      </w:r>
      <w:r>
        <w:rPr/>
        <w:t>Jenkins, Henry, 2006.</w:t>
      </w:r>
    </w:p>
  </w:footnote>
  <w:footnote w:id="951">
    <w:p>
      <w:pPr>
        <w:pStyle w:val="Footnote"/>
        <w:rPr/>
      </w:pPr>
      <w:r>
        <w:rPr>
          <w:rStyle w:val="FootnoteCharacters"/>
        </w:rPr>
        <w:footnoteRef/>
      </w:r>
      <w:r>
        <w:rPr/>
        <w:tab/>
        <w:t xml:space="preserve"> </w:t>
      </w:r>
      <w:r>
        <w:rPr/>
        <w:t xml:space="preserve">Machidon, Octavian </w:t>
      </w:r>
      <w:r>
        <w:rPr>
          <w:i/>
          <w:iCs/>
        </w:rPr>
        <w:t>et al.</w:t>
      </w:r>
      <w:r>
        <w:rPr>
          <w:i w:val="false"/>
          <w:iCs w:val="false"/>
        </w:rPr>
        <w:t>, 2016, p. 249.</w:t>
      </w:r>
    </w:p>
  </w:footnote>
  <w:footnote w:id="952">
    <w:p>
      <w:pPr>
        <w:pStyle w:val="Footnote"/>
        <w:rPr/>
      </w:pPr>
      <w:r>
        <w:rPr>
          <w:rStyle w:val="FootnoteCharacters"/>
        </w:rPr>
        <w:footnoteRef/>
      </w:r>
      <w:r>
        <w:rPr/>
        <w:tab/>
        <w:t xml:space="preserve"> </w:t>
      </w:r>
      <w:r>
        <w:rPr/>
        <w:t xml:space="preserve">Reidl, Mark 'Interactive Narrative: A Novel Application of Artificial Intelligence for Computer Games'. </w:t>
      </w:r>
      <w:r>
        <w:rPr>
          <w:i/>
          <w:iCs/>
        </w:rPr>
        <w:t>Proceedings of the Twenty-Sixth AAAI Conference on Artificial Intelligence</w:t>
      </w:r>
      <w:r>
        <w:rPr/>
        <w:t xml:space="preserve">: </w:t>
      </w:r>
      <w:r>
        <w:rPr/>
        <w:t>AAAI, 2012, pp. 2160 – 2166 , p. 2160.</w:t>
      </w:r>
    </w:p>
  </w:footnote>
  <w:footnote w:id="953">
    <w:p>
      <w:pPr>
        <w:pStyle w:val="Footnote"/>
        <w:rPr/>
      </w:pPr>
      <w:r>
        <w:rPr>
          <w:rStyle w:val="FootnoteCharacters"/>
        </w:rPr>
        <w:footnoteRef/>
      </w:r>
      <w:r>
        <w:rPr/>
        <w:tab/>
        <w:t xml:space="preserve"> </w:t>
      </w:r>
      <w:r>
        <w:rPr/>
        <w:t>Riedl</w:t>
      </w:r>
      <w:r>
        <w:rPr/>
      </w:r>
    </w:p>
  </w:footnote>
  <w:footnote w:id="954">
    <w:p>
      <w:pPr>
        <w:pStyle w:val="Footnote"/>
        <w:rPr/>
      </w:pPr>
      <w:r>
        <w:rPr>
          <w:rStyle w:val="FootnoteCharacters"/>
        </w:rPr>
        <w:footnoteRef/>
      </w:r>
      <w:r>
        <w:rPr/>
        <w:tab/>
        <w:t xml:space="preserve"> </w:t>
      </w:r>
      <w:r>
        <w:rPr/>
        <w:t xml:space="preserve">Glynn, Ruairi 'Edward Ihnatowicz – The Senster', 2008 [Online]. Available at: </w:t>
      </w:r>
      <w:hyperlink r:id="rId86">
        <w:r>
          <w:rPr>
            <w:rStyle w:val="InternetLink"/>
          </w:rPr>
          <w:t>http://www.interactivearchitecture.org/edward-ihnatowicz-the-senster.html</w:t>
        </w:r>
      </w:hyperlink>
      <w:r>
        <w:rPr/>
        <w:t xml:space="preserve"> [Accessed 8</w:t>
      </w:r>
      <w:r>
        <w:rPr>
          <w:vertAlign w:val="superscript"/>
        </w:rPr>
        <w:t>th</w:t>
      </w:r>
      <w:r>
        <w:rPr/>
        <w:t xml:space="preserve"> August 2018].</w:t>
      </w:r>
    </w:p>
  </w:footnote>
  <w:footnote w:id="955">
    <w:p>
      <w:pPr>
        <w:pStyle w:val="Footnote"/>
        <w:rPr/>
      </w:pPr>
      <w:r>
        <w:rPr>
          <w:rStyle w:val="FootnoteCharacters"/>
        </w:rPr>
        <w:footnoteRef/>
      </w:r>
      <w:r>
        <w:rPr/>
        <w:tab/>
        <w:t xml:space="preserve"> </w:t>
      </w:r>
      <w:r>
        <w:rPr/>
        <w:t xml:space="preserve">Penny, Simon </w:t>
      </w:r>
      <w:r>
        <w:rPr>
          <w:i/>
          <w:iCs/>
        </w:rPr>
        <w:t>Petit Mal</w:t>
      </w:r>
      <w:r>
        <w:rPr>
          <w:i w:val="false"/>
          <w:iCs w:val="false"/>
        </w:rPr>
        <w:t xml:space="preserve">, 2006 [Online]. Available at: </w:t>
      </w:r>
      <w:hyperlink r:id="rId87">
        <w:r>
          <w:rPr>
            <w:rStyle w:val="InternetLink"/>
            <w:i w:val="false"/>
            <w:iCs w:val="false"/>
          </w:rPr>
          <w:t>http://simonpenny.net/works/petitmal.html</w:t>
        </w:r>
      </w:hyperlink>
      <w:r>
        <w:rPr>
          <w:i w:val="false"/>
          <w:iCs w:val="false"/>
        </w:rPr>
        <w:t xml:space="preserve"> [Accessed 8</w:t>
      </w:r>
      <w:r>
        <w:rPr>
          <w:i w:val="false"/>
          <w:iCs w:val="false"/>
          <w:vertAlign w:val="superscript"/>
        </w:rPr>
        <w:t>th</w:t>
      </w:r>
      <w:r>
        <w:rPr>
          <w:i w:val="false"/>
          <w:iCs w:val="false"/>
        </w:rPr>
        <w:t xml:space="preserve"> August 2018].</w:t>
      </w:r>
    </w:p>
  </w:footnote>
  <w:footnote w:id="956">
    <w:p>
      <w:pPr>
        <w:pStyle w:val="Footnote"/>
        <w:rPr/>
      </w:pPr>
      <w:r>
        <w:rPr>
          <w:rStyle w:val="FootnoteCharacters"/>
        </w:rPr>
        <w:footnoteRef/>
      </w:r>
      <w:r>
        <w:rPr/>
        <w:tab/>
        <w:t xml:space="preserve"> </w:t>
      </w:r>
      <w:r>
        <w:rPr/>
        <w:t>Kabo Ashwell, Sam, 2014.</w:t>
      </w:r>
    </w:p>
  </w:footnote>
  <w:footnote w:id="957">
    <w:p>
      <w:pPr>
        <w:pStyle w:val="Footnote"/>
        <w:rPr/>
      </w:pPr>
      <w:r>
        <w:rPr>
          <w:rStyle w:val="FootnoteCharacters"/>
        </w:rPr>
        <w:footnoteRef/>
      </w:r>
      <w:r>
        <w:rPr/>
        <w:tab/>
        <w:t xml:space="preserve"> </w:t>
      </w:r>
      <w:r>
        <w:rPr/>
        <w:t>Galloway, Alexander, 2004, p.</w:t>
      </w:r>
      <w:r>
        <w:rPr/>
      </w:r>
    </w:p>
  </w:footnote>
  <w:footnote w:id="958">
    <w:p>
      <w:pPr>
        <w:pStyle w:val="Footnote"/>
        <w:rPr/>
      </w:pPr>
      <w:r>
        <w:rPr>
          <w:rStyle w:val="FootnoteCharacters"/>
        </w:rPr>
        <w:footnoteRef/>
      </w:r>
      <w:r>
        <w:rPr/>
        <w:tab/>
        <w:t xml:space="preserve"> </w:t>
      </w:r>
      <w:r>
        <w:rPr/>
        <w:t>Anthropy, Anna and Clark, Naomi, 2011, p. 177.</w:t>
      </w:r>
    </w:p>
  </w:footnote>
  <w:footnote w:id="959">
    <w:p>
      <w:pPr>
        <w:pStyle w:val="Footnote"/>
        <w:rPr/>
      </w:pPr>
      <w:r>
        <w:rPr>
          <w:rStyle w:val="FootnoteCharacters"/>
        </w:rPr>
        <w:footnoteRef/>
      </w:r>
      <w:r>
        <w:rPr/>
        <w:tab/>
        <w:t xml:space="preserve"> </w:t>
      </w:r>
      <w:r>
        <w:rPr/>
        <w:t xml:space="preserve">Fendt, Matthew William </w:t>
      </w:r>
      <w:r>
        <w:rPr>
          <w:i/>
          <w:iCs/>
        </w:rPr>
        <w:t>et al.</w:t>
      </w:r>
      <w:r>
        <w:rPr>
          <w:i w:val="false"/>
          <w:iCs w:val="false"/>
        </w:rPr>
        <w:t xml:space="preserve"> '</w:t>
      </w:r>
      <w:r>
        <w:rPr>
          <w:i w:val="false"/>
          <w:iCs w:val="false"/>
        </w:rPr>
        <w:t xml:space="preserve">Achieving The Illusion Of Agency'. </w:t>
      </w:r>
      <w:r>
        <w:rPr>
          <w:i/>
          <w:iCs/>
        </w:rPr>
        <w:t xml:space="preserve">In: </w:t>
      </w:r>
      <w:r>
        <w:rPr>
          <w:i w:val="false"/>
          <w:iCs w:val="false"/>
        </w:rPr>
        <w:t xml:space="preserve">Oyarzun, David </w:t>
      </w:r>
      <w:r>
        <w:rPr>
          <w:i/>
          <w:iCs/>
        </w:rPr>
        <w:t xml:space="preserve">et al. </w:t>
      </w:r>
      <w:r>
        <w:rPr>
          <w:i w:val="false"/>
          <w:iCs w:val="false"/>
        </w:rPr>
        <w:t>(</w:t>
      </w:r>
      <w:r>
        <w:rPr>
          <w:i/>
          <w:iCs/>
        </w:rPr>
        <w:t>eds.</w:t>
      </w:r>
      <w:r>
        <w:rPr>
          <w:i w:val="false"/>
          <w:iCs w:val="false"/>
        </w:rPr>
        <w:t xml:space="preserve">) </w:t>
      </w:r>
      <w:r>
        <w:rPr>
          <w:rFonts w:ascii="Georgia" w:hAnsi="Georgia"/>
          <w:i/>
          <w:iCs/>
          <w:color w:val="auto"/>
          <w:sz w:val="16"/>
          <w:szCs w:val="16"/>
        </w:rPr>
        <w:t xml:space="preserve">Proceedings of the </w:t>
      </w:r>
      <w:r>
        <w:rPr>
          <w:rFonts w:ascii="Georgia" w:hAnsi="Georgia"/>
          <w:b w:val="false"/>
          <w:i/>
          <w:iCs/>
          <w:caps w:val="false"/>
          <w:smallCaps w:val="false"/>
          <w:color w:val="auto"/>
          <w:spacing w:val="0"/>
          <w:sz w:val="16"/>
          <w:szCs w:val="16"/>
          <w:highlight w:val="white"/>
          <w:u w:val="none"/>
        </w:rPr>
        <w:t>International Conference on Interactive Digital Storytelling</w:t>
      </w:r>
      <w:r>
        <w:rPr>
          <w:rFonts w:ascii="Georgia" w:hAnsi="Georgia"/>
          <w:b w:val="false"/>
          <w:i w:val="false"/>
          <w:iCs/>
          <w:caps w:val="false"/>
          <w:smallCaps w:val="false"/>
          <w:color w:val="auto"/>
          <w:spacing w:val="0"/>
          <w:sz w:val="16"/>
          <w:szCs w:val="16"/>
          <w:highlight w:val="white"/>
          <w:u w:val="none"/>
        </w:rPr>
        <w:t>. ICIDS: Spain,</w:t>
      </w:r>
      <w:r>
        <w:rPr>
          <w:rFonts w:ascii="Georgia" w:hAnsi="Georgia"/>
          <w:color w:val="auto"/>
          <w:sz w:val="16"/>
          <w:szCs w:val="16"/>
        </w:rPr>
        <w:t xml:space="preserve"> 2012, pp. 114 – 125.</w:t>
      </w:r>
    </w:p>
  </w:footnote>
  <w:footnote w:id="960">
    <w:p>
      <w:pPr>
        <w:pStyle w:val="Footnote"/>
        <w:widowControl/>
        <w:ind w:left="0" w:right="0" w:hanging="0"/>
        <w:jc w:val="left"/>
        <w:rPr>
          <w:rFonts w:ascii="Georgia" w:hAnsi="Georgia"/>
          <w:color w:val="auto"/>
          <w:sz w:val="16"/>
          <w:szCs w:val="16"/>
        </w:rPr>
      </w:pPr>
      <w:r>
        <w:rPr>
          <w:rStyle w:val="FootnoteCharacters"/>
        </w:rPr>
        <w:footnoteRef/>
      </w:r>
      <w:r>
        <w:rPr>
          <w:rFonts w:ascii="Georgia" w:hAnsi="Georgia"/>
          <w:b w:val="false"/>
          <w:i w:val="false"/>
          <w:caps w:val="false"/>
          <w:smallCaps w:val="false"/>
          <w:color w:val="auto"/>
          <w:spacing w:val="0"/>
          <w:sz w:val="16"/>
          <w:szCs w:val="16"/>
        </w:rPr>
        <w:t xml:space="preserve"> </w:t>
      </w:r>
      <w:r>
        <w:rPr>
          <w:rFonts w:ascii="Georgia" w:hAnsi="Georgia"/>
          <w:b w:val="false"/>
          <w:i w:val="false"/>
          <w:caps w:val="false"/>
          <w:smallCaps w:val="false"/>
          <w:color w:val="auto"/>
          <w:spacing w:val="0"/>
          <w:sz w:val="16"/>
          <w:szCs w:val="16"/>
        </w:rPr>
        <w:t xml:space="preserve">Froschauer, Adrian </w:t>
      </w:r>
      <w:r>
        <w:rPr>
          <w:rFonts w:ascii="Georgia" w:hAnsi="Georgia"/>
          <w:b w:val="false"/>
          <w:i/>
          <w:iCs/>
          <w:caps w:val="false"/>
          <w:smallCaps w:val="false"/>
          <w:color w:val="auto"/>
          <w:spacing w:val="0"/>
          <w:sz w:val="16"/>
          <w:szCs w:val="16"/>
        </w:rPr>
        <w:t>Clementine will remember all of that: The Illusion of Choice in Telltale Games’ The Walking Dead</w:t>
      </w:r>
      <w:r>
        <w:rPr>
          <w:rFonts w:ascii="Georgia" w:hAnsi="Georgia"/>
          <w:b w:val="false"/>
          <w:i w:val="false"/>
          <w:caps w:val="false"/>
          <w:smallCaps w:val="false"/>
          <w:color w:val="auto"/>
          <w:spacing w:val="0"/>
          <w:sz w:val="16"/>
          <w:szCs w:val="16"/>
        </w:rPr>
        <w:t xml:space="preserve">, </w:t>
      </w:r>
      <w:r>
        <w:rPr>
          <w:rFonts w:ascii="Georgia" w:hAnsi="Georgia"/>
          <w:b w:val="false"/>
          <w:i w:val="false"/>
          <w:caps w:val="false"/>
          <w:smallCaps w:val="false"/>
          <w:color w:val="auto"/>
          <w:spacing w:val="0"/>
          <w:sz w:val="16"/>
          <w:szCs w:val="16"/>
        </w:rPr>
        <w:t xml:space="preserve">2014 [Online]. Available at: </w:t>
      </w:r>
      <w:hyperlink r:id="rId88">
        <w:r>
          <w:rPr>
            <w:rStyle w:val="InternetLink"/>
            <w:rFonts w:ascii="Georgia" w:hAnsi="Georgia"/>
            <w:b w:val="false"/>
            <w:i w:val="false"/>
            <w:caps w:val="false"/>
            <w:smallCaps w:val="false"/>
            <w:color w:val="auto"/>
            <w:spacing w:val="0"/>
            <w:sz w:val="16"/>
            <w:szCs w:val="16"/>
          </w:rPr>
          <w:t>http://ontologicalgeek.com/clementine-will-remember-all-of-that/</w:t>
        </w:r>
      </w:hyperlink>
      <w:r>
        <w:rPr>
          <w:rFonts w:ascii="Georgia" w:hAnsi="Georgia"/>
          <w:b w:val="false"/>
          <w:i w:val="false"/>
          <w:caps w:val="false"/>
          <w:smallCaps w:val="false"/>
          <w:color w:val="auto"/>
          <w:spacing w:val="0"/>
          <w:sz w:val="16"/>
          <w:szCs w:val="16"/>
        </w:rPr>
        <w:t xml:space="preserve"> [Accessed 8</w:t>
      </w:r>
      <w:r>
        <w:rPr>
          <w:rFonts w:ascii="Georgia" w:hAnsi="Georgia"/>
          <w:b w:val="false"/>
          <w:i w:val="false"/>
          <w:caps w:val="false"/>
          <w:smallCaps w:val="false"/>
          <w:color w:val="auto"/>
          <w:spacing w:val="0"/>
          <w:sz w:val="16"/>
          <w:szCs w:val="16"/>
          <w:vertAlign w:val="superscript"/>
        </w:rPr>
        <w:t>th</w:t>
      </w:r>
      <w:r>
        <w:rPr>
          <w:rFonts w:ascii="Georgia" w:hAnsi="Georgia"/>
          <w:b w:val="false"/>
          <w:i w:val="false"/>
          <w:caps w:val="false"/>
          <w:smallCaps w:val="false"/>
          <w:color w:val="auto"/>
          <w:spacing w:val="0"/>
          <w:sz w:val="16"/>
          <w:szCs w:val="16"/>
        </w:rPr>
        <w:t xml:space="preserve"> August 2018].</w:t>
      </w:r>
    </w:p>
  </w:footnote>
  <w:footnote w:id="961">
    <w:p>
      <w:pPr>
        <w:pStyle w:val="Footnote"/>
        <w:rPr/>
      </w:pPr>
      <w:r>
        <w:rPr>
          <w:rStyle w:val="FootnoteCharacters"/>
        </w:rPr>
        <w:footnoteRef/>
      </w:r>
      <w:r>
        <w:rPr/>
        <w:tab/>
        <w:t xml:space="preserve"> </w:t>
      </w:r>
      <w:r>
        <w:rPr/>
        <w:t>Koenitz 'the possibility of IDN stagecraft'</w:t>
      </w:r>
    </w:p>
  </w:footnote>
  <w:footnote w:id="962">
    <w:p>
      <w:pPr>
        <w:pStyle w:val="Footnote"/>
        <w:rPr/>
      </w:pPr>
      <w:r>
        <w:rPr>
          <w:rStyle w:val="FootnoteCharacters"/>
        </w:rPr>
        <w:footnoteRef/>
      </w:r>
      <w:r>
        <w:rPr/>
        <w:tab/>
        <w:t xml:space="preserve"> </w:t>
      </w:r>
      <w:r>
        <w:rPr/>
        <w:t>Tronstad, Ragnhild, 2014, p. 181.</w:t>
      </w:r>
    </w:p>
  </w:footnote>
  <w:footnote w:id="963">
    <w:p>
      <w:pPr>
        <w:pStyle w:val="Footnote"/>
        <w:rPr/>
      </w:pPr>
      <w:r>
        <w:rPr>
          <w:rStyle w:val="FootnoteCharacters"/>
        </w:rPr>
        <w:footnoteRef/>
      </w:r>
      <w:r>
        <w:rPr/>
        <w:tab/>
        <w:t xml:space="preserve"> </w:t>
      </w:r>
      <w:r>
        <w:rPr/>
        <w:t>Ryan, Marie-Laure, 2001.</w:t>
      </w:r>
    </w:p>
  </w:footnote>
  <w:footnote w:id="964">
    <w:p>
      <w:pPr>
        <w:pStyle w:val="Footnote"/>
        <w:rPr/>
      </w:pPr>
      <w:r>
        <w:rPr>
          <w:rStyle w:val="FootnoteCharacters"/>
        </w:rPr>
        <w:footnoteRef/>
      </w:r>
      <w:r>
        <w:rPr/>
        <w:tab/>
        <w:t xml:space="preserve"> </w:t>
      </w:r>
      <w:r>
        <w:rPr/>
        <w:t>Bringsjord, Selmer, 2001.</w:t>
      </w:r>
    </w:p>
  </w:footnote>
  <w:footnote w:id="965">
    <w:p>
      <w:pPr>
        <w:pStyle w:val="Footnote"/>
        <w:rPr/>
      </w:pPr>
      <w:r>
        <w:rPr>
          <w:rStyle w:val="FootnoteCharacters"/>
        </w:rPr>
        <w:footnoteRef/>
      </w:r>
      <w:r>
        <w:rPr/>
        <w:tab/>
        <w:t xml:space="preserve"> </w:t>
      </w:r>
      <w:r>
        <w:rPr/>
        <w:t>Ashwell, Sam Kabo, 2014.</w:t>
      </w:r>
    </w:p>
  </w:footnote>
  <w:footnote w:id="966">
    <w:p>
      <w:pPr>
        <w:pStyle w:val="Footnote"/>
        <w:rPr/>
      </w:pPr>
      <w:r>
        <w:rPr>
          <w:rStyle w:val="FootnoteCharacters"/>
        </w:rPr>
        <w:footnoteRef/>
      </w:r>
      <w:r>
        <w:rPr/>
        <w:tab/>
        <w:t xml:space="preserve"> </w:t>
      </w:r>
      <w:r>
        <w:rPr/>
        <w:t>Vella, Daniel, 2015.</w:t>
      </w:r>
    </w:p>
  </w:footnote>
  <w:footnote w:id="967">
    <w:p>
      <w:pPr>
        <w:pStyle w:val="Footnote"/>
        <w:rPr/>
      </w:pPr>
      <w:r>
        <w:rPr>
          <w:rStyle w:val="FootnoteCharacters"/>
        </w:rPr>
        <w:footnoteRef/>
      </w:r>
      <w:r>
        <w:rPr/>
        <w:tab/>
        <w:t xml:space="preserve"> </w:t>
      </w:r>
      <w:r>
        <w:rPr/>
        <w:t xml:space="preserve">Rose-Millar, Charlotte 'Over-familiar spirits: seventeenth century English witches and their devils'. </w:t>
      </w:r>
      <w:r>
        <w:rPr>
          <w:i/>
          <w:iCs/>
        </w:rPr>
        <w:t xml:space="preserve">In: </w:t>
      </w:r>
      <w:r>
        <w:rPr>
          <w:i w:val="false"/>
          <w:iCs w:val="false"/>
        </w:rPr>
        <w:t>Kounine, Laura and Ostling, Michael (</w:t>
      </w:r>
      <w:r>
        <w:rPr>
          <w:i/>
          <w:iCs/>
        </w:rPr>
        <w:t>eds.</w:t>
      </w:r>
      <w:r>
        <w:rPr>
          <w:i w:val="false"/>
          <w:iCs w:val="false"/>
        </w:rPr>
        <w:t xml:space="preserve">) </w:t>
      </w:r>
      <w:r>
        <w:rPr>
          <w:i/>
          <w:iCs/>
        </w:rPr>
        <w:t>Emotions in the History of Witchcraft</w:t>
      </w:r>
      <w:r>
        <w:rPr>
          <w:i w:val="false"/>
          <w:iCs w:val="false"/>
        </w:rPr>
        <w:t>. London: Palgrace Macmillan, 2016, pp. 173 – 189.</w:t>
      </w:r>
    </w:p>
  </w:footnote>
  <w:footnote w:id="968">
    <w:p>
      <w:pPr>
        <w:pStyle w:val="Footnote"/>
        <w:rPr/>
      </w:pPr>
      <w:r>
        <w:rPr>
          <w:rStyle w:val="FootnoteCharacters"/>
        </w:rPr>
        <w:footnoteRef/>
      </w:r>
      <w:r>
        <w:rPr/>
        <w:tab/>
        <w:t xml:space="preserve"> </w:t>
      </w:r>
      <w:r>
        <w:rPr/>
        <w:t>Murray, Janet, 1997, p. 297.</w:t>
      </w:r>
    </w:p>
  </w:footnote>
  <w:footnote w:id="969">
    <w:p>
      <w:pPr>
        <w:pStyle w:val="Footnote"/>
        <w:rPr/>
      </w:pPr>
      <w:r>
        <w:rPr>
          <w:rStyle w:val="FootnoteCharacters"/>
        </w:rPr>
        <w:footnoteRef/>
      </w:r>
      <w:r>
        <w:rPr/>
        <w:tab/>
        <w:t xml:space="preserve"> </w:t>
      </w:r>
      <w:r>
        <w:rPr/>
        <w:t xml:space="preserve">Gard, Toby </w:t>
      </w:r>
      <w:r>
        <w:rPr>
          <w:i/>
          <w:iCs/>
        </w:rPr>
        <w:t xml:space="preserve">Building Character, </w:t>
      </w:r>
      <w:r>
        <w:rPr/>
        <w:t xml:space="preserve">2000 [Online]. Available at: </w:t>
      </w:r>
      <w:hyperlink r:id="rId89">
        <w:r>
          <w:rPr>
            <w:rStyle w:val="InternetLink"/>
          </w:rPr>
          <w:t>https://www.scribd.com/document/321423675/Toby-Gard-2000-Building-Character</w:t>
        </w:r>
      </w:hyperlink>
      <w:r>
        <w:rPr/>
        <w:t xml:space="preserve"> [Accessed 8</w:t>
      </w:r>
      <w:r>
        <w:rPr>
          <w:vertAlign w:val="superscript"/>
        </w:rPr>
        <w:t>th</w:t>
      </w:r>
      <w:r>
        <w:rPr/>
        <w:t xml:space="preserve"> August 2018].</w:t>
      </w:r>
    </w:p>
  </w:footnote>
  <w:footnote w:id="970">
    <w:p>
      <w:pPr>
        <w:pStyle w:val="Footnote"/>
        <w:rPr/>
      </w:pPr>
      <w:r>
        <w:rPr>
          <w:rStyle w:val="FootnoteCharacters"/>
        </w:rPr>
        <w:footnoteRef/>
      </w:r>
      <w:r>
        <w:rPr/>
        <w:tab/>
        <w:t xml:space="preserve"> </w:t>
      </w:r>
      <w:r>
        <w:rPr/>
        <w:t>Mateas, Michael, 2001.</w:t>
      </w:r>
    </w:p>
  </w:footnote>
  <w:footnote w:id="971">
    <w:p>
      <w:pPr>
        <w:pStyle w:val="Footnote"/>
        <w:rPr/>
      </w:pPr>
      <w:r>
        <w:rPr>
          <w:rStyle w:val="FootnoteCharacters"/>
        </w:rPr>
        <w:footnoteRef/>
      </w:r>
      <w:r>
        <w:rPr/>
        <w:tab/>
        <w:t xml:space="preserve"> </w:t>
      </w:r>
      <w:r>
        <w:rPr/>
        <w:t>Anthropy, Anna and Clark, Naomi, 2014, p.</w:t>
      </w:r>
      <w:r>
        <w:rPr/>
      </w:r>
    </w:p>
  </w:footnote>
  <w:footnote w:id="972">
    <w:p>
      <w:pPr>
        <w:pStyle w:val="Footnote"/>
        <w:rPr/>
      </w:pPr>
      <w:r>
        <w:rPr>
          <w:rStyle w:val="FootnoteCharacters"/>
        </w:rPr>
        <w:footnoteRef/>
      </w:r>
      <w:r>
        <w:rPr/>
        <w:tab/>
        <w:t xml:space="preserve"> </w:t>
      </w:r>
      <w:r>
        <w:rPr/>
        <w:t xml:space="preserve">Zimmerman, Eric, 2014. </w:t>
      </w:r>
    </w:p>
  </w:footnote>
  <w:footnote w:id="973">
    <w:p>
      <w:pPr>
        <w:pStyle w:val="Footnote"/>
        <w:rPr/>
      </w:pPr>
      <w:r>
        <w:rPr>
          <w:rStyle w:val="FootnoteCharacters"/>
        </w:rPr>
        <w:footnoteRef/>
      </w:r>
      <w:r>
        <w:rPr/>
        <w:tab/>
        <w:t xml:space="preserve"> </w:t>
      </w:r>
      <w:r>
        <w:rPr/>
        <w:t>Oatley, Keith, 2008.</w:t>
      </w:r>
    </w:p>
  </w:footnote>
  <w:footnote w:id="974">
    <w:p>
      <w:pPr>
        <w:pStyle w:val="Footnote"/>
        <w:rPr/>
      </w:pPr>
      <w:r>
        <w:rPr>
          <w:rStyle w:val="FootnoteCharacters"/>
        </w:rPr>
        <w:footnoteRef/>
      </w:r>
      <w:r>
        <w:rPr/>
        <w:tab/>
        <w:t xml:space="preserve"> </w:t>
      </w:r>
      <w:r>
        <w:rPr/>
        <w:t>Aarseth, Espen, 1997, p. 29.</w:t>
      </w:r>
    </w:p>
  </w:footnote>
  <w:footnote w:id="975">
    <w:p>
      <w:pPr>
        <w:pStyle w:val="Footnote"/>
        <w:rPr/>
      </w:pPr>
      <w:r>
        <w:rPr>
          <w:rStyle w:val="FootnoteCharacters"/>
        </w:rPr>
        <w:footnoteRef/>
      </w:r>
      <w:r>
        <w:rPr/>
        <w:tab/>
        <w:t xml:space="preserve"> </w:t>
      </w:r>
      <w:r>
        <w:rPr/>
        <w:t>Bogost, Ian, 2017</w:t>
      </w:r>
    </w:p>
  </w:footnote>
  <w:footnote w:id="976">
    <w:p>
      <w:pPr>
        <w:pStyle w:val="Footnote"/>
        <w:rPr/>
      </w:pPr>
      <w:r>
        <w:rPr>
          <w:rStyle w:val="FootnoteCharacters"/>
        </w:rPr>
        <w:footnoteRef/>
      </w:r>
      <w:r>
        <w:rPr/>
        <w:tab/>
        <w:t xml:space="preserve"> </w:t>
      </w:r>
      <w:r>
        <w:rPr/>
        <w:t>Vella,  Daniel, 2015.</w:t>
      </w:r>
    </w:p>
  </w:footnote>
  <w:footnote w:id="977">
    <w:p>
      <w:pPr>
        <w:pStyle w:val="Footnote"/>
        <w:rPr/>
      </w:pPr>
      <w:r>
        <w:rPr>
          <w:rStyle w:val="FootnoteCharacters"/>
        </w:rPr>
        <w:footnoteRef/>
      </w:r>
      <w:r>
        <w:rPr/>
        <w:tab/>
        <w:t xml:space="preserve"> </w:t>
      </w:r>
      <w:r>
        <w:rPr/>
        <w:t>Wardrip-Fruin, Noah, 2009, p. 295.</w:t>
      </w:r>
    </w:p>
  </w:footnote>
  <w:footnote w:id="978">
    <w:p>
      <w:pPr>
        <w:pStyle w:val="Footnote"/>
        <w:rPr/>
      </w:pPr>
      <w:r>
        <w:rPr>
          <w:rStyle w:val="FootnoteCharacters"/>
        </w:rPr>
        <w:footnoteRef/>
      </w:r>
      <w:r>
        <w:rPr/>
        <w:tab/>
        <w:t xml:space="preserve"> </w:t>
      </w:r>
      <w:r>
        <w:rPr/>
        <w:t>Norman, Donald, 2007.</w:t>
      </w:r>
      <w:r>
        <w:rPr/>
      </w:r>
    </w:p>
  </w:footnote>
  <w:footnote w:id="979">
    <w:p>
      <w:pPr>
        <w:pStyle w:val="Footnote"/>
        <w:rPr/>
      </w:pPr>
      <w:r>
        <w:rPr>
          <w:rStyle w:val="FootnoteCharacters"/>
        </w:rPr>
        <w:footnoteRef/>
      </w:r>
      <w:r>
        <w:rPr/>
        <w:tab/>
        <w:t xml:space="preserve"> </w:t>
      </w:r>
      <w:r>
        <w:rPr/>
        <w:t>Frude and Jandric, 2015</w:t>
      </w:r>
    </w:p>
  </w:footnote>
  <w:footnote w:id="980">
    <w:p>
      <w:pPr>
        <w:pStyle w:val="Footnote"/>
        <w:rPr/>
      </w:pPr>
      <w:r>
        <w:rPr>
          <w:rStyle w:val="FootnoteCharacters"/>
        </w:rPr>
        <w:footnoteRef/>
      </w:r>
      <w:r>
        <w:rPr/>
        <w:tab/>
        <w:t xml:space="preserve"> </w:t>
      </w:r>
      <w:r>
        <w:rPr/>
        <w:t xml:space="preserve">Dix, Alan </w:t>
      </w:r>
      <w:r>
        <w:rPr>
          <w:i/>
          <w:iCs/>
        </w:rPr>
        <w:t>et al.</w:t>
      </w:r>
      <w:r>
        <w:rPr/>
        <w:t xml:space="preserve">, 2004, </w:t>
      </w:r>
      <w:r>
        <w:rPr/>
      </w:r>
    </w:p>
  </w:footnote>
  <w:footnote w:id="981">
    <w:p>
      <w:pPr>
        <w:pStyle w:val="Footnote"/>
        <w:rPr/>
      </w:pPr>
      <w:r>
        <w:rPr>
          <w:rStyle w:val="FootnoteCharacters"/>
        </w:rPr>
        <w:footnoteRef/>
      </w:r>
      <w:r>
        <w:rPr/>
        <w:tab/>
        <w:t xml:space="preserve"> </w:t>
      </w:r>
      <w:r>
        <w:rPr/>
        <w:t xml:space="preserve">Mateas, Michael, 2001, p. 151. </w:t>
      </w:r>
    </w:p>
  </w:footnote>
  <w:footnote w:id="982">
    <w:p>
      <w:pPr>
        <w:pStyle w:val="Footnote"/>
        <w:rPr/>
      </w:pPr>
      <w:r>
        <w:rPr>
          <w:rStyle w:val="FootnoteCharacters"/>
        </w:rPr>
        <w:footnoteRef/>
      </w:r>
      <w:r>
        <w:rPr/>
        <w:tab/>
        <w:t xml:space="preserve"> </w:t>
      </w:r>
      <w:r>
        <w:rPr/>
        <w:t xml:space="preserve">Short, Tanya X. </w:t>
      </w:r>
      <w:r>
        <w:rPr>
          <w:i/>
          <w:iCs/>
        </w:rPr>
        <w:t>Writing Modular Characters for System-Driven Games</w:t>
      </w:r>
      <w:r>
        <w:rPr>
          <w:i w:val="false"/>
          <w:iCs w:val="false"/>
        </w:rPr>
        <w:t>,</w:t>
      </w:r>
      <w:r>
        <w:rPr/>
        <w:t xml:space="preserve"> 2018 [Online]. Available at: </w:t>
      </w:r>
      <w:hyperlink r:id="rId90">
        <w:r>
          <w:rPr>
            <w:rStyle w:val="InternetLink"/>
          </w:rPr>
          <w:t>https://www.gdcvault.com/play/1025017/Writing-Modular-Characters-for-System</w:t>
        </w:r>
      </w:hyperlink>
      <w:r>
        <w:rPr/>
        <w:t xml:space="preserve"> [Accessed 8</w:t>
      </w:r>
      <w:r>
        <w:rPr>
          <w:vertAlign w:val="superscript"/>
        </w:rPr>
        <w:t>th</w:t>
      </w:r>
      <w:r>
        <w:rPr/>
        <w:t xml:space="preserve"> August 2018].</w:t>
      </w:r>
    </w:p>
  </w:footnote>
  <w:footnote w:id="983">
    <w:p>
      <w:pPr>
        <w:pStyle w:val="Footnote"/>
        <w:rPr/>
      </w:pPr>
      <w:r>
        <w:rPr>
          <w:rStyle w:val="FootnoteCharacters"/>
        </w:rPr>
        <w:footnoteRef/>
      </w:r>
      <w:r>
        <w:rPr/>
        <w:tab/>
        <w:t xml:space="preserve"> </w:t>
      </w:r>
      <w:r>
        <w:rPr/>
        <w:t>Galloway, Alexander, 2006, p.125.</w:t>
      </w:r>
    </w:p>
  </w:footnote>
  <w:footnote w:id="984">
    <w:p>
      <w:pPr>
        <w:pStyle w:val="Footnote"/>
        <w:rPr/>
      </w:pPr>
      <w:r>
        <w:rPr>
          <w:rStyle w:val="FootnoteCharacters"/>
        </w:rPr>
        <w:footnoteRef/>
      </w:r>
      <w:r>
        <w:rPr/>
        <w:tab/>
        <w:t xml:space="preserve"> </w:t>
      </w:r>
      <w:r>
        <w:rPr/>
        <w:t>Zimme</w:t>
      </w:r>
      <w:r>
        <w:rPr/>
      </w:r>
      <w:r>
        <w:rPr/>
        <w:t xml:space="preserve">rman, Eric </w:t>
      </w:r>
    </w:p>
  </w:footnote>
  <w:footnote w:id="985">
    <w:p>
      <w:pPr>
        <w:pStyle w:val="Footnote"/>
        <w:rPr/>
      </w:pPr>
      <w:r>
        <w:rPr>
          <w:rStyle w:val="FootnoteCharacters"/>
        </w:rPr>
        <w:footnoteRef/>
      </w:r>
      <w:r>
        <w:rPr/>
        <w:tab/>
        <w:t xml:space="preserve"> </w:t>
      </w:r>
      <w:r>
        <w:rPr/>
        <w:t xml:space="preserve">Bailey, Christine </w:t>
      </w:r>
      <w:r>
        <w:rPr>
          <w:i/>
          <w:iCs/>
        </w:rPr>
        <w:t xml:space="preserve">et al. </w:t>
      </w:r>
      <w:r>
        <w:rPr>
          <w:i w:val="false"/>
          <w:iCs w:val="false"/>
        </w:rPr>
        <w:t xml:space="preserve">'Believability Through Psychosocial Behaviour: Creating Bots That Are More Engaging and Entertaining'. </w:t>
      </w:r>
      <w:r>
        <w:rPr>
          <w:i/>
          <w:iCs/>
        </w:rPr>
        <w:t xml:space="preserve">In: </w:t>
      </w:r>
      <w:r>
        <w:rPr>
          <w:i w:val="false"/>
          <w:iCs w:val="false"/>
        </w:rPr>
        <w:t>Hingston, Peter (</w:t>
      </w:r>
      <w:r>
        <w:rPr>
          <w:i/>
          <w:iCs/>
        </w:rPr>
        <w:t>eds.</w:t>
      </w:r>
      <w:r>
        <w:rPr>
          <w:i w:val="false"/>
          <w:iCs w:val="false"/>
        </w:rPr>
        <w:t xml:space="preserve">) </w:t>
      </w:r>
      <w:r>
        <w:rPr>
          <w:i/>
          <w:iCs/>
        </w:rPr>
        <w:t>Believabile Bots</w:t>
      </w:r>
      <w:r>
        <w:rPr>
          <w:i w:val="false"/>
          <w:iCs w:val="false"/>
        </w:rPr>
        <w:t>. Berlin: Springer, 2012, pp. 29 – 70, p. 29.</w:t>
      </w:r>
    </w:p>
  </w:footnote>
  <w:footnote w:id="986">
    <w:p>
      <w:pPr>
        <w:pStyle w:val="Footnote"/>
        <w:rPr/>
      </w:pPr>
      <w:r>
        <w:rPr>
          <w:rStyle w:val="FootnoteCharacters"/>
        </w:rPr>
        <w:footnoteRef/>
      </w:r>
      <w:r>
        <w:rPr/>
        <w:tab/>
        <w:t xml:space="preserve"> </w:t>
      </w:r>
      <w:r>
        <w:rPr/>
        <w:t>Koenitz</w:t>
      </w:r>
      <w:r>
        <w:rPr/>
      </w:r>
    </w:p>
  </w:footnote>
  <w:footnote w:id="987">
    <w:p>
      <w:pPr>
        <w:pStyle w:val="Footnote"/>
        <w:rPr/>
      </w:pPr>
      <w:r>
        <w:rPr>
          <w:rStyle w:val="FootnoteCharacters"/>
        </w:rPr>
        <w:footnoteRef/>
      </w:r>
      <w:r>
        <w:rPr/>
        <w:tab/>
        <w:t xml:space="preserve"> </w:t>
      </w:r>
      <w:r>
        <w:rPr/>
        <w:t>Mateas, Michael, 2002, p. ii.</w:t>
      </w:r>
    </w:p>
  </w:footnote>
  <w:footnote w:id="988">
    <w:p>
      <w:pPr>
        <w:pStyle w:val="Footnote"/>
        <w:rPr/>
      </w:pPr>
      <w:r>
        <w:rPr>
          <w:rStyle w:val="FootnoteCharacters"/>
        </w:rPr>
        <w:footnoteRef/>
      </w:r>
      <w:r>
        <w:rPr/>
        <w:tab/>
        <w:t xml:space="preserve"> </w:t>
      </w:r>
      <w:r>
        <w:rPr>
          <w:rFonts w:ascii="Georgia" w:hAnsi="Georgia"/>
          <w:color w:val="auto"/>
          <w:sz w:val="16"/>
          <w:szCs w:val="16"/>
        </w:rPr>
        <w:t xml:space="preserve">Candy, Linda </w:t>
      </w:r>
      <w:r>
        <w:rPr>
          <w:rFonts w:ascii="Georgia" w:hAnsi="Georgia"/>
          <w:b w:val="false"/>
          <w:i w:val="false"/>
          <w:caps w:val="false"/>
          <w:smallCaps w:val="false"/>
          <w:color w:val="auto"/>
          <w:spacing w:val="0"/>
          <w:sz w:val="16"/>
          <w:szCs w:val="16"/>
        </w:rPr>
        <w:t>and Edmonds, E</w:t>
      </w:r>
      <w:r>
        <w:rPr>
          <w:rFonts w:ascii="Georgia" w:hAnsi="Georgia"/>
          <w:b w:val="false"/>
          <w:i w:val="false"/>
          <w:caps w:val="false"/>
          <w:smallCaps w:val="false"/>
          <w:color w:val="auto"/>
          <w:spacing w:val="0"/>
          <w:sz w:val="16"/>
          <w:szCs w:val="16"/>
        </w:rPr>
        <w:t>rnest '</w:t>
      </w:r>
      <w:r>
        <w:rPr>
          <w:rFonts w:ascii="Georgia" w:hAnsi="Georgia"/>
          <w:b w:val="false"/>
          <w:i w:val="false"/>
          <w:caps w:val="false"/>
          <w:smallCaps w:val="false"/>
          <w:color w:val="auto"/>
          <w:spacing w:val="0"/>
          <w:sz w:val="16"/>
          <w:szCs w:val="16"/>
        </w:rPr>
        <w:t xml:space="preserve">Practice-Based Research in the Creative Arts: Foundations and Futures from the Front Line'. </w:t>
      </w:r>
      <w:r>
        <w:rPr>
          <w:rStyle w:val="Emphasis"/>
          <w:rFonts w:ascii="Georgia" w:hAnsi="Georgia"/>
          <w:b w:val="false"/>
          <w:color w:val="auto"/>
          <w:spacing w:val="0"/>
          <w:sz w:val="16"/>
          <w:szCs w:val="16"/>
        </w:rPr>
        <w:t>Leonardo</w:t>
      </w:r>
      <w:r>
        <w:rPr>
          <w:rFonts w:ascii="Georgia" w:hAnsi="Georgia"/>
          <w:b w:val="false"/>
          <w:i w:val="false"/>
          <w:caps w:val="false"/>
          <w:smallCaps w:val="false"/>
          <w:color w:val="auto"/>
          <w:spacing w:val="0"/>
          <w:sz w:val="16"/>
          <w:szCs w:val="16"/>
        </w:rPr>
        <w:t xml:space="preserve"> 51</w:t>
      </w:r>
      <w:r>
        <w:rPr>
          <w:rFonts w:ascii="Georgia" w:hAnsi="Georgia"/>
          <w:b w:val="false"/>
          <w:i w:val="false"/>
          <w:caps w:val="false"/>
          <w:smallCaps w:val="false"/>
          <w:color w:val="auto"/>
          <w:spacing w:val="0"/>
          <w:sz w:val="16"/>
          <w:szCs w:val="16"/>
        </w:rPr>
        <w:t>(</w:t>
      </w:r>
      <w:r>
        <w:rPr>
          <w:rFonts w:ascii="Georgia" w:hAnsi="Georgia"/>
          <w:b w:val="false"/>
          <w:i w:val="false"/>
          <w:caps w:val="false"/>
          <w:smallCaps w:val="false"/>
          <w:color w:val="auto"/>
          <w:spacing w:val="0"/>
          <w:sz w:val="16"/>
          <w:szCs w:val="16"/>
        </w:rPr>
        <w:t>1</w:t>
      </w:r>
      <w:r>
        <w:rPr>
          <w:rFonts w:ascii="Georgia" w:hAnsi="Georgia"/>
          <w:b w:val="false"/>
          <w:i w:val="false"/>
          <w:caps w:val="false"/>
          <w:smallCaps w:val="false"/>
          <w:color w:val="auto"/>
          <w:spacing w:val="0"/>
          <w:sz w:val="16"/>
          <w:szCs w:val="16"/>
        </w:rPr>
        <w:t>), 2018</w:t>
      </w:r>
      <w:r>
        <w:rPr>
          <w:rFonts w:ascii="Georgia" w:hAnsi="Georgia"/>
          <w:b w:val="false"/>
          <w:i w:val="false"/>
          <w:caps w:val="false"/>
          <w:smallCaps w:val="false"/>
          <w:color w:val="auto"/>
          <w:spacing w:val="0"/>
          <w:sz w:val="16"/>
          <w:szCs w:val="16"/>
        </w:rPr>
        <w:t>, pp. 63-69.</w:t>
      </w:r>
      <w:r>
        <w:rPr/>
        <w:t xml:space="preserve"> </w:t>
      </w:r>
    </w:p>
  </w:footnote>
  <w:footnote w:id="989">
    <w:p>
      <w:pPr>
        <w:pStyle w:val="Footnote"/>
        <w:rPr/>
      </w:pPr>
      <w:r>
        <w:rPr>
          <w:rStyle w:val="FootnoteCharacters"/>
        </w:rPr>
        <w:footnoteRef/>
      </w:r>
      <w:r>
        <w:rPr/>
        <w:tab/>
        <w:t xml:space="preserve"> </w:t>
      </w:r>
      <w:r>
        <w:rPr/>
        <w:t xml:space="preserve">Koenitz, Hartmut 'Interactive Storytelling Paradigms and Representations: A Humanities-Based Perspective'. </w:t>
      </w:r>
      <w:r>
        <w:rPr>
          <w:i/>
          <w:iCs/>
        </w:rPr>
        <w:t xml:space="preserve">Handbook of Digital Games and Entertainment Technologies, </w:t>
      </w:r>
      <w:r>
        <w:rPr>
          <w:i w:val="false"/>
          <w:iCs w:val="false"/>
        </w:rPr>
        <w:t>2016, pp. 1 – 15.</w:t>
      </w:r>
    </w:p>
  </w:footnote>
  <w:footnote w:id="990">
    <w:p>
      <w:pPr>
        <w:pStyle w:val="Footnote"/>
        <w:rPr/>
      </w:pPr>
      <w:r>
        <w:rPr>
          <w:rStyle w:val="FootnoteCharacters"/>
        </w:rPr>
        <w:footnoteRef/>
      </w:r>
      <w:r>
        <w:rPr/>
        <w:tab/>
        <w:t xml:space="preserve"> </w:t>
      </w:r>
      <w:r>
        <w:rPr/>
        <w:t>Benford ''artist-led research' reconciles practice, research and studies through critical reflection, iterative design,'</w:t>
      </w:r>
      <w:r>
        <w:rPr/>
      </w:r>
    </w:p>
  </w:footnote>
  <w:footnote w:id="991">
    <w:p>
      <w:pPr>
        <w:pStyle w:val="Footnote"/>
        <w:rPr/>
      </w:pPr>
      <w:r>
        <w:rPr>
          <w:rStyle w:val="FootnoteCharacters"/>
        </w:rPr>
        <w:footnoteRef/>
      </w:r>
      <w:r>
        <w:rPr/>
        <w:tab/>
        <w:t xml:space="preserve"> </w:t>
      </w:r>
      <w:r>
        <w:rPr/>
        <w:t>Penny, Simon, 2016, p.55.</w:t>
      </w:r>
    </w:p>
  </w:footnote>
  <w:footnote w:id="992">
    <w:p>
      <w:pPr>
        <w:pStyle w:val="Footnote"/>
        <w:rPr/>
      </w:pPr>
      <w:r>
        <w:rPr>
          <w:rStyle w:val="FootnoteCharacters"/>
        </w:rPr>
        <w:footnoteRef/>
      </w:r>
      <w:r>
        <w:rPr/>
        <w:tab/>
        <w:t xml:space="preserve"> </w:t>
      </w:r>
      <w:r>
        <w:rPr/>
        <w:t>Russell, Stuart and Norvig, Peter</w:t>
      </w:r>
      <w:r>
        <w:rPr/>
      </w:r>
      <w:r>
        <w:rPr/>
        <w:t>, 2009, p.</w:t>
      </w:r>
    </w:p>
  </w:footnote>
  <w:footnote w:id="993">
    <w:p>
      <w:pPr>
        <w:pStyle w:val="Footnote"/>
        <w:rPr/>
      </w:pPr>
      <w:r>
        <w:rPr>
          <w:rStyle w:val="FootnoteCharacters"/>
        </w:rPr>
        <w:footnoteRef/>
      </w:r>
      <w:r>
        <w:rPr/>
        <w:tab/>
        <w:t xml:space="preserve"> </w:t>
      </w:r>
      <w:r>
        <w:rPr/>
        <w:t xml:space="preserve">Tence, Fabien </w:t>
      </w:r>
      <w:r>
        <w:rPr>
          <w:i/>
          <w:iCs/>
        </w:rPr>
        <w:t>et al.</w:t>
      </w:r>
      <w:r>
        <w:rPr>
          <w:i w:val="false"/>
          <w:iCs w:val="false"/>
        </w:rPr>
        <w:t>,</w:t>
      </w:r>
      <w:r>
        <w:rPr/>
        <w:t xml:space="preserve"> 2010.</w:t>
      </w:r>
    </w:p>
  </w:footnote>
  <w:footnote w:id="994">
    <w:p>
      <w:pPr>
        <w:pStyle w:val="Footnote"/>
        <w:rPr/>
      </w:pPr>
      <w:r>
        <w:rPr>
          <w:rStyle w:val="FootnoteCharacters"/>
        </w:rPr>
        <w:footnoteRef/>
      </w:r>
      <w:r>
        <w:rPr/>
        <w:tab/>
        <w:t xml:space="preserve"> </w:t>
      </w:r>
      <w:r>
        <w:rPr/>
        <w:t xml:space="preserve">Harris, Terry and Gittens, Curtis 'Modeling believable agents using a descriptive approach'. </w:t>
      </w:r>
      <w:r>
        <w:rPr>
          <w:i/>
          <w:iCs/>
        </w:rPr>
        <w:t xml:space="preserve">Biologically Inspired Cognitive Architectures </w:t>
      </w:r>
      <w:r>
        <w:rPr>
          <w:i w:val="false"/>
          <w:iCs w:val="false"/>
        </w:rPr>
        <w:t>14 (1),</w:t>
      </w:r>
      <w:r>
        <w:rPr/>
        <w:t xml:space="preserve"> 2015, pp.10 -21.</w:t>
      </w:r>
    </w:p>
  </w:footnote>
  <w:footnote w:id="995">
    <w:p>
      <w:pPr>
        <w:pStyle w:val="Footnote"/>
        <w:rPr/>
      </w:pPr>
      <w:r>
        <w:rPr>
          <w:rStyle w:val="FootnoteCharacters"/>
        </w:rPr>
        <w:footnoteRef/>
      </w:r>
      <w:r>
        <w:rPr/>
        <w:tab/>
        <w:t xml:space="preserve"> </w:t>
      </w:r>
      <w:r>
        <w:rPr/>
        <w:t>Mateas, Michael and Stern, Andrew, 2003.</w:t>
      </w:r>
    </w:p>
  </w:footnote>
  <w:footnote w:id="996">
    <w:p>
      <w:pPr>
        <w:pStyle w:val="Footnote"/>
        <w:rPr/>
      </w:pPr>
      <w:r>
        <w:rPr>
          <w:rStyle w:val="FootnoteCharacters"/>
        </w:rPr>
        <w:footnoteRef/>
      </w:r>
      <w:r>
        <w:rPr/>
        <w:tab/>
        <w:t xml:space="preserve"> </w:t>
      </w:r>
      <w:r>
        <w:rPr/>
        <w:t xml:space="preserve">Ma, Minhua </w:t>
      </w:r>
      <w:r>
        <w:rPr>
          <w:i/>
          <w:iCs/>
        </w:rPr>
        <w:t xml:space="preserve">et al. </w:t>
      </w:r>
      <w:r>
        <w:rPr>
          <w:i w:val="false"/>
          <w:iCs w:val="false"/>
        </w:rPr>
        <w:t xml:space="preserve">'Question-Answering Virtual Humans Based on Pre-recorded Testimonies for Holocaust Education'. </w:t>
      </w:r>
      <w:r>
        <w:rPr>
          <w:i/>
          <w:iCs/>
        </w:rPr>
        <w:t xml:space="preserve">In: </w:t>
      </w:r>
      <w:r>
        <w:rPr>
          <w:i w:val="false"/>
          <w:iCs w:val="false"/>
        </w:rPr>
        <w:t xml:space="preserve">Ma, Minhua </w:t>
      </w:r>
      <w:r>
        <w:rPr>
          <w:i/>
          <w:iCs/>
        </w:rPr>
        <w:t xml:space="preserve">et al. </w:t>
      </w:r>
      <w:r>
        <w:rPr>
          <w:i w:val="false"/>
          <w:iCs w:val="false"/>
        </w:rPr>
        <w:t>(</w:t>
      </w:r>
      <w:r>
        <w:rPr>
          <w:i/>
          <w:iCs/>
        </w:rPr>
        <w:t>eds.</w:t>
      </w:r>
      <w:r>
        <w:rPr>
          <w:i w:val="false"/>
          <w:iCs w:val="false"/>
        </w:rPr>
        <w:t xml:space="preserve">) </w:t>
      </w:r>
      <w:r>
        <w:rPr>
          <w:i/>
          <w:iCs/>
        </w:rPr>
        <w:t>Serious Games and Edutainment Applications</w:t>
      </w:r>
      <w:r>
        <w:rPr>
          <w:i w:val="false"/>
          <w:iCs w:val="false"/>
        </w:rPr>
        <w:t xml:space="preserve">. London: Springer, 2011, </w:t>
      </w:r>
      <w:commentRangeStart w:id="7"/>
      <w:r>
        <w:rPr>
          <w:i w:val="false"/>
          <w:iCs w:val="false"/>
        </w:rPr>
        <w:t xml:space="preserve">pp. </w:t>
      </w:r>
      <w:commentRangeEnd w:id="7"/>
      <w:r>
        <w:commentReference w:id="7"/>
      </w:r>
      <w:r>
        <w:rPr/>
      </w:r>
    </w:p>
  </w:footnote>
  <w:footnote w:id="997">
    <w:p>
      <w:pPr>
        <w:pStyle w:val="Footnote"/>
        <w:rPr/>
      </w:pPr>
      <w:r>
        <w:rPr>
          <w:rStyle w:val="FootnoteCharacters"/>
        </w:rPr>
        <w:footnoteRef/>
      </w:r>
      <w:r>
        <w:rPr/>
        <w:tab/>
        <w:t xml:space="preserve"> </w:t>
      </w:r>
      <w:r>
        <w:rPr/>
        <w:t>Christy and Kucheva 2014</w:t>
      </w:r>
    </w:p>
  </w:footnote>
  <w:footnote w:id="998">
    <w:p>
      <w:pPr>
        <w:pStyle w:val="Footnote"/>
        <w:rPr/>
      </w:pPr>
      <w:r>
        <w:rPr>
          <w:rStyle w:val="FootnoteCharacters"/>
        </w:rPr>
        <w:footnoteRef/>
      </w:r>
      <w:r>
        <w:rPr/>
        <w:tab/>
        <w:t xml:space="preserve"> </w:t>
      </w:r>
      <w:r>
        <w:rPr/>
        <w:t xml:space="preserve">Dix, Alan </w:t>
      </w:r>
      <w:r>
        <w:rPr>
          <w:i/>
          <w:iCs/>
        </w:rPr>
        <w:t>et al.</w:t>
      </w:r>
      <w:r>
        <w:rPr>
          <w:i w:val="false"/>
          <w:iCs w:val="false"/>
        </w:rPr>
        <w:t>,</w:t>
      </w:r>
      <w:r>
        <w:rPr/>
        <w:t xml:space="preserve"> 2004, p.</w:t>
      </w:r>
      <w:r>
        <w:rPr/>
      </w:r>
    </w:p>
  </w:footnote>
  <w:footnote w:id="999">
    <w:p>
      <w:pPr>
        <w:pStyle w:val="Footnote"/>
        <w:rPr/>
      </w:pPr>
      <w:r>
        <w:rPr>
          <w:rStyle w:val="FootnoteCharacters"/>
        </w:rPr>
        <w:footnoteRef/>
      </w:r>
      <w:r>
        <w:rPr/>
        <w:tab/>
        <w:t xml:space="preserve"> </w:t>
      </w:r>
      <w:r>
        <w:rPr/>
        <w:t xml:space="preserve">Champion, Erik and Dekker, Andrew 'Biofeedback and Virtual Environments'. </w:t>
      </w:r>
      <w:r>
        <w:rPr>
          <w:i/>
          <w:iCs/>
        </w:rPr>
        <w:t>International Journal of Architectural Computing</w:t>
      </w:r>
      <w:r>
        <w:rPr>
          <w:i w:val="false"/>
          <w:iCs w:val="false"/>
        </w:rPr>
        <w:t xml:space="preserve"> 9 (4), </w:t>
      </w:r>
      <w:r>
        <w:rPr/>
        <w:t>2011, pp. 377 – 396.</w:t>
      </w:r>
    </w:p>
  </w:footnote>
  <w:footnote w:id="1000">
    <w:p>
      <w:pPr>
        <w:pStyle w:val="Footnote"/>
        <w:rPr/>
      </w:pPr>
      <w:r>
        <w:rPr>
          <w:rStyle w:val="FootnoteCharacters"/>
        </w:rPr>
        <w:footnoteRef/>
      </w:r>
      <w:r>
        <w:rPr/>
        <w:tab/>
        <w:t xml:space="preserve"> </w:t>
      </w:r>
      <w:r>
        <w:rPr/>
        <w:t xml:space="preserve">Murata, Tomoya and Shin, Jungpil 'Hand Gesture and Character Recognition Based on Kinect Sensor'. </w:t>
      </w:r>
      <w:r>
        <w:rPr>
          <w:i/>
          <w:iCs/>
        </w:rPr>
        <w:t>International Journal of Distributed Sensor Networks</w:t>
      </w:r>
      <w:r>
        <w:rPr>
          <w:i w:val="false"/>
          <w:iCs w:val="false"/>
        </w:rPr>
        <w:t xml:space="preserve"> </w:t>
      </w:r>
      <w:r>
        <w:rPr/>
        <w:t xml:space="preserve"> 2014</w:t>
      </w:r>
    </w:p>
  </w:footnote>
  <w:footnote w:id="1001">
    <w:p>
      <w:pPr>
        <w:pStyle w:val="Footnote"/>
        <w:rPr/>
      </w:pPr>
      <w:r>
        <w:rPr>
          <w:rStyle w:val="FootnoteCharacters"/>
        </w:rPr>
        <w:footnoteRef/>
      </w:r>
      <w:r>
        <w:rPr/>
        <w:tab/>
        <w:t xml:space="preserve"> </w:t>
      </w:r>
      <w:r>
        <w:rPr>
          <w:i/>
          <w:iCs/>
        </w:rPr>
        <w:t>Magic Leap</w:t>
      </w:r>
      <w:r>
        <w:rPr>
          <w:i w:val="false"/>
          <w:iCs w:val="false"/>
        </w:rPr>
        <w:t xml:space="preserve">, 2018 [Online]. Available at: </w:t>
      </w:r>
      <w:hyperlink r:id="rId91">
        <w:r>
          <w:rPr>
            <w:rStyle w:val="InternetLink"/>
            <w:i w:val="false"/>
            <w:iCs w:val="false"/>
          </w:rPr>
          <w:t>https://www.magicleap.com/</w:t>
        </w:r>
      </w:hyperlink>
      <w:r>
        <w:rPr>
          <w:i w:val="false"/>
          <w:iCs w:val="false"/>
        </w:rPr>
        <w:t xml:space="preserve"> [Accessed 8</w:t>
      </w:r>
      <w:r>
        <w:rPr>
          <w:i w:val="false"/>
          <w:iCs w:val="false"/>
          <w:vertAlign w:val="superscript"/>
        </w:rPr>
        <w:t>th</w:t>
      </w:r>
      <w:r>
        <w:rPr>
          <w:i w:val="false"/>
          <w:iCs w:val="false"/>
        </w:rPr>
        <w:t xml:space="preserve"> August 2018].</w:t>
      </w:r>
    </w:p>
  </w:footnote>
  <w:footnote w:id="1002">
    <w:p>
      <w:pPr>
        <w:pStyle w:val="Footnote"/>
        <w:rPr/>
      </w:pPr>
      <w:r>
        <w:rPr>
          <w:rStyle w:val="FootnoteCharacters"/>
        </w:rPr>
        <w:footnoteRef/>
      </w:r>
      <w:r>
        <w:rPr/>
        <w:tab/>
        <w:t xml:space="preserve"> </w:t>
      </w:r>
      <w:r>
        <w:rPr>
          <w:i/>
          <w:iCs/>
        </w:rPr>
        <w:t>SpiritAI</w:t>
      </w:r>
      <w:r>
        <w:rPr>
          <w:i w:val="false"/>
          <w:iCs w:val="false"/>
        </w:rPr>
        <w:t xml:space="preserve">, 2018 [Online]. Available at: </w:t>
      </w:r>
      <w:hyperlink r:id="rId92">
        <w:r>
          <w:rPr>
            <w:rStyle w:val="InternetLink"/>
            <w:i w:val="false"/>
            <w:iCs w:val="false"/>
          </w:rPr>
          <w:t>https://spiritai.com/</w:t>
        </w:r>
      </w:hyperlink>
      <w:r>
        <w:rPr>
          <w:i w:val="false"/>
          <w:iCs w:val="false"/>
        </w:rPr>
        <w:t xml:space="preserve"> [Accessed 8</w:t>
      </w:r>
      <w:r>
        <w:rPr>
          <w:i w:val="false"/>
          <w:iCs w:val="false"/>
          <w:vertAlign w:val="superscript"/>
        </w:rPr>
        <w:t>th</w:t>
      </w:r>
      <w:r>
        <w:rPr>
          <w:i w:val="false"/>
          <w:iCs w:val="false"/>
        </w:rPr>
        <w:t xml:space="preserve"> August 2018].</w:t>
      </w:r>
    </w:p>
  </w:footnote>
  <w:footnote w:id="1003">
    <w:p>
      <w:pPr>
        <w:pStyle w:val="Footnote"/>
        <w:rPr/>
      </w:pPr>
      <w:r>
        <w:rPr>
          <w:rStyle w:val="FootnoteCharacters"/>
        </w:rPr>
        <w:footnoteRef/>
      </w:r>
      <w:r>
        <w:rPr/>
        <w:tab/>
        <w:t xml:space="preserve"> </w:t>
      </w:r>
      <w:r>
        <w:rPr/>
        <w:t>Yannakakis, Georgios and Togelius, Julian 'A Panorama of Artificial and Computational Intelligence In Games'.</w:t>
      </w:r>
      <w:r>
        <w:rPr>
          <w:rFonts w:ascii="Georgia" w:hAnsi="Georgia"/>
          <w:i w:val="false"/>
          <w:iCs w:val="false"/>
          <w:sz w:val="16"/>
          <w:szCs w:val="16"/>
          <w:u w:val="none"/>
        </w:rPr>
        <w:t xml:space="preserve"> </w:t>
      </w:r>
      <w:r>
        <w:rPr>
          <w:rFonts w:ascii="Georgia" w:hAnsi="Georgia"/>
          <w:b w:val="false"/>
          <w:i/>
          <w:iCs/>
          <w:caps w:val="false"/>
          <w:smallCaps w:val="false"/>
          <w:color w:val="auto"/>
          <w:spacing w:val="0"/>
          <w:sz w:val="16"/>
          <w:szCs w:val="16"/>
          <w:highlight w:val="white"/>
          <w:u w:val="none"/>
        </w:rPr>
        <w:t>IEEE Transactions on Computational Intelligence and AI in Games</w:t>
      </w:r>
      <w:r>
        <w:rPr>
          <w:rFonts w:ascii="Georgia" w:hAnsi="Georgia"/>
          <w:b w:val="false"/>
          <w:i w:val="false"/>
          <w:iCs w:val="false"/>
          <w:caps w:val="false"/>
          <w:smallCaps w:val="false"/>
          <w:color w:val="auto"/>
          <w:spacing w:val="0"/>
          <w:sz w:val="16"/>
          <w:szCs w:val="16"/>
          <w:highlight w:val="white"/>
          <w:u w:val="none"/>
        </w:rPr>
        <w:t xml:space="preserve"> </w:t>
      </w:r>
      <w:r>
        <w:rPr>
          <w:rFonts w:ascii="Georgia" w:hAnsi="Georgia"/>
          <w:i w:val="false"/>
          <w:iCs w:val="false"/>
          <w:color w:val="auto"/>
          <w:sz w:val="16"/>
          <w:szCs w:val="16"/>
          <w:u w:val="none"/>
        </w:rPr>
        <w:t>7 (4), 2015, pp. 317 – 335.</w:t>
      </w:r>
    </w:p>
  </w:footnote>
  <w:footnote w:id="1004">
    <w:p>
      <w:pPr>
        <w:pStyle w:val="Footnote"/>
        <w:rPr/>
      </w:pPr>
      <w:r>
        <w:rPr>
          <w:rStyle w:val="FootnoteCharacters"/>
        </w:rPr>
        <w:footnoteRef/>
      </w:r>
      <w:r>
        <w:rPr/>
        <w:tab/>
        <w:t xml:space="preserve"> </w:t>
      </w:r>
      <w:r>
        <w:rPr/>
        <w:t xml:space="preserve">Togelius, Julian </w:t>
      </w:r>
      <w:r>
        <w:rPr>
          <w:i/>
          <w:iCs/>
        </w:rPr>
        <w:t>Why academics and game industry don't collaborate on AI, and how we could improve the situation,</w:t>
      </w:r>
      <w:r>
        <w:rPr/>
        <w:t xml:space="preserve"> 2014 [Online]. Available at: </w:t>
      </w:r>
      <w:hyperlink r:id="rId93">
        <w:r>
          <w:rPr>
            <w:rStyle w:val="InternetLink"/>
          </w:rPr>
          <w:t>http://togelius.blogspot.co.uk/2014/10/why-academics-and-game-industry-dont.html</w:t>
        </w:r>
      </w:hyperlink>
      <w:r>
        <w:rPr/>
        <w:t xml:space="preserve"> [Accessed: 8</w:t>
      </w:r>
      <w:r>
        <w:rPr>
          <w:vertAlign w:val="superscript"/>
        </w:rPr>
        <w:t>th</w:t>
      </w:r>
      <w:r>
        <w:rPr/>
        <w:t xml:space="preserve"> August 2018].</w:t>
      </w:r>
    </w:p>
  </w:footnote>
  <w:footnote w:id="1005">
    <w:p>
      <w:pPr>
        <w:pStyle w:val="Footnote"/>
        <w:rPr/>
      </w:pPr>
      <w:r>
        <w:rPr>
          <w:rStyle w:val="FootnoteCharacters"/>
        </w:rPr>
        <w:footnoteRef/>
      </w:r>
      <w:r>
        <w:rPr/>
        <w:tab/>
        <w:t xml:space="preserve"> </w:t>
      </w:r>
      <w:r>
        <w:rPr/>
        <w:t xml:space="preserve">Keogh, Brendan </w:t>
      </w:r>
      <w:r>
        <w:rPr>
          <w:i/>
          <w:iCs/>
        </w:rPr>
        <w:t>2016-08-17</w:t>
      </w:r>
      <w:r>
        <w:rPr>
          <w:i w:val="false"/>
          <w:iCs w:val="false"/>
        </w:rPr>
        <w:t xml:space="preserve">, 2016 [Online]. Available at: </w:t>
      </w:r>
      <w:hyperlink r:id="rId94">
        <w:r>
          <w:rPr>
            <w:rStyle w:val="InternetLink"/>
            <w:i w:val="false"/>
            <w:iCs w:val="false"/>
          </w:rPr>
          <w:t>http://ungaming.tumblr.com/post/149102772520/i-tweeted-a-link-to-this-article-on-the-bus-about</w:t>
        </w:r>
      </w:hyperlink>
      <w:r>
        <w:rPr>
          <w:i w:val="false"/>
          <w:iCs w:val="false"/>
        </w:rPr>
        <w:t xml:space="preserve"> [Accessed 8</w:t>
      </w:r>
      <w:r>
        <w:rPr>
          <w:i w:val="false"/>
          <w:iCs w:val="false"/>
          <w:vertAlign w:val="superscript"/>
        </w:rPr>
        <w:t>th</w:t>
      </w:r>
      <w:r>
        <w:rPr>
          <w:i w:val="false"/>
          <w:iCs w:val="false"/>
        </w:rPr>
        <w:t xml:space="preserve"> August 2018]</w:t>
      </w:r>
    </w:p>
  </w:footnote>
  <w:footnote w:id="1006">
    <w:p>
      <w:pPr>
        <w:pStyle w:val="Footnote"/>
        <w:rPr/>
      </w:pPr>
      <w:r>
        <w:rPr>
          <w:rStyle w:val="FootnoteCharacters"/>
        </w:rPr>
        <w:footnoteRef/>
      </w:r>
      <w:r>
        <w:rPr/>
        <w:tab/>
        <w:t xml:space="preserve"> </w:t>
      </w:r>
      <w:r>
        <w:rPr/>
        <w:t>Anthropy, Anna and Clark, Naomi, 2011, p.</w:t>
      </w:r>
      <w:r>
        <w:rPr/>
      </w:r>
    </w:p>
  </w:footnote>
  <w:footnote w:id="1007">
    <w:p>
      <w:pPr>
        <w:pStyle w:val="Footnote"/>
        <w:rPr/>
      </w:pPr>
      <w:r>
        <w:rPr>
          <w:rStyle w:val="FootnoteCharacters"/>
        </w:rPr>
        <w:footnoteRef/>
      </w:r>
      <w:r>
        <w:rPr/>
        <w:tab/>
        <w:t xml:space="preserve"> </w:t>
      </w:r>
      <w:r>
        <w:rPr/>
        <w:t xml:space="preserve">Hancock, Michael </w:t>
      </w:r>
      <w:r>
        <w:rPr>
          <w:i/>
          <w:iCs/>
        </w:rPr>
        <w:t xml:space="preserve">Games with Words: Textual Representation in the Wake of Graphical Realism in Videogames. </w:t>
      </w:r>
      <w:r>
        <w:rPr>
          <w:i w:val="false"/>
          <w:iCs w:val="false"/>
        </w:rPr>
        <w:t>[PhD Thesis].</w:t>
      </w:r>
      <w:r>
        <w:rPr>
          <w:i/>
          <w:iCs/>
        </w:rPr>
        <w:t xml:space="preserve"> </w:t>
      </w:r>
      <w:r>
        <w:rPr>
          <w:i w:val="false"/>
          <w:iCs w:val="false"/>
        </w:rPr>
        <w:t>Canada: University of Waterloo,</w:t>
      </w:r>
      <w:r>
        <w:rPr/>
        <w:t xml:space="preserve"> 2016.</w:t>
      </w:r>
    </w:p>
  </w:footnote>
  <w:footnote w:id="1008">
    <w:p>
      <w:pPr>
        <w:pStyle w:val="Footnote"/>
        <w:rPr/>
      </w:pPr>
      <w:r>
        <w:rPr>
          <w:rStyle w:val="FootnoteCharacters"/>
        </w:rPr>
        <w:footnoteRef/>
      </w:r>
      <w:r>
        <w:rPr/>
        <w:tab/>
        <w:t xml:space="preserve"> </w:t>
      </w:r>
      <w:r>
        <w:rPr/>
        <w:t>Rahaman, Hafizur and Kiang, Tan Beng, 2017.</w:t>
      </w:r>
    </w:p>
  </w:footnote>
  <w:footnote w:id="1009">
    <w:p>
      <w:pPr>
        <w:pStyle w:val="Footnote"/>
        <w:rPr/>
      </w:pPr>
      <w:r>
        <w:rPr>
          <w:rStyle w:val="FootnoteCharacters"/>
        </w:rPr>
        <w:footnoteRef/>
      </w:r>
      <w:r>
        <w:rPr/>
        <w:tab/>
        <w:t xml:space="preserve"> </w:t>
      </w:r>
      <w:r>
        <w:rPr/>
        <w:t xml:space="preserve">Bogost, Ian, </w:t>
      </w:r>
      <w:r>
        <w:rPr>
          <w:i/>
          <w:iCs/>
        </w:rPr>
        <w:t xml:space="preserve">The Portrait of the Artist as a Game Studio, </w:t>
      </w:r>
      <w:r>
        <w:rPr/>
        <w:t xml:space="preserve">2012, [Online]. Available at: </w:t>
      </w:r>
      <w:hyperlink r:id="rId95">
        <w:r>
          <w:rPr>
            <w:rStyle w:val="InternetLink"/>
          </w:rPr>
          <w:t>https://www.theatlantic.com/technology/archive/2012/03/a-portrait-of-the-artist-as-a-game-studio/254494/</w:t>
        </w:r>
      </w:hyperlink>
      <w:r>
        <w:rPr/>
        <w:t xml:space="preserve"> [Accessed: 8</w:t>
      </w:r>
      <w:r>
        <w:rPr>
          <w:vertAlign w:val="superscript"/>
        </w:rPr>
        <w:t>th</w:t>
      </w:r>
      <w:r>
        <w:rPr/>
        <w:t xml:space="preserve"> August 2018].</w:t>
      </w:r>
    </w:p>
  </w:footnote>
  <w:footnote w:id="1010">
    <w:p>
      <w:pPr>
        <w:pStyle w:val="Footnote"/>
        <w:rPr/>
      </w:pPr>
      <w:r>
        <w:rPr>
          <w:rStyle w:val="FootnoteCharacters"/>
        </w:rPr>
        <w:footnoteRef/>
      </w:r>
      <w:r>
        <w:rPr/>
        <w:tab/>
        <w:t xml:space="preserve"> </w:t>
      </w:r>
      <w:r>
        <w:rPr>
          <w:lang w:val="en-GB"/>
        </w:rPr>
        <w:t xml:space="preserve">Laurel, </w:t>
      </w:r>
      <w:r>
        <w:rPr>
          <w:lang w:val="en-GB"/>
        </w:rPr>
        <w:t xml:space="preserve">Brenda, 1993, </w:t>
      </w:r>
      <w:r>
        <w:rPr>
          <w:lang w:val="en-GB"/>
        </w:rPr>
      </w:r>
    </w:p>
  </w:footnote>
  <w:footnote w:id="1011">
    <w:p>
      <w:pPr>
        <w:pStyle w:val="Footnote"/>
        <w:rPr/>
      </w:pPr>
      <w:r>
        <w:rPr>
          <w:rStyle w:val="FootnoteCharacters"/>
        </w:rPr>
        <w:footnoteRef/>
      </w:r>
      <w:r>
        <w:rPr/>
        <w:tab/>
        <w:t xml:space="preserve"> </w:t>
      </w:r>
      <w:r>
        <w:rPr>
          <w:lang w:val="en-GB"/>
        </w:rPr>
        <w:t>Mullaney, 2013</w:t>
      </w:r>
    </w:p>
  </w:footnote>
  <w:footnote w:id="1012">
    <w:p>
      <w:pPr>
        <w:pStyle w:val="Footnote"/>
        <w:rPr/>
      </w:pPr>
      <w:r>
        <w:rPr>
          <w:rStyle w:val="FootnoteCharacters"/>
        </w:rPr>
        <w:footnoteRef/>
      </w:r>
      <w:r>
        <w:rPr/>
        <w:tab/>
        <w:t xml:space="preserve"> </w:t>
      </w:r>
      <w:r>
        <w:rPr/>
        <w:t xml:space="preserve">Machidon, Octavaian </w:t>
      </w:r>
      <w:r>
        <w:rPr>
          <w:i/>
          <w:iCs/>
        </w:rPr>
        <w:t>et al.</w:t>
      </w:r>
      <w:r>
        <w:rPr>
          <w:i w:val="false"/>
          <w:iCs w:val="false"/>
        </w:rPr>
        <w:t>, 2016.</w:t>
      </w:r>
    </w:p>
  </w:footnote>
  <w:footnote w:id="1013">
    <w:p>
      <w:pPr>
        <w:pStyle w:val="Footnote"/>
        <w:rPr/>
      </w:pPr>
      <w:r>
        <w:rPr>
          <w:rStyle w:val="FootnoteCharacters"/>
        </w:rPr>
        <w:footnoteRef/>
      </w:r>
      <w:r>
        <w:rPr/>
        <w:tab/>
        <w:t xml:space="preserve"> </w:t>
      </w:r>
      <w:r>
        <w:rPr/>
        <w:t xml:space="preserve">YoYo Games </w:t>
      </w:r>
      <w:r>
        <w:rPr>
          <w:i/>
          <w:iCs/>
        </w:rPr>
        <w:t>Gamemaker</w:t>
      </w:r>
      <w:r>
        <w:rPr>
          <w:i w:val="false"/>
          <w:iCs w:val="false"/>
        </w:rPr>
        <w:t xml:space="preserve">, 2018 [Online]. Available at: </w:t>
      </w:r>
      <w:hyperlink r:id="rId96">
        <w:r>
          <w:rPr>
            <w:rStyle w:val="InternetLink"/>
            <w:i w:val="false"/>
            <w:iCs w:val="false"/>
          </w:rPr>
          <w:t>https://www.yoyogames.com/gamemaker</w:t>
        </w:r>
      </w:hyperlink>
      <w:r>
        <w:rPr>
          <w:i w:val="false"/>
          <w:iCs w:val="false"/>
        </w:rPr>
        <w:t xml:space="preserve"> [Accessed 8</w:t>
      </w:r>
      <w:r>
        <w:rPr>
          <w:i w:val="false"/>
          <w:iCs w:val="false"/>
          <w:vertAlign w:val="superscript"/>
        </w:rPr>
        <w:t>th</w:t>
      </w:r>
      <w:r>
        <w:rPr>
          <w:i w:val="false"/>
          <w:iCs w:val="false"/>
        </w:rPr>
        <w:t xml:space="preserve"> August, 2018].</w:t>
      </w:r>
    </w:p>
  </w:footnote>
  <w:footnote w:id="1014">
    <w:p>
      <w:pPr>
        <w:pStyle w:val="Footnote"/>
        <w:rPr/>
      </w:pPr>
      <w:r>
        <w:rPr>
          <w:rStyle w:val="FootnoteCharacters"/>
        </w:rPr>
        <w:footnoteRef/>
      </w:r>
      <w:r>
        <w:rPr/>
        <w:tab/>
        <w:t xml:space="preserve"> </w:t>
      </w:r>
      <w:r>
        <w:rPr/>
        <w:t xml:space="preserve">TeeGee </w:t>
      </w:r>
      <w:r>
        <w:rPr>
          <w:i/>
          <w:iCs/>
        </w:rPr>
        <w:t>Professional developer's look at GameMaker,</w:t>
      </w:r>
      <w:r>
        <w:rPr/>
        <w:t xml:space="preserve"> 2012 [Online]. Available at: </w:t>
      </w:r>
      <w:hyperlink r:id="rId97">
        <w:r>
          <w:rPr>
            <w:rStyle w:val="InternetLink"/>
          </w:rPr>
          <w:t>http://moacube.com/blog/professional-developers-look-at-gamemaker/</w:t>
        </w:r>
      </w:hyperlink>
      <w:r>
        <w:rPr/>
        <w:t xml:space="preserve"> [Accessed 8</w:t>
      </w:r>
      <w:r>
        <w:rPr>
          <w:vertAlign w:val="superscript"/>
        </w:rPr>
        <w:t>th</w:t>
      </w:r>
      <w:r>
        <w:rPr/>
        <w:t xml:space="preserve"> August 2018].</w:t>
      </w:r>
    </w:p>
  </w:footnote>
  <w:footnote w:id="1015">
    <w:p>
      <w:pPr>
        <w:pStyle w:val="Footnote"/>
        <w:rPr/>
      </w:pPr>
      <w:r>
        <w:rPr>
          <w:rStyle w:val="FootnoteCharacters"/>
        </w:rPr>
        <w:footnoteRef/>
      </w:r>
      <w:r>
        <w:rPr/>
        <w:tab/>
        <w:t xml:space="preserve"> </w:t>
      </w:r>
      <w:r>
        <w:rPr/>
        <w:t xml:space="preserve">Nox </w:t>
      </w:r>
      <w:r>
        <w:rPr>
          <w:i/>
          <w:iCs/>
        </w:rPr>
        <w:t>GameMaker is an Abomination</w:t>
      </w:r>
      <w:r>
        <w:rPr/>
        <w:t xml:space="preserve">, 2014 [Online]. Available at: </w:t>
      </w:r>
      <w:hyperlink r:id="rId98">
        <w:r>
          <w:rPr>
            <w:rStyle w:val="InternetLink"/>
          </w:rPr>
          <w:t>http://purplepwny.com/blog/gamemaker_is_an_abomination.html</w:t>
        </w:r>
      </w:hyperlink>
      <w:r>
        <w:rPr/>
        <w:t xml:space="preserve"> [Accessed 8</w:t>
      </w:r>
      <w:r>
        <w:rPr>
          <w:vertAlign w:val="superscript"/>
        </w:rPr>
        <w:t>th</w:t>
      </w:r>
      <w:r>
        <w:rPr/>
        <w:t xml:space="preserve"> August 2018].</w:t>
      </w:r>
    </w:p>
  </w:footnote>
  <w:footnote w:id="1016">
    <w:p>
      <w:pPr>
        <w:pStyle w:val="Footnote"/>
        <w:rPr/>
      </w:pPr>
      <w:r>
        <w:rPr>
          <w:rStyle w:val="FootnoteCharacters"/>
        </w:rPr>
        <w:footnoteRef/>
      </w:r>
      <w:r>
        <w:rPr/>
        <w:tab/>
        <w:t xml:space="preserve"> </w:t>
      </w:r>
      <w:r>
        <w:rPr/>
        <w:t xml:space="preserve">Lastninja2 </w:t>
      </w:r>
      <w:r>
        <w:rPr>
          <w:i/>
          <w:iCs/>
        </w:rPr>
        <w:t>Unity vs. Game Maker for 2D games discussion</w:t>
      </w:r>
      <w:r>
        <w:rPr>
          <w:i w:val="false"/>
          <w:iCs w:val="false"/>
        </w:rPr>
        <w:t xml:space="preserve">, 2016 [Online]. Available at: </w:t>
      </w:r>
      <w:hyperlink r:id="rId99">
        <w:r>
          <w:rPr>
            <w:rStyle w:val="InternetLink"/>
            <w:i w:val="false"/>
            <w:iCs w:val="false"/>
          </w:rPr>
          <w:t>https://www.reddit.com/r/gamedev/comments/5eaxgv/unity_vs_game_maker_for_2d_games_discussion/</w:t>
        </w:r>
      </w:hyperlink>
      <w:r>
        <w:rPr>
          <w:i w:val="false"/>
          <w:iCs w:val="false"/>
        </w:rPr>
        <w:t xml:space="preserve"> [Accessed 8</w:t>
      </w:r>
      <w:r>
        <w:rPr>
          <w:i w:val="false"/>
          <w:iCs w:val="false"/>
          <w:vertAlign w:val="superscript"/>
        </w:rPr>
        <w:t>th</w:t>
      </w:r>
      <w:r>
        <w:rPr>
          <w:i w:val="false"/>
          <w:iCs w:val="false"/>
        </w:rPr>
        <w:t xml:space="preserve"> August 2018].</w:t>
      </w:r>
    </w:p>
  </w:footnote>
  <w:footnote w:id="1017">
    <w:p>
      <w:pPr>
        <w:pStyle w:val="Footnote"/>
        <w:rPr/>
      </w:pPr>
      <w:r>
        <w:rPr>
          <w:rStyle w:val="FootnoteCharacters"/>
        </w:rPr>
        <w:footnoteRef/>
      </w:r>
      <w:r>
        <w:rPr/>
        <w:tab/>
        <w:t xml:space="preserve">Batchelor, James </w:t>
      </w:r>
      <w:r>
        <w:rPr>
          <w:i/>
          <w:iCs/>
        </w:rPr>
        <w:t>YoYo Games: “Our competition with Unity is all in people's heads”</w:t>
      </w:r>
      <w:r>
        <w:rPr>
          <w:i w:val="false"/>
          <w:iCs w:val="false"/>
        </w:rPr>
        <w:t xml:space="preserve">, 2017 [Online. Available at: </w:t>
      </w:r>
      <w:hyperlink r:id="rId100">
        <w:r>
          <w:rPr>
            <w:rStyle w:val="InternetLink"/>
            <w:i w:val="false"/>
            <w:iCs w:val="false"/>
          </w:rPr>
          <w:t>https://www.gamesindustry.biz/articles/2017-03-08-yoyo-games-our-competition-with-unity-is-all-in-peoples-heads</w:t>
        </w:r>
      </w:hyperlink>
      <w:r>
        <w:rPr>
          <w:i w:val="false"/>
          <w:iCs w:val="false"/>
        </w:rPr>
        <w:t xml:space="preserve"> [Accessed 8</w:t>
      </w:r>
      <w:r>
        <w:rPr>
          <w:i w:val="false"/>
          <w:iCs w:val="false"/>
          <w:vertAlign w:val="superscript"/>
        </w:rPr>
        <w:t>th</w:t>
      </w:r>
      <w:r>
        <w:rPr>
          <w:i w:val="false"/>
          <w:iCs w:val="false"/>
        </w:rPr>
        <w:t xml:space="preserve"> August 2018].</w:t>
      </w:r>
    </w:p>
  </w:footnote>
  <w:footnote w:id="1018">
    <w:p>
      <w:pPr>
        <w:pStyle w:val="Footnote"/>
        <w:rPr/>
      </w:pPr>
      <w:r>
        <w:rPr>
          <w:rStyle w:val="FootnoteCharacters"/>
        </w:rPr>
        <w:footnoteRef/>
      </w:r>
      <w:r>
        <w:rPr/>
        <w:tab/>
        <w:t xml:space="preserve"> </w:t>
      </w:r>
      <w:r>
        <w:rPr/>
        <w:t xml:space="preserve">Unity Technologies </w:t>
      </w:r>
      <w:r>
        <w:rPr>
          <w:i/>
          <w:iCs/>
        </w:rPr>
        <w:t>Unity</w:t>
      </w:r>
      <w:r>
        <w:rPr>
          <w:i w:val="false"/>
          <w:iCs w:val="false"/>
        </w:rPr>
        <w:t xml:space="preserve">, 2019 [Online]. Available at: </w:t>
      </w:r>
      <w:hyperlink r:id="rId101">
        <w:r>
          <w:rPr>
            <w:rStyle w:val="InternetLink"/>
            <w:i w:val="false"/>
            <w:iCs w:val="false"/>
          </w:rPr>
          <w:t>https://unity3d.com/</w:t>
        </w:r>
      </w:hyperlink>
      <w:r>
        <w:rPr>
          <w:i w:val="false"/>
          <w:iCs w:val="false"/>
        </w:rPr>
        <w:t xml:space="preserve"> [Accessed 8</w:t>
      </w:r>
      <w:r>
        <w:rPr>
          <w:i w:val="false"/>
          <w:iCs w:val="false"/>
          <w:vertAlign w:val="superscript"/>
        </w:rPr>
        <w:t>th</w:t>
      </w:r>
      <w:r>
        <w:rPr>
          <w:i w:val="false"/>
          <w:iCs w:val="false"/>
        </w:rPr>
        <w:t xml:space="preserve"> August 2018].</w:t>
      </w:r>
    </w:p>
  </w:footnote>
  <w:footnote w:id="1019">
    <w:p>
      <w:pPr>
        <w:pStyle w:val="Footnote"/>
        <w:rPr/>
      </w:pPr>
      <w:r>
        <w:rPr>
          <w:rStyle w:val="FootnoteCharacters"/>
        </w:rPr>
        <w:footnoteRef/>
      </w:r>
      <w:r>
        <w:rPr/>
        <w:tab/>
        <w:t xml:space="preserve"> </w:t>
      </w:r>
      <w:r>
        <w:rPr/>
        <w:t>Russell, Stuart and Norvig, Peter</w:t>
      </w:r>
      <w:r>
        <w:rPr/>
      </w:r>
      <w:r>
        <w:rPr/>
        <w:t>, 2009, p.</w:t>
      </w:r>
    </w:p>
  </w:footnote>
  <w:footnote w:id="1020">
    <w:p>
      <w:pPr>
        <w:pStyle w:val="Footnote"/>
        <w:rPr/>
      </w:pPr>
      <w:r>
        <w:rPr>
          <w:rStyle w:val="FootnoteCharacters"/>
        </w:rPr>
        <w:footnoteRef/>
      </w:r>
      <w:r>
        <w:rPr/>
        <w:tab/>
        <w:t xml:space="preserve"> </w:t>
      </w:r>
      <w:r>
        <w:rPr/>
        <w:t>Millington, Ian and Funge, John, 2009, p.</w:t>
      </w:r>
      <w:r>
        <w:rPr/>
      </w:r>
    </w:p>
  </w:footnote>
  <w:footnote w:id="1021">
    <w:p>
      <w:pPr>
        <w:pStyle w:val="Footnote"/>
        <w:rPr/>
      </w:pPr>
      <w:r>
        <w:rPr>
          <w:rStyle w:val="FootnoteCharacters"/>
        </w:rPr>
        <w:footnoteRef/>
      </w:r>
      <w:r>
        <w:rPr/>
        <w:tab/>
        <w:t xml:space="preserve"> </w:t>
      </w:r>
      <w:r>
        <w:rPr/>
        <w:t>Bryson, Joanna J. '</w:t>
      </w:r>
      <w:r>
        <w:rPr>
          <w:rFonts w:ascii="Georgia" w:hAnsi="Georgia"/>
          <w:b w:val="false"/>
          <w:i w:val="false"/>
          <w:caps w:val="false"/>
          <w:smallCaps w:val="false"/>
          <w:color w:val="auto"/>
          <w:spacing w:val="0"/>
          <w:sz w:val="16"/>
          <w:szCs w:val="16"/>
        </w:rPr>
        <w:t>The Behavior-Oriented Design of Modular Agent Intelligenc</w:t>
      </w:r>
      <w:r>
        <w:rPr>
          <w:rFonts w:ascii="Georgia" w:hAnsi="Georgia"/>
          <w:b w:val="false"/>
          <w:i w:val="false"/>
          <w:caps w:val="false"/>
          <w:smallCaps w:val="false"/>
          <w:color w:val="auto"/>
          <w:spacing w:val="0"/>
          <w:sz w:val="16"/>
          <w:szCs w:val="16"/>
        </w:rPr>
        <w:t xml:space="preserve">e'. </w:t>
      </w:r>
      <w:r>
        <w:rPr>
          <w:rFonts w:ascii="Georgia" w:hAnsi="Georgia"/>
          <w:b w:val="false"/>
          <w:i/>
          <w:iCs/>
          <w:caps w:val="false"/>
          <w:smallCaps w:val="false"/>
          <w:color w:val="auto"/>
          <w:spacing w:val="0"/>
          <w:sz w:val="16"/>
          <w:szCs w:val="16"/>
        </w:rPr>
        <w:t xml:space="preserve">In: </w:t>
      </w:r>
      <w:r>
        <w:rPr>
          <w:rFonts w:ascii="Georgia" w:hAnsi="Georgia"/>
          <w:b w:val="false"/>
          <w:i w:val="false"/>
          <w:iCs/>
          <w:caps w:val="false"/>
          <w:smallCaps w:val="false"/>
          <w:color w:val="auto"/>
          <w:spacing w:val="0"/>
          <w:sz w:val="16"/>
          <w:szCs w:val="16"/>
        </w:rPr>
        <w:t>Kowalszyk, R. e</w:t>
      </w:r>
      <w:r>
        <w:rPr>
          <w:rFonts w:ascii="Georgia" w:hAnsi="Georgia"/>
          <w:b w:val="false"/>
          <w:i/>
          <w:iCs/>
          <w:caps w:val="false"/>
          <w:smallCaps w:val="false"/>
          <w:color w:val="auto"/>
          <w:spacing w:val="0"/>
          <w:sz w:val="16"/>
          <w:szCs w:val="16"/>
        </w:rPr>
        <w:t xml:space="preserve">t al. </w:t>
      </w:r>
      <w:r>
        <w:rPr>
          <w:rFonts w:ascii="Georgia" w:hAnsi="Georgia"/>
          <w:b w:val="false"/>
          <w:i w:val="false"/>
          <w:iCs w:val="false"/>
          <w:caps w:val="false"/>
          <w:smallCaps w:val="false"/>
          <w:color w:val="auto"/>
          <w:spacing w:val="0"/>
          <w:sz w:val="16"/>
          <w:szCs w:val="16"/>
        </w:rPr>
        <w:t>(</w:t>
      </w:r>
      <w:r>
        <w:rPr>
          <w:rFonts w:ascii="Georgia" w:hAnsi="Georgia"/>
          <w:b w:val="false"/>
          <w:i/>
          <w:iCs/>
          <w:caps w:val="false"/>
          <w:smallCaps w:val="false"/>
          <w:color w:val="auto"/>
          <w:spacing w:val="0"/>
          <w:sz w:val="16"/>
          <w:szCs w:val="16"/>
        </w:rPr>
        <w:t>eds.</w:t>
      </w:r>
      <w:r>
        <w:rPr>
          <w:rFonts w:ascii="Georgia" w:hAnsi="Georgia"/>
          <w:b w:val="false"/>
          <w:i w:val="false"/>
          <w:iCs w:val="false"/>
          <w:caps w:val="false"/>
          <w:smallCaps w:val="false"/>
          <w:color w:val="auto"/>
          <w:spacing w:val="0"/>
          <w:sz w:val="16"/>
          <w:szCs w:val="16"/>
        </w:rPr>
        <w:t>)</w:t>
      </w:r>
      <w:r>
        <w:rPr>
          <w:rFonts w:ascii="Georgia" w:hAnsi="Georgia"/>
          <w:b w:val="false"/>
          <w:i w:val="false"/>
          <w:iCs/>
          <w:caps w:val="false"/>
          <w:smallCaps w:val="false"/>
          <w:color w:val="auto"/>
          <w:spacing w:val="0"/>
          <w:sz w:val="16"/>
          <w:szCs w:val="16"/>
        </w:rPr>
        <w:t xml:space="preserve"> </w:t>
      </w:r>
      <w:r>
        <w:rPr>
          <w:rFonts w:ascii="Georgia" w:hAnsi="Georgia"/>
          <w:b w:val="false"/>
          <w:i/>
          <w:iCs/>
          <w:caps w:val="false"/>
          <w:smallCaps w:val="false"/>
          <w:color w:val="auto"/>
          <w:spacing w:val="0"/>
          <w:sz w:val="16"/>
          <w:szCs w:val="16"/>
        </w:rPr>
        <w:t>Agen</w:t>
      </w:r>
      <w:r>
        <w:rPr>
          <w:rFonts w:ascii="Georgia" w:hAnsi="Georgia"/>
          <w:b w:val="false"/>
          <w:i/>
          <w:iCs/>
          <w:caps w:val="false"/>
          <w:smallCaps w:val="false"/>
          <w:color w:val="auto"/>
          <w:spacing w:val="0"/>
          <w:sz w:val="16"/>
          <w:szCs w:val="16"/>
        </w:rPr>
        <w:t xml:space="preserve">t </w:t>
      </w:r>
      <w:r>
        <w:rPr>
          <w:rFonts w:ascii="Georgia" w:hAnsi="Georgia"/>
          <w:b w:val="false"/>
          <w:i/>
          <w:iCs/>
          <w:caps w:val="false"/>
          <w:smallCaps w:val="false"/>
          <w:color w:val="auto"/>
          <w:spacing w:val="0"/>
          <w:sz w:val="16"/>
          <w:szCs w:val="16"/>
        </w:rPr>
        <w:t xml:space="preserve">Technologies, Infrastructures, Tools, and Applications for e-Services. </w:t>
      </w:r>
      <w:r>
        <w:rPr>
          <w:rFonts w:ascii="Georgia" w:hAnsi="Georgia"/>
          <w:b w:val="false"/>
          <w:i w:val="false"/>
          <w:iCs w:val="false"/>
          <w:caps w:val="false"/>
          <w:smallCaps w:val="false"/>
          <w:color w:val="auto"/>
          <w:spacing w:val="0"/>
          <w:sz w:val="16"/>
          <w:szCs w:val="16"/>
        </w:rPr>
        <w:t>London: Springer, 2003, pp.</w:t>
      </w:r>
      <w:r>
        <w:rPr>
          <w:rFonts w:ascii="Georgia" w:hAnsi="Georgia"/>
          <w:b w:val="false"/>
          <w:i w:val="false"/>
          <w:caps w:val="false"/>
          <w:smallCaps w:val="false"/>
          <w:color w:val="auto"/>
          <w:spacing w:val="0"/>
          <w:sz w:val="16"/>
          <w:szCs w:val="16"/>
        </w:rPr>
        <w:t xml:space="preserve"> 61–76.</w:t>
      </w:r>
    </w:p>
  </w:footnote>
  <w:footnote w:id="1022">
    <w:p>
      <w:pPr>
        <w:pStyle w:val="Footnote"/>
        <w:rPr/>
      </w:pPr>
      <w:r>
        <w:rPr>
          <w:rStyle w:val="FootnoteCharacters"/>
        </w:rPr>
        <w:footnoteRef/>
      </w:r>
      <w:r>
        <w:rPr/>
        <w:tab/>
        <w:t xml:space="preserve"> </w:t>
      </w:r>
      <w:r>
        <w:rPr/>
        <w:t xml:space="preserve">Partington, Samuel and Bryson, Joanna 'The Behavior Oriented Design of an Unreal Tournament Character'. </w:t>
      </w:r>
      <w:r>
        <w:rPr>
          <w:i w:val="false"/>
          <w:iCs w:val="false"/>
        </w:rPr>
        <w:t xml:space="preserve">In: Panayiotopoulos, T. </w:t>
      </w:r>
      <w:r>
        <w:rPr>
          <w:i/>
          <w:iCs/>
        </w:rPr>
        <w:t xml:space="preserve">Et al. </w:t>
      </w:r>
      <w:r>
        <w:rPr>
          <w:i w:val="false"/>
          <w:iCs w:val="false"/>
        </w:rPr>
        <w:t>(</w:t>
      </w:r>
      <w:r>
        <w:rPr>
          <w:i/>
          <w:iCs/>
        </w:rPr>
        <w:t>eds.</w:t>
      </w:r>
      <w:r>
        <w:rPr>
          <w:i w:val="false"/>
          <w:iCs w:val="false"/>
        </w:rPr>
        <w:t>)</w:t>
      </w:r>
      <w:r>
        <w:rPr>
          <w:rFonts w:ascii="Georgia" w:hAnsi="Georgia"/>
          <w:i/>
          <w:iCs/>
          <w:color w:val="auto"/>
          <w:sz w:val="16"/>
          <w:szCs w:val="16"/>
        </w:rPr>
        <w:t xml:space="preserve"> </w:t>
      </w:r>
      <w:r>
        <w:rPr>
          <w:rFonts w:ascii="Georgia" w:hAnsi="Georgia"/>
          <w:b w:val="false"/>
          <w:i/>
          <w:iCs/>
          <w:caps w:val="false"/>
          <w:smallCaps w:val="false"/>
          <w:color w:val="auto"/>
          <w:spacing w:val="0"/>
          <w:sz w:val="16"/>
          <w:szCs w:val="16"/>
        </w:rPr>
        <w:t>The Fifth International Working Conference on Intelligent Virtual Agents</w:t>
      </w:r>
      <w:r>
        <w:rPr>
          <w:rFonts w:ascii="Georgia" w:hAnsi="Georgia"/>
          <w:b w:val="false"/>
          <w:i w:val="false"/>
          <w:iCs w:val="false"/>
          <w:caps w:val="false"/>
          <w:smallCaps w:val="false"/>
          <w:color w:val="auto"/>
          <w:spacing w:val="0"/>
          <w:sz w:val="16"/>
          <w:szCs w:val="16"/>
        </w:rPr>
        <w:t>. 2005, pp. 466- 477.</w:t>
      </w:r>
      <w:r>
        <w:rPr>
          <w:rFonts w:ascii="Georgia" w:hAnsi="Georgia"/>
          <w:i/>
          <w:iCs/>
          <w:color w:val="auto"/>
          <w:sz w:val="16"/>
          <w:szCs w:val="16"/>
        </w:rPr>
        <w:t xml:space="preserve"> </w:t>
      </w:r>
    </w:p>
  </w:footnote>
  <w:footnote w:id="1023">
    <w:p>
      <w:pPr>
        <w:pStyle w:val="Footnote"/>
        <w:rPr/>
      </w:pPr>
      <w:r>
        <w:rPr>
          <w:rStyle w:val="FootnoteCharacters"/>
        </w:rPr>
        <w:footnoteRef/>
      </w:r>
      <w:r>
        <w:rPr/>
        <w:tab/>
        <w:t xml:space="preserve"> </w:t>
      </w:r>
      <w:r>
        <w:rPr/>
        <w:t xml:space="preserve">Brooks, Rodney 'Intelligence Without Representation'. </w:t>
      </w:r>
      <w:r>
        <w:rPr>
          <w:i/>
          <w:iCs/>
        </w:rPr>
        <w:t xml:space="preserve">Artificial Intelligence </w:t>
      </w:r>
      <w:r>
        <w:rPr>
          <w:i w:val="false"/>
          <w:iCs w:val="false"/>
        </w:rPr>
        <w:t>47 (1-3), 1991, pp. 139 – 159.</w:t>
      </w:r>
    </w:p>
  </w:footnote>
  <w:footnote w:id="1024">
    <w:p>
      <w:pPr>
        <w:pStyle w:val="Footnote"/>
        <w:rPr/>
      </w:pPr>
      <w:r>
        <w:rPr>
          <w:rStyle w:val="FootnoteCharacters"/>
        </w:rPr>
        <w:footnoteRef/>
      </w:r>
      <w:r>
        <w:rPr/>
        <w:tab/>
        <w:t xml:space="preserve"> </w:t>
      </w:r>
      <w:r>
        <w:rPr/>
        <w:t xml:space="preserve">Connell, Jonathan </w:t>
      </w:r>
      <w:r>
        <w:rPr>
          <w:i w:val="false"/>
          <w:iCs w:val="false"/>
        </w:rPr>
        <w:t xml:space="preserve">'A Colony Architecture for an Artificial Creature' </w:t>
      </w:r>
      <w:r>
        <w:rPr>
          <w:i w:val="false"/>
          <w:iCs w:val="false"/>
        </w:rPr>
        <w:t>[Technical Report]. Boston: MIT, 1989.</w:t>
      </w:r>
    </w:p>
  </w:footnote>
  <w:footnote w:id="1025">
    <w:p>
      <w:pPr>
        <w:pStyle w:val="Footnote"/>
        <w:rPr/>
      </w:pPr>
      <w:r>
        <w:rPr>
          <w:rStyle w:val="FootnoteCharacters"/>
        </w:rPr>
        <w:footnoteRef/>
      </w:r>
      <w:r>
        <w:rPr/>
        <w:tab/>
        <w:t xml:space="preserve"> </w:t>
      </w:r>
      <w:r>
        <w:rPr/>
        <w:t xml:space="preserve">Armstrong, Andrew </w:t>
      </w:r>
      <w:r>
        <w:rPr>
          <w:i/>
          <w:iCs/>
        </w:rPr>
        <w:t>The Behavior-Oriented Design of Modular Agent Intelligence</w:t>
      </w:r>
      <w:r>
        <w:rPr>
          <w:i w:val="false"/>
          <w:iCs w:val="false"/>
        </w:rPr>
        <w:t xml:space="preserve">, 2009 [Online]. Available at: </w:t>
      </w:r>
      <w:hyperlink r:id="rId102">
        <w:r>
          <w:rPr>
            <w:rStyle w:val="InternetLink"/>
            <w:i w:val="false"/>
            <w:iCs w:val="false"/>
          </w:rPr>
          <w:t>https://aigamedev.com/open/reviews/behavior-oriented-design-modular-agent/</w:t>
        </w:r>
      </w:hyperlink>
      <w:r>
        <w:rPr>
          <w:i w:val="false"/>
          <w:iCs w:val="false"/>
        </w:rPr>
        <w:t xml:space="preserve"> [Accessed 8</w:t>
      </w:r>
      <w:r>
        <w:rPr>
          <w:i w:val="false"/>
          <w:iCs w:val="false"/>
          <w:vertAlign w:val="superscript"/>
        </w:rPr>
        <w:t>th</w:t>
      </w:r>
      <w:r>
        <w:rPr>
          <w:i w:val="false"/>
          <w:iCs w:val="false"/>
        </w:rPr>
        <w:t xml:space="preserve"> August 2018].</w:t>
      </w:r>
    </w:p>
  </w:footnote>
  <w:footnote w:id="1026">
    <w:p>
      <w:pPr>
        <w:pStyle w:val="Footnote"/>
        <w:rPr/>
      </w:pPr>
      <w:r>
        <w:rPr>
          <w:rStyle w:val="FootnoteCharacters"/>
        </w:rPr>
        <w:footnoteRef/>
      </w:r>
      <w:r>
        <w:rPr/>
        <w:tab/>
        <w:t xml:space="preserve"> </w:t>
      </w:r>
      <w:r>
        <w:rPr/>
        <w:t>Goncalves, Carlos Pedro 'Emotional Responses in Artificial Agent-Based Systems: Reflexivity and Adaptation in Artificial Life' [PhD Dissertation]: Instituto Superior de Ciências Sociais e Políticas, 2014.</w:t>
      </w:r>
    </w:p>
  </w:footnote>
  <w:footnote w:id="1027">
    <w:p>
      <w:pPr>
        <w:pStyle w:val="Footnote"/>
        <w:rPr/>
      </w:pPr>
      <w:r>
        <w:rPr>
          <w:rStyle w:val="FootnoteCharacters"/>
        </w:rPr>
        <w:footnoteRef/>
      </w:r>
      <w:r>
        <w:rPr/>
        <w:tab/>
        <w:t xml:space="preserve"> </w:t>
      </w:r>
      <w:r>
        <w:rPr/>
        <w:t xml:space="preserve">Ruttkay, Zsofia 'Constraint-Based Facial Animation'. </w:t>
      </w:r>
      <w:r>
        <w:rPr>
          <w:i/>
          <w:iCs/>
        </w:rPr>
        <w:t>Constraints</w:t>
      </w:r>
      <w:r>
        <w:rPr>
          <w:i w:val="false"/>
          <w:iCs w:val="false"/>
        </w:rPr>
        <w:t xml:space="preserve"> 6 (1), 2001, pp.85 – 113.</w:t>
      </w:r>
    </w:p>
  </w:footnote>
  <w:footnote w:id="1028">
    <w:p>
      <w:pPr>
        <w:pStyle w:val="Footnote"/>
        <w:rPr/>
      </w:pPr>
      <w:r>
        <w:rPr>
          <w:rStyle w:val="FootnoteCharacters"/>
        </w:rPr>
        <w:footnoteRef/>
      </w:r>
      <w:r>
        <w:rPr/>
        <w:tab/>
        <w:t xml:space="preserve"> </w:t>
      </w:r>
      <w:r>
        <w:rPr/>
        <w:t>Bryson, Joanna J. and Tanguy, Emmanue</w:t>
      </w:r>
      <w:r>
        <w:rPr>
          <w:i w:val="false"/>
          <w:iCs w:val="false"/>
        </w:rPr>
        <w:t xml:space="preserve">l 'Simplifying the Design of Human-Like Behaviour: Emotions as Durative Dynamic State for Action Selection'. </w:t>
      </w:r>
      <w:r>
        <w:rPr>
          <w:i/>
          <w:iCs/>
        </w:rPr>
        <w:t xml:space="preserve">International Journal of Synthetic Emotions </w:t>
      </w:r>
      <w:r>
        <w:rPr>
          <w:i w:val="false"/>
          <w:iCs w:val="false"/>
        </w:rPr>
        <w:t>1 (1), 2010, pp. 1 – 21.</w:t>
      </w:r>
    </w:p>
  </w:footnote>
  <w:footnote w:id="1029">
    <w:p>
      <w:pPr>
        <w:pStyle w:val="Footnote"/>
        <w:rPr/>
      </w:pPr>
      <w:r>
        <w:rPr>
          <w:rStyle w:val="FootnoteCharacters"/>
        </w:rPr>
        <w:footnoteRef/>
      </w:r>
      <w:r>
        <w:rPr/>
        <w:tab/>
        <w:t xml:space="preserve"> </w:t>
      </w:r>
      <w:r>
        <w:rPr/>
        <w:t xml:space="preserve">Novikova, Jekaterina </w:t>
      </w:r>
      <w:r>
        <w:rPr>
          <w:i/>
          <w:iCs/>
        </w:rPr>
        <w:t xml:space="preserve">et al. </w:t>
      </w:r>
      <w:r>
        <w:rPr>
          <w:i w:val="false"/>
          <w:iCs w:val="false"/>
        </w:rPr>
        <w:t xml:space="preserve">'The role of emotions in inter-action selection'. </w:t>
      </w:r>
      <w:r>
        <w:rPr>
          <w:i/>
          <w:iCs/>
        </w:rPr>
        <w:t xml:space="preserve">Interaction Studies </w:t>
      </w:r>
      <w:r>
        <w:rPr>
          <w:i w:val="false"/>
          <w:iCs w:val="false"/>
        </w:rPr>
        <w:t>15 (2), 2014.</w:t>
      </w:r>
    </w:p>
  </w:footnote>
  <w:footnote w:id="1030">
    <w:p>
      <w:pPr>
        <w:pStyle w:val="Footnote"/>
        <w:rPr/>
      </w:pPr>
      <w:r>
        <w:rPr>
          <w:rStyle w:val="FootnoteCharacters"/>
        </w:rPr>
        <w:footnoteRef/>
      </w:r>
      <w:r>
        <w:rPr/>
        <w:tab/>
        <w:t xml:space="preserve"> </w:t>
      </w:r>
      <w:r>
        <w:rPr/>
        <w:t xml:space="preserve">Novikova, Jekaterina and Watts, Leon 'A Design Model of Emotional Body Expressions in Non-humanoid Robots'. </w:t>
      </w:r>
      <w:r>
        <w:rPr>
          <w:i/>
          <w:iCs/>
        </w:rPr>
        <w:t xml:space="preserve">Proceedings of HAI 2014. </w:t>
      </w:r>
      <w:r>
        <w:rPr>
          <w:i w:val="false"/>
          <w:iCs w:val="false"/>
        </w:rPr>
        <w:t>Japan: HAI, 2014.</w:t>
      </w:r>
    </w:p>
  </w:footnote>
  <w:footnote w:id="1031">
    <w:p>
      <w:pPr>
        <w:pStyle w:val="Footnote"/>
        <w:rPr/>
      </w:pPr>
      <w:r>
        <w:rPr>
          <w:rStyle w:val="FootnoteCharacters"/>
        </w:rPr>
        <w:footnoteRef/>
      </w:r>
      <w:r>
        <w:rPr/>
        <w:tab/>
        <w:t xml:space="preserve"> </w:t>
      </w:r>
      <w:r>
        <w:rPr/>
        <w:t xml:space="preserve">Dragoni, Aldo Franco 'A MODEL FOR BELIEF REVISION IN A MULTI-AGENT ENVIRONMENT'. </w:t>
      </w:r>
      <w:r>
        <w:rPr>
          <w:i/>
          <w:iCs/>
        </w:rPr>
        <w:t>ACM SIGOIS Bulletin</w:t>
      </w:r>
      <w:r>
        <w:rPr>
          <w:i w:val="false"/>
          <w:iCs w:val="false"/>
        </w:rPr>
        <w:t xml:space="preserve"> 13 (3), 1992, p. 9.</w:t>
      </w:r>
    </w:p>
  </w:footnote>
  <w:footnote w:id="1032">
    <w:p>
      <w:pPr>
        <w:pStyle w:val="Footnote"/>
        <w:rPr/>
      </w:pPr>
      <w:r>
        <w:rPr>
          <w:rStyle w:val="FootnoteCharacters"/>
        </w:rPr>
        <w:footnoteRef/>
      </w:r>
      <w:r>
        <w:rPr/>
        <w:tab/>
        <w:t xml:space="preserve"> </w:t>
      </w:r>
      <w:r>
        <w:rPr/>
        <w:t>See Appendix #9, Figure 17a – 17e.</w:t>
      </w:r>
    </w:p>
  </w:footnote>
  <w:footnote w:id="1033">
    <w:p>
      <w:pPr>
        <w:pStyle w:val="Footnote"/>
        <w:rPr/>
      </w:pPr>
      <w:r>
        <w:rPr>
          <w:rStyle w:val="FootnoteCharacters"/>
        </w:rPr>
        <w:footnoteRef/>
      </w:r>
      <w:r>
        <w:rPr/>
        <w:tab/>
        <w:t xml:space="preserve"> </w:t>
      </w:r>
      <w:r>
        <w:rPr/>
        <w:t xml:space="preserve">Yu, Yuanlong </w:t>
      </w:r>
      <w:r>
        <w:rPr>
          <w:i/>
          <w:iCs/>
        </w:rPr>
        <w:t xml:space="preserve">et al. </w:t>
      </w:r>
      <w:r>
        <w:rPr>
          <w:i w:val="false"/>
          <w:iCs w:val="false"/>
        </w:rPr>
        <w:t xml:space="preserve">'An Object-Based Visual Attention Model for Robotic Applications'. </w:t>
      </w:r>
      <w:r>
        <w:rPr>
          <w:i/>
          <w:iCs/>
        </w:rPr>
        <w:t>IEEE Transactions On Systems, Man and Cybernetics</w:t>
      </w:r>
      <w:r>
        <w:rPr>
          <w:i w:val="false"/>
          <w:iCs w:val="false"/>
        </w:rPr>
        <w:t xml:space="preserve"> 40 (5), 2010, pp. 1398 – 1412.</w:t>
      </w:r>
    </w:p>
  </w:footnote>
  <w:footnote w:id="1034">
    <w:p>
      <w:pPr>
        <w:pStyle w:val="Footnote"/>
        <w:rPr/>
      </w:pPr>
      <w:r>
        <w:rPr>
          <w:rStyle w:val="FootnoteCharacters"/>
        </w:rPr>
        <w:footnoteRef/>
      </w:r>
      <w:r>
        <w:rPr/>
        <w:tab/>
        <w:t xml:space="preserve"> </w:t>
      </w:r>
      <w:r>
        <w:rPr/>
        <w:t xml:space="preserve">Read, Robin and Belpaeme, Tony 'People Interpret Robotic Non-linguistic Utterances Categorically'. </w:t>
      </w:r>
      <w:r>
        <w:rPr>
          <w:i/>
          <w:iCs/>
        </w:rPr>
        <w:t>International Journal of Social Robotics</w:t>
      </w:r>
      <w:r>
        <w:rPr>
          <w:i w:val="false"/>
          <w:iCs w:val="false"/>
        </w:rPr>
        <w:t xml:space="preserve"> 8 (1), 2016, pp. 31 – 50.</w:t>
      </w:r>
    </w:p>
  </w:footnote>
  <w:footnote w:id="1035">
    <w:p>
      <w:pPr>
        <w:pStyle w:val="Footnote"/>
        <w:rPr/>
      </w:pPr>
      <w:r>
        <w:rPr>
          <w:rStyle w:val="FootnoteCharacters"/>
        </w:rPr>
        <w:footnoteRef/>
      </w:r>
      <w:r>
        <w:rPr/>
        <w:tab/>
        <w:t xml:space="preserve"> </w:t>
      </w:r>
      <w:r>
        <w:rPr/>
        <w:t>See Appendix #9, Figure 12.</w:t>
      </w:r>
    </w:p>
  </w:footnote>
  <w:footnote w:id="1036">
    <w:p>
      <w:pPr>
        <w:pStyle w:val="Footnote"/>
        <w:rPr/>
      </w:pPr>
      <w:r>
        <w:rPr>
          <w:rStyle w:val="FootnoteCharacters"/>
        </w:rPr>
        <w:footnoteRef/>
      </w:r>
      <w:r>
        <w:rPr/>
        <w:tab/>
        <w:t xml:space="preserve"> </w:t>
      </w:r>
      <w:r>
        <w:rPr/>
        <w:t xml:space="preserve">Pan, Xueni </w:t>
      </w:r>
      <w:r>
        <w:rPr>
          <w:i/>
          <w:iCs/>
        </w:rPr>
        <w:t xml:space="preserve">et al. </w:t>
      </w:r>
      <w:r>
        <w:rPr>
          <w:i w:val="false"/>
          <w:iCs w:val="false"/>
        </w:rPr>
        <w:t xml:space="preserve">'Expressing Complex Mental States Through Facial Expressions'. </w:t>
      </w:r>
      <w:r>
        <w:rPr>
          <w:i/>
          <w:iCs/>
        </w:rPr>
        <w:t>Proceedings of the ACII 2007</w:t>
      </w:r>
      <w:r>
        <w:rPr>
          <w:i w:val="false"/>
          <w:iCs w:val="false"/>
        </w:rPr>
        <w:t xml:space="preserve">. </w:t>
      </w:r>
      <w:r>
        <w:rPr>
          <w:i w:val="false"/>
          <w:iCs w:val="false"/>
        </w:rPr>
        <w:t>Berlin: ACII, 2007, pp. 745 – 746.</w:t>
      </w:r>
    </w:p>
  </w:footnote>
  <w:footnote w:id="1037">
    <w:p>
      <w:pPr>
        <w:pStyle w:val="Footnote"/>
        <w:rPr/>
      </w:pPr>
      <w:r>
        <w:rPr>
          <w:rStyle w:val="FootnoteCharacters"/>
        </w:rPr>
        <w:footnoteRef/>
      </w:r>
      <w:r>
        <w:rPr/>
        <w:tab/>
        <w:t xml:space="preserve"> </w:t>
      </w:r>
      <w:r>
        <w:rPr>
          <w:rFonts w:ascii="Georgia" w:hAnsi="Georgia"/>
          <w:color w:val="auto"/>
          <w:sz w:val="16"/>
          <w:szCs w:val="16"/>
        </w:rPr>
        <w:t xml:space="preserve">Evans, Richard 'Representing Personality Traits as Conditionals'. </w:t>
      </w:r>
      <w:r>
        <w:rPr>
          <w:rStyle w:val="Emphasis"/>
          <w:rFonts w:ascii="Georgia" w:hAnsi="Georgia"/>
          <w:b w:val="false"/>
          <w:color w:val="auto"/>
          <w:spacing w:val="0"/>
          <w:sz w:val="16"/>
          <w:szCs w:val="16"/>
        </w:rPr>
        <w:t>Proc. Artif. Intell. Simul. Beha</w:t>
      </w:r>
      <w:r>
        <w:rPr>
          <w:rStyle w:val="Emphasis"/>
          <w:rFonts w:ascii="Georgia" w:hAnsi="Georgia"/>
          <w:b w:val="false"/>
          <w:color w:val="auto"/>
          <w:spacing w:val="0"/>
          <w:sz w:val="16"/>
          <w:szCs w:val="16"/>
        </w:rPr>
        <w:t>v.</w:t>
      </w:r>
      <w:r>
        <w:rPr>
          <w:rFonts w:ascii="Georgia" w:hAnsi="Georgia"/>
          <w:b w:val="false"/>
          <w:i w:val="false"/>
          <w:caps w:val="false"/>
          <w:smallCaps w:val="false"/>
          <w:color w:val="auto"/>
          <w:spacing w:val="0"/>
          <w:sz w:val="16"/>
          <w:szCs w:val="16"/>
        </w:rPr>
        <w:t xml:space="preserve">, </w:t>
      </w:r>
      <w:r>
        <w:rPr>
          <w:rFonts w:ascii="Georgia" w:hAnsi="Georgia"/>
          <w:b w:val="false"/>
          <w:i w:val="false"/>
          <w:caps w:val="false"/>
          <w:smallCaps w:val="false"/>
          <w:color w:val="auto"/>
          <w:spacing w:val="0"/>
          <w:sz w:val="16"/>
          <w:szCs w:val="16"/>
        </w:rPr>
        <w:t>2008,</w:t>
      </w:r>
      <w:r>
        <w:rPr>
          <w:rFonts w:ascii="Georgia" w:hAnsi="Georgia"/>
          <w:b w:val="false"/>
          <w:i w:val="false"/>
          <w:caps w:val="false"/>
          <w:smallCaps w:val="false"/>
          <w:color w:val="auto"/>
          <w:spacing w:val="0"/>
          <w:sz w:val="16"/>
          <w:szCs w:val="16"/>
        </w:rPr>
        <w:t xml:space="preserve"> pp. 64-82.</w:t>
      </w:r>
      <w:r>
        <w:rPr>
          <w:rFonts w:ascii="Georgia" w:hAnsi="Georgia"/>
          <w:color w:val="auto"/>
          <w:sz w:val="16"/>
          <w:szCs w:val="16"/>
        </w:rPr>
        <w:t xml:space="preserve"> </w:t>
      </w:r>
    </w:p>
  </w:footnote>
  <w:footnote w:id="1038">
    <w:p>
      <w:pPr>
        <w:pStyle w:val="Footnote"/>
        <w:rPr/>
      </w:pPr>
      <w:r>
        <w:rPr>
          <w:rStyle w:val="FootnoteCharacters"/>
        </w:rPr>
        <w:footnoteRef/>
      </w:r>
      <w:r>
        <w:rPr/>
        <w:tab/>
        <w:t xml:space="preserve"> </w:t>
      </w:r>
      <w:r>
        <w:rPr/>
        <w:t xml:space="preserve">Barriga, Silviano Diaz </w:t>
      </w:r>
      <w:r>
        <w:rPr>
          <w:i/>
          <w:iCs/>
        </w:rPr>
        <w:t xml:space="preserve">et al. </w:t>
      </w:r>
      <w:r>
        <w:rPr>
          <w:i w:val="false"/>
          <w:iCs w:val="false"/>
        </w:rPr>
        <w:t xml:space="preserve">'Emotional Attention in Autonomous Agents: a Biologically Inspired Model'. </w:t>
      </w:r>
      <w:r>
        <w:rPr>
          <w:i/>
          <w:iCs/>
        </w:rPr>
        <w:t xml:space="preserve">Proceedings of the 2012 International Conference on Cyberworlds. </w:t>
      </w:r>
      <w:r>
        <w:rPr>
          <w:i w:val="false"/>
          <w:iCs w:val="false"/>
        </w:rPr>
        <w:t>Darmstadt, 2012.</w:t>
      </w:r>
    </w:p>
  </w:footnote>
  <w:footnote w:id="1039">
    <w:p>
      <w:pPr>
        <w:pStyle w:val="Footnote"/>
        <w:rPr/>
      </w:pPr>
      <w:r>
        <w:rPr>
          <w:rStyle w:val="FootnoteCharacters"/>
        </w:rPr>
        <w:footnoteRef/>
      </w:r>
      <w:r>
        <w:rPr/>
        <w:tab/>
        <w:t xml:space="preserve"> </w:t>
      </w:r>
      <w:r>
        <w:rPr/>
        <w:t xml:space="preserve">Bryson, Joanna and McGonigle, Brendan 'Agent architecture as object oriented design'. </w:t>
      </w:r>
      <w:r>
        <w:rPr>
          <w:i/>
          <w:iCs/>
        </w:rPr>
        <w:t xml:space="preserve">In: </w:t>
      </w:r>
      <w:r>
        <w:rPr>
          <w:i w:val="false"/>
          <w:iCs w:val="false"/>
        </w:rPr>
        <w:t xml:space="preserve">Singh, Munindar </w:t>
      </w:r>
      <w:r>
        <w:rPr>
          <w:i/>
          <w:iCs/>
        </w:rPr>
        <w:t xml:space="preserve">et al. </w:t>
      </w:r>
      <w:r>
        <w:rPr>
          <w:i w:val="false"/>
          <w:iCs w:val="false"/>
        </w:rPr>
        <w:t>(</w:t>
      </w:r>
      <w:r>
        <w:rPr>
          <w:i/>
          <w:iCs/>
        </w:rPr>
        <w:t>eds.</w:t>
      </w:r>
      <w:r>
        <w:rPr>
          <w:i w:val="false"/>
          <w:iCs w:val="false"/>
        </w:rPr>
        <w:t>)</w:t>
      </w:r>
      <w:r>
        <w:rPr>
          <w:rFonts w:ascii="Georgia" w:hAnsi="Georgia"/>
          <w:i/>
          <w:iCs/>
          <w:color w:val="auto"/>
          <w:sz w:val="16"/>
          <w:szCs w:val="16"/>
          <w:u w:val="none"/>
        </w:rPr>
        <w:t xml:space="preserve"> </w:t>
      </w:r>
      <w:r>
        <w:rPr>
          <w:rFonts w:ascii="Georgia" w:hAnsi="Georgia"/>
          <w:b w:val="false"/>
          <w:i/>
          <w:iCs/>
          <w:caps w:val="false"/>
          <w:smallCaps w:val="false"/>
          <w:color w:val="auto"/>
          <w:spacing w:val="0"/>
          <w:sz w:val="16"/>
          <w:szCs w:val="16"/>
          <w:u w:val="none"/>
        </w:rPr>
        <w:t xml:space="preserve">Intelligent Agents IV: Agent Theories, Architectures, and Languages. </w:t>
      </w:r>
      <w:r>
        <w:rPr>
          <w:rFonts w:ascii="Georgia" w:hAnsi="Georgia"/>
          <w:b w:val="false"/>
          <w:i w:val="false"/>
          <w:iCs w:val="false"/>
          <w:caps w:val="false"/>
          <w:smallCaps w:val="false"/>
          <w:color w:val="auto"/>
          <w:spacing w:val="0"/>
          <w:sz w:val="16"/>
          <w:szCs w:val="16"/>
          <w:u w:val="none"/>
        </w:rPr>
        <w:t>London: Springer, 1997</w:t>
      </w:r>
    </w:p>
  </w:footnote>
  <w:footnote w:id="1040">
    <w:p>
      <w:pPr>
        <w:pStyle w:val="Footnote"/>
        <w:rPr/>
      </w:pPr>
      <w:r>
        <w:rPr>
          <w:rStyle w:val="FootnoteCharacters"/>
        </w:rPr>
        <w:footnoteRef/>
      </w:r>
      <w:r>
        <w:rPr/>
        <w:tab/>
        <w:t xml:space="preserve"> </w:t>
      </w:r>
      <w:r>
        <w:rPr/>
        <w:t xml:space="preserve">Radoslaw, Niewiadomski </w:t>
      </w:r>
      <w:r>
        <w:rPr>
          <w:i/>
          <w:iCs/>
        </w:rPr>
        <w:t>et al</w:t>
      </w:r>
      <w:r>
        <w:rPr>
          <w:rFonts w:ascii="Georgia" w:hAnsi="Georgia"/>
          <w:i/>
          <w:iCs/>
          <w:color w:val="auto"/>
          <w:sz w:val="16"/>
          <w:szCs w:val="16"/>
        </w:rPr>
        <w:t>. '</w:t>
      </w:r>
      <w:r>
        <w:rPr>
          <w:rFonts w:ascii="Georgia" w:hAnsi="Georgia"/>
          <w:b w:val="false"/>
          <w:i w:val="false"/>
          <w:iCs w:val="false"/>
          <w:caps w:val="false"/>
          <w:smallCaps w:val="false"/>
          <w:color w:val="auto"/>
          <w:spacing w:val="0"/>
          <w:sz w:val="16"/>
          <w:szCs w:val="16"/>
        </w:rPr>
        <w:t xml:space="preserve">Modelling multimodal expression of emotion in a virtual agent' </w:t>
      </w:r>
      <w:r>
        <w:rPr>
          <w:rFonts w:ascii="Georgia" w:hAnsi="Georgia"/>
          <w:b w:val="false"/>
          <w:i/>
          <w:iCs w:val="false"/>
          <w:color w:val="auto"/>
          <w:spacing w:val="0"/>
          <w:sz w:val="16"/>
          <w:szCs w:val="16"/>
        </w:rPr>
        <w:t>Philosophical transactions of the Royal Society of London. Series B, Biological sciences</w:t>
      </w:r>
      <w:r>
        <w:rPr>
          <w:rFonts w:ascii="Georgia" w:hAnsi="Georgia"/>
          <w:b w:val="false"/>
          <w:i w:val="false"/>
          <w:iCs w:val="false"/>
          <w:caps w:val="false"/>
          <w:smallCaps w:val="false"/>
          <w:color w:val="auto"/>
          <w:spacing w:val="0"/>
          <w:sz w:val="16"/>
          <w:szCs w:val="16"/>
        </w:rPr>
        <w:t xml:space="preserve"> </w:t>
      </w:r>
      <w:r>
        <w:rPr>
          <w:rFonts w:ascii="Georgia" w:hAnsi="Georgia"/>
          <w:b w:val="false"/>
          <w:i/>
          <w:iCs w:val="false"/>
          <w:color w:val="auto"/>
          <w:spacing w:val="0"/>
          <w:sz w:val="16"/>
          <w:szCs w:val="16"/>
        </w:rPr>
        <w:t>364</w:t>
      </w:r>
      <w:r>
        <w:rPr>
          <w:rFonts w:ascii="Georgia" w:hAnsi="Georgia"/>
          <w:b w:val="false"/>
          <w:i w:val="false"/>
          <w:iCs w:val="false"/>
          <w:caps w:val="false"/>
          <w:smallCaps w:val="false"/>
          <w:color w:val="auto"/>
          <w:spacing w:val="0"/>
          <w:sz w:val="16"/>
          <w:szCs w:val="16"/>
        </w:rPr>
        <w:t>(1535), 2009, pp.3539-3548.</w:t>
      </w:r>
      <w:r>
        <w:rPr>
          <w:rFonts w:ascii="Georgia" w:hAnsi="Georgia"/>
          <w:i w:val="false"/>
          <w:iCs w:val="false"/>
          <w:color w:val="auto"/>
          <w:sz w:val="16"/>
          <w:szCs w:val="16"/>
        </w:rPr>
        <w:t xml:space="preserve"> </w:t>
      </w:r>
    </w:p>
  </w:footnote>
  <w:footnote w:id="1041">
    <w:p>
      <w:pPr>
        <w:pStyle w:val="Footnote"/>
        <w:rPr/>
      </w:pPr>
      <w:r>
        <w:rPr>
          <w:rStyle w:val="FootnoteCharacters"/>
        </w:rPr>
        <w:footnoteRef/>
      </w:r>
      <w:r>
        <w:rPr/>
        <w:tab/>
        <w:t xml:space="preserve"> </w:t>
      </w:r>
      <w:r>
        <w:rPr/>
        <w:t>See Appendix #9, Figure 19.</w:t>
      </w:r>
    </w:p>
  </w:footnote>
  <w:footnote w:id="1042">
    <w:p>
      <w:pPr>
        <w:pStyle w:val="Footnote"/>
        <w:rPr/>
      </w:pPr>
      <w:r>
        <w:rPr>
          <w:rStyle w:val="FootnoteCharacters"/>
        </w:rPr>
        <w:footnoteRef/>
      </w:r>
      <w:r>
        <w:rPr/>
        <w:tab/>
        <w:t xml:space="preserve"> </w:t>
      </w:r>
      <w:r>
        <w:rPr/>
        <w:t>Murray, Janet, 1997, p. 28.</w:t>
      </w:r>
    </w:p>
  </w:footnote>
  <w:footnote w:id="1043">
    <w:p>
      <w:pPr>
        <w:pStyle w:val="Footnote"/>
        <w:rPr/>
      </w:pPr>
      <w:r>
        <w:rPr>
          <w:rStyle w:val="FootnoteCharacters"/>
        </w:rPr>
        <w:footnoteRef/>
      </w:r>
      <w:r>
        <w:rPr/>
        <w:tab/>
        <w:t xml:space="preserve"> </w:t>
      </w:r>
      <w:r>
        <w:rPr/>
        <w:t>Grau, Oliver, 2003.</w:t>
      </w:r>
    </w:p>
  </w:footnote>
  <w:footnote w:id="1044">
    <w:p>
      <w:pPr>
        <w:pStyle w:val="Footnote"/>
        <w:rPr/>
      </w:pPr>
      <w:r>
        <w:rPr>
          <w:rStyle w:val="FootnoteCharacters"/>
        </w:rPr>
        <w:footnoteRef/>
      </w:r>
      <w:r>
        <w:rPr/>
        <w:tab/>
        <w:t xml:space="preserve"> </w:t>
      </w:r>
      <w:r>
        <w:rPr/>
        <w:t>Bogost, Ian, 2015.</w:t>
      </w:r>
    </w:p>
  </w:footnote>
  <w:footnote w:id="1045">
    <w:p>
      <w:pPr>
        <w:pStyle w:val="Footnote"/>
        <w:rPr/>
      </w:pPr>
      <w:r>
        <w:rPr>
          <w:rStyle w:val="FootnoteCharacters"/>
        </w:rPr>
        <w:footnoteRef/>
      </w:r>
      <w:r>
        <w:rPr/>
        <w:tab/>
        <w:t xml:space="preserve"> </w:t>
      </w:r>
      <w:r>
        <w:rPr/>
        <w:t xml:space="preserve">Thibault, Mattia </w:t>
      </w:r>
      <w:r>
        <w:rPr>
          <w:i/>
          <w:iCs/>
        </w:rPr>
        <w:t xml:space="preserve">Post-digital games: The Influence of Nostalgia in Indie Games' Graphic Regimes'. Gamevironments </w:t>
      </w:r>
      <w:r>
        <w:rPr>
          <w:i w:val="false"/>
          <w:iCs w:val="false"/>
        </w:rPr>
        <w:t>1 (4),</w:t>
      </w:r>
      <w:r>
        <w:rPr>
          <w:i/>
          <w:iCs/>
        </w:rPr>
        <w:t xml:space="preserve"> </w:t>
      </w:r>
      <w:r>
        <w:rPr/>
        <w:t>2016, pp. 1 – 24.</w:t>
      </w:r>
    </w:p>
  </w:footnote>
  <w:footnote w:id="1046">
    <w:p>
      <w:pPr>
        <w:pStyle w:val="Footnote"/>
        <w:rPr/>
      </w:pPr>
      <w:r>
        <w:rPr>
          <w:rStyle w:val="FootnoteCharacters"/>
        </w:rPr>
        <w:footnoteRef/>
      </w:r>
      <w:r>
        <w:rPr/>
        <w:tab/>
        <w:t xml:space="preserve"> </w:t>
      </w:r>
      <w:r>
        <w:rPr/>
        <w:t xml:space="preserve">McMaster, Michael </w:t>
      </w:r>
      <w:r>
        <w:rPr>
          <w:i/>
          <w:iCs/>
        </w:rPr>
        <w:t>On Formalism</w:t>
      </w:r>
      <w:r>
        <w:rPr>
          <w:i w:val="false"/>
          <w:iCs w:val="false"/>
        </w:rPr>
        <w:t xml:space="preserve">, 2014 [Online]. Available at: </w:t>
      </w:r>
      <w:hyperlink r:id="rId103">
        <w:r>
          <w:rPr>
            <w:rStyle w:val="InternetLink"/>
            <w:i w:val="false"/>
            <w:iCs w:val="false"/>
          </w:rPr>
          <w:t>https://medium.com/@michaeljmcmaster/on-formalism-a1b4e95bb435</w:t>
        </w:r>
      </w:hyperlink>
      <w:r>
        <w:rPr>
          <w:i w:val="false"/>
          <w:iCs w:val="false"/>
        </w:rPr>
        <w:t xml:space="preserve"> [Accessed 8</w:t>
      </w:r>
      <w:r>
        <w:rPr>
          <w:i w:val="false"/>
          <w:iCs w:val="false"/>
          <w:vertAlign w:val="superscript"/>
        </w:rPr>
        <w:t>th</w:t>
      </w:r>
      <w:r>
        <w:rPr>
          <w:i w:val="false"/>
          <w:iCs w:val="false"/>
        </w:rPr>
        <w:t xml:space="preserve"> August 2018].</w:t>
      </w:r>
    </w:p>
  </w:footnote>
  <w:footnote w:id="1047">
    <w:p>
      <w:pPr>
        <w:pStyle w:val="Footnote"/>
        <w:rPr/>
      </w:pPr>
      <w:r>
        <w:rPr>
          <w:rStyle w:val="FootnoteCharacters"/>
        </w:rPr>
        <w:footnoteRef/>
      </w:r>
      <w:r>
        <w:rPr/>
        <w:tab/>
        <w:t xml:space="preserve"> </w:t>
      </w:r>
      <w:r>
        <w:rPr/>
        <w:t>See Appendix #9, Figure 20.</w:t>
      </w:r>
    </w:p>
  </w:footnote>
  <w:footnote w:id="1048">
    <w:p>
      <w:pPr>
        <w:pStyle w:val="Footnote"/>
        <w:rPr/>
      </w:pPr>
      <w:r>
        <w:rPr>
          <w:rStyle w:val="FootnoteCharacters"/>
        </w:rPr>
        <w:footnoteRef/>
      </w:r>
      <w:r>
        <w:rPr/>
        <w:tab/>
        <w:t xml:space="preserve"> </w:t>
      </w:r>
      <w:r>
        <w:rPr/>
        <w:t>Keogh, Brendan, 2014.</w:t>
      </w:r>
    </w:p>
  </w:footnote>
  <w:footnote w:id="1049">
    <w:p>
      <w:pPr>
        <w:pStyle w:val="Footnote"/>
        <w:rPr/>
      </w:pPr>
      <w:r>
        <w:rPr>
          <w:rStyle w:val="FootnoteCharacters"/>
        </w:rPr>
        <w:footnoteRef/>
      </w:r>
      <w:r>
        <w:rPr/>
        <w:tab/>
        <w:t xml:space="preserve"> </w:t>
      </w:r>
      <w:r>
        <w:rPr/>
        <w:t xml:space="preserve">Klevjer, Rune 'Graphical Realism'. </w:t>
      </w:r>
      <w:r>
        <w:rPr>
          <w:i/>
          <w:iCs/>
        </w:rPr>
        <w:t xml:space="preserve">In: </w:t>
      </w:r>
      <w:r>
        <w:rPr>
          <w:i w:val="false"/>
          <w:iCs w:val="false"/>
        </w:rPr>
        <w:t xml:space="preserve">Ryan, Marie-Laure </w:t>
      </w:r>
      <w:r>
        <w:rPr>
          <w:i/>
          <w:iCs/>
          <w:u w:val="none"/>
        </w:rPr>
        <w:t xml:space="preserve">et al. </w:t>
      </w:r>
      <w:r>
        <w:rPr>
          <w:i w:val="false"/>
          <w:iCs w:val="false"/>
          <w:u w:val="none"/>
        </w:rPr>
        <w:t>(</w:t>
      </w:r>
      <w:r>
        <w:rPr>
          <w:i/>
          <w:iCs/>
          <w:u w:val="none"/>
        </w:rPr>
        <w:t>eds.</w:t>
      </w:r>
      <w:r>
        <w:rPr>
          <w:i w:val="false"/>
          <w:iCs w:val="false"/>
          <w:u w:val="none"/>
        </w:rPr>
        <w:t>),</w:t>
      </w:r>
      <w:r>
        <w:rPr/>
        <w:t xml:space="preserve"> 2014, pp. 241 – 245.</w:t>
      </w:r>
    </w:p>
  </w:footnote>
  <w:footnote w:id="1050">
    <w:p>
      <w:pPr>
        <w:pStyle w:val="Footnote"/>
        <w:rPr/>
      </w:pPr>
      <w:r>
        <w:rPr>
          <w:rStyle w:val="FootnoteCharacters"/>
        </w:rPr>
        <w:footnoteRef/>
      </w:r>
      <w:r>
        <w:rPr/>
        <w:tab/>
        <w:t xml:space="preserve"> </w:t>
      </w:r>
      <w:r>
        <w:rPr/>
        <w:t>Thon, Jan-Noel, 2014.</w:t>
      </w:r>
    </w:p>
  </w:footnote>
  <w:footnote w:id="1051">
    <w:p>
      <w:pPr>
        <w:pStyle w:val="Footnote"/>
        <w:rPr/>
      </w:pPr>
      <w:r>
        <w:rPr>
          <w:rStyle w:val="FootnoteCharacters"/>
        </w:rPr>
        <w:footnoteRef/>
      </w:r>
      <w:r>
        <w:rPr/>
        <w:tab/>
        <w:t xml:space="preserve"> </w:t>
      </w:r>
      <w:r>
        <w:rPr/>
        <w:t>Calleja, Gordon, 2011, p. 119.</w:t>
      </w:r>
    </w:p>
  </w:footnote>
  <w:footnote w:id="1052">
    <w:p>
      <w:pPr>
        <w:pStyle w:val="Footnote"/>
        <w:rPr/>
      </w:pPr>
      <w:r>
        <w:rPr>
          <w:rStyle w:val="FootnoteCharacters"/>
        </w:rPr>
        <w:footnoteRef/>
      </w:r>
      <w:r>
        <w:rPr/>
        <w:tab/>
        <w:t xml:space="preserve"> </w:t>
      </w:r>
      <w:r>
        <w:rPr/>
        <w:t>Salen, Katie and Zimmerman, Eric, 2004, p.</w:t>
      </w:r>
      <w:r>
        <w:rPr/>
      </w:r>
    </w:p>
  </w:footnote>
  <w:footnote w:id="1053">
    <w:p>
      <w:pPr>
        <w:pStyle w:val="Footnote"/>
        <w:rPr>
          <w:rFonts w:ascii="Georgia" w:hAnsi="Georgia"/>
          <w:color w:val="auto"/>
        </w:rPr>
      </w:pPr>
      <w:r>
        <w:rPr>
          <w:rStyle w:val="FootnoteCharacters"/>
        </w:rPr>
        <w:footnoteRef/>
      </w:r>
      <w:r>
        <w:rPr>
          <w:rFonts w:ascii="Georgia" w:hAnsi="Georgia"/>
          <w:color w:val="auto"/>
        </w:rPr>
        <w:tab/>
        <w:t xml:space="preserve"> </w:t>
      </w:r>
      <w:r>
        <w:rPr>
          <w:rFonts w:ascii="Georgia" w:hAnsi="Georgia"/>
          <w:color w:val="auto"/>
        </w:rPr>
        <w:t xml:space="preserve">Mori, Masahiro </w:t>
      </w:r>
      <w:r>
        <w:rPr>
          <w:rFonts w:ascii="Georgia" w:hAnsi="Georgia"/>
          <w:i/>
          <w:iCs/>
          <w:color w:val="auto"/>
        </w:rPr>
        <w:t xml:space="preserve">et al. </w:t>
      </w:r>
      <w:r>
        <w:rPr>
          <w:rFonts w:ascii="Georgia" w:hAnsi="Georgia"/>
          <w:i w:val="false"/>
          <w:iCs w:val="false"/>
          <w:color w:val="auto"/>
        </w:rPr>
        <w:t>'</w:t>
      </w:r>
      <w:r>
        <w:rPr>
          <w:rFonts w:ascii="Georgia" w:hAnsi="Georgia"/>
          <w:i w:val="false"/>
          <w:iCs w:val="false"/>
          <w:caps w:val="false"/>
          <w:smallCaps w:val="false"/>
          <w:color w:val="auto"/>
          <w:spacing w:val="0"/>
        </w:rPr>
        <w:t xml:space="preserve">The Uncanny Valley [From the Field]' </w:t>
      </w:r>
      <w:r>
        <w:rPr>
          <w:rFonts w:ascii="Georgia" w:hAnsi="Georgia"/>
          <w:i/>
          <w:iCs/>
          <w:caps w:val="false"/>
          <w:smallCaps w:val="false"/>
          <w:color w:val="auto"/>
          <w:spacing w:val="0"/>
        </w:rPr>
        <w:t>IEEE Robotics &amp; Automation Magazine</w:t>
      </w:r>
      <w:r>
        <w:rPr>
          <w:rFonts w:ascii="Georgia" w:hAnsi="Georgia"/>
          <w:i w:val="false"/>
          <w:iCs w:val="false"/>
          <w:caps w:val="false"/>
          <w:smallCaps w:val="false"/>
          <w:color w:val="auto"/>
          <w:spacing w:val="0"/>
        </w:rPr>
        <w:t xml:space="preserve"> 19 (2),</w:t>
      </w:r>
      <w:r>
        <w:rPr>
          <w:rFonts w:ascii="Georgia" w:hAnsi="Georgia"/>
          <w:color w:val="auto"/>
        </w:rPr>
        <w:t xml:space="preserve"> 2012, pp. 98 – 100.</w:t>
      </w:r>
    </w:p>
  </w:footnote>
  <w:footnote w:id="1054">
    <w:p>
      <w:pPr>
        <w:pStyle w:val="Footnote"/>
        <w:rPr/>
      </w:pPr>
      <w:r>
        <w:rPr>
          <w:rStyle w:val="FootnoteCharacters"/>
        </w:rPr>
        <w:footnoteRef/>
      </w:r>
      <w:r>
        <w:rPr/>
        <w:tab/>
        <w:t xml:space="preserve"> </w:t>
      </w:r>
      <w:r>
        <w:rPr/>
        <w:t xml:space="preserve">Lay, Stephanie </w:t>
      </w:r>
      <w:r>
        <w:rPr>
          <w:i/>
          <w:iCs/>
        </w:rPr>
        <w:t xml:space="preserve">et al. </w:t>
      </w:r>
      <w:r>
        <w:rPr>
          <w:i w:val="false"/>
          <w:iCs w:val="false"/>
        </w:rPr>
        <w:t xml:space="preserve">'Circling Around the Uncanny Valley: Design Principle for Research Into the Relation Between Human Likeness and Eeriness'. </w:t>
      </w:r>
      <w:r>
        <w:rPr>
          <w:i/>
          <w:iCs/>
        </w:rPr>
        <w:t>I-Perception</w:t>
      </w:r>
      <w:r>
        <w:rPr/>
        <w:t xml:space="preserve"> 7 (6), 2016, pp. 1 – 11.</w:t>
      </w:r>
    </w:p>
  </w:footnote>
  <w:footnote w:id="1055">
    <w:p>
      <w:pPr>
        <w:pStyle w:val="Footnote"/>
        <w:rPr/>
      </w:pPr>
      <w:r>
        <w:rPr>
          <w:rStyle w:val="FootnoteCharacters"/>
        </w:rPr>
        <w:footnoteRef/>
      </w:r>
      <w:r>
        <w:rPr/>
        <w:tab/>
        <w:t xml:space="preserve"> </w:t>
      </w:r>
      <w:r>
        <w:rPr/>
        <w:t xml:space="preserve">Schneider, Edward </w:t>
      </w:r>
      <w:r>
        <w:rPr>
          <w:i/>
          <w:iCs/>
        </w:rPr>
        <w:t xml:space="preserve">et al. Exploring the Uncanny Valley with Japanese Video Game Characters. </w:t>
      </w:r>
      <w:r>
        <w:rPr>
          <w:i w:val="false"/>
          <w:iCs w:val="false"/>
        </w:rPr>
        <w:t>Proceedings of the DiGRA 2007 Conference. DiGRA, 2007.</w:t>
      </w:r>
    </w:p>
  </w:footnote>
  <w:footnote w:id="1056">
    <w:p>
      <w:pPr>
        <w:pStyle w:val="Footnote"/>
        <w:rPr/>
      </w:pPr>
      <w:r>
        <w:rPr>
          <w:rStyle w:val="FootnoteCharacters"/>
        </w:rPr>
        <w:footnoteRef/>
      </w:r>
      <w:r>
        <w:rPr/>
        <w:tab/>
        <w:t xml:space="preserve"> </w:t>
      </w:r>
      <w:r>
        <w:rPr/>
        <w:t>Ryan, Marie-Laure, 2001.</w:t>
      </w:r>
    </w:p>
  </w:footnote>
  <w:footnote w:id="1057">
    <w:p>
      <w:pPr>
        <w:pStyle w:val="Footnote"/>
        <w:rPr/>
      </w:pPr>
      <w:r>
        <w:rPr>
          <w:rStyle w:val="FootnoteCharacters"/>
        </w:rPr>
        <w:footnoteRef/>
      </w:r>
      <w:r>
        <w:rPr/>
        <w:tab/>
        <w:t xml:space="preserve"> </w:t>
      </w:r>
      <w:r>
        <w:rPr/>
        <w:t>Hancock, Michael, 2016.</w:t>
      </w:r>
    </w:p>
  </w:footnote>
  <w:footnote w:id="1058">
    <w:p>
      <w:pPr>
        <w:pStyle w:val="Footnote"/>
        <w:rPr/>
      </w:pPr>
      <w:r>
        <w:rPr>
          <w:rStyle w:val="FootnoteCharacters"/>
        </w:rPr>
        <w:footnoteRef/>
      </w:r>
      <w:r>
        <w:rPr/>
        <w:tab/>
        <w:t xml:space="preserve"> </w:t>
      </w:r>
      <w:r>
        <w:rPr/>
        <w:t xml:space="preserve">Youngblood, G. Michael </w:t>
      </w:r>
      <w:r>
        <w:rPr>
          <w:i/>
          <w:iCs/>
        </w:rPr>
        <w:t xml:space="preserve">et al. </w:t>
      </w:r>
      <w:r>
        <w:rPr>
          <w:i w:val="false"/>
          <w:iCs w:val="false"/>
        </w:rPr>
        <w:t>'</w:t>
      </w:r>
      <w:r>
        <w:rPr>
          <w:i w:val="false"/>
          <w:iCs w:val="false"/>
        </w:rPr>
        <w:t xml:space="preserve">Embedding Information into Game Worlds to Improve Interactive Intelligence'. </w:t>
      </w:r>
      <w:r>
        <w:rPr>
          <w:i/>
          <w:iCs/>
        </w:rPr>
        <w:t xml:space="preserve">In: </w:t>
      </w:r>
      <w:r>
        <w:rPr>
          <w:i w:val="false"/>
          <w:iCs w:val="false"/>
        </w:rPr>
        <w:t>Gonzalez-Calero, Pedro Antonio and Gomez-Martin, Marco Antonio</w:t>
      </w:r>
      <w:r>
        <w:rPr>
          <w:i/>
          <w:iCs/>
        </w:rPr>
        <w:t xml:space="preserve"> (eds.), </w:t>
      </w:r>
      <w:r>
        <w:rPr>
          <w:i w:val="false"/>
          <w:iCs w:val="false"/>
        </w:rPr>
        <w:t>2011, p.  31 – 53.</w:t>
      </w:r>
      <w:r>
        <w:rPr>
          <w:i/>
          <w:iCs/>
        </w:rPr>
        <w:t xml:space="preserve"> </w:t>
      </w:r>
    </w:p>
  </w:footnote>
  <w:footnote w:id="1059">
    <w:p>
      <w:pPr>
        <w:pStyle w:val="Footnote"/>
        <w:rPr/>
      </w:pPr>
      <w:r>
        <w:rPr>
          <w:rStyle w:val="FootnoteCharacters"/>
        </w:rPr>
        <w:footnoteRef/>
      </w:r>
      <w:r>
        <w:rPr/>
        <w:tab/>
        <w:t xml:space="preserve"> </w:t>
      </w:r>
      <w:r>
        <w:rPr/>
        <w:t xml:space="preserve">Genette, Gérard, </w:t>
      </w:r>
      <w:r>
        <w:rPr/>
        <w:t>1972.</w:t>
      </w:r>
    </w:p>
  </w:footnote>
  <w:footnote w:id="1060">
    <w:p>
      <w:pPr>
        <w:pStyle w:val="Footnote"/>
        <w:rPr/>
      </w:pPr>
      <w:r>
        <w:rPr>
          <w:rStyle w:val="FootnoteCharacters"/>
        </w:rPr>
        <w:footnoteRef/>
      </w:r>
      <w:r>
        <w:rPr/>
        <w:tab/>
        <w:t xml:space="preserve"> </w:t>
      </w:r>
      <w:r>
        <w:rPr/>
        <w:t>Boudreault, Simon-Albert '</w:t>
      </w:r>
      <w:r>
        <w:rPr/>
        <w:t xml:space="preserve">Small Games, Big Feels: Storytelling with Vignettes' </w:t>
      </w:r>
      <w:r>
        <w:rPr>
          <w:i/>
          <w:iCs/>
        </w:rPr>
        <w:t>Game Developer Conference 2017</w:t>
      </w:r>
      <w:r>
        <w:rPr>
          <w:i w:val="false"/>
          <w:iCs w:val="false"/>
        </w:rPr>
        <w:t xml:space="preserve">, 2017 [Online]. Available at: </w:t>
      </w:r>
      <w:hyperlink r:id="rId104">
        <w:r>
          <w:rPr>
            <w:rStyle w:val="InternetLink"/>
            <w:i w:val="false"/>
            <w:iCs w:val="false"/>
          </w:rPr>
          <w:t>https://www.gdcvault.com/play/1024430/Small-Games-Big-Feels-Storytelling</w:t>
        </w:r>
      </w:hyperlink>
      <w:r>
        <w:rPr>
          <w:i w:val="false"/>
          <w:iCs w:val="false"/>
        </w:rPr>
        <w:t xml:space="preserve"> [Accessed 8</w:t>
      </w:r>
      <w:r>
        <w:rPr>
          <w:i w:val="false"/>
          <w:iCs w:val="false"/>
          <w:vertAlign w:val="superscript"/>
        </w:rPr>
        <w:t>th</w:t>
      </w:r>
      <w:r>
        <w:rPr>
          <w:i w:val="false"/>
          <w:iCs w:val="false"/>
        </w:rPr>
        <w:t xml:space="preserve"> August 2018].</w:t>
      </w:r>
    </w:p>
  </w:footnote>
  <w:footnote w:id="1061">
    <w:p>
      <w:pPr>
        <w:pStyle w:val="Footnote"/>
        <w:rPr/>
      </w:pPr>
      <w:r>
        <w:rPr>
          <w:rStyle w:val="FootnoteCharacters"/>
        </w:rPr>
        <w:footnoteRef/>
      </w:r>
      <w:r>
        <w:rPr/>
        <w:tab/>
        <w:t xml:space="preserve"> </w:t>
      </w:r>
      <w:r>
        <w:rPr/>
        <w:t>Koentiz, Hartmut, 2015, p. 54.</w:t>
      </w:r>
    </w:p>
  </w:footnote>
  <w:footnote w:id="1062">
    <w:p>
      <w:pPr>
        <w:pStyle w:val="Footnote"/>
        <w:rPr/>
      </w:pPr>
      <w:r>
        <w:rPr>
          <w:rStyle w:val="FootnoteCharacters"/>
        </w:rPr>
        <w:footnoteRef/>
      </w:r>
      <w:r>
        <w:rPr/>
        <w:tab/>
        <w:t xml:space="preserve"> </w:t>
      </w:r>
      <w:r>
        <w:rPr/>
        <w:t xml:space="preserve">Short, Emily </w:t>
      </w:r>
      <w:r>
        <w:rPr>
          <w:i/>
          <w:iCs/>
        </w:rPr>
        <w:t>Making NPC Interaction More Meaningful | Dark Pixel Podcast: Ep. 101 (Ft. Emily Short)</w:t>
      </w:r>
      <w:r>
        <w:rPr>
          <w:i w:val="false"/>
          <w:iCs w:val="false"/>
        </w:rPr>
        <w:t xml:space="preserve">, 2018 [Online]. Available at: </w:t>
      </w:r>
      <w:hyperlink r:id="rId105">
        <w:r>
          <w:rPr>
            <w:rStyle w:val="InternetLink"/>
            <w:i w:val="false"/>
            <w:iCs w:val="false"/>
          </w:rPr>
          <w:t>https://www.youtube.com/watch?v=508QS_5oPUs</w:t>
        </w:r>
      </w:hyperlink>
      <w:r>
        <w:rPr>
          <w:i w:val="false"/>
          <w:iCs w:val="false"/>
        </w:rPr>
        <w:t xml:space="preserve"> [Accessed 8</w:t>
      </w:r>
      <w:r>
        <w:rPr>
          <w:i w:val="false"/>
          <w:iCs w:val="false"/>
          <w:vertAlign w:val="superscript"/>
        </w:rPr>
        <w:t>th</w:t>
      </w:r>
      <w:r>
        <w:rPr>
          <w:i w:val="false"/>
          <w:iCs w:val="false"/>
        </w:rPr>
        <w:t xml:space="preserve"> August 2018].</w:t>
      </w:r>
    </w:p>
  </w:footnote>
  <w:footnote w:id="1063">
    <w:p>
      <w:pPr>
        <w:pStyle w:val="Footnote"/>
        <w:rPr/>
      </w:pPr>
      <w:r>
        <w:rPr>
          <w:rStyle w:val="FootnoteCharacters"/>
        </w:rPr>
        <w:footnoteRef/>
      </w:r>
      <w:r>
        <w:rPr/>
        <w:tab/>
        <w:t xml:space="preserve"> </w:t>
      </w:r>
      <w:r>
        <w:rPr/>
        <w:t>Koster, Raph 2018.</w:t>
      </w:r>
    </w:p>
  </w:footnote>
  <w:footnote w:id="1064">
    <w:p>
      <w:pPr>
        <w:pStyle w:val="Footnote"/>
        <w:rPr/>
      </w:pPr>
      <w:r>
        <w:rPr>
          <w:rStyle w:val="FootnoteCharacters"/>
        </w:rPr>
        <w:footnoteRef/>
      </w:r>
      <w:r>
        <w:rPr/>
        <w:tab/>
        <w:t xml:space="preserve"> </w:t>
      </w:r>
      <w:r>
        <w:rPr/>
        <w:t xml:space="preserve">Youngblood, G. Michael </w:t>
      </w:r>
      <w:r>
        <w:rPr>
          <w:i/>
          <w:iCs/>
        </w:rPr>
        <w:t>et al.</w:t>
      </w:r>
      <w:r>
        <w:rPr>
          <w:i w:val="false"/>
          <w:iCs w:val="false"/>
        </w:rPr>
        <w:t>, 2011, p. 31.</w:t>
      </w:r>
    </w:p>
  </w:footnote>
  <w:footnote w:id="1065">
    <w:p>
      <w:pPr>
        <w:pStyle w:val="Footnote"/>
        <w:rPr/>
      </w:pPr>
      <w:r>
        <w:rPr>
          <w:rStyle w:val="FootnoteCharacters"/>
        </w:rPr>
        <w:footnoteRef/>
      </w:r>
      <w:r>
        <w:rPr/>
        <w:tab/>
        <w:t xml:space="preserve"> </w:t>
      </w:r>
      <w:r>
        <w:rPr/>
        <w:t>Machidon quote on virtual humans</w:t>
      </w:r>
      <w:r>
        <w:rPr/>
      </w:r>
    </w:p>
  </w:footnote>
  <w:footnote w:id="1066">
    <w:p>
      <w:pPr>
        <w:pStyle w:val="Footnote"/>
        <w:rPr/>
      </w:pPr>
      <w:r>
        <w:rPr>
          <w:rStyle w:val="FootnoteCharacters"/>
        </w:rPr>
        <w:footnoteRef/>
      </w:r>
      <w:r>
        <w:rPr/>
        <w:tab/>
        <w:t xml:space="preserve"> </w:t>
      </w:r>
      <w:r>
        <w:rPr/>
        <w:t>Mateas, Michael and Stern, Andrew, 2005.</w:t>
      </w:r>
    </w:p>
  </w:footnote>
  <w:footnote w:id="1067">
    <w:p>
      <w:pPr>
        <w:pStyle w:val="Footnote"/>
        <w:rPr/>
      </w:pPr>
      <w:r>
        <w:rPr>
          <w:rStyle w:val="FootnoteCharacters"/>
        </w:rPr>
        <w:footnoteRef/>
      </w:r>
      <w:r>
        <w:rPr/>
        <w:tab/>
        <w:t xml:space="preserve"> </w:t>
      </w:r>
      <w:r>
        <w:rPr/>
        <w:t xml:space="preserve">Stout, Jeroen </w:t>
      </w:r>
      <w:r>
        <w:rPr>
          <w:i/>
          <w:iCs/>
        </w:rPr>
        <w:t>Cheongsam</w:t>
      </w:r>
      <w:r>
        <w:rPr>
          <w:i w:val="false"/>
          <w:iCs w:val="false"/>
        </w:rPr>
        <w:t xml:space="preserve">, 2018 [Online]. Available at: </w:t>
      </w:r>
      <w:hyperlink r:id="rId106">
        <w:r>
          <w:rPr>
            <w:rStyle w:val="InternetLink"/>
            <w:i w:val="false"/>
            <w:iCs w:val="false"/>
          </w:rPr>
          <w:t>http://stoutgames.com/:cheongsam</w:t>
        </w:r>
      </w:hyperlink>
      <w:r>
        <w:rPr>
          <w:i w:val="false"/>
          <w:iCs w:val="false"/>
        </w:rPr>
        <w:t xml:space="preserve"> [Accessed 8</w:t>
      </w:r>
      <w:r>
        <w:rPr>
          <w:i w:val="false"/>
          <w:iCs w:val="false"/>
          <w:vertAlign w:val="superscript"/>
        </w:rPr>
        <w:t>th</w:t>
      </w:r>
      <w:r>
        <w:rPr>
          <w:i w:val="false"/>
          <w:iCs w:val="false"/>
        </w:rPr>
        <w:t xml:space="preserve"> August 2018].</w:t>
      </w:r>
    </w:p>
  </w:footnote>
  <w:footnote w:id="1068">
    <w:p>
      <w:pPr>
        <w:pStyle w:val="Footnote"/>
        <w:rPr/>
      </w:pPr>
      <w:r>
        <w:rPr>
          <w:rStyle w:val="FootnoteCharacters"/>
        </w:rPr>
        <w:footnoteRef/>
      </w:r>
      <w:r>
        <w:rPr/>
        <w:tab/>
        <w:t xml:space="preserve"> </w:t>
      </w:r>
      <w:r>
        <w:rPr/>
        <w:t xml:space="preserve">Short, Emily </w:t>
      </w:r>
      <w:r>
        <w:rPr>
          <w:i/>
          <w:iCs/>
        </w:rPr>
        <w:t>Galatea</w:t>
      </w:r>
      <w:r>
        <w:rPr>
          <w:i w:val="false"/>
          <w:iCs w:val="false"/>
        </w:rPr>
        <w:t xml:space="preserve"> [PC Software], 2000, [Online]. Available at: </w:t>
      </w:r>
      <w:hyperlink r:id="rId107">
        <w:r>
          <w:rPr>
            <w:rStyle w:val="InternetLink"/>
            <w:i w:val="false"/>
            <w:iCs w:val="false"/>
          </w:rPr>
          <w:t>https://ifdb.tads.org/viewgame?id=urxrv27t7qtu52lb</w:t>
        </w:r>
      </w:hyperlink>
      <w:r>
        <w:rPr>
          <w:i w:val="false"/>
          <w:iCs w:val="false"/>
        </w:rPr>
        <w:t xml:space="preserve"> [Accessed 8</w:t>
      </w:r>
      <w:r>
        <w:rPr>
          <w:i w:val="false"/>
          <w:iCs w:val="false"/>
          <w:vertAlign w:val="superscript"/>
        </w:rPr>
        <w:t>th</w:t>
      </w:r>
      <w:r>
        <w:rPr>
          <w:i w:val="false"/>
          <w:iCs w:val="false"/>
        </w:rPr>
        <w:t xml:space="preserve"> August 2018].</w:t>
      </w:r>
    </w:p>
  </w:footnote>
  <w:footnote w:id="1069">
    <w:p>
      <w:pPr>
        <w:pStyle w:val="Footnote"/>
        <w:rPr/>
      </w:pPr>
      <w:r>
        <w:rPr>
          <w:rStyle w:val="FootnoteCharacters"/>
        </w:rPr>
        <w:footnoteRef/>
      </w:r>
      <w:r>
        <w:rPr/>
        <w:tab/>
        <w:t xml:space="preserve"> </w:t>
      </w:r>
      <w:r>
        <w:rPr/>
        <w:t>Benford, Steve and Giannachi, Gabriella, 2011.</w:t>
      </w:r>
    </w:p>
  </w:footnote>
  <w:footnote w:id="1070">
    <w:p>
      <w:pPr>
        <w:pStyle w:val="Footnote"/>
        <w:rPr/>
      </w:pPr>
      <w:r>
        <w:rPr>
          <w:rStyle w:val="FootnoteCharacters"/>
        </w:rPr>
        <w:footnoteRef/>
      </w:r>
      <w:r>
        <w:rPr/>
        <w:tab/>
        <w:t xml:space="preserve"> </w:t>
      </w:r>
      <w:r>
        <w:rPr/>
        <w:t xml:space="preserve">Locke, Vince 'The Power of Ludonarrativity: </w:t>
      </w:r>
      <w:r>
        <w:rPr>
          <w:i/>
          <w:iCs/>
        </w:rPr>
        <w:t>Halo</w:t>
      </w:r>
      <w:r>
        <w:rPr>
          <w:i w:val="false"/>
          <w:iCs w:val="false"/>
        </w:rPr>
        <w:t xml:space="preserve"> as Participatory Myth'. </w:t>
      </w:r>
      <w:r>
        <w:rPr>
          <w:i/>
          <w:iCs/>
        </w:rPr>
        <w:t xml:space="preserve">In: </w:t>
      </w:r>
      <w:r>
        <w:rPr>
          <w:i w:val="false"/>
          <w:iCs w:val="false"/>
        </w:rPr>
        <w:t>Kapell, Matthew Wilhelm (</w:t>
      </w:r>
      <w:r>
        <w:rPr>
          <w:i/>
          <w:iCs/>
        </w:rPr>
        <w:t>eds.</w:t>
      </w:r>
      <w:r>
        <w:rPr>
          <w:i w:val="false"/>
          <w:iCs w:val="false"/>
        </w:rPr>
        <w:t xml:space="preserve">) </w:t>
      </w:r>
      <w:r>
        <w:rPr>
          <w:i/>
          <w:iCs/>
        </w:rPr>
        <w:t xml:space="preserve">The Play Versus Story Divide in Game Studies: Critical Essays. </w:t>
      </w:r>
      <w:r>
        <w:rPr>
          <w:i w:val="false"/>
          <w:iCs w:val="false"/>
        </w:rPr>
        <w:t xml:space="preserve"> North Carolina: McFarland and Company, 2016</w:t>
      </w:r>
      <w:r>
        <w:rPr>
          <w:i/>
          <w:iCs/>
        </w:rPr>
        <w:t xml:space="preserve">, </w:t>
      </w:r>
      <w:r>
        <w:rPr>
          <w:i w:val="false"/>
          <w:iCs w:val="false"/>
        </w:rPr>
        <w:t>pp. 86 – 100,</w:t>
      </w:r>
      <w:r>
        <w:rPr/>
        <w:t xml:space="preserve"> p. 87.</w:t>
      </w:r>
    </w:p>
  </w:footnote>
  <w:footnote w:id="1071">
    <w:p>
      <w:pPr>
        <w:pStyle w:val="Footnote"/>
        <w:rPr/>
      </w:pPr>
      <w:r>
        <w:rPr>
          <w:rStyle w:val="FootnoteCharacters"/>
        </w:rPr>
        <w:footnoteRef/>
      </w:r>
      <w:r>
        <w:rPr/>
        <w:tab/>
        <w:t xml:space="preserve"> </w:t>
      </w:r>
      <w:r>
        <w:rPr/>
        <w:t xml:space="preserve">Kolva, Boriana </w:t>
      </w:r>
      <w:r>
        <w:rPr>
          <w:i/>
          <w:iCs/>
        </w:rPr>
        <w:t xml:space="preserve">et al. </w:t>
      </w:r>
      <w:r>
        <w:rPr>
          <w:i w:val="false"/>
          <w:iCs w:val="false"/>
        </w:rPr>
        <w:t xml:space="preserve">'Traversable Interfaces Between Real and Virtual Worlds' </w:t>
      </w:r>
      <w:r>
        <w:rPr>
          <w:i/>
          <w:iCs/>
        </w:rPr>
        <w:t>Proceedings of the Computer-Human Interaction Conference 2000</w:t>
      </w:r>
      <w:r>
        <w:rPr>
          <w:i w:val="false"/>
          <w:iCs w:val="false"/>
        </w:rPr>
        <w:t>. ACM, 2000.</w:t>
      </w:r>
    </w:p>
  </w:footnote>
  <w:footnote w:id="1072">
    <w:p>
      <w:pPr>
        <w:pStyle w:val="Footnote"/>
        <w:rPr/>
      </w:pPr>
      <w:r>
        <w:rPr>
          <w:rStyle w:val="FootnoteCharacters"/>
        </w:rPr>
        <w:footnoteRef/>
      </w:r>
      <w:r>
        <w:rPr/>
        <w:tab/>
        <w:t xml:space="preserve"> </w:t>
      </w:r>
      <w:r>
        <w:rPr/>
        <w:t xml:space="preserve">Knoller, Noam and Ben-Arie, Udi 'The Holodeck is all Around Us – Interface Dispositifs in Interactive Digital Storytelling' </w:t>
      </w:r>
      <w:r>
        <w:rPr>
          <w:i/>
          <w:iCs/>
        </w:rPr>
        <w:t xml:space="preserve">In: </w:t>
      </w:r>
      <w:r>
        <w:rPr>
          <w:i w:val="false"/>
          <w:iCs w:val="false"/>
        </w:rPr>
        <w:t xml:space="preserve">Koenitz, Harmut </w:t>
      </w:r>
      <w:r>
        <w:rPr>
          <w:i/>
          <w:iCs/>
        </w:rPr>
        <w:t>et al.</w:t>
      </w:r>
      <w:r>
        <w:rPr>
          <w:i w:val="false"/>
          <w:iCs w:val="false"/>
        </w:rPr>
        <w:t xml:space="preserve"> (</w:t>
      </w:r>
      <w:r>
        <w:rPr>
          <w:i/>
          <w:iCs/>
        </w:rPr>
        <w:t>eds.</w:t>
      </w:r>
      <w:r>
        <w:rPr>
          <w:i w:val="false"/>
          <w:iCs w:val="false"/>
        </w:rPr>
        <w:t>)</w:t>
      </w:r>
      <w:r>
        <w:rPr>
          <w:i/>
          <w:iCs/>
        </w:rPr>
        <w:t xml:space="preserve">, </w:t>
      </w:r>
      <w:r>
        <w:rPr>
          <w:i w:val="false"/>
          <w:iCs w:val="false"/>
        </w:rPr>
        <w:t>2015, pp. 51 – 66, p. 51.</w:t>
      </w:r>
    </w:p>
  </w:footnote>
  <w:footnote w:id="1073">
    <w:p>
      <w:pPr>
        <w:pStyle w:val="Footnote"/>
        <w:rPr/>
      </w:pPr>
      <w:r>
        <w:rPr>
          <w:rStyle w:val="FootnoteCharacters"/>
        </w:rPr>
        <w:footnoteRef/>
      </w:r>
      <w:r>
        <w:rPr/>
        <w:tab/>
        <w:t xml:space="preserve"> </w:t>
      </w:r>
      <w:r>
        <w:rPr/>
        <w:t xml:space="preserve">Benford, Steve and Giannachi, Gabriella 'Interaction As Performance'. </w:t>
      </w:r>
      <w:r>
        <w:rPr>
          <w:i/>
          <w:iCs/>
        </w:rPr>
        <w:t xml:space="preserve">IXI </w:t>
      </w:r>
      <w:r>
        <w:rPr>
          <w:i w:val="false"/>
          <w:iCs w:val="false"/>
        </w:rPr>
        <w:t xml:space="preserve"> 19 (3), 2012, pp. 38 - 43</w:t>
      </w:r>
      <w:r>
        <w:rPr>
          <w:i w:val="false"/>
          <w:iCs w:val="false"/>
        </w:rPr>
      </w:r>
    </w:p>
  </w:footnote>
  <w:footnote w:id="1074">
    <w:p>
      <w:pPr>
        <w:pStyle w:val="Footnote"/>
        <w:rPr/>
      </w:pPr>
      <w:r>
        <w:rPr>
          <w:rStyle w:val="FootnoteCharacters"/>
        </w:rPr>
        <w:footnoteRef/>
      </w:r>
      <w:r>
        <w:rPr/>
        <w:tab/>
        <w:t xml:space="preserve"> </w:t>
      </w:r>
      <w:r>
        <w:rPr/>
        <w:t xml:space="preserve">Dieck, M.C. and Yung, T.H. 'Value of Augmented Reality at Cultural Heritage Sites: A Stakeholder Approach'. </w:t>
      </w:r>
      <w:r>
        <w:rPr>
          <w:i/>
          <w:iCs/>
        </w:rPr>
        <w:t>Journal of Destination Marketing and Management</w:t>
      </w:r>
      <w:r>
        <w:rPr>
          <w:i w:val="false"/>
          <w:iCs w:val="false"/>
        </w:rPr>
        <w:t xml:space="preserve"> </w:t>
      </w:r>
      <w:r>
        <w:rPr>
          <w:i w:val="false"/>
          <w:iCs w:val="false"/>
        </w:rPr>
        <w:t>6 (2), 2017, pp.110 – 117.</w:t>
      </w:r>
    </w:p>
  </w:footnote>
  <w:footnote w:id="1075">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Gree</w:t>
      </w:r>
      <w:r>
        <w:rPr>
          <w:rFonts w:ascii="Georgia" w:hAnsi="Georgia"/>
          <w:color w:val="auto"/>
          <w:sz w:val="16"/>
          <w:szCs w:val="16"/>
        </w:rPr>
        <w:t xml:space="preserve">n, Jonathan </w:t>
      </w:r>
      <w:r>
        <w:rPr>
          <w:rFonts w:ascii="Georgia" w:hAnsi="Georgia"/>
          <w:i/>
          <w:iCs/>
          <w:color w:val="auto"/>
          <w:sz w:val="16"/>
          <w:szCs w:val="16"/>
        </w:rPr>
        <w:t xml:space="preserve">et al. </w:t>
      </w:r>
      <w:r>
        <w:rPr>
          <w:rFonts w:ascii="Georgia" w:hAnsi="Georgia"/>
          <w:i w:val="false"/>
          <w:iCs w:val="false"/>
          <w:color w:val="auto"/>
          <w:sz w:val="16"/>
          <w:szCs w:val="16"/>
        </w:rPr>
        <w:t xml:space="preserve">'Camping in the digital wilderness: tents and flashlights as interfaces to virtual worlds'. </w:t>
      </w:r>
      <w:r>
        <w:rPr>
          <w:rFonts w:ascii="Georgia" w:hAnsi="Georgia"/>
          <w:b w:val="false"/>
          <w:i/>
          <w:iCs/>
          <w:color w:val="auto"/>
          <w:spacing w:val="0"/>
          <w:sz w:val="16"/>
          <w:szCs w:val="16"/>
        </w:rPr>
        <w:t>CHI'02 Extended Abstracts on Human Factors in Computing Systems</w:t>
      </w:r>
      <w:r>
        <w:rPr>
          <w:rFonts w:ascii="Georgia" w:hAnsi="Georgia"/>
          <w:b w:val="false"/>
          <w:i w:val="false"/>
          <w:iCs/>
          <w:caps w:val="false"/>
          <w:smallCaps w:val="false"/>
          <w:color w:val="auto"/>
          <w:spacing w:val="0"/>
          <w:sz w:val="16"/>
          <w:szCs w:val="16"/>
        </w:rPr>
        <w:t>. ACM, 2002.</w:t>
      </w:r>
      <w:r>
        <w:rPr>
          <w:rFonts w:ascii="Georgia" w:hAnsi="Georgia"/>
          <w:i/>
          <w:iCs/>
          <w:color w:val="auto"/>
          <w:sz w:val="16"/>
          <w:szCs w:val="16"/>
        </w:rPr>
        <w:t xml:space="preserve"> </w:t>
      </w:r>
    </w:p>
  </w:footnote>
  <w:footnote w:id="1076">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 xml:space="preserve">Hall, Tony </w:t>
      </w:r>
      <w:r>
        <w:rPr>
          <w:rFonts w:ascii="Georgia" w:hAnsi="Georgia"/>
          <w:i/>
          <w:iCs/>
          <w:sz w:val="16"/>
          <w:szCs w:val="16"/>
        </w:rPr>
        <w:t xml:space="preserve">et al. </w:t>
      </w:r>
      <w:r>
        <w:rPr>
          <w:rFonts w:ascii="Georgia" w:hAnsi="Georgia"/>
          <w:i w:val="false"/>
          <w:iCs w:val="false"/>
          <w:sz w:val="16"/>
          <w:szCs w:val="16"/>
        </w:rPr>
        <w:t>'The Visitor as Virtual Archaeologist: Explora</w:t>
      </w:r>
      <w:r>
        <w:rPr>
          <w:rFonts w:ascii="Georgia" w:hAnsi="Georgia"/>
          <w:i w:val="false"/>
          <w:iCs w:val="false"/>
          <w:color w:val="auto"/>
          <w:sz w:val="16"/>
          <w:szCs w:val="16"/>
        </w:rPr>
        <w:t xml:space="preserve">tions in Mixed Reality Technology to Enhance Educational and Social Interaction in the Museum'. </w:t>
      </w:r>
      <w:r>
        <w:rPr>
          <w:rFonts w:ascii="Georgia" w:hAnsi="Georgia"/>
          <w:i/>
          <w:iCs/>
          <w:color w:val="auto"/>
          <w:sz w:val="16"/>
          <w:szCs w:val="16"/>
        </w:rPr>
        <w:t xml:space="preserve">In: </w:t>
      </w:r>
      <w:r>
        <w:rPr>
          <w:rFonts w:ascii="Georgia" w:hAnsi="Georgia"/>
          <w:b w:val="false"/>
          <w:i/>
          <w:iCs w:val="false"/>
          <w:color w:val="auto"/>
          <w:spacing w:val="0"/>
          <w:sz w:val="16"/>
          <w:szCs w:val="16"/>
        </w:rPr>
        <w:t>Proceedings of the 2001 conference on Virtual reality, archeology, and cultural heritage</w:t>
      </w:r>
      <w:r>
        <w:rPr>
          <w:rFonts w:ascii="Georgia" w:hAnsi="Georgia"/>
          <w:b w:val="false"/>
          <w:i w:val="false"/>
          <w:iCs w:val="false"/>
          <w:caps w:val="false"/>
          <w:smallCaps w:val="false"/>
          <w:color w:val="auto"/>
          <w:spacing w:val="0"/>
          <w:sz w:val="16"/>
          <w:szCs w:val="16"/>
        </w:rPr>
        <w:t>. ACM, 2001, pp. 91-96.</w:t>
      </w:r>
      <w:r>
        <w:rPr>
          <w:rFonts w:ascii="Georgia" w:hAnsi="Georgia"/>
          <w:i w:val="false"/>
          <w:iCs w:val="false"/>
          <w:color w:val="auto"/>
          <w:sz w:val="16"/>
          <w:szCs w:val="16"/>
        </w:rPr>
        <w:t xml:space="preserve"> </w:t>
      </w:r>
    </w:p>
  </w:footnote>
  <w:footnote w:id="1077">
    <w:p>
      <w:pPr>
        <w:pStyle w:val="Footnote"/>
        <w:rPr/>
      </w:pPr>
      <w:r>
        <w:rPr>
          <w:rStyle w:val="FootnoteCharacters"/>
        </w:rPr>
        <w:footnoteRef/>
      </w:r>
      <w:r>
        <w:rPr/>
        <w:tab/>
        <w:t xml:space="preserve"> </w:t>
      </w:r>
      <w:r>
        <w:rPr/>
        <w:t>Benfo</w:t>
      </w:r>
      <w:r>
        <w:rPr>
          <w:color w:val="auto"/>
        </w:rPr>
        <w:t xml:space="preserve">rd, Steve </w:t>
      </w:r>
      <w:r>
        <w:rPr>
          <w:i/>
          <w:iCs/>
          <w:color w:val="auto"/>
        </w:rPr>
        <w:t>et al. '</w:t>
      </w:r>
      <w:r>
        <w:rPr>
          <w:rFonts w:ascii="Georgia;serif" w:hAnsi="Georgia;serif"/>
          <w:b w:val="false"/>
          <w:i w:val="false"/>
          <w:iCs w:val="false"/>
          <w:caps w:val="false"/>
          <w:smallCaps w:val="false"/>
          <w:color w:val="auto"/>
          <w:lang w:val="en-US"/>
        </w:rPr>
        <w:t xml:space="preserve">Unearthing Virtual History: Using Diverse Interfaces to Reveal Hidden Virtual Worlds’. </w:t>
      </w:r>
      <w:r>
        <w:rPr>
          <w:rFonts w:ascii="Georgia;serif" w:hAnsi="Georgia;serif"/>
          <w:b w:val="false"/>
          <w:i/>
          <w:iCs/>
          <w:caps w:val="false"/>
          <w:smallCaps w:val="false"/>
          <w:color w:val="auto"/>
          <w:lang w:val="en-US"/>
        </w:rPr>
        <w:t xml:space="preserve">In: </w:t>
      </w:r>
      <w:r>
        <w:rPr>
          <w:rFonts w:ascii="Georgia;serif" w:hAnsi="Georgia;serif"/>
          <w:b w:val="false"/>
          <w:i w:val="false"/>
          <w:iCs w:val="false"/>
          <w:caps w:val="false"/>
          <w:smallCaps w:val="false"/>
          <w:color w:val="auto"/>
          <w:lang w:val="en-US"/>
        </w:rPr>
        <w:t xml:space="preserve">Abowd, Gregory </w:t>
      </w:r>
      <w:r>
        <w:rPr>
          <w:rFonts w:ascii="Georgia;serif" w:hAnsi="Georgia;serif"/>
          <w:b w:val="false"/>
          <w:i/>
          <w:iCs/>
          <w:caps w:val="false"/>
          <w:smallCaps w:val="false"/>
          <w:color w:val="auto"/>
          <w:lang w:val="en-US"/>
        </w:rPr>
        <w:t xml:space="preserve">et al. </w:t>
      </w:r>
      <w:r>
        <w:rPr>
          <w:rFonts w:ascii="Georgia;serif" w:hAnsi="Georgia;serif"/>
          <w:b w:val="false"/>
          <w:i w:val="false"/>
          <w:iCs w:val="false"/>
          <w:caps w:val="false"/>
          <w:smallCaps w:val="false"/>
          <w:color w:val="auto"/>
          <w:lang w:val="en-US"/>
        </w:rPr>
        <w:t>(</w:t>
      </w:r>
      <w:r>
        <w:rPr>
          <w:rFonts w:ascii="Georgia;serif" w:hAnsi="Georgia;serif"/>
          <w:b w:val="false"/>
          <w:i/>
          <w:iCs/>
          <w:caps w:val="false"/>
          <w:smallCaps w:val="false"/>
          <w:color w:val="auto"/>
          <w:lang w:val="en-US"/>
        </w:rPr>
        <w:t>eds.</w:t>
      </w:r>
      <w:r>
        <w:rPr>
          <w:rFonts w:ascii="Georgia;serif" w:hAnsi="Georgia;serif"/>
          <w:b w:val="false"/>
          <w:i w:val="false"/>
          <w:iCs w:val="false"/>
          <w:caps w:val="false"/>
          <w:smallCaps w:val="false"/>
          <w:color w:val="auto"/>
          <w:lang w:val="en-US"/>
        </w:rPr>
        <w:t xml:space="preserve">) </w:t>
      </w:r>
      <w:r>
        <w:rPr>
          <w:rFonts w:ascii="Georgia;serif" w:hAnsi="Georgia;serif"/>
          <w:b w:val="false"/>
          <w:i/>
          <w:iCs/>
          <w:caps w:val="false"/>
          <w:smallCaps w:val="false"/>
          <w:color w:val="auto"/>
          <w:lang w:val="en-US"/>
        </w:rPr>
        <w:t>UbiComp 2001: Ubiquitous Computing</w:t>
      </w:r>
      <w:r>
        <w:rPr>
          <w:rFonts w:ascii="Georgia;serif" w:hAnsi="Georgia;serif"/>
          <w:b w:val="false"/>
          <w:i w:val="false"/>
          <w:iCs w:val="false"/>
          <w:caps w:val="false"/>
          <w:smallCaps w:val="false"/>
          <w:color w:val="auto"/>
          <w:lang w:val="en-US"/>
        </w:rPr>
        <w:t>. Georgia: Springer, 2001, pp. 225 – 231.</w:t>
      </w:r>
    </w:p>
  </w:footnote>
  <w:footnote w:id="1078">
    <w:p>
      <w:pPr>
        <w:pStyle w:val="Footnote"/>
        <w:rPr/>
      </w:pPr>
      <w:r>
        <w:rPr>
          <w:rStyle w:val="FootnoteCharacters"/>
        </w:rPr>
        <w:footnoteRef/>
      </w:r>
      <w:r>
        <w:rPr/>
        <w:tab/>
        <w:t xml:space="preserve"> </w:t>
      </w:r>
      <w:r>
        <w:rPr/>
        <w:t>Benford, Steve and Giannachi, Gabriella, 2011, p.</w:t>
      </w:r>
      <w:r>
        <w:rPr/>
      </w:r>
    </w:p>
  </w:footnote>
  <w:footnote w:id="1079">
    <w:p>
      <w:pPr>
        <w:pStyle w:val="Footnote"/>
        <w:rPr/>
      </w:pPr>
      <w:r>
        <w:rPr>
          <w:rStyle w:val="FootnoteCharacters"/>
        </w:rPr>
        <w:footnoteRef/>
      </w:r>
      <w:r>
        <w:rPr/>
        <w:tab/>
        <w:t xml:space="preserve"> </w:t>
      </w:r>
      <w:r>
        <w:rPr>
          <w:lang w:val="en-GB"/>
        </w:rPr>
        <w:t xml:space="preserve">Kenderdine, </w:t>
      </w:r>
      <w:r>
        <w:rPr>
          <w:lang w:val="en-GB"/>
        </w:rPr>
        <w:t>Sarah,</w:t>
      </w:r>
      <w:r>
        <w:rPr>
          <w:lang w:val="en-GB"/>
        </w:rPr>
        <w:t xml:space="preserve"> 2016.</w:t>
      </w:r>
    </w:p>
  </w:footnote>
  <w:footnote w:id="1080">
    <w:p>
      <w:pPr>
        <w:pStyle w:val="Footnote"/>
        <w:rPr/>
      </w:pPr>
      <w:r>
        <w:rPr>
          <w:rStyle w:val="FootnoteCharacters"/>
        </w:rPr>
        <w:footnoteRef/>
      </w:r>
      <w:r>
        <w:rPr/>
        <w:tab/>
        <w:t xml:space="preserve"> </w:t>
      </w:r>
      <w:r>
        <w:rPr>
          <w:rFonts w:ascii="Georgia" w:hAnsi="Georgia"/>
          <w:b w:val="false"/>
          <w:bCs w:val="false"/>
          <w:lang w:val="en-GB"/>
        </w:rPr>
        <w:t xml:space="preserve">Bekele, </w:t>
      </w:r>
      <w:r>
        <w:rPr>
          <w:rFonts w:ascii="Georgia" w:hAnsi="Georgia"/>
          <w:b w:val="false"/>
          <w:bCs w:val="false"/>
          <w:lang w:val="en-GB"/>
        </w:rPr>
        <w:t>Mafkereseb</w:t>
      </w:r>
      <w:r>
        <w:rPr>
          <w:rFonts w:ascii="Georgia" w:hAnsi="Georgia"/>
          <w:b w:val="false"/>
          <w:bCs w:val="false"/>
          <w:lang w:val="en-GB"/>
        </w:rPr>
        <w:t xml:space="preserve"> </w:t>
      </w:r>
      <w:r>
        <w:rPr>
          <w:rFonts w:ascii="Georgia" w:hAnsi="Georgia"/>
          <w:b w:val="false"/>
          <w:bCs w:val="false"/>
          <w:i/>
          <w:iCs/>
          <w:lang w:val="en-GB"/>
        </w:rPr>
        <w:t>et al.</w:t>
      </w:r>
      <w:r>
        <w:rPr>
          <w:rFonts w:ascii="Georgia" w:hAnsi="Georgia"/>
          <w:b w:val="false"/>
          <w:bCs w:val="false"/>
          <w:i w:val="false"/>
          <w:iCs w:val="false"/>
          <w:lang w:val="en-GB"/>
        </w:rPr>
        <w:t xml:space="preserve"> ‘</w:t>
      </w:r>
      <w:r>
        <w:rPr>
          <w:rFonts w:ascii="Georgia" w:hAnsi="Georgia"/>
          <w:b w:val="false"/>
          <w:bCs w:val="false"/>
          <w:i w:val="false"/>
          <w:iCs w:val="false"/>
          <w:caps w:val="false"/>
          <w:smallCaps w:val="false"/>
          <w:color w:val="111111"/>
          <w:spacing w:val="0"/>
          <w:lang w:val="en-GB"/>
        </w:rPr>
        <w:t xml:space="preserve">A Survey of Augmented, Virtual, and Mixed Reality for Cultural Heritage’. </w:t>
      </w:r>
      <w:r>
        <w:rPr>
          <w:rFonts w:ascii="Georgia" w:hAnsi="Georgia"/>
          <w:b w:val="false"/>
          <w:bCs w:val="false"/>
          <w:i/>
          <w:iCs/>
          <w:caps w:val="false"/>
          <w:smallCaps w:val="false"/>
          <w:color w:val="111111"/>
          <w:spacing w:val="0"/>
          <w:lang w:val="en-GB"/>
        </w:rPr>
        <w:t xml:space="preserve">Journal on Computing and Cultural Heritage 11 (2), </w:t>
      </w:r>
      <w:r>
        <w:rPr>
          <w:rFonts w:ascii="Georgia" w:hAnsi="Georgia"/>
          <w:b w:val="false"/>
          <w:bCs w:val="false"/>
          <w:lang w:val="en-GB"/>
        </w:rPr>
        <w:t xml:space="preserve">2018, </w:t>
      </w:r>
      <w:r>
        <w:rPr>
          <w:rFonts w:ascii="Georgia" w:hAnsi="Georgia"/>
          <w:b w:val="false"/>
          <w:bCs w:val="false"/>
          <w:lang w:val="en-GB"/>
        </w:rPr>
        <w:t>pp. 1 – 36.</w:t>
      </w:r>
    </w:p>
  </w:footnote>
  <w:footnote w:id="1081">
    <w:p>
      <w:pPr>
        <w:pStyle w:val="Footnote"/>
        <w:rPr/>
      </w:pPr>
      <w:r>
        <w:rPr>
          <w:rStyle w:val="FootnoteCharacters"/>
        </w:rPr>
        <w:footnoteRef/>
      </w:r>
      <w:r>
        <w:rPr/>
        <w:tab/>
        <w:t xml:space="preserve"> </w:t>
      </w:r>
      <w:r>
        <w:rPr>
          <w:lang w:val="en-GB"/>
        </w:rPr>
        <w:t xml:space="preserve">Ioannides, </w:t>
      </w:r>
      <w:r>
        <w:rPr>
          <w:lang w:val="en-GB"/>
        </w:rPr>
        <w:t>Marinos</w:t>
      </w:r>
      <w:r>
        <w:rPr>
          <w:lang w:val="en-GB"/>
        </w:rPr>
        <w:t xml:space="preserve"> </w:t>
      </w:r>
      <w:r>
        <w:rPr>
          <w:i/>
          <w:iCs/>
          <w:lang w:val="en-GB"/>
        </w:rPr>
        <w:t>et al.</w:t>
      </w:r>
      <w:r>
        <w:rPr>
          <w:lang w:val="en-GB"/>
        </w:rPr>
        <w:t>, 2017.</w:t>
      </w:r>
    </w:p>
  </w:footnote>
  <w:footnote w:id="1082">
    <w:p>
      <w:pPr>
        <w:pStyle w:val="Footnote"/>
        <w:rPr/>
      </w:pPr>
      <w:r>
        <w:rPr>
          <w:rStyle w:val="FootnoteCharacters"/>
        </w:rPr>
        <w:footnoteRef/>
      </w:r>
      <w:r>
        <w:rPr/>
        <w:tab/>
        <w:t xml:space="preserve"> </w:t>
      </w:r>
      <w:r>
        <w:rPr>
          <w:lang w:val="en-GB"/>
        </w:rPr>
        <w:t xml:space="preserve">Bostanci, </w:t>
      </w:r>
      <w:r>
        <w:rPr>
          <w:lang w:val="en-GB"/>
        </w:rPr>
        <w:t xml:space="preserve">Erkan </w:t>
      </w:r>
      <w:r>
        <w:rPr>
          <w:i/>
          <w:iCs/>
          <w:lang w:val="en-GB"/>
        </w:rPr>
        <w:t xml:space="preserve">et al. </w:t>
      </w:r>
      <w:r>
        <w:rPr>
          <w:i w:val="false"/>
          <w:iCs w:val="false"/>
          <w:lang w:val="en-GB"/>
        </w:rPr>
        <w:t>‘</w:t>
      </w:r>
      <w:r>
        <w:rPr>
          <w:i w:val="false"/>
          <w:iCs w:val="false"/>
          <w:lang w:val="en-GB"/>
        </w:rPr>
        <w:t xml:space="preserve">Augmented reality applications for cultural heritage using Kinect’. </w:t>
      </w:r>
      <w:r>
        <w:rPr>
          <w:i/>
          <w:iCs/>
          <w:lang w:val="en-GB"/>
        </w:rPr>
        <w:t xml:space="preserve">Human-centric Computing and Information Sciences </w:t>
      </w:r>
      <w:r>
        <w:rPr>
          <w:i w:val="false"/>
          <w:iCs w:val="false"/>
          <w:lang w:val="en-GB"/>
        </w:rPr>
        <w:t>5 (20),  2015, pp. 1 – 18.</w:t>
      </w:r>
    </w:p>
  </w:footnote>
  <w:footnote w:id="1083">
    <w:p>
      <w:pPr>
        <w:pStyle w:val="Footnote"/>
        <w:rPr/>
      </w:pPr>
      <w:r>
        <w:rPr>
          <w:rStyle w:val="FootnoteCharacters"/>
        </w:rPr>
        <w:footnoteRef/>
      </w:r>
      <w:r>
        <w:rPr/>
        <w:tab/>
        <w:t xml:space="preserve"> </w:t>
      </w:r>
      <w:r>
        <w:rPr>
          <w:lang w:val="en-GB"/>
        </w:rPr>
        <w:t>Pap</w:t>
      </w:r>
      <w:r>
        <w:rPr>
          <w:lang w:val="en-GB"/>
        </w:rPr>
        <w:t>a</w:t>
      </w:r>
      <w:r>
        <w:rPr>
          <w:lang w:val="en-GB"/>
        </w:rPr>
        <w:t xml:space="preserve">efthymiou, </w:t>
      </w:r>
      <w:r>
        <w:rPr>
          <w:lang w:val="en-GB"/>
        </w:rPr>
        <w:t>Margarita</w:t>
      </w:r>
      <w:r>
        <w:rPr>
          <w:lang w:val="en-GB"/>
        </w:rPr>
        <w:t xml:space="preserve"> </w:t>
      </w:r>
      <w:r>
        <w:rPr>
          <w:i/>
          <w:iCs/>
          <w:lang w:val="en-GB"/>
        </w:rPr>
        <w:t>et al.</w:t>
      </w:r>
      <w:r>
        <w:rPr>
          <w:lang w:val="en-GB"/>
        </w:rPr>
        <w:t>, 2017.</w:t>
      </w:r>
    </w:p>
  </w:footnote>
  <w:footnote w:id="1084">
    <w:p>
      <w:pPr>
        <w:pStyle w:val="Footnote"/>
        <w:rPr/>
      </w:pPr>
      <w:r>
        <w:rPr>
          <w:rStyle w:val="FootnoteCharacters"/>
        </w:rPr>
        <w:footnoteRef/>
      </w:r>
      <w:r>
        <w:rPr/>
        <w:tab/>
        <w:t xml:space="preserve"> </w:t>
      </w:r>
      <w:r>
        <w:rPr/>
        <w:t>cit</w:t>
      </w:r>
      <w:r>
        <w:rPr/>
      </w:r>
      <w:r>
        <w:rPr/>
        <w:t>e</w:t>
      </w:r>
    </w:p>
  </w:footnote>
  <w:footnote w:id="1085">
    <w:p>
      <w:pPr>
        <w:pStyle w:val="Footnote"/>
        <w:rPr/>
      </w:pPr>
      <w:r>
        <w:rPr>
          <w:rStyle w:val="FootnoteCharacters"/>
        </w:rPr>
        <w:footnoteRef/>
      </w:r>
      <w:r>
        <w:rPr/>
        <w:tab/>
        <w:t xml:space="preserve"> </w:t>
      </w:r>
      <w:r>
        <w:rPr>
          <w:lang w:val="en-GB"/>
        </w:rPr>
        <w:t xml:space="preserve">Keogh, </w:t>
      </w:r>
      <w:r>
        <w:rPr>
          <w:lang w:val="en-GB"/>
        </w:rPr>
        <w:t xml:space="preserve">Brendan </w:t>
      </w:r>
      <w:r>
        <w:rPr>
          <w:i/>
          <w:iCs/>
          <w:lang w:val="en-GB"/>
        </w:rPr>
        <w:t xml:space="preserve">A Play of Bodies: How We Percieve Videogames. </w:t>
      </w:r>
      <w:r>
        <w:rPr>
          <w:i w:val="false"/>
          <w:iCs w:val="false"/>
          <w:lang w:val="en-GB"/>
        </w:rPr>
        <w:t>Massachusetts: The MIT Press, 2018.</w:t>
      </w:r>
    </w:p>
  </w:footnote>
  <w:footnote w:id="1086">
    <w:p>
      <w:pPr>
        <w:pStyle w:val="Footnote"/>
        <w:rPr/>
      </w:pPr>
      <w:r>
        <w:rPr>
          <w:rStyle w:val="FootnoteCharacters"/>
        </w:rPr>
        <w:footnoteRef/>
      </w:r>
      <w:r>
        <w:rPr/>
        <w:tab/>
        <w:t xml:space="preserve"> </w:t>
      </w:r>
      <w:r>
        <w:rPr/>
        <w:t>Keogh again</w:t>
      </w:r>
      <w:r>
        <w:rPr/>
      </w:r>
    </w:p>
  </w:footnote>
  <w:footnote w:id="1087">
    <w:p>
      <w:pPr>
        <w:pStyle w:val="Footnote"/>
        <w:rPr/>
      </w:pPr>
      <w:r>
        <w:rPr>
          <w:rStyle w:val="FootnoteCharacters"/>
        </w:rPr>
        <w:footnoteRef/>
      </w:r>
      <w:r>
        <w:rPr/>
        <w:tab/>
        <w:t xml:space="preserve"> </w:t>
      </w:r>
      <w:r>
        <w:rPr/>
        <w:t>Ryan, Marie-Laure, 2013.</w:t>
      </w:r>
    </w:p>
  </w:footnote>
  <w:footnote w:id="1088">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cs="Georgia" w:ascii="Georgia" w:hAnsi="Georgia"/>
          <w:b w:val="false"/>
          <w:bCs w:val="false"/>
          <w:i w:val="false"/>
          <w:iCs w:val="false"/>
          <w:sz w:val="16"/>
          <w:szCs w:val="16"/>
          <w:u w:val="none"/>
        </w:rPr>
        <w:t xml:space="preserve">Spence, Jocelyn </w:t>
      </w:r>
      <w:r>
        <w:rPr>
          <w:rFonts w:cs="Georgia" w:ascii="Georgia" w:hAnsi="Georgia"/>
          <w:b w:val="false"/>
          <w:bCs w:val="false"/>
          <w:i/>
          <w:iCs/>
          <w:sz w:val="16"/>
          <w:szCs w:val="16"/>
          <w:u w:val="none"/>
        </w:rPr>
        <w:t>Performative Experience Design</w:t>
      </w:r>
      <w:r>
        <w:rPr>
          <w:rFonts w:cs="Georgia" w:ascii="Georgia" w:hAnsi="Georgia"/>
          <w:b w:val="false"/>
          <w:bCs w:val="false"/>
          <w:i w:val="false"/>
          <w:iCs w:val="false"/>
          <w:sz w:val="16"/>
          <w:szCs w:val="16"/>
          <w:u w:val="none"/>
        </w:rPr>
        <w:t>. London: Springer, 2016, p.1.</w:t>
      </w:r>
    </w:p>
  </w:footnote>
  <w:footnote w:id="1089">
    <w:p>
      <w:pPr>
        <w:pStyle w:val="Footnote"/>
        <w:rPr/>
      </w:pPr>
      <w:r>
        <w:rPr>
          <w:rStyle w:val="FootnoteCharacters"/>
        </w:rPr>
        <w:footnoteRef/>
      </w:r>
      <w:r>
        <w:rPr/>
        <w:tab/>
        <w:t xml:space="preserve"> </w:t>
      </w:r>
      <w:r>
        <w:rPr/>
        <w:t>Laurel, Brenda, 1993.</w:t>
      </w:r>
    </w:p>
  </w:footnote>
  <w:footnote w:id="1090">
    <w:p>
      <w:pPr>
        <w:pStyle w:val="Footnote"/>
        <w:rPr/>
      </w:pPr>
      <w:r>
        <w:rPr>
          <w:rStyle w:val="FootnoteCharacters"/>
        </w:rPr>
        <w:footnoteRef/>
      </w:r>
      <w:r>
        <w:rPr/>
        <w:tab/>
        <w:t xml:space="preserve"> </w:t>
      </w:r>
      <w:r>
        <w:rPr/>
        <w:t xml:space="preserve">Tronstad, Ragnhild 'Performance'. </w:t>
      </w:r>
      <w:r>
        <w:rPr>
          <w:i/>
          <w:iCs/>
        </w:rPr>
        <w:t xml:space="preserve">In: </w:t>
      </w:r>
      <w:r>
        <w:rPr>
          <w:i w:val="false"/>
          <w:iCs w:val="false"/>
        </w:rPr>
        <w:t xml:space="preserve">Ryan, Marie-Laure </w:t>
      </w:r>
      <w:r>
        <w:rPr>
          <w:i/>
          <w:iCs/>
        </w:rPr>
        <w:t>et al.</w:t>
      </w:r>
      <w:r>
        <w:rPr>
          <w:i w:val="false"/>
          <w:iCs w:val="false"/>
        </w:rPr>
        <w:t xml:space="preserve"> (</w:t>
      </w:r>
      <w:r>
        <w:rPr>
          <w:i/>
          <w:iCs/>
        </w:rPr>
        <w:t>eds.</w:t>
      </w:r>
      <w:r>
        <w:rPr>
          <w:i w:val="false"/>
          <w:iCs w:val="false"/>
        </w:rPr>
        <w:t>), 2014, pp.388 – 393.</w:t>
      </w:r>
    </w:p>
  </w:footnote>
  <w:footnote w:id="1091">
    <w:p>
      <w:pPr>
        <w:pStyle w:val="Footnote"/>
        <w:rPr/>
      </w:pPr>
      <w:r>
        <w:rPr>
          <w:rStyle w:val="FootnoteCharacters"/>
        </w:rPr>
        <w:footnoteRef/>
      </w:r>
      <w:r>
        <w:rPr/>
        <w:tab/>
        <w:t xml:space="preserve"> </w:t>
      </w:r>
      <w:r>
        <w:rPr/>
        <w:t xml:space="preserve">Slater, Mel and Usoh, Martin 'Body Centred Interaction in Immersive Virtual Environments'. </w:t>
      </w:r>
      <w:r>
        <w:rPr>
          <w:i/>
          <w:iCs/>
        </w:rPr>
        <w:t>Artificial life and virtual reality</w:t>
      </w:r>
      <w:r>
        <w:rPr/>
        <w:t xml:space="preserve"> 1 </w:t>
      </w:r>
      <w:r>
        <w:rPr/>
        <w:t xml:space="preserve">(1), </w:t>
      </w:r>
      <w:r>
        <w:rPr/>
        <w:t xml:space="preserve">1994, </w:t>
      </w:r>
      <w:r>
        <w:rPr/>
        <w:t xml:space="preserve">pp. </w:t>
      </w:r>
      <w:r>
        <w:rPr/>
        <w:t>125-148.</w:t>
      </w:r>
    </w:p>
  </w:footnote>
  <w:footnote w:id="1092">
    <w:p>
      <w:pPr>
        <w:pStyle w:val="Footnote"/>
        <w:rPr/>
      </w:pPr>
      <w:r>
        <w:rPr>
          <w:rStyle w:val="FootnoteCharacters"/>
        </w:rPr>
        <w:footnoteRef/>
      </w:r>
      <w:r>
        <w:rPr/>
        <w:tab/>
        <w:t xml:space="preserve"> </w:t>
      </w:r>
      <w:r>
        <w:rPr/>
        <w:t>qu</w:t>
      </w:r>
      <w:r>
        <w:rPr/>
      </w:r>
      <w:r>
        <w:rPr/>
        <w:t>ote</w:t>
      </w:r>
    </w:p>
  </w:footnote>
  <w:footnote w:id="1093">
    <w:p>
      <w:pPr>
        <w:pStyle w:val="Footnote"/>
        <w:rPr/>
      </w:pPr>
      <w:r>
        <w:rPr>
          <w:rStyle w:val="FootnoteCharacters"/>
        </w:rPr>
        <w:footnoteRef/>
      </w:r>
      <w:r>
        <w:rPr/>
        <w:tab/>
        <w:t xml:space="preserve"> </w:t>
      </w:r>
      <w:r>
        <w:rPr/>
        <w:t xml:space="preserve">Gilkey, Robert H. 'Creating Auditory Presence'. </w:t>
      </w:r>
      <w:r>
        <w:rPr>
          <w:i/>
          <w:iCs/>
        </w:rPr>
        <w:t xml:space="preserve">In: </w:t>
      </w:r>
      <w:r>
        <w:rPr>
          <w:i w:val="false"/>
          <w:iCs w:val="false"/>
        </w:rPr>
        <w:t xml:space="preserve">Smith, Michael J. </w:t>
      </w:r>
      <w:r>
        <w:rPr>
          <w:i/>
          <w:iCs/>
        </w:rPr>
        <w:t xml:space="preserve">et al. </w:t>
      </w:r>
      <w:r>
        <w:rPr>
          <w:i w:val="false"/>
          <w:iCs w:val="false"/>
        </w:rPr>
        <w:t>(</w:t>
      </w:r>
      <w:r>
        <w:rPr>
          <w:i/>
          <w:iCs/>
        </w:rPr>
        <w:t xml:space="preserve">eds.) Usability Evaluation and Interface Design: Cognitive Engineering, Intelligent Agents and Virtual Reality. </w:t>
      </w:r>
      <w:r>
        <w:rPr>
          <w:i w:val="false"/>
          <w:iCs w:val="false"/>
        </w:rPr>
        <w:t>New Jersey: Lawrence Erlbaum, 2001, pp. 609 – 613, p. 609.</w:t>
      </w:r>
    </w:p>
  </w:footnote>
  <w:footnote w:id="1094">
    <w:p>
      <w:pPr>
        <w:pStyle w:val="Footnote"/>
        <w:rPr/>
      </w:pPr>
      <w:r>
        <w:rPr>
          <w:rStyle w:val="FootnoteCharacters"/>
        </w:rPr>
        <w:footnoteRef/>
      </w:r>
      <w:r>
        <w:rPr/>
        <w:tab/>
        <w:t xml:space="preserve"> </w:t>
      </w:r>
      <w:r>
        <w:rPr/>
        <w:t xml:space="preserve">Fischer-Lichte, Erika. </w:t>
      </w:r>
      <w:r>
        <w:rPr>
          <w:i/>
          <w:iCs/>
        </w:rPr>
        <w:t>The Transformative Power of Performance: A New Aesthetics</w:t>
      </w:r>
      <w:r>
        <w:rPr/>
        <w:t xml:space="preserve">. London: Routledge, </w:t>
      </w:r>
      <w:r>
        <w:rPr/>
        <w:t>2008.</w:t>
      </w:r>
      <w:r>
        <w:rPr/>
        <w:t xml:space="preserve"> </w:t>
      </w:r>
    </w:p>
  </w:footnote>
  <w:footnote w:id="1095">
    <w:p>
      <w:pPr>
        <w:pStyle w:val="Footnote"/>
        <w:rPr/>
      </w:pPr>
      <w:r>
        <w:rPr>
          <w:rStyle w:val="FootnoteCharacters"/>
        </w:rPr>
        <w:footnoteRef/>
      </w:r>
      <w:r>
        <w:rPr/>
        <w:tab/>
        <w:t xml:space="preserve"> </w:t>
      </w:r>
      <w:r>
        <w:rPr/>
        <w:t xml:space="preserve">Spence, Jocelyn </w:t>
      </w:r>
      <w:r>
        <w:rPr>
          <w:i/>
          <w:iCs/>
        </w:rPr>
        <w:t xml:space="preserve">et al. </w:t>
      </w:r>
      <w:r>
        <w:rPr>
          <w:i w:val="false"/>
          <w:iCs w:val="false"/>
        </w:rPr>
        <w:t xml:space="preserve">'Performative Experience Design' </w:t>
      </w:r>
      <w:r>
        <w:rPr>
          <w:i/>
          <w:iCs/>
        </w:rPr>
        <w:t xml:space="preserve">Digital Creativity </w:t>
      </w:r>
      <w:r>
        <w:rPr>
          <w:i w:val="false"/>
          <w:iCs w:val="false"/>
        </w:rPr>
        <w:t>24 (2), 2013, pp.</w:t>
      </w:r>
      <w:r>
        <w:rPr>
          <w:i w:val="false"/>
          <w:iCs w:val="false"/>
        </w:rPr>
      </w:r>
    </w:p>
  </w:footnote>
  <w:footnote w:id="1096">
    <w:p>
      <w:pPr>
        <w:pStyle w:val="Footnote"/>
        <w:rPr/>
      </w:pPr>
      <w:r>
        <w:rPr>
          <w:rStyle w:val="FootnoteCharacters"/>
        </w:rPr>
        <w:footnoteRef/>
      </w:r>
      <w:r>
        <w:rPr/>
        <w:tab/>
        <w:t xml:space="preserve"> </w:t>
      </w:r>
      <w:r>
        <w:rPr/>
        <w:t>Newman, James, 2002, p. 416.</w:t>
      </w:r>
    </w:p>
  </w:footnote>
  <w:footnote w:id="1097">
    <w:p>
      <w:pPr>
        <w:pStyle w:val="Footnote"/>
        <w:rPr/>
      </w:pPr>
      <w:r>
        <w:rPr>
          <w:rStyle w:val="FootnoteCharacters"/>
        </w:rPr>
        <w:footnoteRef/>
      </w:r>
      <w:r>
        <w:rPr/>
        <w:tab/>
        <w:t xml:space="preserve"> </w:t>
      </w:r>
      <w:r>
        <w:rPr/>
        <w:t>Benford, Steve and Giannachi, Gabriella, 2011, p. 163.</w:t>
      </w:r>
    </w:p>
  </w:footnote>
  <w:footnote w:id="1098">
    <w:p>
      <w:pPr>
        <w:pStyle w:val="Footnote"/>
        <w:rPr/>
      </w:pPr>
      <w:r>
        <w:rPr>
          <w:rStyle w:val="FootnoteCharacters"/>
        </w:rPr>
        <w:footnoteRef/>
      </w:r>
      <w:r>
        <w:rPr/>
        <w:tab/>
        <w:t xml:space="preserve"> </w:t>
      </w:r>
      <w:r>
        <w:rPr/>
        <w:t>See Appendix #9, Figures 8a - 8c.</w:t>
      </w:r>
    </w:p>
  </w:footnote>
  <w:footnote w:id="1099">
    <w:p>
      <w:pPr>
        <w:pStyle w:val="Footnote"/>
        <w:rPr/>
      </w:pPr>
      <w:r>
        <w:rPr>
          <w:rStyle w:val="FootnoteCharacters"/>
        </w:rPr>
        <w:footnoteRef/>
      </w:r>
      <w:r>
        <w:rPr/>
        <w:tab/>
        <w:t xml:space="preserve"> </w:t>
      </w:r>
      <w:r>
        <w:rPr/>
        <w:t xml:space="preserve">Keogh, Brendan, 2018 [Online]. Available at: </w:t>
      </w:r>
      <w:hyperlink r:id="rId108">
        <w:r>
          <w:rPr>
            <w:rStyle w:val="InternetLink"/>
          </w:rPr>
          <w:t>https://mitpress.mit.edu/books/play-bodies</w:t>
        </w:r>
      </w:hyperlink>
      <w:r>
        <w:rPr/>
        <w:t xml:space="preserve"> [Accessed: 8</w:t>
      </w:r>
      <w:r>
        <w:rPr>
          <w:vertAlign w:val="superscript"/>
        </w:rPr>
        <w:t>th</w:t>
      </w:r>
      <w:r>
        <w:rPr/>
        <w:t xml:space="preserve"> August 2018].</w:t>
      </w:r>
    </w:p>
  </w:footnote>
  <w:footnote w:id="1100">
    <w:p>
      <w:pPr>
        <w:pStyle w:val="Footnote"/>
        <w:rPr/>
      </w:pPr>
      <w:r>
        <w:rPr>
          <w:rStyle w:val="FootnoteCharacters"/>
        </w:rPr>
        <w:footnoteRef/>
      </w:r>
      <w:r>
        <w:rPr/>
        <w:tab/>
        <w:t xml:space="preserve"> </w:t>
      </w:r>
      <w:r>
        <w:rPr/>
        <w:t xml:space="preserve">Alisi, Thomas </w:t>
      </w:r>
      <w:r>
        <w:rPr>
          <w:i/>
          <w:iCs/>
        </w:rPr>
        <w:t xml:space="preserve">et al. </w:t>
      </w:r>
      <w:r>
        <w:rPr>
          <w:i w:val="false"/>
          <w:iCs w:val="false"/>
        </w:rPr>
        <w:t>'</w:t>
      </w:r>
      <w:r>
        <w:rPr>
          <w:i w:val="false"/>
          <w:iCs w:val="false"/>
        </w:rPr>
        <w:t xml:space="preserve">Natural Interfaces To Enhance Visitor's Experiences'. </w:t>
      </w:r>
      <w:r>
        <w:rPr>
          <w:i/>
          <w:iCs/>
        </w:rPr>
        <w:t>IEEE Multimedia</w:t>
      </w:r>
      <w:r>
        <w:rPr>
          <w:i w:val="false"/>
          <w:iCs w:val="false"/>
        </w:rPr>
        <w:t xml:space="preserve"> 12 (3), 2005, pp. 80 – 85.</w:t>
      </w:r>
    </w:p>
  </w:footnote>
  <w:footnote w:id="1101">
    <w:p>
      <w:pPr>
        <w:pStyle w:val="Footnote"/>
        <w:rPr/>
      </w:pPr>
      <w:r>
        <w:rPr>
          <w:rStyle w:val="FootnoteCharacters"/>
        </w:rPr>
        <w:footnoteRef/>
      </w:r>
      <w:r>
        <w:rPr/>
        <w:tab/>
        <w:t xml:space="preserve"> </w:t>
      </w:r>
      <w:r>
        <w:rPr/>
        <w:t>Keogh, Brendan, 2018.</w:t>
      </w:r>
    </w:p>
  </w:footnote>
  <w:footnote w:id="1102">
    <w:p>
      <w:pPr>
        <w:pStyle w:val="Footnote"/>
        <w:rPr/>
      </w:pPr>
      <w:r>
        <w:rPr>
          <w:rStyle w:val="FootnoteCharacters"/>
        </w:rPr>
        <w:footnoteRef/>
      </w:r>
      <w:r>
        <w:rPr/>
        <w:tab/>
        <w:t xml:space="preserve"> </w:t>
      </w:r>
      <w:r>
        <w:rPr/>
        <w:t>Calleja, Gordon, 2011, p. 38.</w:t>
      </w:r>
    </w:p>
  </w:footnote>
  <w:footnote w:id="1103">
    <w:p>
      <w:pPr>
        <w:pStyle w:val="Footnote"/>
        <w:rPr/>
      </w:pPr>
      <w:r>
        <w:rPr>
          <w:rStyle w:val="FootnoteCharacters"/>
        </w:rPr>
        <w:footnoteRef/>
      </w:r>
      <w:r>
        <w:rPr/>
        <w:tab/>
        <w:t xml:space="preserve"> </w:t>
      </w:r>
      <w:r>
        <w:rPr/>
        <w:t xml:space="preserve">Sellers, Mike </w:t>
      </w:r>
      <w:r>
        <w:rPr>
          <w:i/>
          <w:iCs/>
        </w:rPr>
        <w:t>A Systemic Approach To Systemic Design</w:t>
      </w:r>
      <w:r>
        <w:rPr>
          <w:i w:val="false"/>
          <w:iCs w:val="false"/>
        </w:rPr>
        <w:t>,</w:t>
      </w:r>
      <w:r>
        <w:rPr/>
        <w:t xml:space="preserve"> 2015 [Online]. Available at: </w:t>
      </w:r>
      <w:hyperlink r:id="rId109">
        <w:r>
          <w:rPr>
            <w:rStyle w:val="InternetLink"/>
          </w:rPr>
          <w:t>https://www.youtube.com/watch?v=HR8EmTyJz9A</w:t>
        </w:r>
      </w:hyperlink>
      <w:r>
        <w:rPr/>
        <w:t xml:space="preserve"> [Accessed 8</w:t>
      </w:r>
      <w:r>
        <w:rPr>
          <w:vertAlign w:val="superscript"/>
        </w:rPr>
        <w:t>th</w:t>
      </w:r>
      <w:r>
        <w:rPr/>
        <w:t xml:space="preserve"> August 2018].</w:t>
      </w:r>
    </w:p>
  </w:footnote>
  <w:footnote w:id="1104">
    <w:p>
      <w:pPr>
        <w:pStyle w:val="Footnote"/>
        <w:rPr/>
      </w:pPr>
      <w:r>
        <w:rPr>
          <w:rStyle w:val="FootnoteCharacters"/>
        </w:rPr>
        <w:footnoteRef/>
      </w:r>
      <w:r>
        <w:rPr/>
        <w:tab/>
        <w:t xml:space="preserve"> </w:t>
      </w:r>
      <w:r>
        <w:rPr/>
        <w:t xml:space="preserve">Bown, Oliver </w:t>
      </w:r>
      <w:r>
        <w:rPr>
          <w:i/>
          <w:iCs/>
        </w:rPr>
        <w:t xml:space="preserve">et al. </w:t>
      </w:r>
      <w:r>
        <w:rPr>
          <w:i w:val="false"/>
          <w:iCs w:val="false"/>
        </w:rPr>
        <w:t xml:space="preserve">'The Machine As Autonomous Performer'. </w:t>
      </w:r>
      <w:r>
        <w:rPr>
          <w:i/>
          <w:iCs/>
        </w:rPr>
        <w:t xml:space="preserve">In: </w:t>
      </w:r>
      <w:r>
        <w:rPr/>
        <w:t>Candy, Linda and Ferguson, Sam (</w:t>
      </w:r>
      <w:r>
        <w:rPr>
          <w:i/>
          <w:iCs/>
        </w:rPr>
        <w:t>eds.</w:t>
      </w:r>
      <w:r>
        <w:rPr/>
        <w:t>)  2014, p. 76.</w:t>
      </w:r>
    </w:p>
  </w:footnote>
  <w:footnote w:id="1105">
    <w:p>
      <w:pPr>
        <w:pStyle w:val="Footnote"/>
        <w:rPr/>
      </w:pPr>
      <w:r>
        <w:rPr>
          <w:rStyle w:val="FootnoteCharacters"/>
        </w:rPr>
        <w:footnoteRef/>
      </w:r>
      <w:r>
        <w:rPr/>
        <w:tab/>
        <w:t xml:space="preserve"> </w:t>
      </w:r>
      <w:r>
        <w:rPr/>
        <w:t xml:space="preserve">Goldstein, Jeffrey 'Emergence as a Construct: History and Issues' </w:t>
      </w:r>
      <w:r>
        <w:rPr>
          <w:i/>
          <w:iCs/>
        </w:rPr>
        <w:t xml:space="preserve">Emergence </w:t>
      </w:r>
      <w:r>
        <w:rPr>
          <w:i w:val="false"/>
          <w:iCs w:val="false"/>
        </w:rPr>
        <w:t>1 (1), 1999, pp. 49 – 72.</w:t>
      </w:r>
    </w:p>
  </w:footnote>
  <w:footnote w:id="1106">
    <w:p>
      <w:pPr>
        <w:pStyle w:val="Footnote"/>
        <w:rPr/>
      </w:pPr>
      <w:r>
        <w:rPr>
          <w:rStyle w:val="FootnoteCharacters"/>
        </w:rPr>
        <w:footnoteRef/>
      </w:r>
      <w:r>
        <w:rPr/>
        <w:tab/>
        <w:t xml:space="preserve"> </w:t>
      </w:r>
      <w:r>
        <w:rPr>
          <w:rFonts w:ascii="Georgia" w:hAnsi="Georgia"/>
          <w:b w:val="false"/>
          <w:i w:val="false"/>
          <w:strike w:val="false"/>
          <w:dstrike w:val="false"/>
          <w:outline w:val="false"/>
          <w:shadow w:val="false"/>
          <w:color w:val="000000"/>
          <w:spacing w:val="0"/>
          <w:kern w:val="2"/>
          <w:sz w:val="16"/>
          <w:szCs w:val="16"/>
          <w:u w:val="none"/>
          <w:em w:val="none"/>
        </w:rPr>
        <w:t xml:space="preserve">Louchart, Sandy </w:t>
      </w:r>
      <w:r>
        <w:rPr>
          <w:rFonts w:ascii="Georgia" w:hAnsi="Georgia"/>
          <w:b w:val="false"/>
          <w:i/>
          <w:iCs/>
          <w:strike w:val="false"/>
          <w:dstrike w:val="false"/>
          <w:outline w:val="false"/>
          <w:shadow w:val="false"/>
          <w:color w:val="000000"/>
          <w:spacing w:val="0"/>
          <w:kern w:val="2"/>
          <w:sz w:val="16"/>
          <w:szCs w:val="16"/>
          <w:u w:val="none"/>
          <w:em w:val="none"/>
        </w:rPr>
        <w:t xml:space="preserve">et al. </w:t>
      </w:r>
    </w:p>
  </w:footnote>
  <w:footnote w:id="1107">
    <w:p>
      <w:pPr>
        <w:pStyle w:val="Footnote"/>
        <w:rPr/>
      </w:pPr>
      <w:r>
        <w:rPr>
          <w:rStyle w:val="FootnoteCharacters"/>
        </w:rPr>
        <w:footnoteRef/>
      </w:r>
      <w:r>
        <w:rPr/>
        <w:tab/>
        <w:t xml:space="preserve"> </w:t>
      </w:r>
      <w:r>
        <w:rPr/>
        <w:t>Mateas, Michael and Stern, Andrew, 2003.</w:t>
      </w:r>
    </w:p>
  </w:footnote>
  <w:footnote w:id="1108">
    <w:p>
      <w:pPr>
        <w:pStyle w:val="Footnote"/>
        <w:rPr/>
      </w:pPr>
      <w:r>
        <w:rPr>
          <w:rStyle w:val="FootnoteCharacters"/>
        </w:rPr>
        <w:footnoteRef/>
      </w:r>
      <w:r>
        <w:rPr/>
        <w:tab/>
        <w:t xml:space="preserve"> </w:t>
      </w:r>
      <w:r>
        <w:rPr/>
        <w:t xml:space="preserve">Koenitz, Hartmut </w:t>
      </w:r>
      <w:r>
        <w:rPr>
          <w:i/>
          <w:iCs/>
        </w:rPr>
        <w:t xml:space="preserve">et al. </w:t>
      </w:r>
      <w:r>
        <w:rPr>
          <w:i w:val="false"/>
          <w:iCs w:val="false"/>
        </w:rPr>
        <w:t xml:space="preserve">'Introduction: Beyond the Holodeck: A Speculative Perspective on Future Practices'. </w:t>
      </w:r>
      <w:r>
        <w:rPr>
          <w:i/>
          <w:iCs/>
        </w:rPr>
        <w:t xml:space="preserve">In: </w:t>
      </w:r>
      <w:r>
        <w:rPr>
          <w:i w:val="false"/>
          <w:iCs w:val="false"/>
        </w:rPr>
        <w:t xml:space="preserve">Koenitz, Hartmut </w:t>
      </w:r>
      <w:r>
        <w:rPr>
          <w:i/>
          <w:iCs/>
        </w:rPr>
        <w:t xml:space="preserve">et al. </w:t>
      </w:r>
      <w:r>
        <w:rPr>
          <w:i w:val="false"/>
          <w:iCs w:val="false"/>
        </w:rPr>
        <w:t>(</w:t>
      </w:r>
      <w:r>
        <w:rPr>
          <w:i/>
          <w:iCs/>
        </w:rPr>
        <w:t>eds.</w:t>
      </w:r>
      <w:r>
        <w:rPr>
          <w:i w:val="false"/>
          <w:iCs w:val="false"/>
        </w:rPr>
        <w:t xml:space="preserve">), 2015, pp. </w:t>
      </w:r>
      <w:r>
        <w:rPr>
          <w:i w:val="false"/>
          <w:iCs w:val="false"/>
        </w:rPr>
        <w:t>151</w:t>
      </w:r>
      <w:r>
        <w:rPr>
          <w:i w:val="false"/>
          <w:iCs w:val="false"/>
        </w:rPr>
        <w:t xml:space="preserve"> – </w:t>
      </w:r>
      <w:r>
        <w:rPr>
          <w:i w:val="false"/>
          <w:iCs w:val="false"/>
        </w:rPr>
        <w:t>158</w:t>
      </w:r>
      <w:r>
        <w:rPr>
          <w:i w:val="false"/>
          <w:iCs w:val="false"/>
        </w:rPr>
        <w:t>,</w:t>
      </w:r>
      <w:r>
        <w:rPr>
          <w:i w:val="false"/>
          <w:iCs w:val="false"/>
        </w:rPr>
        <w:t xml:space="preserve"> </w:t>
      </w:r>
      <w:r>
        <w:rPr/>
        <w:t xml:space="preserve"> p. 154.</w:t>
      </w:r>
    </w:p>
  </w:footnote>
  <w:footnote w:id="1109">
    <w:p>
      <w:pPr>
        <w:pStyle w:val="Footnote"/>
        <w:rPr/>
      </w:pPr>
      <w:r>
        <w:rPr>
          <w:rStyle w:val="FootnoteCharacters"/>
        </w:rPr>
        <w:footnoteRef/>
      </w:r>
      <w:r>
        <w:rPr/>
        <w:tab/>
        <w:t xml:space="preserve"> </w:t>
      </w:r>
      <w:r>
        <w:rPr/>
        <w:t>Koenitz, Hartmut, 2016, p.52.</w:t>
      </w:r>
    </w:p>
  </w:footnote>
  <w:footnote w:id="1110">
    <w:p>
      <w:pPr>
        <w:pStyle w:val="Footnote"/>
        <w:rPr/>
      </w:pPr>
      <w:r>
        <w:rPr>
          <w:rStyle w:val="FootnoteCharacters"/>
        </w:rPr>
        <w:footnoteRef/>
      </w:r>
      <w:r>
        <w:rPr/>
        <w:tab/>
        <w:t xml:space="preserve"> </w:t>
      </w:r>
      <w:r>
        <w:rPr/>
        <w:t>Calleja, Gordon, 2011, p.</w:t>
      </w:r>
      <w:r>
        <w:rPr/>
      </w:r>
    </w:p>
  </w:footnote>
  <w:footnote w:id="1111">
    <w:p>
      <w:pPr>
        <w:pStyle w:val="Footnote"/>
        <w:rPr/>
      </w:pPr>
      <w:r>
        <w:rPr>
          <w:rStyle w:val="FootnoteCharacters"/>
        </w:rPr>
        <w:footnoteRef/>
      </w:r>
      <w:r>
        <w:rPr/>
        <w:tab/>
        <w:t xml:space="preserve"> </w:t>
      </w:r>
      <w:r>
        <w:rPr/>
        <w:t xml:space="preserve">UCSC </w:t>
      </w:r>
      <w:r>
        <w:rPr>
          <w:i/>
          <w:iCs/>
        </w:rPr>
        <w:t>Prom Week</w:t>
      </w:r>
      <w:r>
        <w:rPr>
          <w:i w:val="false"/>
          <w:iCs w:val="false"/>
        </w:rPr>
        <w:t xml:space="preserve">, 2012 [Online]. Available at: </w:t>
      </w:r>
      <w:hyperlink r:id="rId110">
        <w:r>
          <w:rPr>
            <w:rStyle w:val="InternetLink"/>
            <w:i w:val="false"/>
            <w:iCs w:val="false"/>
          </w:rPr>
          <w:t>https://promweek.soe.ucsc.edu/play/</w:t>
        </w:r>
      </w:hyperlink>
      <w:r>
        <w:rPr>
          <w:i w:val="false"/>
          <w:iCs w:val="false"/>
        </w:rPr>
        <w:t xml:space="preserve"> [Accessed 8</w:t>
      </w:r>
      <w:r>
        <w:rPr>
          <w:i w:val="false"/>
          <w:iCs w:val="false"/>
          <w:vertAlign w:val="superscript"/>
        </w:rPr>
        <w:t>th</w:t>
      </w:r>
      <w:r>
        <w:rPr>
          <w:i w:val="false"/>
          <w:iCs w:val="false"/>
        </w:rPr>
        <w:t xml:space="preserve"> August 2018].</w:t>
      </w:r>
    </w:p>
  </w:footnote>
  <w:footnote w:id="1112">
    <w:p>
      <w:pPr>
        <w:pStyle w:val="Footnote"/>
        <w:rPr/>
      </w:pPr>
      <w:r>
        <w:rPr>
          <w:rStyle w:val="FootnoteCharacters"/>
        </w:rPr>
        <w:footnoteRef/>
      </w:r>
      <w:r>
        <w:rPr/>
        <w:tab/>
        <w:t xml:space="preserve"> </w:t>
      </w:r>
      <w:r>
        <w:rPr/>
        <w:t>Cheng, Ian, 2018.</w:t>
      </w:r>
    </w:p>
  </w:footnote>
  <w:footnote w:id="1113">
    <w:p>
      <w:pPr>
        <w:pStyle w:val="Footnote"/>
        <w:rPr/>
      </w:pPr>
      <w:r>
        <w:rPr>
          <w:rStyle w:val="FootnoteCharacters"/>
        </w:rPr>
        <w:footnoteRef/>
      </w:r>
      <w:r>
        <w:rPr/>
        <w:tab/>
        <w:t xml:space="preserve"> </w:t>
      </w:r>
      <w:r>
        <w:rPr/>
        <w:t xml:space="preserve">Adams, Tarn </w:t>
      </w:r>
      <w:r>
        <w:rPr>
          <w:i/>
          <w:iCs/>
        </w:rPr>
        <w:t xml:space="preserve">In: </w:t>
      </w:r>
      <w:r>
        <w:rPr>
          <w:i w:val="false"/>
          <w:iCs w:val="false"/>
        </w:rPr>
        <w:t xml:space="preserve">Fenlon, Wes </w:t>
      </w:r>
      <w:r>
        <w:rPr>
          <w:i/>
          <w:iCs/>
        </w:rPr>
        <w:t>Dwarf Fortress creator Tarn Adams talks about simulating the most complex magic system ever</w:t>
      </w:r>
      <w:r>
        <w:rPr>
          <w:i w:val="false"/>
          <w:iCs w:val="false"/>
        </w:rPr>
        <w:t xml:space="preserve">, </w:t>
      </w:r>
      <w:r>
        <w:rPr/>
        <w:t xml:space="preserve">2017 [Online]. Available at: </w:t>
      </w:r>
      <w:hyperlink r:id="rId111">
        <w:r>
          <w:rPr>
            <w:rStyle w:val="InternetLink"/>
          </w:rPr>
          <w:t>https://www.pcgamer.com/uk/dwarf-fortress-creator-tarn-adams-talks-about-simulating-the-most-complex-magic-system-ever/</w:t>
        </w:r>
      </w:hyperlink>
      <w:r>
        <w:rPr/>
        <w:t xml:space="preserve"> [Accessed 8</w:t>
      </w:r>
      <w:r>
        <w:rPr>
          <w:vertAlign w:val="superscript"/>
        </w:rPr>
        <w:t>th</w:t>
      </w:r>
      <w:r>
        <w:rPr/>
        <w:t xml:space="preserve"> August 2018].</w:t>
      </w:r>
    </w:p>
  </w:footnote>
  <w:footnote w:id="1114">
    <w:p>
      <w:pPr>
        <w:pStyle w:val="Footnote"/>
        <w:rPr/>
      </w:pPr>
      <w:r>
        <w:rPr>
          <w:rStyle w:val="FootnoteCharacters"/>
        </w:rPr>
        <w:footnoteRef/>
      </w:r>
      <w:r>
        <w:rPr/>
        <w:tab/>
        <w:t xml:space="preserve"> </w:t>
      </w:r>
      <w:r>
        <w:rPr/>
        <w:t xml:space="preserve">Short, Emily </w:t>
      </w:r>
      <w:r>
        <w:rPr>
          <w:i/>
          <w:iCs/>
        </w:rPr>
        <w:t>Tightening the World-Plot Interface: or, Why I Am Obsessed With Conversation Models</w:t>
      </w:r>
      <w:r>
        <w:rPr>
          <w:i w:val="false"/>
          <w:iCs w:val="false"/>
        </w:rPr>
        <w:t xml:space="preserve">, </w:t>
      </w:r>
      <w:r>
        <w:rPr>
          <w:i w:val="false"/>
          <w:iCs w:val="false"/>
        </w:rPr>
        <w:t>2015 [Online].</w:t>
      </w:r>
      <w:r>
        <w:rPr/>
        <w:t xml:space="preserve"> </w:t>
      </w:r>
      <w:r>
        <w:rPr>
          <w:i w:val="false"/>
          <w:iCs w:val="false"/>
        </w:rPr>
        <w:t xml:space="preserve">Available at: </w:t>
      </w:r>
      <w:hyperlink r:id="rId112">
        <w:r>
          <w:rPr>
            <w:rStyle w:val="InternetLink"/>
            <w:i w:val="false"/>
            <w:iCs w:val="false"/>
          </w:rPr>
          <w:t>https://www.gamasutra.com/blogs/EmilyShort/20150609/245530/Tightening_the_WorldPlot_Interface_or_Why_I_Am_Obsessed_With_Conversation_Models.php</w:t>
        </w:r>
      </w:hyperlink>
      <w:r>
        <w:rPr>
          <w:i w:val="false"/>
          <w:iCs w:val="false"/>
        </w:rPr>
        <w:t xml:space="preserve"> [Accessed 8</w:t>
      </w:r>
      <w:r>
        <w:rPr>
          <w:i w:val="false"/>
          <w:iCs w:val="false"/>
          <w:vertAlign w:val="superscript"/>
        </w:rPr>
        <w:t>th</w:t>
      </w:r>
      <w:r>
        <w:rPr>
          <w:i w:val="false"/>
          <w:iCs w:val="false"/>
        </w:rPr>
        <w:t xml:space="preserve"> August 2018].</w:t>
      </w:r>
    </w:p>
  </w:footnote>
  <w:footnote w:id="1115">
    <w:p>
      <w:pPr>
        <w:pStyle w:val="Footnote"/>
        <w:rPr/>
      </w:pPr>
      <w:r>
        <w:rPr>
          <w:rStyle w:val="FootnoteCharacters"/>
        </w:rPr>
        <w:footnoteRef/>
      </w:r>
      <w:r>
        <w:rPr/>
        <w:tab/>
        <w:t xml:space="preserve"> </w:t>
      </w:r>
      <w:r>
        <w:rPr/>
        <w:t xml:space="preserve">Creative Assembly </w:t>
      </w:r>
      <w:r>
        <w:rPr>
          <w:i/>
          <w:iCs/>
        </w:rPr>
        <w:t>Alien: Isolation</w:t>
      </w:r>
      <w:r>
        <w:rPr>
          <w:i w:val="false"/>
          <w:iCs w:val="false"/>
        </w:rPr>
        <w:t xml:space="preserve"> [PC Software]. UK: Sega, 2014.</w:t>
      </w:r>
    </w:p>
  </w:footnote>
  <w:footnote w:id="1116">
    <w:p>
      <w:pPr>
        <w:pStyle w:val="Footnote"/>
        <w:rPr/>
      </w:pPr>
      <w:r>
        <w:rPr>
          <w:rStyle w:val="FootnoteCharacters"/>
        </w:rPr>
        <w:footnoteRef/>
      </w:r>
      <w:r>
        <w:rPr/>
        <w:tab/>
        <w:t xml:space="preserve"> </w:t>
      </w:r>
      <w:r>
        <w:rPr/>
        <w:t xml:space="preserve">Monolith Productions </w:t>
      </w:r>
      <w:r>
        <w:rPr>
          <w:i/>
          <w:iCs/>
        </w:rPr>
        <w:t>Middle Earth: Shadows of War</w:t>
      </w:r>
      <w:r>
        <w:rPr>
          <w:i w:val="false"/>
          <w:iCs w:val="false"/>
        </w:rPr>
        <w:t xml:space="preserve"> [PC Software]. US: Warner Bros. Interactive, 2017.</w:t>
      </w:r>
    </w:p>
  </w:footnote>
  <w:footnote w:id="1117">
    <w:p>
      <w:pPr>
        <w:pStyle w:val="Footnote"/>
        <w:rPr/>
      </w:pPr>
      <w:r>
        <w:rPr>
          <w:rStyle w:val="FootnoteCharacters"/>
        </w:rPr>
        <w:footnoteRef/>
      </w:r>
      <w:r>
        <w:rPr/>
        <w:tab/>
        <w:t xml:space="preserve"> </w:t>
      </w:r>
      <w:r>
        <w:rPr/>
        <w:t xml:space="preserve">SIE Japan Studio </w:t>
      </w:r>
      <w:r>
        <w:rPr>
          <w:i/>
          <w:iCs/>
        </w:rPr>
        <w:t xml:space="preserve">The Last Guardian </w:t>
      </w:r>
      <w:r>
        <w:rPr>
          <w:i w:val="false"/>
          <w:iCs w:val="false"/>
        </w:rPr>
        <w:t>[PS4 Software]. Japan: Sony Interactive Entertainment, 2016.</w:t>
      </w:r>
    </w:p>
  </w:footnote>
  <w:footnote w:id="1118">
    <w:p>
      <w:pPr>
        <w:pStyle w:val="Footnote"/>
        <w:rPr/>
      </w:pPr>
      <w:r>
        <w:rPr>
          <w:rStyle w:val="FootnoteCharacters"/>
        </w:rPr>
        <w:footnoteRef/>
      </w:r>
      <w:r>
        <w:rPr/>
        <w:tab/>
        <w:t xml:space="preserve"> </w:t>
      </w:r>
      <w:r>
        <w:rPr/>
        <w:t xml:space="preserve">Thompson, Tommy  </w:t>
      </w:r>
      <w:r>
        <w:rPr>
          <w:i/>
          <w:iCs/>
        </w:rPr>
        <w:t>The Perfect Organism | The AI of Alien: Isolation</w:t>
      </w:r>
      <w:r>
        <w:rPr>
          <w:i w:val="false"/>
          <w:iCs w:val="false"/>
        </w:rPr>
        <w:t xml:space="preserve">, </w:t>
      </w:r>
      <w:r>
        <w:rPr>
          <w:i w:val="false"/>
          <w:iCs w:val="false"/>
        </w:rPr>
        <w:t xml:space="preserve">2016 [Online]. Available at: </w:t>
      </w:r>
      <w:hyperlink r:id="rId113">
        <w:r>
          <w:rPr>
            <w:rStyle w:val="InternetLink"/>
            <w:i w:val="false"/>
            <w:iCs w:val="false"/>
          </w:rPr>
          <w:t>https://www.youtube.com/watch?v=Nt1XmiDwxhY</w:t>
        </w:r>
      </w:hyperlink>
      <w:r>
        <w:rPr>
          <w:i w:val="false"/>
          <w:iCs w:val="false"/>
        </w:rPr>
        <w:t xml:space="preserve"> [Accessed 8</w:t>
      </w:r>
      <w:r>
        <w:rPr>
          <w:i w:val="false"/>
          <w:iCs w:val="false"/>
          <w:vertAlign w:val="superscript"/>
        </w:rPr>
        <w:t>th</w:t>
      </w:r>
      <w:r>
        <w:rPr>
          <w:i w:val="false"/>
          <w:iCs w:val="false"/>
        </w:rPr>
        <w:t xml:space="preserve"> August 2018.</w:t>
      </w:r>
      <w:r>
        <w:rPr/>
        <w:tab/>
      </w:r>
    </w:p>
  </w:footnote>
  <w:footnote w:id="1119">
    <w:p>
      <w:pPr>
        <w:pStyle w:val="Footnote"/>
        <w:rPr/>
      </w:pPr>
      <w:r>
        <w:rPr>
          <w:rStyle w:val="FootnoteCharacters"/>
        </w:rPr>
        <w:footnoteRef/>
      </w:r>
      <w:r>
        <w:rPr/>
        <w:tab/>
        <w:t xml:space="preserve"> </w:t>
      </w:r>
      <w:r>
        <w:rPr/>
        <w:t>See Appendix #9, Figure 19.</w:t>
      </w:r>
    </w:p>
  </w:footnote>
  <w:footnote w:id="1120">
    <w:p>
      <w:pPr>
        <w:pStyle w:val="Footnote"/>
        <w:rPr/>
      </w:pPr>
      <w:r>
        <w:rPr>
          <w:rStyle w:val="FootnoteCharacters"/>
        </w:rPr>
        <w:footnoteRef/>
      </w:r>
      <w:r>
        <w:rPr/>
        <w:tab/>
        <w:t xml:space="preserve"> </w:t>
      </w:r>
      <w:r>
        <w:rPr/>
        <w:t>Jenkins, Henry, 2006, p. 671.</w:t>
      </w:r>
    </w:p>
  </w:footnote>
  <w:footnote w:id="1121">
    <w:p>
      <w:pPr>
        <w:pStyle w:val="Footnote"/>
        <w:rPr/>
      </w:pPr>
      <w:r>
        <w:rPr>
          <w:rStyle w:val="FootnoteCharacters"/>
        </w:rPr>
        <w:footnoteRef/>
      </w:r>
      <w:r>
        <w:rPr/>
        <w:tab/>
        <w:t xml:space="preserve"> </w:t>
      </w:r>
      <w:r>
        <w:rPr/>
        <w:t xml:space="preserve">Koster, Raph </w:t>
      </w:r>
      <w:r>
        <w:rPr>
          <w:i/>
          <w:iCs/>
        </w:rPr>
        <w:t>et al.</w:t>
      </w:r>
      <w:r>
        <w:rPr>
          <w:i w:val="false"/>
          <w:iCs w:val="false"/>
        </w:rPr>
        <w:t>,</w:t>
      </w:r>
      <w:r>
        <w:rPr/>
        <w:t xml:space="preserve"> 2018.</w:t>
      </w:r>
    </w:p>
  </w:footnote>
  <w:footnote w:id="1122">
    <w:p>
      <w:pPr>
        <w:pStyle w:val="Footnote"/>
        <w:rPr/>
      </w:pPr>
      <w:r>
        <w:rPr>
          <w:rStyle w:val="FootnoteCharacters"/>
        </w:rPr>
        <w:footnoteRef/>
      </w:r>
      <w:r>
        <w:rPr/>
        <w:tab/>
        <w:t xml:space="preserve"> </w:t>
      </w:r>
      <w:r>
        <w:rPr/>
        <w:t>Bogost, Ian, 2017.</w:t>
      </w:r>
    </w:p>
  </w:footnote>
  <w:footnote w:id="1123">
    <w:p>
      <w:pPr>
        <w:pStyle w:val="Footnote"/>
        <w:rPr/>
      </w:pPr>
      <w:r>
        <w:rPr>
          <w:rStyle w:val="FootnoteCharacters"/>
        </w:rPr>
        <w:footnoteRef/>
      </w:r>
      <w:r>
        <w:rPr/>
        <w:tab/>
        <w:t xml:space="preserve"> </w:t>
      </w:r>
      <w:r>
        <w:rPr/>
        <w:t>Laurel, Brenda, 1993.</w:t>
      </w:r>
    </w:p>
  </w:footnote>
  <w:footnote w:id="1124">
    <w:p>
      <w:pPr>
        <w:pStyle w:val="Footnote"/>
        <w:rPr/>
      </w:pPr>
      <w:r>
        <w:rPr>
          <w:rStyle w:val="FootnoteCharacters"/>
        </w:rPr>
        <w:footnoteRef/>
      </w:r>
      <w:r>
        <w:rPr/>
        <w:tab/>
        <w:t xml:space="preserve"> </w:t>
      </w:r>
      <w:r>
        <w:rPr/>
        <w:t xml:space="preserve">Pratt, Charles </w:t>
      </w:r>
      <w:r>
        <w:rPr>
          <w:i/>
          <w:iCs/>
        </w:rPr>
        <w:t xml:space="preserve">In: </w:t>
      </w:r>
      <w:r>
        <w:rPr>
          <w:i w:val="false"/>
          <w:iCs w:val="false"/>
        </w:rPr>
        <w:t>Klepek, Patrick, 2017.</w:t>
      </w:r>
    </w:p>
  </w:footnote>
  <w:footnote w:id="1125">
    <w:p>
      <w:pPr>
        <w:pStyle w:val="Footnote"/>
        <w:rPr/>
      </w:pPr>
      <w:r>
        <w:rPr>
          <w:rStyle w:val="FootnoteCharacters"/>
        </w:rPr>
        <w:footnoteRef/>
      </w:r>
      <w:r>
        <w:rPr/>
        <w:tab/>
        <w:t xml:space="preserve"> </w:t>
      </w:r>
      <w:r>
        <w:rPr/>
        <w:t>Spector, Warren, 2013</w:t>
      </w:r>
    </w:p>
  </w:footnote>
  <w:footnote w:id="1126">
    <w:p>
      <w:pPr>
        <w:pStyle w:val="Footnote"/>
        <w:rPr/>
      </w:pPr>
      <w:r>
        <w:rPr>
          <w:rStyle w:val="FootnoteCharacters"/>
        </w:rPr>
        <w:footnoteRef/>
      </w:r>
      <w:r>
        <w:rPr/>
        <w:tab/>
        <w:t xml:space="preserve"> </w:t>
      </w:r>
      <w:r>
        <w:rPr/>
        <w:t>Murray, Janet, 1999, p. 58.</w:t>
      </w:r>
    </w:p>
  </w:footnote>
  <w:footnote w:id="1127">
    <w:p>
      <w:pPr>
        <w:pStyle w:val="Footnote"/>
        <w:rPr/>
      </w:pPr>
      <w:r>
        <w:rPr>
          <w:rStyle w:val="FootnoteCharacters"/>
        </w:rPr>
        <w:footnoteRef/>
      </w:r>
      <w:r>
        <w:rPr/>
        <w:tab/>
        <w:t xml:space="preserve"> </w:t>
      </w:r>
      <w:r>
        <w:rPr>
          <w:i w:val="false"/>
          <w:iCs w:val="false"/>
        </w:rPr>
        <w:t>Lankoski, Petri and Bjork, Staffan, 2007.</w:t>
      </w:r>
    </w:p>
  </w:footnote>
  <w:footnote w:id="1128">
    <w:p>
      <w:pPr>
        <w:pStyle w:val="Footnote"/>
        <w:rPr/>
      </w:pPr>
      <w:r>
        <w:rPr>
          <w:rStyle w:val="FootnoteCharacters"/>
        </w:rPr>
        <w:footnoteRef/>
      </w:r>
      <w:r>
        <w:rPr/>
        <w:tab/>
        <w:t xml:space="preserve"> </w:t>
      </w:r>
      <w:r>
        <w:rPr/>
        <w:t>Loyall, A. Bryan, 1997.</w:t>
      </w:r>
    </w:p>
  </w:footnote>
  <w:footnote w:id="1129">
    <w:p>
      <w:pPr>
        <w:pStyle w:val="Footnote"/>
        <w:rPr/>
      </w:pPr>
      <w:r>
        <w:rPr>
          <w:rStyle w:val="FootnoteCharacters"/>
        </w:rPr>
        <w:footnoteRef/>
      </w:r>
      <w:r>
        <w:rPr/>
        <w:tab/>
        <w:t xml:space="preserve"> </w:t>
      </w:r>
      <w:r>
        <w:rPr/>
        <w:t>Ryan, Marie-Laure, 2001.</w:t>
      </w:r>
    </w:p>
  </w:footnote>
  <w:footnote w:id="1130">
    <w:p>
      <w:pPr>
        <w:pStyle w:val="Footnote"/>
        <w:rPr/>
      </w:pPr>
      <w:r>
        <w:rPr>
          <w:rStyle w:val="FootnoteCharacters"/>
        </w:rPr>
        <w:footnoteRef/>
      </w:r>
      <w:r>
        <w:rPr/>
        <w:tab/>
        <w:t xml:space="preserve"> </w:t>
      </w:r>
      <w:r>
        <w:rPr/>
        <w:t>Murray, Janet, 1997.</w:t>
      </w:r>
    </w:p>
  </w:footnote>
  <w:footnote w:id="1131">
    <w:p>
      <w:pPr>
        <w:pStyle w:val="Footnote"/>
        <w:rPr/>
      </w:pPr>
      <w:r>
        <w:rPr>
          <w:rStyle w:val="FootnoteCharacters"/>
        </w:rPr>
        <w:footnoteRef/>
      </w:r>
      <w:r>
        <w:rPr/>
        <w:tab/>
        <w:t xml:space="preserve"> </w:t>
      </w:r>
      <w:r>
        <w:rPr/>
        <w:t>Calleja, Gordon, 2011, p.2.</w:t>
      </w:r>
    </w:p>
  </w:footnote>
  <w:footnote w:id="1132">
    <w:p>
      <w:pPr>
        <w:pStyle w:val="Footnote"/>
        <w:rPr/>
      </w:pPr>
      <w:r>
        <w:rPr>
          <w:rStyle w:val="FootnoteCharacters"/>
        </w:rPr>
        <w:footnoteRef/>
      </w:r>
      <w:r>
        <w:rPr/>
        <w:tab/>
        <w:t xml:space="preserve"> </w:t>
      </w:r>
      <w:r>
        <w:rPr/>
        <w:t>Tavinor, Grant, 2007, p.2.</w:t>
      </w:r>
    </w:p>
  </w:footnote>
  <w:footnote w:id="1133">
    <w:p>
      <w:pPr>
        <w:pStyle w:val="Footnote"/>
        <w:rPr/>
      </w:pPr>
      <w:r>
        <w:rPr>
          <w:rStyle w:val="FootnoteCharacters"/>
        </w:rPr>
        <w:footnoteRef/>
      </w:r>
      <w:r>
        <w:rPr/>
        <w:tab/>
        <w:t xml:space="preserve"> </w:t>
      </w:r>
      <w:r>
        <w:rPr/>
        <w:t>Keogh, Brendan, 2015.</w:t>
      </w:r>
    </w:p>
  </w:footnote>
  <w:footnote w:id="1134">
    <w:p>
      <w:pPr>
        <w:pStyle w:val="Footnote"/>
        <w:rPr/>
      </w:pPr>
      <w:r>
        <w:rPr>
          <w:rStyle w:val="FootnoteCharacters"/>
        </w:rPr>
        <w:footnoteRef/>
      </w:r>
      <w:r>
        <w:rPr/>
        <w:tab/>
        <w:t xml:space="preserve"> </w:t>
      </w:r>
      <w:r>
        <w:rPr/>
        <w:t>Loyall, A. Bryan, 1997, , p.169.</w:t>
      </w:r>
    </w:p>
  </w:footnote>
  <w:footnote w:id="1135">
    <w:p>
      <w:pPr>
        <w:pStyle w:val="Footnote"/>
        <w:rPr/>
      </w:pPr>
      <w:r>
        <w:rPr>
          <w:rStyle w:val="FootnoteCharacters"/>
        </w:rPr>
        <w:footnoteRef/>
      </w:r>
      <w:r>
        <w:rPr/>
        <w:tab/>
        <w:t xml:space="preserve"> </w:t>
      </w:r>
      <w:r>
        <w:rPr/>
        <w:t xml:space="preserve">Madej, Krystina '"Traditional Narrative Structure": not traditional so why the norm?'. </w:t>
      </w:r>
      <w:r>
        <w:rPr>
          <w:i/>
          <w:iCs/>
        </w:rPr>
        <w:t>Proceedings of NILE 2008</w:t>
      </w:r>
      <w:r>
        <w:rPr>
          <w:i w:val="false"/>
          <w:iCs w:val="false"/>
        </w:rPr>
        <w:t>, 2008.</w:t>
      </w:r>
    </w:p>
  </w:footnote>
  <w:footnote w:id="1136">
    <w:p>
      <w:pPr>
        <w:pStyle w:val="Footnote"/>
        <w:rPr/>
      </w:pPr>
      <w:r>
        <w:rPr>
          <w:rStyle w:val="FootnoteCharacters"/>
        </w:rPr>
        <w:footnoteRef/>
      </w:r>
      <w:r>
        <w:rPr/>
        <w:tab/>
        <w:t xml:space="preserve"> </w:t>
      </w:r>
      <w:r>
        <w:rPr/>
        <w:t xml:space="preserve">Koenitz, Harmut 'Beyond "Walking Simulators": Games as the Narrative Avant-Garde'. </w:t>
      </w:r>
      <w:r>
        <w:rPr>
          <w:i/>
          <w:iCs/>
        </w:rPr>
        <w:t>Proceedings of the DiGRA Conference 2017</w:t>
      </w:r>
      <w:r>
        <w:rPr>
          <w:i w:val="false"/>
          <w:iCs w:val="false"/>
        </w:rPr>
        <w:t>, 2017.</w:t>
      </w:r>
    </w:p>
  </w:footnote>
  <w:footnote w:id="1137">
    <w:p>
      <w:pPr>
        <w:pStyle w:val="Footnote"/>
        <w:rPr/>
      </w:pPr>
      <w:r>
        <w:rPr>
          <w:rStyle w:val="FootnoteCharacters"/>
        </w:rPr>
        <w:footnoteRef/>
      </w:r>
      <w:r>
        <w:rPr/>
        <w:tab/>
        <w:t xml:space="preserve"> </w:t>
      </w:r>
      <w:r>
        <w:rPr/>
        <w:t xml:space="preserve">Koenitz, Hartmut </w:t>
      </w:r>
      <w:r>
        <w:rPr>
          <w:i/>
          <w:iCs/>
        </w:rPr>
        <w:t>et al.</w:t>
      </w:r>
      <w:r>
        <w:rPr>
          <w:i w:val="false"/>
          <w:iCs w:val="false"/>
        </w:rPr>
        <w:t>, 2015, p.152.</w:t>
      </w:r>
      <w:r>
        <w:rPr>
          <w:i/>
          <w:iCs/>
        </w:rPr>
        <w:t xml:space="preserve"> </w:t>
      </w:r>
    </w:p>
  </w:footnote>
  <w:footnote w:id="1138">
    <w:p>
      <w:pPr>
        <w:pStyle w:val="Footnote"/>
        <w:rPr/>
      </w:pPr>
      <w:r>
        <w:rPr>
          <w:rStyle w:val="FootnoteCharacters"/>
        </w:rPr>
        <w:footnoteRef/>
      </w:r>
      <w:r>
        <w:rPr/>
        <w:tab/>
        <w:t xml:space="preserve"> </w:t>
      </w:r>
      <w:r>
        <w:rPr/>
        <w:t>Aarseth, E</w:t>
      </w:r>
      <w:r>
        <w:rPr/>
        <w:t>spen</w:t>
      </w:r>
      <w:r>
        <w:rPr/>
        <w:t xml:space="preserve">. 'A Narrative Theory of Games' </w:t>
      </w:r>
      <w:r>
        <w:rPr>
          <w:i/>
          <w:iCs/>
        </w:rPr>
        <w:t>Foundation of Digital Games 2015</w:t>
      </w:r>
      <w:r>
        <w:rPr>
          <w:i w:val="false"/>
          <w:iCs w:val="false"/>
        </w:rPr>
        <w:t xml:space="preserve">, 2015, </w:t>
      </w:r>
      <w:r>
        <w:rPr/>
        <w:t>pp. 1–5.</w:t>
      </w:r>
    </w:p>
  </w:footnote>
  <w:footnote w:id="1139">
    <w:p>
      <w:pPr>
        <w:pStyle w:val="Footnote"/>
        <w:rPr/>
      </w:pPr>
      <w:r>
        <w:rPr>
          <w:rStyle w:val="FootnoteCharacters"/>
        </w:rPr>
        <w:footnoteRef/>
      </w:r>
      <w:r>
        <w:rPr/>
        <w:tab/>
        <w:t xml:space="preserve"> </w:t>
      </w:r>
      <w:r>
        <w:rPr/>
        <w:t xml:space="preserve">Koenitz, Hartmut </w:t>
      </w:r>
      <w:r>
        <w:rPr>
          <w:i/>
          <w:iCs/>
        </w:rPr>
        <w:t>et al</w:t>
      </w:r>
      <w:r>
        <w:rPr>
          <w:i w:val="false"/>
          <w:iCs w:val="false"/>
        </w:rPr>
        <w:t>., 2018.</w:t>
      </w:r>
    </w:p>
  </w:footnote>
  <w:footnote w:id="1140">
    <w:p>
      <w:pPr>
        <w:pStyle w:val="Footnote"/>
        <w:rPr/>
      </w:pPr>
      <w:r>
        <w:rPr>
          <w:rStyle w:val="FootnoteCharacters"/>
        </w:rPr>
        <w:footnoteRef/>
      </w:r>
      <w:r>
        <w:rPr/>
        <w:tab/>
        <w:t xml:space="preserve"> </w:t>
      </w:r>
      <w:r>
        <w:rPr/>
        <w:t>Keogh, Brendan, 2015.</w:t>
      </w:r>
    </w:p>
  </w:footnote>
  <w:footnote w:id="1141">
    <w:p>
      <w:pPr>
        <w:pStyle w:val="Footnote"/>
        <w:rPr/>
      </w:pPr>
      <w:r>
        <w:rPr>
          <w:rStyle w:val="FootnoteCharacters"/>
        </w:rPr>
        <w:footnoteRef/>
      </w:r>
      <w:r>
        <w:rPr/>
        <w:tab/>
        <w:t xml:space="preserve"> </w:t>
      </w:r>
      <w:r>
        <w:rPr/>
        <w:t>Bogost, Ian, 2017.</w:t>
      </w:r>
    </w:p>
  </w:footnote>
  <w:footnote w:id="1142">
    <w:p>
      <w:pPr>
        <w:pStyle w:val="Footnote"/>
        <w:rPr/>
      </w:pPr>
      <w:r>
        <w:rPr>
          <w:rStyle w:val="FootnoteCharacters"/>
        </w:rPr>
        <w:footnoteRef/>
      </w:r>
      <w:r>
        <w:rPr/>
        <w:tab/>
        <w:t xml:space="preserve"> </w:t>
      </w:r>
      <w:r>
        <w:rPr/>
        <w:t>Ryan, Marie-Laure, 2001.</w:t>
      </w:r>
    </w:p>
  </w:footnote>
  <w:footnote w:id="1143">
    <w:p>
      <w:pPr>
        <w:pStyle w:val="Footnote"/>
        <w:rPr/>
      </w:pPr>
      <w:r>
        <w:rPr>
          <w:rStyle w:val="FootnoteCharacters"/>
        </w:rPr>
        <w:footnoteRef/>
      </w:r>
      <w:r>
        <w:rPr/>
        <w:tab/>
        <w:t xml:space="preserve"> </w:t>
      </w:r>
      <w:r>
        <w:rPr/>
        <w:t xml:space="preserve">Calleja, Gordon 'Experiential Narrative In Game Environments'. </w:t>
      </w:r>
      <w:r>
        <w:rPr>
          <w:i/>
          <w:iCs/>
        </w:rPr>
        <w:t xml:space="preserve">Proceedings of the DiGRA 2009 Conference. </w:t>
      </w:r>
      <w:r>
        <w:rPr>
          <w:i w:val="false"/>
          <w:iCs w:val="false"/>
        </w:rPr>
        <w:t>DiGRA, 2009, p. 1.</w:t>
      </w:r>
      <w:r>
        <w:rPr/>
        <w:t xml:space="preserve"> </w:t>
      </w:r>
    </w:p>
  </w:footnote>
  <w:footnote w:id="1144">
    <w:p>
      <w:pPr>
        <w:pStyle w:val="Footnote"/>
        <w:rPr/>
      </w:pPr>
      <w:r>
        <w:rPr>
          <w:rStyle w:val="FootnoteCharacters"/>
        </w:rPr>
        <w:footnoteRef/>
      </w:r>
      <w:r>
        <w:rPr/>
        <w:tab/>
        <w:t xml:space="preserve"> </w:t>
      </w:r>
      <w:r>
        <w:rPr/>
        <w:t xml:space="preserve">Ciccoricco, David 'Games as Art/Literature'. </w:t>
      </w:r>
      <w:r>
        <w:rPr>
          <w:i/>
          <w:iCs/>
        </w:rPr>
        <w:t xml:space="preserve">In: </w:t>
      </w:r>
      <w:r>
        <w:rPr>
          <w:i w:val="false"/>
          <w:iCs w:val="false"/>
        </w:rPr>
        <w:t xml:space="preserve">Ryan, Marie-Laure </w:t>
      </w:r>
      <w:r>
        <w:rPr>
          <w:i/>
          <w:iCs/>
        </w:rPr>
        <w:t xml:space="preserve">et al. </w:t>
      </w:r>
      <w:r>
        <w:rPr>
          <w:i w:val="false"/>
          <w:iCs w:val="false"/>
        </w:rPr>
        <w:t>(</w:t>
      </w:r>
      <w:r>
        <w:rPr>
          <w:i/>
          <w:iCs/>
        </w:rPr>
        <w:t>eds.</w:t>
      </w:r>
      <w:r>
        <w:rPr>
          <w:i w:val="false"/>
          <w:iCs w:val="false"/>
        </w:rPr>
        <w:t xml:space="preserve">), 2014, pp. 220 -224, p. 223. </w:t>
      </w:r>
    </w:p>
  </w:footnote>
  <w:footnote w:id="1145">
    <w:p>
      <w:pPr>
        <w:pStyle w:val="Footnote"/>
        <w:rPr/>
      </w:pPr>
      <w:r>
        <w:rPr>
          <w:rStyle w:val="FootnoteCharacters"/>
        </w:rPr>
        <w:footnoteRef/>
      </w:r>
      <w:r>
        <w:rPr/>
        <w:tab/>
        <w:t xml:space="preserve"> </w:t>
      </w:r>
      <w:r>
        <w:rPr/>
        <w:t xml:space="preserve">Wright, Will 'Introduction' </w:t>
      </w:r>
      <w:r>
        <w:rPr>
          <w:i/>
          <w:iCs/>
        </w:rPr>
        <w:t xml:space="preserve">In: </w:t>
      </w:r>
      <w:r>
        <w:rPr>
          <w:i w:val="false"/>
          <w:iCs w:val="false"/>
        </w:rPr>
        <w:t>F</w:t>
      </w:r>
      <w:r>
        <w:rPr/>
        <w:t xml:space="preserve">reeman, David </w:t>
      </w:r>
      <w:r>
        <w:rPr>
          <w:i/>
          <w:iCs/>
        </w:rPr>
        <w:t xml:space="preserve">Creating Emotion In Games. </w:t>
      </w:r>
      <w:r>
        <w:rPr>
          <w:i w:val="false"/>
          <w:iCs w:val="false"/>
        </w:rPr>
        <w:t>Berkeley: New Riders,</w:t>
      </w:r>
      <w:r>
        <w:rPr/>
        <w:t xml:space="preserve"> 2004.</w:t>
      </w:r>
      <w:r>
        <w:rPr/>
      </w:r>
    </w:p>
  </w:footnote>
  <w:footnote w:id="1146">
    <w:p>
      <w:pPr>
        <w:pStyle w:val="Footnote"/>
        <w:rPr/>
      </w:pPr>
      <w:r>
        <w:rPr>
          <w:rStyle w:val="FootnoteCharacters"/>
        </w:rPr>
        <w:footnoteRef/>
      </w:r>
      <w:r>
        <w:rPr/>
        <w:tab/>
        <w:t xml:space="preserve">  </w:t>
      </w:r>
      <w:r>
        <w:rPr/>
        <w:t xml:space="preserve">Koenitz, Hartmut </w:t>
      </w:r>
      <w:r>
        <w:rPr>
          <w:i/>
          <w:iCs/>
        </w:rPr>
        <w:t>et al.</w:t>
      </w:r>
      <w:r>
        <w:rPr/>
        <w:t>, 2015,</w:t>
      </w:r>
      <w:r>
        <w:rPr>
          <w:i/>
          <w:iCs/>
        </w:rPr>
        <w:t xml:space="preserve"> </w:t>
      </w:r>
      <w:r>
        <w:rPr>
          <w:i w:val="false"/>
          <w:iCs w:val="false"/>
        </w:rPr>
        <w:t>p. 96.</w:t>
      </w:r>
    </w:p>
  </w:footnote>
  <w:footnote w:id="1147">
    <w:p>
      <w:pPr>
        <w:pStyle w:val="Footnote"/>
        <w:rPr/>
      </w:pPr>
      <w:r>
        <w:rPr>
          <w:rStyle w:val="FootnoteCharacters"/>
        </w:rPr>
        <w:footnoteRef/>
      </w:r>
      <w:r>
        <w:rPr/>
        <w:tab/>
        <w:t xml:space="preserve"> </w:t>
      </w:r>
      <w:r>
        <w:rPr/>
        <w:t>Jenkins, Henry, 2006, p. 671.</w:t>
      </w:r>
    </w:p>
  </w:footnote>
  <w:footnote w:id="1148">
    <w:p>
      <w:pPr>
        <w:pStyle w:val="Footnote"/>
        <w:rPr/>
      </w:pPr>
      <w:r>
        <w:rPr>
          <w:rStyle w:val="FootnoteCharacters"/>
        </w:rPr>
        <w:footnoteRef/>
      </w:r>
      <w:r>
        <w:rPr/>
        <w:tab/>
        <w:t xml:space="preserve"> </w:t>
      </w:r>
      <w:r>
        <w:rPr/>
        <w:t xml:space="preserve">Short, Tanya X. </w:t>
      </w:r>
      <w:r>
        <w:rPr>
          <w:i/>
          <w:iCs/>
        </w:rPr>
        <w:t>Writing Modular Characters for System-Driven Games</w:t>
      </w:r>
      <w:r>
        <w:rPr>
          <w:i w:val="false"/>
          <w:iCs w:val="false"/>
        </w:rPr>
        <w:t xml:space="preserve">, </w:t>
      </w:r>
      <w:r>
        <w:rPr>
          <w:i w:val="false"/>
          <w:iCs w:val="false"/>
        </w:rPr>
        <w:t xml:space="preserve">2018 [Online]. Available at: </w:t>
      </w:r>
      <w:hyperlink r:id="rId114">
        <w:r>
          <w:rPr>
            <w:rStyle w:val="InternetLink"/>
            <w:i w:val="false"/>
            <w:iCs w:val="false"/>
          </w:rPr>
          <w:t>https://www.gdcvault.com/play/1025017/Writing-Modular-Characters-for-System</w:t>
        </w:r>
      </w:hyperlink>
      <w:r>
        <w:rPr>
          <w:i w:val="false"/>
          <w:iCs w:val="false"/>
        </w:rPr>
        <w:t xml:space="preserve"> [Accessed 8</w:t>
      </w:r>
      <w:r>
        <w:rPr>
          <w:i w:val="false"/>
          <w:iCs w:val="false"/>
          <w:vertAlign w:val="superscript"/>
        </w:rPr>
        <w:t>th</w:t>
      </w:r>
      <w:r>
        <w:rPr>
          <w:i w:val="false"/>
          <w:iCs w:val="false"/>
        </w:rPr>
        <w:t xml:space="preserve"> August 2018].</w:t>
      </w:r>
    </w:p>
  </w:footnote>
  <w:footnote w:id="1149">
    <w:p>
      <w:pPr>
        <w:pStyle w:val="Footnote"/>
        <w:rPr/>
      </w:pPr>
      <w:r>
        <w:rPr>
          <w:rStyle w:val="FootnoteCharacters"/>
        </w:rPr>
        <w:footnoteRef/>
      </w:r>
      <w:r>
        <w:rPr/>
        <w:tab/>
        <w:t xml:space="preserve"> </w:t>
      </w:r>
      <w:r>
        <w:rPr/>
        <w:t>Koenitz, Harmut, 2015, p. 3.</w:t>
      </w:r>
    </w:p>
  </w:footnote>
  <w:footnote w:id="1150">
    <w:p>
      <w:pPr>
        <w:pStyle w:val="Footnote"/>
        <w:rPr/>
      </w:pPr>
      <w:r>
        <w:rPr>
          <w:rStyle w:val="FootnoteCharacters"/>
        </w:rPr>
        <w:footnoteRef/>
      </w:r>
      <w:r>
        <w:rPr/>
        <w:tab/>
        <w:t xml:space="preserve"> </w:t>
      </w:r>
      <w:r>
        <w:rPr/>
        <w:t>Jenkins, Henry, 2006, p. 671.</w:t>
      </w:r>
    </w:p>
  </w:footnote>
  <w:footnote w:id="1151">
    <w:p>
      <w:pPr>
        <w:pStyle w:val="Footnote"/>
        <w:rPr/>
      </w:pPr>
      <w:r>
        <w:rPr>
          <w:rStyle w:val="FootnoteCharacters"/>
        </w:rPr>
        <w:footnoteRef/>
      </w:r>
      <w:r>
        <w:rPr/>
        <w:tab/>
        <w:t xml:space="preserve"> </w:t>
      </w:r>
      <w:r>
        <w:rPr/>
        <w:t xml:space="preserve">Koenitz, Hartmut </w:t>
      </w:r>
      <w:r>
        <w:rPr>
          <w:i/>
          <w:iCs/>
        </w:rPr>
        <w:t>et al.</w:t>
      </w:r>
      <w:r>
        <w:rPr>
          <w:i w:val="false"/>
          <w:iCs w:val="false"/>
        </w:rPr>
        <w:t>, 2015,</w:t>
      </w:r>
      <w:r>
        <w:rPr/>
        <w:t xml:space="preserve"> p. 72.</w:t>
      </w:r>
    </w:p>
  </w:footnote>
  <w:footnote w:id="1152">
    <w:p>
      <w:pPr>
        <w:pStyle w:val="Footnote"/>
        <w:rPr/>
      </w:pPr>
      <w:r>
        <w:rPr>
          <w:rStyle w:val="FootnoteCharacters"/>
        </w:rPr>
        <w:footnoteRef/>
      </w:r>
      <w:r>
        <w:rPr/>
        <w:tab/>
        <w:t xml:space="preserve"> </w:t>
      </w:r>
      <w:r>
        <w:rPr/>
        <w:t>Ryan, Marie-Laure, 2001.</w:t>
      </w:r>
    </w:p>
  </w:footnote>
  <w:footnote w:id="1153">
    <w:p>
      <w:pPr>
        <w:pStyle w:val="Footnote"/>
        <w:rPr/>
      </w:pPr>
      <w:r>
        <w:rPr>
          <w:rStyle w:val="FootnoteCharacters"/>
        </w:rPr>
        <w:footnoteRef/>
      </w:r>
      <w:r>
        <w:rPr/>
        <w:tab/>
        <w:t xml:space="preserve"> </w:t>
      </w:r>
      <w:r>
        <w:rPr/>
        <w:t>Thon, Jan-Noel, 2014, p.</w:t>
      </w:r>
      <w:r>
        <w:rPr/>
      </w:r>
    </w:p>
  </w:footnote>
  <w:footnote w:id="1154">
    <w:p>
      <w:pPr>
        <w:pStyle w:val="Footnote"/>
        <w:rPr/>
      </w:pPr>
      <w:r>
        <w:rPr>
          <w:rStyle w:val="FootnoteCharacters"/>
        </w:rPr>
        <w:footnoteRef/>
      </w:r>
      <w:r>
        <w:rPr/>
        <w:tab/>
        <w:t xml:space="preserve"> </w:t>
      </w:r>
      <w:r>
        <w:rPr/>
        <w:t>Mani, Inderjeet, 2013.</w:t>
      </w:r>
    </w:p>
  </w:footnote>
  <w:footnote w:id="1155">
    <w:p>
      <w:pPr>
        <w:pStyle w:val="Footnote"/>
        <w:rPr/>
      </w:pPr>
      <w:r>
        <w:rPr>
          <w:rStyle w:val="FootnoteCharacters"/>
        </w:rPr>
        <w:footnoteRef/>
      </w:r>
      <w:r>
        <w:rPr/>
        <w:tab/>
        <w:t xml:space="preserve"> </w:t>
      </w:r>
      <w:r>
        <w:rPr/>
        <w:t>Ryan, Marie-Laure, 2014, p. 11.</w:t>
      </w:r>
    </w:p>
  </w:footnote>
  <w:footnote w:id="1156">
    <w:p>
      <w:pPr>
        <w:pStyle w:val="Footnote"/>
        <w:rPr/>
      </w:pPr>
      <w:r>
        <w:rPr>
          <w:rStyle w:val="FootnoteCharacters"/>
        </w:rPr>
        <w:footnoteRef/>
      </w:r>
      <w:r>
        <w:rPr/>
        <w:tab/>
        <w:t xml:space="preserve"> </w:t>
      </w:r>
      <w:r>
        <w:rPr/>
        <w:t>Vella, Daniel, 2015.</w:t>
      </w:r>
    </w:p>
  </w:footnote>
  <w:footnote w:id="1157">
    <w:p>
      <w:pPr>
        <w:pStyle w:val="Footnote"/>
        <w:rPr/>
      </w:pPr>
      <w:r>
        <w:rPr>
          <w:rStyle w:val="FootnoteCharacters"/>
        </w:rPr>
        <w:footnoteRef/>
      </w:r>
      <w:r>
        <w:rPr/>
        <w:tab/>
        <w:t xml:space="preserve"> </w:t>
      </w:r>
      <w:r>
        <w:rPr/>
        <w:t>Koenitz, Hartmut, 2015, p. 53.</w:t>
      </w:r>
    </w:p>
  </w:footnote>
  <w:footnote w:id="1158">
    <w:p>
      <w:pPr>
        <w:pStyle w:val="Footnote"/>
        <w:rPr/>
      </w:pPr>
      <w:r>
        <w:rPr>
          <w:rStyle w:val="FootnoteCharacters"/>
        </w:rPr>
        <w:footnoteRef/>
      </w:r>
      <w:r>
        <w:rPr/>
        <w:tab/>
        <w:t xml:space="preserve"> </w:t>
      </w:r>
      <w:r>
        <w:rPr/>
        <w:t>Calleja, Gordon, 2011, p. 119.</w:t>
      </w:r>
    </w:p>
  </w:footnote>
  <w:footnote w:id="1159">
    <w:p>
      <w:pPr>
        <w:pStyle w:val="Footnote"/>
        <w:rPr/>
      </w:pPr>
      <w:r>
        <w:rPr>
          <w:rStyle w:val="FootnoteCharacters"/>
        </w:rPr>
        <w:footnoteRef/>
      </w:r>
      <w:r>
        <w:rPr/>
        <w:tab/>
        <w:t xml:space="preserve"> </w:t>
      </w:r>
      <w:r>
        <w:rPr/>
        <w:t xml:space="preserve">Penny, Simon </w:t>
      </w:r>
      <w:r>
        <w:rPr>
          <w:i/>
          <w:iCs/>
        </w:rPr>
        <w:t xml:space="preserve">What Is Artful Cognition?, </w:t>
      </w:r>
      <w:r>
        <w:rPr/>
        <w:t xml:space="preserve">2003 [Online]. Available at: </w:t>
      </w:r>
      <w:hyperlink r:id="rId115">
        <w:r>
          <w:rPr>
            <w:rStyle w:val="InternetLink"/>
          </w:rPr>
          <w:t>https://pdfs.semanticscholar.org/2bc3/85604c2870c61c861966093cd4fdbc615fb0.pdf</w:t>
        </w:r>
      </w:hyperlink>
      <w:r>
        <w:rPr/>
        <w:t xml:space="preserve"> [Accessed 8</w:t>
      </w:r>
      <w:r>
        <w:rPr>
          <w:vertAlign w:val="superscript"/>
        </w:rPr>
        <w:t>th</w:t>
      </w:r>
      <w:r>
        <w:rPr/>
        <w:t xml:space="preserve"> August 2018], p. 5.</w:t>
      </w:r>
    </w:p>
  </w:footnote>
  <w:footnote w:id="1160">
    <w:p>
      <w:pPr>
        <w:pStyle w:val="Footnote"/>
        <w:rPr/>
      </w:pPr>
      <w:r>
        <w:rPr>
          <w:rStyle w:val="FootnoteCharacters"/>
        </w:rPr>
        <w:footnoteRef/>
      </w:r>
      <w:r>
        <w:rPr/>
        <w:tab/>
        <w:t xml:space="preserve"> </w:t>
      </w:r>
      <w:r>
        <w:rPr/>
        <w:t xml:space="preserve">Szilas, Nicolas 'Reconsidering the Role of AI in Interactive Digital Narrative. </w:t>
      </w:r>
      <w:r>
        <w:rPr>
          <w:i/>
          <w:iCs/>
        </w:rPr>
        <w:t xml:space="preserve">In: </w:t>
      </w:r>
      <w:r>
        <w:rPr>
          <w:i w:val="false"/>
          <w:iCs w:val="false"/>
        </w:rPr>
        <w:t xml:space="preserve">Koenitz, Hartmut </w:t>
      </w:r>
      <w:r>
        <w:rPr>
          <w:i/>
          <w:iCs/>
        </w:rPr>
        <w:t xml:space="preserve">et al. </w:t>
      </w:r>
      <w:r>
        <w:rPr>
          <w:i w:val="false"/>
          <w:iCs w:val="false"/>
        </w:rPr>
        <w:t>(</w:t>
      </w:r>
      <w:r>
        <w:rPr>
          <w:i/>
          <w:iCs/>
        </w:rPr>
        <w:t>eds.</w:t>
      </w:r>
      <w:r>
        <w:rPr>
          <w:i w:val="false"/>
          <w:iCs w:val="false"/>
        </w:rPr>
        <w:t>), 2015, pp. 136 - 149, p. 145.</w:t>
      </w:r>
    </w:p>
  </w:footnote>
  <w:footnote w:id="1161">
    <w:p>
      <w:pPr>
        <w:pStyle w:val="Footnote"/>
        <w:rPr/>
      </w:pPr>
      <w:r>
        <w:rPr>
          <w:rStyle w:val="FootnoteCharacters"/>
        </w:rPr>
        <w:footnoteRef/>
      </w:r>
      <w:r>
        <w:rPr/>
        <w:tab/>
        <w:t xml:space="preserve"> </w:t>
      </w:r>
      <w:r>
        <w:rPr/>
        <w:t>Berleant</w:t>
      </w:r>
      <w:r>
        <w:rPr/>
      </w:r>
    </w:p>
  </w:footnote>
  <w:footnote w:id="1162">
    <w:p>
      <w:pPr>
        <w:pStyle w:val="Footnote"/>
        <w:rPr/>
      </w:pPr>
      <w:r>
        <w:rPr>
          <w:rStyle w:val="FootnoteCharacters"/>
        </w:rPr>
        <w:footnoteRef/>
      </w:r>
      <w:r>
        <w:rPr/>
        <w:tab/>
        <w:t xml:space="preserve"> </w:t>
      </w:r>
      <w:r>
        <w:rPr/>
        <w:t>Desmond Morris</w:t>
      </w:r>
      <w:r>
        <w:rPr/>
      </w:r>
    </w:p>
  </w:footnote>
  <w:footnote w:id="1163">
    <w:p>
      <w:pPr>
        <w:pStyle w:val="Footnote"/>
        <w:rPr/>
      </w:pPr>
      <w:r>
        <w:rPr>
          <w:rStyle w:val="FootnoteCharacters"/>
        </w:rPr>
        <w:footnoteRef/>
      </w:r>
      <w:r>
        <w:rPr/>
        <w:tab/>
        <w:t xml:space="preserve"> </w:t>
      </w:r>
      <w:r>
        <w:rPr/>
        <w:t>Hofstadter</w:t>
      </w:r>
      <w:r>
        <w:rPr/>
      </w:r>
    </w:p>
  </w:footnote>
  <w:footnote w:id="1164">
    <w:p>
      <w:pPr>
        <w:pStyle w:val="Footnote"/>
        <w:rPr/>
      </w:pPr>
      <w:r>
        <w:rPr>
          <w:rStyle w:val="FootnoteCharacters"/>
        </w:rPr>
        <w:footnoteRef/>
      </w:r>
      <w:r>
        <w:rPr/>
        <w:tab/>
        <w:t xml:space="preserve"> </w:t>
      </w:r>
      <w:r>
        <w:rPr/>
        <w:t>Flanagan, Mary, 2009.</w:t>
      </w:r>
    </w:p>
  </w:footnote>
  <w:footnote w:id="1165">
    <w:p>
      <w:pPr>
        <w:pStyle w:val="Footnote"/>
        <w:ind w:left="0" w:right="0" w:hanging="0"/>
        <w:rPr/>
      </w:pPr>
      <w:r>
        <w:rPr>
          <w:rStyle w:val="FootnoteCharacters"/>
        </w:rPr>
        <w:footnoteRef/>
      </w:r>
      <w:r>
        <w:rPr/>
        <w:t xml:space="preserve"> </w:t>
      </w:r>
      <w:r>
        <w:rPr/>
        <w:t>Koenitz, Harmut, 2015, p. 58.</w:t>
      </w:r>
    </w:p>
  </w:footnote>
  <w:footnote w:id="1166">
    <w:p>
      <w:pPr>
        <w:pStyle w:val="Footnote"/>
        <w:rPr/>
      </w:pPr>
      <w:r>
        <w:rPr>
          <w:rStyle w:val="FootnoteCharacters"/>
        </w:rPr>
        <w:footnoteRef/>
      </w:r>
      <w:r>
        <w:rPr/>
        <w:tab/>
        <w:t xml:space="preserve"> </w:t>
      </w:r>
      <w:r>
        <w:rPr/>
        <w:t xml:space="preserve">Koenitz, Hartmut </w:t>
      </w:r>
      <w:r>
        <w:rPr>
          <w:i/>
          <w:iCs/>
        </w:rPr>
        <w:t xml:space="preserve">et al. </w:t>
      </w:r>
      <w:r>
        <w:rPr>
          <w:i w:val="false"/>
          <w:iCs w:val="false"/>
        </w:rPr>
        <w:t xml:space="preserve">'Introduction: The Evolution of Interactive Digital Narrative Theory'. </w:t>
      </w:r>
      <w:r>
        <w:rPr>
          <w:i/>
          <w:iCs/>
        </w:rPr>
        <w:t xml:space="preserve">In: </w:t>
      </w:r>
      <w:r>
        <w:rPr>
          <w:i w:val="false"/>
          <w:iCs w:val="false"/>
        </w:rPr>
        <w:t xml:space="preserve">Koenitz, Hartmut </w:t>
      </w:r>
      <w:r>
        <w:rPr>
          <w:i/>
          <w:iCs/>
        </w:rPr>
        <w:t xml:space="preserve">et al. </w:t>
      </w:r>
      <w:r>
        <w:rPr>
          <w:i w:val="false"/>
          <w:iCs w:val="false"/>
        </w:rPr>
        <w:t>(</w:t>
      </w:r>
      <w:r>
        <w:rPr>
          <w:i/>
          <w:iCs/>
        </w:rPr>
        <w:t>eds.</w:t>
      </w:r>
      <w:r>
        <w:rPr>
          <w:i w:val="false"/>
          <w:iCs w:val="false"/>
        </w:rPr>
        <w:t>), 2015, pp. 67 – 76.</w:t>
      </w:r>
    </w:p>
  </w:footnote>
  <w:footnote w:id="1167">
    <w:p>
      <w:pPr>
        <w:pStyle w:val="Footnote"/>
        <w:rPr/>
      </w:pPr>
      <w:r>
        <w:rPr>
          <w:rStyle w:val="FootnoteCharacters"/>
        </w:rPr>
        <w:footnoteRef/>
      </w:r>
      <w:r>
        <w:rPr/>
        <w:tab/>
        <w:t xml:space="preserve"> </w:t>
      </w:r>
      <w:r>
        <w:rPr/>
        <w:t xml:space="preserve">Ryan, Marie-Laure 'On The Worldness Of Narrative Representation' </w:t>
      </w:r>
      <w:r>
        <w:rPr>
          <w:i/>
          <w:iCs/>
        </w:rPr>
        <w:t>Expanding Universes: Exploring Transmedial and Tranfictional Ways of World-building International Conference</w:t>
      </w:r>
      <w:r>
        <w:rPr>
          <w:i w:val="false"/>
          <w:iCs w:val="false"/>
        </w:rPr>
        <w:t>. Krakow, 2016.</w:t>
      </w:r>
    </w:p>
  </w:footnote>
  <w:footnote w:id="1168">
    <w:p>
      <w:pPr>
        <w:pStyle w:val="Footnote"/>
        <w:rPr/>
      </w:pPr>
      <w:r>
        <w:rPr>
          <w:rStyle w:val="FootnoteCharacters"/>
        </w:rPr>
        <w:footnoteRef/>
      </w:r>
      <w:r>
        <w:rPr/>
        <w:tab/>
        <w:t xml:space="preserve"> </w:t>
      </w:r>
      <w:r>
        <w:rPr/>
        <w:t>One of the ludology overviews</w:t>
      </w:r>
    </w:p>
  </w:footnote>
  <w:footnote w:id="1169">
    <w:p>
      <w:pPr>
        <w:pStyle w:val="Footnote"/>
        <w:rPr/>
      </w:pPr>
      <w:r>
        <w:rPr>
          <w:rStyle w:val="FootnoteCharacters"/>
        </w:rPr>
        <w:footnoteRef/>
      </w:r>
      <w:r>
        <w:rPr/>
        <w:tab/>
        <w:t xml:space="preserve"> </w:t>
      </w:r>
      <w:r>
        <w:rPr/>
        <w:t>Koenitz, Hartmut, 2015, p. 56.</w:t>
      </w:r>
    </w:p>
  </w:footnote>
  <w:footnote w:id="1170">
    <w:p>
      <w:pPr>
        <w:pStyle w:val="Footnote"/>
        <w:rPr/>
      </w:pPr>
      <w:r>
        <w:rPr>
          <w:rStyle w:val="FootnoteCharacters"/>
        </w:rPr>
        <w:footnoteRef/>
      </w:r>
      <w:r>
        <w:rPr/>
        <w:tab/>
        <w:t xml:space="preserve">Felix Schröter and Jan-Noël Thon </w:t>
      </w:r>
      <w:r>
        <w:rPr/>
      </w:r>
      <w:r>
        <w:rPr/>
        <w:t>Video Game Characters</w:t>
      </w:r>
    </w:p>
  </w:footnote>
  <w:footnote w:id="1171">
    <w:p>
      <w:pPr>
        <w:pStyle w:val="Footnote"/>
        <w:rPr/>
      </w:pPr>
      <w:r>
        <w:rPr>
          <w:rStyle w:val="FootnoteCharacters"/>
        </w:rPr>
        <w:footnoteRef/>
      </w:r>
      <w:r>
        <w:rPr/>
        <w:tab/>
        <w:t xml:space="preserve"> </w:t>
      </w:r>
      <w:r>
        <w:rPr/>
        <w:t>Candy, Linda and Ferguson, Sam (</w:t>
      </w:r>
      <w:r>
        <w:rPr>
          <w:i/>
          <w:iCs/>
        </w:rPr>
        <w:t>eds.</w:t>
      </w:r>
      <w:r>
        <w:rPr/>
        <w:t>) 2014, p. 2.</w:t>
      </w:r>
    </w:p>
  </w:footnote>
  <w:footnote w:id="1172">
    <w:p>
      <w:pPr>
        <w:pStyle w:val="Footnote"/>
        <w:rPr/>
      </w:pPr>
      <w:r>
        <w:rPr>
          <w:rStyle w:val="FootnoteCharacters"/>
        </w:rPr>
        <w:footnoteRef/>
      </w:r>
      <w:r>
        <w:rPr/>
        <w:tab/>
        <w:t xml:space="preserve"> </w:t>
      </w:r>
      <w:r>
        <w:rPr/>
        <w:t>Koenig, Nikolaus, 2016.</w:t>
      </w:r>
    </w:p>
  </w:footnote>
  <w:footnote w:id="1173">
    <w:p>
      <w:pPr>
        <w:pStyle w:val="Footnote"/>
        <w:rPr/>
      </w:pPr>
      <w:r>
        <w:rPr>
          <w:rStyle w:val="FootnoteCharacters"/>
        </w:rPr>
        <w:footnoteRef/>
      </w:r>
      <w:r>
        <w:rPr/>
        <w:tab/>
        <w:t xml:space="preserve"> </w:t>
      </w:r>
      <w:r>
        <w:rPr/>
        <w:t>Murray, Janet, 1997, p.111.</w:t>
      </w:r>
    </w:p>
  </w:footnote>
  <w:footnote w:id="1174">
    <w:p>
      <w:pPr>
        <w:pStyle w:val="Footnote"/>
        <w:rPr/>
      </w:pPr>
      <w:r>
        <w:rPr>
          <w:rStyle w:val="FootnoteCharacters"/>
        </w:rPr>
        <w:footnoteRef/>
      </w:r>
      <w:r>
        <w:rPr/>
        <w:tab/>
        <w:t xml:space="preserve"> </w:t>
      </w:r>
      <w:r>
        <w:rPr/>
        <w:t>Caracciolo</w:t>
      </w:r>
      <w:r>
        <w:rPr/>
      </w:r>
    </w:p>
  </w:footnote>
  <w:footnote w:id="1175">
    <w:p>
      <w:pPr>
        <w:pStyle w:val="Footnote"/>
        <w:rPr/>
      </w:pPr>
      <w:r>
        <w:rPr>
          <w:rStyle w:val="FootnoteCharacters"/>
        </w:rPr>
        <w:footnoteRef/>
      </w:r>
      <w:r>
        <w:rPr/>
        <w:tab/>
        <w:t xml:space="preserve"> </w:t>
      </w:r>
      <w:r>
        <w:rPr/>
        <w:t>Hartmut Koenitz</w:t>
      </w:r>
      <w:r>
        <w:rPr/>
      </w:r>
    </w:p>
  </w:footnote>
  <w:footnote w:id="1176">
    <w:p>
      <w:pPr>
        <w:pStyle w:val="Footnote"/>
        <w:rPr/>
      </w:pPr>
      <w:r>
        <w:rPr>
          <w:rStyle w:val="FootnoteCharacters"/>
        </w:rPr>
        <w:footnoteRef/>
      </w:r>
      <w:r>
        <w:rPr/>
        <w:tab/>
        <w:t xml:space="preserve"> </w:t>
      </w:r>
      <w:r>
        <w:rPr/>
        <w:t>Clark, 2011</w:t>
      </w:r>
    </w:p>
  </w:footnote>
  <w:footnote w:id="1177">
    <w:p>
      <w:pPr>
        <w:pStyle w:val="Footnote"/>
        <w:rPr/>
      </w:pPr>
      <w:r>
        <w:rPr>
          <w:rStyle w:val="FootnoteCharacters"/>
        </w:rPr>
        <w:footnoteRef/>
      </w:r>
      <w:r>
        <w:rPr/>
        <w:tab/>
        <w:t xml:space="preserve"> </w:t>
      </w:r>
      <w:r>
        <w:rPr/>
        <w:t>Koenitz, Hartmut 'The 'Story Arc' – a Ghost of Narrative Game Design'. Melbourne: DiGRA Conference, 2017.</w:t>
      </w:r>
    </w:p>
  </w:footnote>
  <w:footnote w:id="1178">
    <w:p>
      <w:pPr>
        <w:pStyle w:val="Footnote"/>
        <w:rPr/>
      </w:pPr>
      <w:r>
        <w:rPr>
          <w:rStyle w:val="FootnoteCharacters"/>
        </w:rPr>
        <w:footnoteRef/>
      </w:r>
      <w:r>
        <w:rPr/>
        <w:tab/>
        <w:t xml:space="preserve"> </w:t>
      </w:r>
      <w:r>
        <w:rPr/>
        <w:t>Seller, 2015</w:t>
      </w:r>
    </w:p>
  </w:footnote>
  <w:footnote w:id="1179">
    <w:p>
      <w:pPr>
        <w:pStyle w:val="Footnote"/>
        <w:rPr/>
      </w:pPr>
      <w:r>
        <w:rPr>
          <w:rStyle w:val="FootnoteCharacters"/>
        </w:rPr>
        <w:footnoteRef/>
      </w:r>
      <w:r>
        <w:rPr/>
        <w:tab/>
        <w:t xml:space="preserve"> </w:t>
      </w:r>
      <w:r>
        <w:rPr/>
        <w:t>Bogost, Ian, 2017.</w:t>
      </w:r>
    </w:p>
  </w:footnote>
  <w:footnote w:id="1180">
    <w:p>
      <w:pPr>
        <w:pStyle w:val="Footnote"/>
        <w:rPr/>
      </w:pPr>
      <w:r>
        <w:rPr>
          <w:rStyle w:val="FootnoteCharacters"/>
        </w:rPr>
        <w:footnoteRef/>
      </w:r>
      <w:r>
        <w:rPr/>
        <w:tab/>
        <w:t xml:space="preserve"> </w:t>
      </w:r>
      <w:r>
        <w:rPr/>
        <w:t>Calleja, Gordon, 2011, p. 120.</w:t>
      </w:r>
    </w:p>
  </w:footnote>
  <w:footnote w:id="1181">
    <w:p>
      <w:pPr>
        <w:pStyle w:val="Footnote"/>
        <w:rPr/>
      </w:pPr>
      <w:r>
        <w:rPr>
          <w:rStyle w:val="FootnoteCharacters"/>
        </w:rPr>
        <w:footnoteRef/>
      </w:r>
      <w:r>
        <w:rPr/>
        <w:tab/>
        <w:t xml:space="preserve"> </w:t>
      </w:r>
      <w:r>
        <w:rPr/>
        <w:t>Kreiswirth, Martin, 2005.</w:t>
      </w:r>
    </w:p>
  </w:footnote>
  <w:footnote w:id="1182">
    <w:p>
      <w:pPr>
        <w:pStyle w:val="Footnote"/>
        <w:rPr/>
      </w:pPr>
      <w:r>
        <w:rPr>
          <w:rStyle w:val="FootnoteCharacters"/>
        </w:rPr>
        <w:footnoteRef/>
      </w:r>
      <w:r>
        <w:rPr/>
        <w:tab/>
        <w:t xml:space="preserve"> </w:t>
      </w:r>
      <w:r>
        <w:rPr/>
        <w:t>Herman 2002</w:t>
      </w:r>
      <w:r>
        <w:rPr/>
      </w:r>
    </w:p>
  </w:footnote>
  <w:footnote w:id="1183">
    <w:p>
      <w:pPr>
        <w:pStyle w:val="Footnote"/>
        <w:rPr/>
      </w:pPr>
      <w:r>
        <w:rPr>
          <w:rStyle w:val="FootnoteCharacters"/>
        </w:rPr>
        <w:footnoteRef/>
      </w:r>
      <w:r>
        <w:rPr/>
        <w:tab/>
        <w:t xml:space="preserve"> </w:t>
      </w:r>
      <w:r>
        <w:rPr/>
        <w:t>Enslin</w:t>
      </w:r>
      <w:r>
        <w:rPr/>
      </w:r>
    </w:p>
  </w:footnote>
  <w:footnote w:id="1184">
    <w:p>
      <w:pPr>
        <w:pStyle w:val="Footnote"/>
        <w:rPr/>
      </w:pPr>
      <w:r>
        <w:rPr>
          <w:rStyle w:val="FootnoteCharacters"/>
        </w:rPr>
        <w:footnoteRef/>
      </w:r>
      <w:r>
        <w:rPr/>
        <w:tab/>
        <w:t xml:space="preserve"> </w:t>
      </w:r>
      <w:r>
        <w:rPr/>
        <w:t xml:space="preserve">Barthes, Roland </w:t>
      </w:r>
      <w:r>
        <w:rPr>
          <w:i/>
          <w:iCs/>
        </w:rPr>
        <w:t xml:space="preserve">S/Z: </w:t>
      </w:r>
      <w:r>
        <w:rPr>
          <w:i/>
          <w:iCs/>
        </w:rPr>
        <w:t xml:space="preserve">An Essay. </w:t>
      </w:r>
      <w:r>
        <w:rPr>
          <w:i w:val="false"/>
          <w:iCs w:val="false"/>
        </w:rPr>
        <w:t>London: Farrar, Straus and Giroux, 1991.</w:t>
      </w:r>
    </w:p>
  </w:footnote>
  <w:footnote w:id="1185">
    <w:p>
      <w:pPr>
        <w:pStyle w:val="Footnote"/>
        <w:rPr/>
      </w:pPr>
      <w:r>
        <w:rPr>
          <w:rStyle w:val="FootnoteCharacters"/>
        </w:rPr>
        <w:footnoteRef/>
      </w:r>
      <w:r>
        <w:rPr/>
        <w:tab/>
        <w:t xml:space="preserve"> </w:t>
      </w:r>
      <w:r>
        <w:rPr/>
        <w:t>cit</w:t>
      </w:r>
      <w:r>
        <w:rPr/>
      </w:r>
      <w:r>
        <w:rPr/>
        <w:t>e</w:t>
      </w:r>
    </w:p>
  </w:footnote>
  <w:footnote w:id="1186">
    <w:p>
      <w:pPr>
        <w:pStyle w:val="Footnote"/>
        <w:rPr/>
      </w:pPr>
      <w:r>
        <w:rPr>
          <w:rStyle w:val="FootnoteCharacters"/>
        </w:rPr>
        <w:footnoteRef/>
      </w:r>
      <w:r>
        <w:rPr/>
        <w:tab/>
        <w:t xml:space="preserve"> </w:t>
      </w:r>
      <w:r>
        <w:rPr/>
        <w:t xml:space="preserve">Ryan, Marie-Laure 'Transmedia Narratology and Transmedia Storytelling' </w:t>
      </w:r>
      <w:r>
        <w:rPr>
          <w:i/>
          <w:iCs/>
        </w:rPr>
        <w:t>Artnodes</w:t>
      </w:r>
      <w:r>
        <w:rPr>
          <w:i w:val="false"/>
          <w:iCs w:val="false"/>
        </w:rPr>
        <w:t xml:space="preserve"> 18, 2016 [Online]. Available at: </w:t>
      </w:r>
      <w:hyperlink r:id="rId116">
        <w:r>
          <w:rPr>
            <w:rStyle w:val="InternetLink"/>
            <w:i w:val="false"/>
            <w:iCs w:val="false"/>
          </w:rPr>
          <w:t>https://artnodes.uoc.edu/articles/abstract/10.7238/a.v0i18.3049/</w:t>
        </w:r>
      </w:hyperlink>
      <w:r>
        <w:rPr>
          <w:i w:val="false"/>
          <w:iCs w:val="false"/>
        </w:rPr>
        <w:t xml:space="preserve"> [Accessed 8</w:t>
      </w:r>
      <w:r>
        <w:rPr>
          <w:i w:val="false"/>
          <w:iCs w:val="false"/>
          <w:vertAlign w:val="superscript"/>
        </w:rPr>
        <w:t>th</w:t>
      </w:r>
      <w:r>
        <w:rPr>
          <w:i w:val="false"/>
          <w:iCs w:val="false"/>
        </w:rPr>
        <w:t xml:space="preserve"> August 2018].</w:t>
      </w:r>
    </w:p>
  </w:footnote>
  <w:footnote w:id="1187">
    <w:p>
      <w:pPr>
        <w:pStyle w:val="Footnote"/>
        <w:rPr/>
      </w:pPr>
      <w:r>
        <w:rPr>
          <w:rStyle w:val="FootnoteCharacters"/>
        </w:rPr>
        <w:footnoteRef/>
      </w:r>
      <w:r>
        <w:rPr/>
        <w:tab/>
        <w:t xml:space="preserve"> </w:t>
      </w:r>
      <w:r>
        <w:rPr/>
        <w:t>Ryan, Marie-Laure, 2014, p.</w:t>
      </w:r>
      <w:r>
        <w:rPr/>
      </w:r>
    </w:p>
  </w:footnote>
  <w:footnote w:id="1188">
    <w:p>
      <w:pPr>
        <w:pStyle w:val="Footnote"/>
        <w:rPr/>
      </w:pPr>
      <w:r>
        <w:rPr>
          <w:rStyle w:val="FootnoteCharacters"/>
        </w:rPr>
        <w:footnoteRef/>
      </w:r>
      <w:r>
        <w:rPr/>
        <w:tab/>
        <w:t xml:space="preserve"> </w:t>
      </w:r>
      <w:r>
        <w:rPr/>
        <w:t xml:space="preserve">Ryan, Marie-Laure </w:t>
      </w:r>
      <w:r>
        <w:rPr>
          <w:i/>
          <w:iCs/>
        </w:rPr>
        <w:t xml:space="preserve">Avatars of Story. </w:t>
      </w:r>
      <w:r>
        <w:rPr>
          <w:i w:val="false"/>
          <w:iCs w:val="false"/>
        </w:rPr>
        <w:t>Minnesota: University of Minnesota Press, 2006, p.</w:t>
      </w:r>
      <w:r>
        <w:rPr>
          <w:i w:val="false"/>
          <w:iCs w:val="false"/>
        </w:rPr>
      </w:r>
    </w:p>
  </w:footnote>
  <w:footnote w:id="1189">
    <w:p>
      <w:pPr>
        <w:pStyle w:val="Footnote"/>
        <w:rPr/>
      </w:pPr>
      <w:r>
        <w:rPr>
          <w:rStyle w:val="FootnoteCharacters"/>
        </w:rPr>
        <w:footnoteRef/>
      </w:r>
      <w:r>
        <w:rPr/>
        <w:tab/>
        <w:t xml:space="preserve"> </w:t>
      </w:r>
      <w:r>
        <w:rPr/>
        <w:t>Ibid.</w:t>
      </w:r>
    </w:p>
  </w:footnote>
  <w:footnote w:id="1190">
    <w:p>
      <w:pPr>
        <w:pStyle w:val="Footnote"/>
        <w:rPr/>
      </w:pPr>
      <w:r>
        <w:rPr>
          <w:rStyle w:val="FootnoteCharacters"/>
        </w:rPr>
        <w:footnoteRef/>
      </w:r>
      <w:r>
        <w:rPr/>
        <w:tab/>
        <w:t xml:space="preserve"> </w:t>
      </w:r>
      <w:r>
        <w:rPr/>
        <w:t>Ryan, Marie-Laure, 2014, p.</w:t>
      </w:r>
      <w:r>
        <w:rPr/>
      </w:r>
    </w:p>
  </w:footnote>
  <w:footnote w:id="1191">
    <w:p>
      <w:pPr>
        <w:pStyle w:val="Footnote"/>
        <w:rPr/>
      </w:pPr>
      <w:r>
        <w:rPr>
          <w:rStyle w:val="FootnoteCharacters"/>
        </w:rPr>
        <w:footnoteRef/>
      </w:r>
      <w:r>
        <w:rPr/>
        <w:tab/>
        <w:t xml:space="preserve"> </w:t>
      </w:r>
      <w:r>
        <w:rPr/>
        <w:t>Ibid.</w:t>
      </w:r>
    </w:p>
  </w:footnote>
  <w:footnote w:id="1192">
    <w:p>
      <w:pPr>
        <w:pStyle w:val="Footnote"/>
        <w:rPr/>
      </w:pPr>
      <w:r>
        <w:rPr>
          <w:rStyle w:val="FootnoteCharacters"/>
        </w:rPr>
        <w:footnoteRef/>
      </w:r>
      <w:r>
        <w:rPr/>
        <w:tab/>
        <w:t xml:space="preserve"> </w:t>
      </w:r>
      <w:r>
        <w:rPr/>
        <w:t>Avatars of stor</w:t>
      </w:r>
      <w:r>
        <w:rPr/>
      </w:r>
      <w:r>
        <w:rPr/>
        <w:t>y</w:t>
      </w:r>
    </w:p>
  </w:footnote>
  <w:footnote w:id="1193">
    <w:p>
      <w:pPr>
        <w:pStyle w:val="Footnote"/>
        <w:rPr/>
      </w:pPr>
      <w:r>
        <w:rPr>
          <w:rStyle w:val="FootnoteCharacters"/>
        </w:rPr>
        <w:footnoteRef/>
      </w:r>
      <w:r>
        <w:rPr/>
        <w:tab/>
        <w:t xml:space="preserve"> </w:t>
      </w:r>
      <w:r>
        <w:rPr/>
        <w:t>Calleja, 2011</w:t>
      </w:r>
      <w:r>
        <w:rPr/>
      </w:r>
    </w:p>
  </w:footnote>
  <w:footnote w:id="1194">
    <w:p>
      <w:pPr>
        <w:pStyle w:val="Footnote"/>
        <w:rPr/>
      </w:pPr>
      <w:r>
        <w:rPr>
          <w:rStyle w:val="FootnoteCharacters"/>
        </w:rPr>
        <w:footnoteRef/>
      </w:r>
      <w:r>
        <w:rPr/>
        <w:tab/>
        <w:t xml:space="preserve"> </w:t>
      </w:r>
      <w:r>
        <w:rPr/>
        <w:t>K</w:t>
      </w:r>
      <w:r>
        <w:rPr/>
      </w:r>
      <w:r>
        <w:rPr/>
        <w:t>eogh</w:t>
      </w:r>
    </w:p>
  </w:footnote>
  <w:footnote w:id="1195">
    <w:p>
      <w:pPr>
        <w:pStyle w:val="Footnote"/>
        <w:rPr/>
      </w:pPr>
      <w:r>
        <w:rPr>
          <w:rStyle w:val="FootnoteCharacters"/>
        </w:rPr>
        <w:footnoteRef/>
      </w:r>
      <w:r>
        <w:rPr/>
        <w:tab/>
        <w:t xml:space="preserve"> </w:t>
      </w:r>
      <w:r>
        <w:rPr/>
        <w:t>Caracciolo's book</w:t>
      </w:r>
      <w:r>
        <w:rPr/>
      </w:r>
    </w:p>
  </w:footnote>
  <w:footnote w:id="1196">
    <w:p>
      <w:pPr>
        <w:pStyle w:val="Footnote"/>
        <w:rPr/>
      </w:pPr>
      <w:r>
        <w:rPr>
          <w:rStyle w:val="FootnoteCharacters"/>
        </w:rPr>
        <w:footnoteRef/>
      </w:r>
      <w:r>
        <w:rPr/>
        <w:tab/>
        <w:t xml:space="preserve"> </w:t>
      </w:r>
      <w:r>
        <w:rPr/>
        <w:t xml:space="preserve">Richardson, Brian and Herman, David 'A Postclassical Narratology'. </w:t>
      </w:r>
      <w:r>
        <w:rPr>
          <w:i/>
          <w:iCs/>
        </w:rPr>
        <w:t xml:space="preserve">PMLA </w:t>
      </w:r>
      <w:r>
        <w:rPr>
          <w:i w:val="false"/>
          <w:iCs w:val="false"/>
        </w:rPr>
        <w:t>113 (2), 1998, pp. 288 -  290.</w:t>
      </w:r>
    </w:p>
  </w:footnote>
  <w:footnote w:id="1197">
    <w:p>
      <w:pPr>
        <w:pStyle w:val="Footnote"/>
        <w:rPr/>
      </w:pPr>
      <w:r>
        <w:rPr>
          <w:rStyle w:val="FootnoteCharacters"/>
        </w:rPr>
        <w:footnoteRef/>
      </w:r>
      <w:r>
        <w:rPr/>
        <w:tab/>
        <w:t xml:space="preserve"> </w:t>
      </w:r>
      <w:r>
        <w:rPr/>
        <w:t xml:space="preserve">Ryan, Marie-Laure 'Towards a definition of narrative'. </w:t>
      </w:r>
      <w:r>
        <w:rPr>
          <w:i/>
          <w:iCs/>
        </w:rPr>
        <w:t xml:space="preserve">In: </w:t>
      </w:r>
      <w:r>
        <w:rPr>
          <w:i w:val="false"/>
          <w:iCs w:val="false"/>
        </w:rPr>
        <w:t>Herman, David (</w:t>
      </w:r>
      <w:r>
        <w:rPr>
          <w:i/>
          <w:iCs/>
        </w:rPr>
        <w:t>eds.</w:t>
      </w:r>
      <w:r>
        <w:rPr>
          <w:i w:val="false"/>
          <w:iCs w:val="false"/>
        </w:rPr>
        <w:t xml:space="preserve">) </w:t>
      </w:r>
      <w:r>
        <w:rPr>
          <w:i/>
          <w:iCs/>
        </w:rPr>
        <w:t xml:space="preserve">The Cambridge Companion To Narrative. </w:t>
      </w:r>
      <w:r>
        <w:rPr>
          <w:i w:val="false"/>
          <w:iCs w:val="false"/>
        </w:rPr>
        <w:t>Cambridge: Cambridge University Press, 2007.</w:t>
      </w:r>
    </w:p>
  </w:footnote>
  <w:footnote w:id="1198">
    <w:p>
      <w:pPr>
        <w:pStyle w:val="Footnote"/>
        <w:rPr/>
      </w:pPr>
      <w:r>
        <w:rPr>
          <w:rStyle w:val="FootnoteCharacters"/>
        </w:rPr>
        <w:footnoteRef/>
      </w:r>
      <w:r>
        <w:rPr/>
        <w:tab/>
        <w:t xml:space="preserve"> </w:t>
      </w:r>
      <w:r>
        <w:rPr/>
        <w:t>Ritual and narrative</w:t>
      </w:r>
      <w:r>
        <w:rPr/>
      </w:r>
    </w:p>
  </w:footnote>
  <w:footnote w:id="1199">
    <w:p>
      <w:pPr>
        <w:pStyle w:val="Footnote"/>
        <w:rPr/>
      </w:pPr>
      <w:r>
        <w:rPr>
          <w:rStyle w:val="FootnoteCharacters"/>
        </w:rPr>
        <w:footnoteRef/>
      </w:r>
      <w:r>
        <w:rPr/>
        <w:tab/>
        <w:t xml:space="preserve"> </w:t>
      </w:r>
      <w:r>
        <w:rPr/>
        <w:t>Ryan, Marie-Laure, 2017, p. 528.</w:t>
      </w:r>
    </w:p>
  </w:footnote>
  <w:footnote w:id="1200">
    <w:p>
      <w:pPr>
        <w:pStyle w:val="Footnote"/>
        <w:rPr/>
      </w:pPr>
      <w:r>
        <w:rPr>
          <w:rStyle w:val="FootnoteCharacters"/>
        </w:rPr>
        <w:footnoteRef/>
      </w:r>
      <w:r>
        <w:rPr/>
        <w:tab/>
        <w:t xml:space="preserve"> </w:t>
      </w:r>
      <w:r>
        <w:rPr/>
        <w:t>Ibid. p.</w:t>
      </w:r>
      <w:r>
        <w:rPr/>
      </w:r>
    </w:p>
  </w:footnote>
  <w:footnote w:id="1201">
    <w:p>
      <w:pPr>
        <w:pStyle w:val="Footnote"/>
        <w:rPr/>
      </w:pPr>
      <w:r>
        <w:rPr>
          <w:rStyle w:val="FootnoteCharacters"/>
        </w:rPr>
        <w:footnoteRef/>
      </w:r>
      <w:r>
        <w:rPr/>
        <w:tab/>
        <w:t xml:space="preserve"> </w:t>
      </w:r>
      <w:r>
        <w:rPr/>
        <w:t xml:space="preserve">Abbot, H. Porter </w:t>
      </w:r>
      <w:r>
        <w:rPr>
          <w:i/>
          <w:iCs/>
        </w:rPr>
        <w:t>Narrativity</w:t>
      </w:r>
      <w:r>
        <w:rPr>
          <w:i w:val="false"/>
          <w:iCs w:val="false"/>
        </w:rPr>
        <w:t xml:space="preserve">, 2011 [Online]. Available at: </w:t>
      </w:r>
      <w:hyperlink r:id="rId117">
        <w:r>
          <w:rPr>
            <w:rStyle w:val="InternetLink"/>
            <w:i w:val="false"/>
            <w:iCs w:val="false"/>
          </w:rPr>
          <w:t>https://wikis.sub.uni-hamburg.de/lhn/index.php/Narrativity</w:t>
        </w:r>
      </w:hyperlink>
      <w:r>
        <w:rPr>
          <w:i w:val="false"/>
          <w:iCs w:val="false"/>
        </w:rPr>
        <w:t xml:space="preserve"> [Accessed 8</w:t>
      </w:r>
      <w:r>
        <w:rPr>
          <w:i w:val="false"/>
          <w:iCs w:val="false"/>
          <w:vertAlign w:val="superscript"/>
        </w:rPr>
        <w:t>th</w:t>
      </w:r>
      <w:r>
        <w:rPr>
          <w:i w:val="false"/>
          <w:iCs w:val="false"/>
        </w:rPr>
        <w:t xml:space="preserve"> August 2018].</w:t>
      </w:r>
    </w:p>
  </w:footnote>
  <w:footnote w:id="1202">
    <w:p>
      <w:pPr>
        <w:pStyle w:val="Footnote"/>
        <w:rPr/>
      </w:pPr>
      <w:r>
        <w:rPr>
          <w:rStyle w:val="FootnoteCharacters"/>
        </w:rPr>
        <w:footnoteRef/>
      </w:r>
      <w:r>
        <w:rPr/>
        <w:tab/>
        <w:t xml:space="preserve"> </w:t>
      </w:r>
      <w:r>
        <w:rPr/>
        <w:t xml:space="preserve">Ryan, Marie-Laure, 2-17, p. </w:t>
      </w:r>
      <w:r>
        <w:rPr/>
      </w:r>
    </w:p>
  </w:footnote>
  <w:footnote w:id="1203">
    <w:p>
      <w:pPr>
        <w:pStyle w:val="Footnote"/>
        <w:rPr/>
      </w:pPr>
      <w:r>
        <w:rPr>
          <w:rStyle w:val="FootnoteCharacters"/>
        </w:rPr>
        <w:footnoteRef/>
      </w:r>
      <w:r>
        <w:rPr/>
        <w:tab/>
        <w:t xml:space="preserve"> </w:t>
      </w:r>
      <w:r>
        <w:rPr/>
        <w:t>Calleja, Gordon, 2011, p.</w:t>
      </w:r>
      <w:r>
        <w:rPr/>
      </w:r>
    </w:p>
  </w:footnote>
  <w:footnote w:id="1204">
    <w:p>
      <w:pPr>
        <w:pStyle w:val="Footnote"/>
        <w:rPr/>
      </w:pPr>
      <w:r>
        <w:rPr>
          <w:rStyle w:val="FootnoteCharacters"/>
        </w:rPr>
        <w:footnoteRef/>
      </w:r>
      <w:r>
        <w:rPr/>
        <w:tab/>
        <w:t xml:space="preserve"> </w:t>
      </w:r>
      <w:r>
        <w:rPr/>
        <w:t xml:space="preserve">Brooks, Peter </w:t>
      </w:r>
      <w:r>
        <w:rPr>
          <w:i/>
          <w:iCs/>
        </w:rPr>
        <w:t>Reading for the Plot: Design and Intention in Narrative</w:t>
      </w:r>
      <w:r>
        <w:rPr/>
        <w:t xml:space="preserve"> </w:t>
      </w:r>
      <w:r>
        <w:rPr/>
        <w:t>Massachusetts</w:t>
      </w:r>
      <w:r>
        <w:rPr/>
        <w:t xml:space="preserve">: Harvard University Press, 1984, p. ix. </w:t>
      </w:r>
    </w:p>
  </w:footnote>
  <w:footnote w:id="1205">
    <w:p>
      <w:pPr>
        <w:pStyle w:val="Footnote"/>
        <w:rPr/>
      </w:pPr>
      <w:r>
        <w:rPr>
          <w:rStyle w:val="FootnoteCharacters"/>
        </w:rPr>
        <w:footnoteRef/>
      </w:r>
      <w:r>
        <w:rPr/>
        <w:tab/>
        <w:t xml:space="preserve"> </w:t>
      </w:r>
      <w:r>
        <w:rPr/>
        <w:t xml:space="preserve">Spierling, Ulrike 'Interaction Design Principles as Narrative Techniques for Interactive Digital Storytelling'. </w:t>
      </w:r>
      <w:r>
        <w:rPr>
          <w:i/>
          <w:iCs/>
        </w:rPr>
        <w:t xml:space="preserve">In: </w:t>
      </w:r>
      <w:r>
        <w:rPr>
          <w:i w:val="false"/>
          <w:iCs w:val="false"/>
        </w:rPr>
        <w:t xml:space="preserve">Koenitz, Hartmut </w:t>
      </w:r>
      <w:r>
        <w:rPr>
          <w:i/>
          <w:iCs/>
        </w:rPr>
        <w:t xml:space="preserve">et al. </w:t>
      </w:r>
      <w:r>
        <w:rPr>
          <w:i w:val="false"/>
          <w:iCs w:val="false"/>
        </w:rPr>
        <w:t>(</w:t>
      </w:r>
      <w:r>
        <w:rPr>
          <w:i/>
          <w:iCs/>
        </w:rPr>
        <w:t>eds.</w:t>
      </w:r>
      <w:r>
        <w:rPr>
          <w:i w:val="false"/>
          <w:iCs w:val="false"/>
        </w:rPr>
        <w:t xml:space="preserve">), 2015, pp. </w:t>
      </w:r>
      <w:r>
        <w:rPr>
          <w:i w:val="false"/>
          <w:iCs w:val="false"/>
        </w:rPr>
        <w:t>159 – 173,</w:t>
      </w:r>
      <w:r>
        <w:rPr/>
        <w:t xml:space="preserve"> p. 170.</w:t>
      </w:r>
    </w:p>
  </w:footnote>
  <w:footnote w:id="1206">
    <w:p>
      <w:pPr>
        <w:pStyle w:val="Footnote"/>
        <w:rPr/>
      </w:pPr>
      <w:r>
        <w:rPr>
          <w:rStyle w:val="FootnoteCharacters"/>
        </w:rPr>
        <w:footnoteRef/>
      </w:r>
      <w:r>
        <w:rPr/>
        <w:tab/>
        <w:t xml:space="preserve"> </w:t>
      </w:r>
      <w:r>
        <w:rPr/>
        <w:t xml:space="preserve"> </w:t>
      </w:r>
      <w:r>
        <w:rPr/>
        <w:t>Passalacqua, Franco and Pianzola, Federico '</w:t>
      </w:r>
      <w:r>
        <w:rPr/>
        <w:t xml:space="preserve">Defining transmedia narrative: problems and questions. Dialogue with Mary-Laure Ryan'. </w:t>
      </w:r>
      <w:r>
        <w:rPr>
          <w:i/>
          <w:iCs/>
        </w:rPr>
        <w:t xml:space="preserve">Enthymema </w:t>
      </w:r>
      <w:r>
        <w:rPr>
          <w:i w:val="false"/>
          <w:iCs w:val="false"/>
        </w:rPr>
        <w:t>4 (1), 2011, p.p. 65 – 72, p. 67.</w:t>
      </w:r>
    </w:p>
  </w:footnote>
  <w:footnote w:id="1207">
    <w:p>
      <w:pPr>
        <w:pStyle w:val="Footnote"/>
        <w:rPr/>
      </w:pPr>
      <w:r>
        <w:rPr>
          <w:rStyle w:val="FootnoteCharacters"/>
        </w:rPr>
        <w:footnoteRef/>
      </w:r>
      <w:r>
        <w:rPr/>
        <w:tab/>
        <w:t xml:space="preserve"> </w:t>
      </w:r>
      <w:r>
        <w:rPr/>
        <w:t xml:space="preserve">Ryan, Marie-Laure 'Narrative' </w:t>
      </w:r>
      <w:r>
        <w:rPr>
          <w:i/>
          <w:iCs/>
        </w:rPr>
        <w:t xml:space="preserve">In: </w:t>
      </w:r>
      <w:r>
        <w:rPr>
          <w:i w:val="false"/>
          <w:iCs w:val="false"/>
        </w:rPr>
        <w:t xml:space="preserve">Szeman, Imre </w:t>
      </w:r>
      <w:r>
        <w:rPr>
          <w:i/>
          <w:iCs/>
        </w:rPr>
        <w:t>et al</w:t>
      </w:r>
      <w:r>
        <w:rPr>
          <w:i w:val="false"/>
          <w:iCs w:val="false"/>
        </w:rPr>
        <w:t>. (</w:t>
      </w:r>
      <w:r>
        <w:rPr>
          <w:i/>
          <w:iCs/>
        </w:rPr>
        <w:t>eds.</w:t>
      </w:r>
      <w:r>
        <w:rPr>
          <w:i w:val="false"/>
          <w:iCs w:val="false"/>
        </w:rPr>
        <w:t xml:space="preserve">) </w:t>
      </w:r>
      <w:r>
        <w:rPr>
          <w:i/>
          <w:iCs/>
        </w:rPr>
        <w:t xml:space="preserve">A Companion to Critical and </w:t>
      </w:r>
      <w:r>
        <w:rPr>
          <w:i/>
          <w:iCs/>
          <w:lang w:val="en-US"/>
        </w:rPr>
        <w:t>Cultural Theory</w:t>
      </w:r>
      <w:r>
        <w:rPr>
          <w:i w:val="false"/>
          <w:iCs w:val="false"/>
          <w:lang w:val="en-US"/>
        </w:rPr>
        <w:t>. London: John Wiley and Sons, 2017, pp. 517 – 531,</w:t>
      </w:r>
      <w:r>
        <w:rPr/>
        <w:t xml:space="preserve"> p. 528.</w:t>
      </w:r>
    </w:p>
  </w:footnote>
  <w:footnote w:id="1208">
    <w:p>
      <w:pPr>
        <w:pStyle w:val="Footnote"/>
        <w:rPr/>
      </w:pPr>
      <w:r>
        <w:rPr>
          <w:rStyle w:val="FootnoteCharacters"/>
        </w:rPr>
        <w:footnoteRef/>
      </w:r>
      <w:r>
        <w:rPr/>
        <w:tab/>
        <w:t xml:space="preserve"> </w:t>
      </w:r>
      <w:r>
        <w:rPr/>
        <w:t xml:space="preserve">Ryan, Marie-Laure 'Embedded Narratives and Tellability'. </w:t>
      </w:r>
      <w:r>
        <w:rPr>
          <w:i/>
          <w:iCs/>
        </w:rPr>
        <w:t xml:space="preserve">Style </w:t>
      </w:r>
      <w:r>
        <w:rPr>
          <w:i w:val="false"/>
          <w:iCs w:val="false"/>
        </w:rPr>
        <w:t>20 (3), 1986, pp. 319 – 340.</w:t>
      </w:r>
    </w:p>
  </w:footnote>
  <w:footnote w:id="1209">
    <w:p>
      <w:pPr>
        <w:pStyle w:val="Footnote"/>
        <w:rPr/>
      </w:pPr>
      <w:r>
        <w:rPr>
          <w:rStyle w:val="FootnoteCharacters"/>
        </w:rPr>
        <w:footnoteRef/>
      </w:r>
      <w:r>
        <w:rPr/>
        <w:tab/>
        <w:t xml:space="preserve"> </w:t>
      </w:r>
      <w:r>
        <w:rPr/>
        <w:t>Ryan, Marie-Laure, 2001.</w:t>
      </w:r>
    </w:p>
  </w:footnote>
  <w:footnote w:id="1210">
    <w:p>
      <w:pPr>
        <w:pStyle w:val="Footnote"/>
        <w:rPr/>
      </w:pPr>
      <w:r>
        <w:rPr>
          <w:rStyle w:val="FootnoteCharacters"/>
        </w:rPr>
        <w:footnoteRef/>
      </w:r>
      <w:r>
        <w:rPr/>
        <w:tab/>
        <w:t xml:space="preserve"> </w:t>
      </w:r>
      <w:r>
        <w:rPr/>
        <w:t>Ryan, Marie-Laure, 2017, p</w:t>
      </w:r>
      <w:r>
        <w:rPr/>
      </w:r>
    </w:p>
  </w:footnote>
  <w:footnote w:id="1211">
    <w:p>
      <w:pPr>
        <w:pStyle w:val="Footnote"/>
        <w:rPr/>
      </w:pPr>
      <w:r>
        <w:rPr>
          <w:rStyle w:val="FootnoteCharacters"/>
        </w:rPr>
        <w:footnoteRef/>
      </w:r>
      <w:r>
        <w:rPr/>
        <w:tab/>
        <w:t xml:space="preserve"> </w:t>
      </w:r>
      <w:r>
        <w:rPr/>
        <w:t>Ariosto (need)</w:t>
      </w:r>
    </w:p>
  </w:footnote>
  <w:footnote w:id="1212">
    <w:p>
      <w:pPr>
        <w:pStyle w:val="Footnote"/>
        <w:rPr/>
      </w:pPr>
      <w:r>
        <w:rPr>
          <w:rStyle w:val="FootnoteCharacters"/>
        </w:rPr>
        <w:footnoteRef/>
      </w:r>
      <w:r>
        <w:rPr/>
        <w:tab/>
        <w:t xml:space="preserve"> </w:t>
      </w:r>
      <w:r>
        <w:rPr/>
        <w:t>Khandaker-Kokoris</w:t>
      </w:r>
      <w:r>
        <w:rPr/>
      </w:r>
    </w:p>
  </w:footnote>
  <w:footnote w:id="1213">
    <w:p>
      <w:pPr>
        <w:pStyle w:val="Footnote"/>
        <w:rPr/>
      </w:pPr>
      <w:r>
        <w:rPr>
          <w:rStyle w:val="FootnoteCharacters"/>
        </w:rPr>
        <w:footnoteRef/>
      </w:r>
      <w:r>
        <w:rPr/>
        <w:tab/>
        <w:t xml:space="preserve"> </w:t>
      </w:r>
      <w:r>
        <w:rPr/>
        <w:t>Calleja</w:t>
      </w:r>
      <w:r>
        <w:rPr/>
      </w:r>
    </w:p>
  </w:footnote>
  <w:footnote w:id="1214">
    <w:p>
      <w:pPr>
        <w:pStyle w:val="Footnote"/>
        <w:rPr/>
      </w:pPr>
      <w:r>
        <w:rPr>
          <w:rStyle w:val="FootnoteCharacters"/>
        </w:rPr>
        <w:footnoteRef/>
      </w:r>
      <w:r>
        <w:rPr/>
        <w:tab/>
        <w:t xml:space="preserve"> </w:t>
      </w:r>
      <w:r>
        <w:rPr/>
        <w:t>Caracciolo</w:t>
      </w:r>
    </w:p>
  </w:footnote>
  <w:footnote w:id="1215">
    <w:p>
      <w:pPr>
        <w:pStyle w:val="Footnote"/>
        <w:rPr/>
      </w:pPr>
      <w:r>
        <w:rPr>
          <w:rStyle w:val="FootnoteCharacters"/>
        </w:rPr>
        <w:footnoteRef/>
      </w:r>
      <w:r>
        <w:rPr/>
        <w:tab/>
        <w:t xml:space="preserve"> </w:t>
      </w:r>
      <w:r>
        <w:rPr/>
        <w:t>Salen and zimmerman</w:t>
      </w:r>
      <w:r>
        <w:rPr/>
      </w:r>
    </w:p>
  </w:footnote>
  <w:footnote w:id="1216">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 xml:space="preserve">Calleja, Gordon 'Narrative Involvement in Digital Games'. </w:t>
      </w:r>
      <w:r>
        <w:rPr>
          <w:rFonts w:ascii="Georgia" w:hAnsi="Georgia"/>
          <w:b w:val="false"/>
          <w:i/>
          <w:color w:val="222222"/>
          <w:spacing w:val="0"/>
          <w:sz w:val="16"/>
          <w:szCs w:val="16"/>
        </w:rPr>
        <w:t>Conference proceedings from Foundations of Digital Games. Chania, Crete, Greece</w:t>
      </w:r>
      <w:r>
        <w:rPr>
          <w:rFonts w:ascii="Georgia" w:hAnsi="Georgia"/>
          <w:b w:val="false"/>
          <w:i w:val="false"/>
          <w:caps w:val="false"/>
          <w:smallCaps w:val="false"/>
          <w:color w:val="222222"/>
          <w:spacing w:val="0"/>
          <w:sz w:val="16"/>
          <w:szCs w:val="16"/>
        </w:rPr>
        <w:t xml:space="preserve">. </w:t>
      </w:r>
      <w:r>
        <w:rPr>
          <w:rFonts w:ascii="Georgia" w:hAnsi="Georgia"/>
          <w:b w:val="false"/>
          <w:i w:val="false"/>
          <w:caps w:val="false"/>
          <w:smallCaps w:val="false"/>
          <w:color w:val="222222"/>
          <w:spacing w:val="0"/>
          <w:sz w:val="16"/>
          <w:szCs w:val="16"/>
        </w:rPr>
        <w:t>FDG, 2013, p.2 .</w:t>
      </w:r>
      <w:r>
        <w:rPr>
          <w:rFonts w:ascii="Georgia" w:hAnsi="Georgia"/>
          <w:b w:val="false"/>
          <w:i w:val="false"/>
          <w:caps w:val="false"/>
          <w:smallCaps w:val="false"/>
          <w:color w:val="222222"/>
          <w:spacing w:val="0"/>
          <w:sz w:val="16"/>
          <w:szCs w:val="16"/>
        </w:rPr>
        <w:t xml:space="preserve"> </w:t>
      </w:r>
      <w:r>
        <w:rPr>
          <w:rFonts w:ascii="Georgia" w:hAnsi="Georgia"/>
          <w:sz w:val="16"/>
          <w:szCs w:val="16"/>
        </w:rPr>
        <w:t xml:space="preserve"> </w:t>
      </w:r>
    </w:p>
  </w:footnote>
  <w:footnote w:id="1217">
    <w:p>
      <w:pPr>
        <w:pStyle w:val="Footnote"/>
        <w:rPr/>
      </w:pPr>
      <w:r>
        <w:rPr>
          <w:rStyle w:val="FootnoteCharacters"/>
        </w:rPr>
        <w:footnoteRef/>
      </w:r>
      <w:r>
        <w:rPr/>
        <w:tab/>
        <w:t xml:space="preserve"> </w:t>
      </w:r>
      <w:r>
        <w:rPr/>
        <w:t>Ryan, Marie-Laure, 2017.</w:t>
      </w:r>
    </w:p>
  </w:footnote>
  <w:footnote w:id="1218">
    <w:p>
      <w:pPr>
        <w:pStyle w:val="Footnote"/>
        <w:rPr/>
      </w:pPr>
      <w:r>
        <w:rPr>
          <w:rStyle w:val="FootnoteCharacters"/>
        </w:rPr>
        <w:footnoteRef/>
      </w:r>
      <w:r>
        <w:rPr/>
        <w:tab/>
        <w:t xml:space="preserve"> </w:t>
      </w:r>
      <w:r>
        <w:rPr/>
        <w:t xml:space="preserve">Ryan, Marie-Laure 'Ritual Studies and Narratology: What Can They Do For Each Other'. </w:t>
      </w:r>
      <w:r>
        <w:rPr>
          <w:i/>
          <w:iCs/>
        </w:rPr>
        <w:t xml:space="preserve">In: </w:t>
      </w:r>
      <w:r>
        <w:rPr>
          <w:i w:val="false"/>
          <w:iCs w:val="false"/>
        </w:rPr>
        <w:t xml:space="preserve">Nunning, Vera </w:t>
      </w:r>
      <w:r>
        <w:rPr>
          <w:i/>
          <w:iCs/>
        </w:rPr>
        <w:t xml:space="preserve">et al. </w:t>
      </w:r>
      <w:r>
        <w:rPr>
          <w:i w:val="false"/>
          <w:iCs w:val="false"/>
        </w:rPr>
        <w:t>(</w:t>
      </w:r>
      <w:r>
        <w:rPr>
          <w:i/>
          <w:iCs/>
        </w:rPr>
        <w:t>eds.</w:t>
      </w:r>
      <w:r>
        <w:rPr>
          <w:i w:val="false"/>
          <w:iCs w:val="false"/>
        </w:rPr>
        <w:t xml:space="preserve">) </w:t>
      </w:r>
      <w:r>
        <w:rPr>
          <w:i/>
          <w:iCs/>
        </w:rPr>
        <w:t xml:space="preserve">Ritual And Narrative: Theoretical Explorations and Historical Case Studies.  </w:t>
      </w:r>
      <w:r>
        <w:rPr>
          <w:i w:val="false"/>
          <w:iCs w:val="false"/>
        </w:rPr>
        <w:t>Berlin: De Gruyter, 2014, pp. 27-50.</w:t>
        <w:tab/>
        <w:tab/>
      </w:r>
    </w:p>
  </w:footnote>
  <w:footnote w:id="1219">
    <w:p>
      <w:pPr>
        <w:pStyle w:val="Footnote"/>
        <w:rPr/>
      </w:pPr>
      <w:r>
        <w:rPr>
          <w:rStyle w:val="FootnoteCharacters"/>
        </w:rPr>
        <w:footnoteRef/>
      </w:r>
      <w:r>
        <w:rPr/>
        <w:tab/>
        <w:t xml:space="preserve"> </w:t>
      </w:r>
      <w:r>
        <w:rPr/>
        <w:t>Ryan, Marie-Laure, 2017, p. 518.</w:t>
      </w:r>
    </w:p>
  </w:footnote>
  <w:footnote w:id="1220">
    <w:p>
      <w:pPr>
        <w:pStyle w:val="Footnote"/>
        <w:rPr/>
      </w:pPr>
      <w:r>
        <w:rPr>
          <w:rStyle w:val="FootnoteCharacters"/>
        </w:rPr>
        <w:footnoteRef/>
      </w:r>
      <w:r>
        <w:rPr/>
        <w:tab/>
        <w:t xml:space="preserve"> </w:t>
      </w:r>
      <w:r>
        <w:rPr/>
        <w:t>Ibid. p. 531.</w:t>
      </w:r>
    </w:p>
  </w:footnote>
  <w:footnote w:id="1221">
    <w:p>
      <w:pPr>
        <w:pStyle w:val="Footnote"/>
        <w:rPr/>
      </w:pPr>
      <w:r>
        <w:rPr>
          <w:rStyle w:val="FootnoteCharacters"/>
        </w:rPr>
        <w:footnoteRef/>
      </w:r>
      <w:r>
        <w:rPr/>
        <w:tab/>
        <w:t xml:space="preserve"> </w:t>
      </w:r>
      <w:r>
        <w:rPr/>
        <w:t>Ryan, Marie-Laure, 2017, p.528.</w:t>
      </w:r>
      <w:r>
        <w:rPr>
          <w:i w:val="false"/>
          <w:iCs w:val="false"/>
        </w:rPr>
      </w:r>
    </w:p>
  </w:footnote>
  <w:footnote w:id="1222">
    <w:p>
      <w:pPr>
        <w:pStyle w:val="Footnote"/>
        <w:rPr/>
      </w:pPr>
      <w:r>
        <w:rPr>
          <w:rStyle w:val="FootnoteCharacters"/>
        </w:rPr>
        <w:footnoteRef/>
      </w:r>
      <w:r>
        <w:rPr/>
        <w:tab/>
        <w:t xml:space="preserve"> </w:t>
      </w:r>
      <w:r>
        <w:rPr/>
        <w:t>Ryan, Marie-Laure, 2017, p. 518.</w:t>
      </w:r>
    </w:p>
  </w:footnote>
  <w:footnote w:id="1223">
    <w:p>
      <w:pPr>
        <w:pStyle w:val="Footnote"/>
        <w:rPr/>
      </w:pPr>
      <w:r>
        <w:rPr>
          <w:rStyle w:val="FootnoteCharacters"/>
        </w:rPr>
        <w:footnoteRef/>
      </w:r>
      <w:r>
        <w:rPr/>
        <w:tab/>
        <w:t xml:space="preserve"> </w:t>
      </w:r>
      <w:r>
        <w:rPr/>
        <w:t>Ibid. p. 525.</w:t>
      </w:r>
    </w:p>
  </w:footnote>
  <w:footnote w:id="1224">
    <w:p>
      <w:pPr>
        <w:pStyle w:val="Footnote"/>
        <w:rPr/>
      </w:pPr>
      <w:r>
        <w:rPr>
          <w:rStyle w:val="FootnoteCharacters"/>
        </w:rPr>
        <w:footnoteRef/>
      </w:r>
      <w:r>
        <w:rPr/>
        <w:tab/>
        <w:t xml:space="preserve"> </w:t>
      </w:r>
      <w:r>
        <w:rPr/>
        <w:t>Bogost, Ian, 2017.</w:t>
      </w:r>
    </w:p>
  </w:footnote>
  <w:footnote w:id="1225">
    <w:p>
      <w:pPr>
        <w:pStyle w:val="Footnote"/>
        <w:rPr/>
      </w:pPr>
      <w:r>
        <w:rPr>
          <w:rStyle w:val="FootnoteCharacters"/>
        </w:rPr>
        <w:footnoteRef/>
      </w:r>
      <w:r>
        <w:rPr/>
        <w:tab/>
        <w:t xml:space="preserve"> </w:t>
      </w:r>
      <w:r>
        <w:rPr/>
        <w:t xml:space="preserve">Schonbrodt, Felix and Asendorpf, Jens 'The Challenge of Constructing Psychologically Believable Agents'. </w:t>
      </w:r>
      <w:r>
        <w:rPr>
          <w:i/>
          <w:iCs/>
        </w:rPr>
        <w:t xml:space="preserve">Journal of Media Psychology </w:t>
      </w:r>
      <w:r>
        <w:rPr>
          <w:i w:val="false"/>
          <w:iCs w:val="false"/>
        </w:rPr>
        <w:t>23 (2), 2011, pp. 100 – 107.</w:t>
      </w:r>
    </w:p>
  </w:footnote>
  <w:footnote w:id="1226">
    <w:p>
      <w:pPr>
        <w:pStyle w:val="Footnote"/>
        <w:rPr/>
      </w:pPr>
      <w:r>
        <w:rPr>
          <w:rStyle w:val="FootnoteCharacters"/>
        </w:rPr>
        <w:footnoteRef/>
      </w:r>
      <w:r>
        <w:rPr/>
        <w:tab/>
        <w:t xml:space="preserve"> </w:t>
      </w:r>
      <w:r>
        <w:rPr/>
        <w:t>Calleja 2011</w:t>
      </w:r>
      <w:r>
        <w:rPr/>
      </w:r>
    </w:p>
  </w:footnote>
  <w:footnote w:id="1227">
    <w:p>
      <w:pPr>
        <w:pStyle w:val="Footnote"/>
        <w:rPr/>
      </w:pPr>
      <w:r>
        <w:rPr>
          <w:rStyle w:val="FootnoteCharacters"/>
        </w:rPr>
        <w:footnoteRef/>
      </w:r>
      <w:r>
        <w:rPr/>
        <w:tab/>
        <w:t xml:space="preserve"> </w:t>
      </w:r>
      <w:r>
        <w:rPr/>
        <w:t>Need a cita</w:t>
      </w:r>
      <w:commentRangeStart w:id="8"/>
      <w:r>
        <w:rPr/>
        <w:t>tion</w:t>
      </w:r>
      <w:r>
        <w:rPr/>
      </w:r>
      <w:commentRangeEnd w:id="8"/>
      <w:r>
        <w:commentReference w:id="8"/>
      </w:r>
      <w:r>
        <w:rPr/>
        <w:t xml:space="preserve"> for this?</w:t>
      </w:r>
    </w:p>
  </w:footnote>
  <w:footnote w:id="1228">
    <w:p>
      <w:pPr>
        <w:pStyle w:val="Footnote"/>
        <w:rPr/>
      </w:pPr>
      <w:r>
        <w:rPr>
          <w:rStyle w:val="FootnoteCharacters"/>
        </w:rPr>
        <w:footnoteRef/>
      </w:r>
      <w:r>
        <w:rPr/>
        <w:tab/>
        <w:t xml:space="preserve"> </w:t>
      </w:r>
      <w:r>
        <w:rPr/>
        <w:t>Second citat</w:t>
      </w:r>
      <w:r>
        <w:rPr/>
      </w:r>
      <w:r>
        <w:rPr/>
        <w:t>ion</w:t>
      </w:r>
    </w:p>
  </w:footnote>
  <w:footnote w:id="1229">
    <w:p>
      <w:pPr>
        <w:pStyle w:val="Footnote"/>
        <w:rPr/>
      </w:pPr>
      <w:r>
        <w:rPr>
          <w:rStyle w:val="FootnoteCharacters"/>
        </w:rPr>
        <w:footnoteRef/>
      </w:r>
      <w:r>
        <w:rPr/>
        <w:tab/>
        <w:t xml:space="preserve"> </w:t>
      </w:r>
      <w:r>
        <w:rPr/>
        <w:t xml:space="preserve">Dennett, Daniel </w:t>
      </w:r>
      <w:r>
        <w:rPr>
          <w:i/>
          <w:iCs/>
        </w:rPr>
        <w:t>The Intentional Stance</w:t>
      </w:r>
      <w:r>
        <w:rPr>
          <w:i w:val="false"/>
          <w:iCs w:val="false"/>
        </w:rPr>
        <w:t>. Massachusetts: The MIT Press, 1998.</w:t>
      </w:r>
    </w:p>
  </w:footnote>
  <w:footnote w:id="1230">
    <w:p>
      <w:pPr>
        <w:pStyle w:val="Footnote"/>
        <w:rPr/>
      </w:pPr>
      <w:r>
        <w:rPr>
          <w:rStyle w:val="FootnoteCharacters"/>
        </w:rPr>
        <w:footnoteRef/>
      </w:r>
      <w:r>
        <w:rPr/>
        <w:tab/>
        <w:t xml:space="preserve"> </w:t>
      </w:r>
      <w:r>
        <w:rPr/>
        <w:t xml:space="preserve">Derrida, Jacques </w:t>
      </w:r>
      <w:r>
        <w:rPr>
          <w:i/>
          <w:iCs/>
        </w:rPr>
        <w:t xml:space="preserve">et al. </w:t>
      </w:r>
      <w:r>
        <w:rPr>
          <w:i w:val="false"/>
          <w:iCs w:val="false"/>
        </w:rPr>
        <w:t>(</w:t>
      </w:r>
      <w:r>
        <w:rPr>
          <w:i/>
          <w:iCs/>
        </w:rPr>
        <w:t>eds.</w:t>
      </w:r>
      <w:r>
        <w:rPr>
          <w:i w:val="false"/>
          <w:iCs w:val="false"/>
        </w:rPr>
        <w:t>)</w:t>
      </w:r>
      <w:r>
        <w:rPr/>
        <w:t xml:space="preserve"> </w:t>
      </w:r>
      <w:r>
        <w:rPr>
          <w:i/>
          <w:iCs/>
        </w:rPr>
        <w:t>The Animal That Therefore I Am</w:t>
      </w:r>
      <w:r>
        <w:rPr>
          <w:i w:val="false"/>
          <w:iCs w:val="false"/>
        </w:rPr>
        <w:t>. New York: Fordham University, 2008.</w:t>
      </w:r>
    </w:p>
  </w:footnote>
  <w:footnote w:id="1231">
    <w:p>
      <w:pPr>
        <w:pStyle w:val="Footnote"/>
        <w:rPr/>
      </w:pPr>
      <w:r>
        <w:rPr>
          <w:rStyle w:val="FootnoteCharacters"/>
        </w:rPr>
        <w:footnoteRef/>
      </w:r>
      <w:r>
        <w:rPr/>
        <w:tab/>
        <w:t xml:space="preserve"> </w:t>
      </w:r>
      <w:r>
        <w:rPr/>
        <w:t xml:space="preserve">Sherman, Robert </w:t>
      </w:r>
      <w:r>
        <w:rPr>
          <w:i/>
          <w:iCs/>
        </w:rPr>
        <w:t>Yoki</w:t>
      </w:r>
      <w:r>
        <w:rPr>
          <w:i w:val="false"/>
          <w:iCs w:val="false"/>
        </w:rPr>
        <w:t xml:space="preserve">, 2016 [Online]. Available at: </w:t>
      </w:r>
      <w:hyperlink r:id="rId118">
        <w:r>
          <w:rPr>
            <w:rStyle w:val="InternetLink"/>
            <w:i w:val="false"/>
            <w:iCs w:val="false"/>
          </w:rPr>
          <w:t>http://bonfiredog.co.uk/bonfog/2016/07/15/1739/</w:t>
        </w:r>
      </w:hyperlink>
      <w:r>
        <w:rPr>
          <w:i w:val="false"/>
          <w:iCs w:val="false"/>
        </w:rPr>
        <w:t xml:space="preserve"> [Accessed 25/04/19].</w:t>
      </w:r>
    </w:p>
  </w:footnote>
  <w:footnote w:id="1232">
    <w:p>
      <w:pPr>
        <w:pStyle w:val="Footnote"/>
        <w:rPr/>
      </w:pPr>
      <w:r>
        <w:rPr>
          <w:rStyle w:val="FootnoteCharacters"/>
        </w:rPr>
        <w:footnoteRef/>
      </w:r>
      <w:r>
        <w:rPr/>
        <w:tab/>
        <w:t xml:space="preserve"> </w:t>
      </w:r>
      <w:r>
        <w:rPr/>
        <w:t xml:space="preserve">Herman, David </w:t>
      </w:r>
      <w:r>
        <w:rPr>
          <w:i/>
          <w:iCs/>
        </w:rPr>
        <w:t>Narratology Beyond The Human: Storytelling and Animal Life</w:t>
      </w:r>
      <w:r>
        <w:rPr>
          <w:i w:val="false"/>
          <w:iCs w:val="false"/>
        </w:rPr>
        <w:t>. Oxford: Oxford University Press, 2018.</w:t>
      </w:r>
    </w:p>
  </w:footnote>
  <w:footnote w:id="1233">
    <w:p>
      <w:pPr>
        <w:pStyle w:val="Footnote"/>
        <w:rPr/>
      </w:pPr>
      <w:r>
        <w:rPr>
          <w:rStyle w:val="FootnoteCharacters"/>
        </w:rPr>
        <w:footnoteRef/>
      </w:r>
      <w:r>
        <w:rPr/>
        <w:tab/>
        <w:t xml:space="preserve">  </w:t>
      </w:r>
      <w:r>
        <w:rPr/>
        <w:t>Hediger, H., Sircom, G. (</w:t>
      </w:r>
      <w:r>
        <w:rPr>
          <w:i/>
          <w:iCs/>
        </w:rPr>
        <w:t>trans.</w:t>
      </w:r>
      <w:r>
        <w:rPr>
          <w:i w:val="false"/>
          <w:iCs w:val="false"/>
        </w:rPr>
        <w:t xml:space="preserve">) </w:t>
      </w:r>
      <w:r>
        <w:rPr>
          <w:i/>
          <w:iCs/>
        </w:rPr>
        <w:t>Wild Animals In Captivity.</w:t>
      </w:r>
      <w:r>
        <w:rPr>
          <w:i w:val="false"/>
          <w:iCs w:val="false"/>
        </w:rPr>
        <w:t xml:space="preserve"> New York: Dover, 1964.</w:t>
      </w:r>
    </w:p>
  </w:footnote>
  <w:footnote w:id="1234">
    <w:p>
      <w:pPr>
        <w:pStyle w:val="Footnote"/>
        <w:rPr/>
      </w:pPr>
      <w:r>
        <w:rPr>
          <w:rStyle w:val="FootnoteCharacters"/>
        </w:rPr>
        <w:footnoteRef/>
      </w:r>
      <w:r>
        <w:rPr/>
        <w:tab/>
        <w:t xml:space="preserve"> </w:t>
      </w:r>
      <w:r>
        <w:rPr/>
        <w:t xml:space="preserve">Etchells, Pete </w:t>
      </w:r>
      <w:r>
        <w:rPr>
          <w:i/>
          <w:iCs/>
        </w:rPr>
        <w:t xml:space="preserve">Our complicated relationship with cats, </w:t>
      </w:r>
      <w:r>
        <w:rPr>
          <w:i w:val="false"/>
          <w:iCs w:val="false"/>
        </w:rPr>
        <w:t xml:space="preserve">2013 [Online]. Available at: </w:t>
      </w:r>
      <w:hyperlink r:id="rId119">
        <w:r>
          <w:rPr>
            <w:rStyle w:val="InternetLink"/>
            <w:i w:val="false"/>
            <w:iCs w:val="false"/>
          </w:rPr>
          <w:t>http://www.theguardian.com/science/head-quarters/2013/sep/12/neuroscience-psychology</w:t>
        </w:r>
      </w:hyperlink>
      <w:r>
        <w:rPr>
          <w:i w:val="false"/>
          <w:iCs w:val="false"/>
        </w:rPr>
        <w:t xml:space="preserve"> [Accessed 18</w:t>
      </w:r>
      <w:r>
        <w:rPr>
          <w:i w:val="false"/>
          <w:iCs w:val="false"/>
          <w:vertAlign w:val="superscript"/>
        </w:rPr>
        <w:t>th</w:t>
      </w:r>
      <w:r>
        <w:rPr>
          <w:i w:val="false"/>
          <w:iCs w:val="false"/>
        </w:rPr>
        <w:t xml:space="preserve"> August 2018].</w:t>
      </w:r>
    </w:p>
  </w:footnote>
  <w:footnote w:id="1235">
    <w:p>
      <w:pPr>
        <w:pStyle w:val="Footnote"/>
        <w:rPr/>
      </w:pPr>
      <w:r>
        <w:rPr>
          <w:rStyle w:val="FootnoteCharacters"/>
        </w:rPr>
        <w:footnoteRef/>
      </w:r>
      <w:r>
        <w:rPr/>
        <w:tab/>
        <w:t xml:space="preserve"> </w:t>
      </w:r>
      <w:r>
        <w:rPr/>
        <w:t xml:space="preserve">Gjersoe, Nathalia </w:t>
      </w:r>
      <w:r>
        <w:rPr>
          <w:i/>
          <w:iCs/>
        </w:rPr>
        <w:t>Dogs: An Uncomplicated Relationship</w:t>
      </w:r>
      <w:r>
        <w:rPr>
          <w:i w:val="false"/>
          <w:iCs w:val="false"/>
        </w:rPr>
        <w:t xml:space="preserve">, 2013 [Online]. Available at: </w:t>
      </w:r>
      <w:hyperlink r:id="rId120">
        <w:r>
          <w:rPr>
            <w:rStyle w:val="InternetLink"/>
            <w:i w:val="false"/>
            <w:iCs w:val="false"/>
          </w:rPr>
          <w:t>http://www.theguardian.com/science/head-quarters/2013/sep/23/dogs-uncomplicated-relationship-research</w:t>
        </w:r>
      </w:hyperlink>
      <w:r>
        <w:rPr>
          <w:i w:val="false"/>
          <w:iCs w:val="false"/>
        </w:rPr>
        <w:t xml:space="preserve"> [Accessed 18</w:t>
      </w:r>
      <w:r>
        <w:rPr>
          <w:i w:val="false"/>
          <w:iCs w:val="false"/>
          <w:vertAlign w:val="superscript"/>
        </w:rPr>
        <w:t>th</w:t>
      </w:r>
      <w:r>
        <w:rPr>
          <w:i w:val="false"/>
          <w:iCs w:val="false"/>
        </w:rPr>
        <w:t xml:space="preserve"> August 2018].</w:t>
      </w:r>
    </w:p>
  </w:footnote>
  <w:footnote w:id="1236">
    <w:p>
      <w:pPr>
        <w:pStyle w:val="Footnote"/>
        <w:rPr/>
      </w:pPr>
      <w:r>
        <w:rPr>
          <w:rStyle w:val="FootnoteCharacters"/>
        </w:rPr>
        <w:footnoteRef/>
      </w:r>
      <w:r>
        <w:rPr>
          <w:rFonts w:ascii="Georgia" w:hAnsi="Georgia"/>
          <w:color w:val="auto"/>
          <w:sz w:val="16"/>
          <w:szCs w:val="16"/>
        </w:rPr>
        <w:tab/>
        <w:t xml:space="preserve"> </w:t>
      </w:r>
      <w:r>
        <w:rPr>
          <w:rFonts w:ascii="Georgia" w:hAnsi="Georgia"/>
          <w:color w:val="auto"/>
          <w:sz w:val="16"/>
          <w:szCs w:val="16"/>
        </w:rPr>
        <w:t xml:space="preserve">Sherman, Robert </w:t>
      </w:r>
      <w:r>
        <w:rPr>
          <w:rFonts w:ascii="Georgia" w:hAnsi="Georgia"/>
          <w:b w:val="false"/>
          <w:i/>
          <w:iCs/>
          <w:caps w:val="false"/>
          <w:smallCaps w:val="false"/>
          <w:color w:val="auto"/>
          <w:spacing w:val="0"/>
          <w:sz w:val="16"/>
          <w:szCs w:val="16"/>
        </w:rPr>
        <w:t xml:space="preserve">A Talk Given To The Bath Spa Empathy Research Group, 29th February 2016, </w:t>
      </w:r>
      <w:r>
        <w:rPr>
          <w:rFonts w:ascii="Georgia" w:hAnsi="Georgia"/>
          <w:b w:val="false"/>
          <w:i w:val="false"/>
          <w:iCs w:val="false"/>
          <w:caps w:val="false"/>
          <w:smallCaps w:val="false"/>
          <w:color w:val="auto"/>
          <w:spacing w:val="0"/>
          <w:sz w:val="16"/>
          <w:szCs w:val="16"/>
        </w:rPr>
        <w:t xml:space="preserve">2016 [Online]. Available at: </w:t>
      </w:r>
      <w:hyperlink r:id="rId121">
        <w:r>
          <w:rPr>
            <w:rStyle w:val="InternetLink"/>
          </w:rPr>
          <w:t>http://bonfiredog.co.uk/bonfog/2016/03/25/a-talk-given-to-the-bath-spa-empathyresearch-group-29th-february-2016/</w:t>
        </w:r>
      </w:hyperlink>
      <w:r>
        <w:rPr>
          <w:rFonts w:ascii="Georgia" w:hAnsi="Georgia"/>
          <w:b w:val="false"/>
          <w:i w:val="false"/>
          <w:iCs w:val="false"/>
          <w:caps w:val="false"/>
          <w:smallCaps w:val="false"/>
          <w:color w:val="auto"/>
          <w:spacing w:val="0"/>
          <w:sz w:val="16"/>
          <w:szCs w:val="16"/>
        </w:rPr>
        <w:t xml:space="preserve">  [Accessed 8</w:t>
      </w:r>
      <w:r>
        <w:rPr>
          <w:rFonts w:ascii="Georgia" w:hAnsi="Georgia"/>
          <w:b w:val="false"/>
          <w:i w:val="false"/>
          <w:iCs w:val="false"/>
          <w:caps w:val="false"/>
          <w:smallCaps w:val="false"/>
          <w:color w:val="auto"/>
          <w:spacing w:val="0"/>
          <w:sz w:val="16"/>
          <w:szCs w:val="16"/>
          <w:vertAlign w:val="superscript"/>
        </w:rPr>
        <w:t>th</w:t>
      </w:r>
      <w:r>
        <w:rPr>
          <w:rFonts w:ascii="Georgia" w:hAnsi="Georgia"/>
          <w:b w:val="false"/>
          <w:i w:val="false"/>
          <w:iCs w:val="false"/>
          <w:caps w:val="false"/>
          <w:smallCaps w:val="false"/>
          <w:color w:val="auto"/>
          <w:spacing w:val="0"/>
          <w:sz w:val="16"/>
          <w:szCs w:val="16"/>
        </w:rPr>
        <w:t xml:space="preserve"> August 2018].</w:t>
      </w:r>
    </w:p>
  </w:footnote>
  <w:footnote w:id="1237">
    <w:p>
      <w:pPr>
        <w:pStyle w:val="Footnote"/>
        <w:rPr/>
      </w:pPr>
      <w:r>
        <w:rPr>
          <w:rStyle w:val="FootnoteCharacters"/>
        </w:rPr>
        <w:footnoteRef/>
      </w:r>
      <w:r>
        <w:rPr/>
        <w:tab/>
        <w:t xml:space="preserve"> </w:t>
      </w:r>
      <w:r>
        <w:rPr/>
        <w:t xml:space="preserve">McFarland, David </w:t>
      </w:r>
      <w:r>
        <w:rPr>
          <w:i/>
          <w:iCs/>
        </w:rPr>
        <w:t xml:space="preserve">Animal Behaviour. </w:t>
      </w:r>
      <w:r>
        <w:rPr>
          <w:i w:val="false"/>
          <w:iCs w:val="false"/>
          <w:u w:val="none"/>
        </w:rPr>
        <w:t>London: Longman, 1993.</w:t>
      </w:r>
    </w:p>
  </w:footnote>
  <w:footnote w:id="1238">
    <w:p>
      <w:pPr>
        <w:pStyle w:val="Footnote"/>
        <w:rPr/>
      </w:pPr>
      <w:r>
        <w:rPr>
          <w:rStyle w:val="FootnoteCharacters"/>
        </w:rPr>
        <w:footnoteRef/>
      </w:r>
      <w:r>
        <w:rPr/>
        <w:tab/>
        <w:t xml:space="preserve"> </w:t>
      </w:r>
      <w:r>
        <w:rPr/>
        <w:t xml:space="preserve">Villalobos, Alice </w:t>
      </w:r>
      <w:r>
        <w:rPr>
          <w:i/>
          <w:iCs/>
        </w:rPr>
        <w:t>Quality Of Life Scale</w:t>
      </w:r>
      <w:r>
        <w:rPr>
          <w:i w:val="false"/>
          <w:iCs w:val="false"/>
        </w:rPr>
        <w:t xml:space="preserve">, 2004 [Online]. Available at: </w:t>
      </w:r>
      <w:hyperlink r:id="rId122">
        <w:r>
          <w:rPr>
            <w:rStyle w:val="InternetLink"/>
            <w:i w:val="false"/>
            <w:iCs w:val="false"/>
          </w:rPr>
          <w:t>http://www.aplb.org/resources/quality-of-life_scale.php</w:t>
        </w:r>
      </w:hyperlink>
      <w:r>
        <w:rPr>
          <w:i w:val="false"/>
          <w:iCs w:val="false"/>
        </w:rPr>
        <w:t xml:space="preserve"> [Accessed: 8</w:t>
      </w:r>
      <w:r>
        <w:rPr>
          <w:i w:val="false"/>
          <w:iCs w:val="false"/>
          <w:vertAlign w:val="superscript"/>
        </w:rPr>
        <w:t>th</w:t>
      </w:r>
      <w:r>
        <w:rPr>
          <w:i w:val="false"/>
          <w:iCs w:val="false"/>
        </w:rPr>
        <w:t xml:space="preserve"> August 2018]</w:t>
      </w:r>
    </w:p>
  </w:footnote>
  <w:footnote w:id="1239">
    <w:p>
      <w:pPr>
        <w:pStyle w:val="Footnote"/>
        <w:rPr/>
      </w:pPr>
      <w:r>
        <w:rPr>
          <w:rStyle w:val="FootnoteCharacters"/>
        </w:rPr>
        <w:footnoteRef/>
      </w:r>
      <w:r>
        <w:rPr/>
        <w:tab/>
        <w:t xml:space="preserve"> </w:t>
      </w:r>
      <w:r>
        <w:rPr/>
        <w:t xml:space="preserve">Jones-Fairnie, Helen 'Book Review: Compassion Fatigue in the Animal Care Community'. </w:t>
      </w:r>
      <w:r>
        <w:rPr>
          <w:i/>
          <w:iCs/>
        </w:rPr>
        <w:t xml:space="preserve">Australian Veterinary Journal </w:t>
      </w:r>
      <w:r>
        <w:rPr>
          <w:i w:val="false"/>
          <w:iCs w:val="false"/>
        </w:rPr>
        <w:t>86 (5), 2008.</w:t>
      </w:r>
    </w:p>
  </w:footnote>
  <w:footnote w:id="1240">
    <w:p>
      <w:pPr>
        <w:pStyle w:val="Footnote"/>
        <w:rPr/>
      </w:pPr>
      <w:r>
        <w:rPr>
          <w:rStyle w:val="FootnoteCharacters"/>
        </w:rPr>
        <w:footnoteRef/>
      </w:r>
      <w:r>
        <w:rPr/>
        <w:tab/>
        <w:t xml:space="preserve"> </w:t>
      </w:r>
      <w:r>
        <w:rPr/>
        <w:t xml:space="preserve">Bride, Brian E. 'Book Review: Compassion Fatigue in the Animal-Care Community' </w:t>
      </w:r>
      <w:r>
        <w:rPr>
          <w:i/>
          <w:iCs/>
        </w:rPr>
        <w:t>Traumatology</w:t>
      </w:r>
      <w:r>
        <w:rPr>
          <w:i w:val="false"/>
          <w:iCs w:val="false"/>
        </w:rPr>
        <w:t xml:space="preserve"> 14 (1), 2008.</w:t>
      </w:r>
    </w:p>
  </w:footnote>
  <w:footnote w:id="1241">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caps w:val="false"/>
          <w:smallCaps w:val="false"/>
          <w:color w:val="222222"/>
          <w:spacing w:val="0"/>
          <w:sz w:val="16"/>
          <w:szCs w:val="16"/>
        </w:rPr>
        <w:t xml:space="preserve">Cook, Ian, and Tara Woodyer. 'Lives of things.' </w:t>
      </w:r>
      <w:r>
        <w:rPr>
          <w:rFonts w:ascii="Georgia" w:hAnsi="Georgia"/>
          <w:b w:val="false"/>
          <w:i/>
          <w:iCs/>
          <w:caps w:val="false"/>
          <w:smallCaps w:val="false"/>
          <w:color w:val="222222"/>
          <w:spacing w:val="0"/>
          <w:sz w:val="16"/>
          <w:szCs w:val="16"/>
        </w:rPr>
        <w:t>In:</w:t>
      </w:r>
      <w:r>
        <w:rPr>
          <w:rFonts w:ascii="Georgia" w:hAnsi="Georgia"/>
          <w:b w:val="false"/>
          <w:i w:val="false"/>
          <w:iCs/>
          <w:caps w:val="false"/>
          <w:smallCaps w:val="false"/>
          <w:color w:val="222222"/>
          <w:spacing w:val="0"/>
          <w:sz w:val="16"/>
          <w:szCs w:val="16"/>
        </w:rPr>
        <w:t xml:space="preserve"> </w:t>
      </w:r>
      <w:r>
        <w:rPr>
          <w:rFonts w:ascii="Georgia" w:hAnsi="Georgia"/>
          <w:b w:val="false"/>
          <w:i/>
          <w:color w:val="222222"/>
          <w:spacing w:val="0"/>
          <w:sz w:val="16"/>
          <w:szCs w:val="16"/>
        </w:rPr>
        <w:t xml:space="preserve">Wiley-Blackwell Companion to Economic Geography. </w:t>
      </w:r>
      <w:r>
        <w:rPr>
          <w:rFonts w:ascii="Georgia" w:hAnsi="Georgia"/>
          <w:b w:val="false"/>
          <w:i/>
          <w:iCs/>
          <w:color w:val="222222"/>
          <w:spacing w:val="0"/>
          <w:sz w:val="16"/>
          <w:szCs w:val="16"/>
        </w:rPr>
        <w:t>Oxford: Wiley-Blackwell</w:t>
      </w:r>
      <w:r>
        <w:rPr>
          <w:rFonts w:ascii="Georgia" w:hAnsi="Georgia"/>
          <w:b w:val="false"/>
          <w:i/>
          <w:iCs/>
          <w:caps w:val="false"/>
          <w:smallCaps w:val="false"/>
          <w:color w:val="222222"/>
          <w:spacing w:val="0"/>
          <w:sz w:val="16"/>
          <w:szCs w:val="16"/>
        </w:rPr>
        <w:t xml:space="preserve">, </w:t>
      </w:r>
      <w:r>
        <w:rPr>
          <w:rFonts w:ascii="Georgia" w:hAnsi="Georgia"/>
          <w:b w:val="false"/>
          <w:i w:val="false"/>
          <w:caps w:val="false"/>
          <w:smallCaps w:val="false"/>
          <w:color w:val="222222"/>
          <w:spacing w:val="0"/>
          <w:sz w:val="16"/>
          <w:szCs w:val="16"/>
        </w:rPr>
        <w:t xml:space="preserve">2012, </w:t>
      </w:r>
      <w:r>
        <w:rPr>
          <w:rFonts w:ascii="Georgia" w:hAnsi="Georgia"/>
          <w:b w:val="false"/>
          <w:i w:val="false"/>
          <w:caps w:val="false"/>
          <w:smallCaps w:val="false"/>
          <w:color w:val="222222"/>
          <w:spacing w:val="0"/>
          <w:sz w:val="16"/>
          <w:szCs w:val="16"/>
        </w:rPr>
        <w:t>pp.</w:t>
      </w:r>
      <w:r>
        <w:rPr>
          <w:rFonts w:ascii="Georgia" w:hAnsi="Georgia"/>
          <w:b w:val="false"/>
          <w:i w:val="false"/>
          <w:caps w:val="false"/>
          <w:smallCaps w:val="false"/>
          <w:color w:val="222222"/>
          <w:spacing w:val="0"/>
          <w:sz w:val="16"/>
          <w:szCs w:val="16"/>
        </w:rPr>
        <w:t xml:space="preserve"> 226-241.</w:t>
      </w:r>
      <w:r>
        <w:rPr>
          <w:rFonts w:ascii="Georgia" w:hAnsi="Georgia"/>
          <w:b w:val="false"/>
          <w:i w:val="false"/>
          <w:color w:val="000000"/>
          <w:sz w:val="16"/>
          <w:szCs w:val="16"/>
        </w:rPr>
        <w:t xml:space="preserve"> </w:t>
      </w:r>
    </w:p>
  </w:footnote>
  <w:footnote w:id="1242">
    <w:p>
      <w:pPr>
        <w:pStyle w:val="Footnote"/>
        <w:rPr/>
      </w:pPr>
      <w:r>
        <w:rPr>
          <w:rStyle w:val="FootnoteCharacters"/>
        </w:rPr>
        <w:footnoteRef/>
      </w:r>
      <w:r>
        <w:rPr/>
        <w:tab/>
        <w:t xml:space="preserve"> </w:t>
      </w:r>
      <w:r>
        <w:rPr/>
        <w:t>Francis, Andrea P. and Mishra, Punya 'Differences in Children's Verbal Responses and Behavioral Interactions with Anthropomorphic Artifacts', 2008.</w:t>
      </w:r>
    </w:p>
  </w:footnote>
  <w:footnote w:id="1243">
    <w:p>
      <w:pPr>
        <w:pStyle w:val="Footnote"/>
        <w:rPr/>
      </w:pPr>
      <w:r>
        <w:rPr>
          <w:rStyle w:val="FootnoteCharacters"/>
        </w:rPr>
        <w:footnoteRef/>
      </w:r>
      <w:r>
        <w:rPr/>
        <w:tab/>
        <w:t xml:space="preserve"> </w:t>
      </w:r>
      <w:r>
        <w:rPr/>
        <w:t xml:space="preserve">Watson, Rachel 'Little girl's fear of 'evil' lurking in cute Furby'. </w:t>
      </w:r>
      <w:r>
        <w:rPr>
          <w:i/>
          <w:iCs/>
        </w:rPr>
        <w:t>Daily Mail</w:t>
      </w:r>
      <w:r>
        <w:rPr>
          <w:i w:val="false"/>
          <w:iCs w:val="false"/>
        </w:rPr>
        <w:t>, 10/02/14.</w:t>
      </w:r>
    </w:p>
  </w:footnote>
  <w:footnote w:id="1244">
    <w:p>
      <w:pPr>
        <w:pStyle w:val="Footnote"/>
        <w:rPr/>
      </w:pPr>
      <w:r>
        <w:rPr>
          <w:rStyle w:val="FootnoteCharacters"/>
        </w:rPr>
        <w:footnoteRef/>
      </w:r>
      <w:r>
        <w:rPr>
          <w:rFonts w:ascii="Georgia" w:hAnsi="Georgia"/>
          <w:sz w:val="16"/>
          <w:szCs w:val="16"/>
        </w:rPr>
        <w:tab/>
        <w:t xml:space="preserve"> </w:t>
      </w:r>
      <w:r>
        <w:rPr>
          <w:rFonts w:ascii="Georgia" w:hAnsi="Georgia"/>
          <w:b w:val="false"/>
          <w:i w:val="false"/>
          <w:color w:val="000000"/>
          <w:sz w:val="16"/>
          <w:szCs w:val="16"/>
        </w:rPr>
        <w:t xml:space="preserve">Turkle, </w:t>
      </w:r>
      <w:r>
        <w:rPr>
          <w:rFonts w:ascii="Georgia" w:hAnsi="Georgia"/>
          <w:b w:val="false"/>
          <w:i w:val="false"/>
          <w:color w:val="000000"/>
          <w:sz w:val="16"/>
          <w:szCs w:val="16"/>
        </w:rPr>
        <w:t>Sherry, 2005, p.</w:t>
      </w:r>
      <w:r>
        <w:rPr>
          <w:rFonts w:ascii="Times New Roman" w:hAnsi="Times New Roman"/>
          <w:b w:val="false"/>
          <w:i w:val="false"/>
          <w:color w:val="000000"/>
          <w:sz w:val="20"/>
        </w:rPr>
      </w:r>
    </w:p>
  </w:footnote>
  <w:footnote w:id="1245">
    <w:p>
      <w:pPr>
        <w:pStyle w:val="Footnote"/>
        <w:rPr/>
      </w:pPr>
      <w:r>
        <w:rPr>
          <w:rStyle w:val="FootnoteCharacters"/>
        </w:rPr>
        <w:footnoteRef/>
      </w:r>
      <w:r>
        <w:rPr/>
        <w:tab/>
        <w:t xml:space="preserve">  </w:t>
      </w:r>
      <w:r>
        <w:rPr/>
        <w:t xml:space="preserve">Marenko, Betti 'Neo-Animism and Design: A New Paradigm in Object Theory' </w:t>
      </w:r>
      <w:r>
        <w:rPr>
          <w:i/>
          <w:iCs/>
        </w:rPr>
        <w:t>Design And Culture</w:t>
      </w:r>
      <w:r>
        <w:rPr>
          <w:i w:val="false"/>
          <w:iCs w:val="false"/>
        </w:rPr>
        <w:t xml:space="preserve"> 6 (2), 2014, pp. 219 – 242.</w:t>
      </w:r>
    </w:p>
  </w:footnote>
  <w:footnote w:id="1246">
    <w:p>
      <w:pPr>
        <w:pStyle w:val="Footnote"/>
        <w:rPr/>
      </w:pPr>
      <w:r>
        <w:rPr>
          <w:rStyle w:val="FootnoteCharacters"/>
        </w:rPr>
        <w:footnoteRef/>
      </w:r>
      <w:r>
        <w:rPr/>
        <w:tab/>
        <w:t xml:space="preserve"> </w:t>
      </w:r>
      <w:r>
        <w:rPr/>
        <w:t xml:space="preserve">Harley. David, </w:t>
      </w:r>
      <w:r>
        <w:rPr>
          <w:i/>
          <w:iCs/>
        </w:rPr>
        <w:t>Watching The Furby Fly</w:t>
      </w:r>
      <w:r>
        <w:rPr>
          <w:i w:val="false"/>
          <w:iCs w:val="false"/>
        </w:rPr>
        <w:t xml:space="preserve">, 2015 [Online]. Available at: </w:t>
      </w:r>
      <w:hyperlink r:id="rId123">
        <w:r>
          <w:rPr>
            <w:rStyle w:val="InternetLink"/>
            <w:i w:val="false"/>
            <w:iCs w:val="false"/>
          </w:rPr>
          <w:t>http://itsecurity.co.uk/2015/09/watching-the-furby-fly/</w:t>
        </w:r>
      </w:hyperlink>
      <w:r>
        <w:rPr>
          <w:i w:val="false"/>
          <w:iCs w:val="false"/>
        </w:rPr>
        <w:t xml:space="preserve"> [Accessed 8</w:t>
      </w:r>
      <w:r>
        <w:rPr>
          <w:i w:val="false"/>
          <w:iCs w:val="false"/>
          <w:vertAlign w:val="superscript"/>
        </w:rPr>
        <w:t>th</w:t>
      </w:r>
      <w:r>
        <w:rPr>
          <w:i w:val="false"/>
          <w:iCs w:val="false"/>
        </w:rPr>
        <w:t xml:space="preserve"> August 2018].</w:t>
      </w:r>
    </w:p>
  </w:footnote>
  <w:footnote w:id="1247">
    <w:p>
      <w:pPr>
        <w:pStyle w:val="Footnote"/>
        <w:rPr/>
      </w:pPr>
      <w:r>
        <w:rPr>
          <w:rStyle w:val="FootnoteCharacters"/>
        </w:rPr>
        <w:footnoteRef/>
      </w:r>
      <w:r>
        <w:rPr/>
        <w:tab/>
        <w:t xml:space="preserve"> </w:t>
      </w:r>
      <w:r>
        <w:rPr/>
        <w:t xml:space="preserve">Batchelor Warnke, Melissa </w:t>
      </w:r>
      <w:r>
        <w:rPr>
          <w:i/>
          <w:iCs/>
        </w:rPr>
        <w:t>Why We Were Addicted to Our Tamagotchis</w:t>
      </w:r>
      <w:r>
        <w:rPr>
          <w:i w:val="false"/>
          <w:iCs w:val="false"/>
        </w:rPr>
        <w:t xml:space="preserve">, 2015 [Online]. Available at: </w:t>
      </w:r>
      <w:hyperlink r:id="rId124">
        <w:r>
          <w:rPr>
            <w:rStyle w:val="InternetLink"/>
            <w:i w:val="false"/>
            <w:iCs w:val="false"/>
          </w:rPr>
          <w:t>https://www.vice.com/en_uk/read/in-praise-of-tamagotchi-683</w:t>
        </w:r>
      </w:hyperlink>
      <w:r>
        <w:rPr>
          <w:i w:val="false"/>
          <w:iCs w:val="false"/>
        </w:rPr>
        <w:t xml:space="preserve"> [Accessed 18</w:t>
      </w:r>
      <w:r>
        <w:rPr>
          <w:i w:val="false"/>
          <w:iCs w:val="false"/>
          <w:vertAlign w:val="superscript"/>
        </w:rPr>
        <w:t>th</w:t>
      </w:r>
      <w:r>
        <w:rPr>
          <w:i w:val="false"/>
          <w:iCs w:val="false"/>
        </w:rPr>
        <w:t xml:space="preserve"> August 2018].</w:t>
      </w:r>
    </w:p>
  </w:footnote>
  <w:footnote w:id="1248">
    <w:p>
      <w:pPr>
        <w:pStyle w:val="Footnote"/>
        <w:rPr/>
      </w:pPr>
      <w:r>
        <w:rPr>
          <w:rStyle w:val="FootnoteCharacters"/>
        </w:rPr>
        <w:footnoteRef/>
      </w:r>
      <w:r>
        <w:rPr/>
        <w:tab/>
        <w:t xml:space="preserve"> </w:t>
      </w:r>
      <w:r>
        <w:rPr/>
        <w:t xml:space="preserve">Sherman, Robert </w:t>
      </w:r>
      <w:r>
        <w:rPr>
          <w:i/>
          <w:iCs/>
        </w:rPr>
        <w:t>Empathy Machines: Love, Guilt and Paracosmics in Interactive Characters</w:t>
      </w:r>
      <w:r>
        <w:rPr>
          <w:i w:val="false"/>
          <w:iCs w:val="false"/>
        </w:rPr>
        <w:t xml:space="preserve">, 2016 [Online]. Available at: </w:t>
      </w:r>
      <w:hyperlink r:id="rId125">
        <w:r>
          <w:rPr>
            <w:rStyle w:val="InternetLink"/>
            <w:i w:val="false"/>
            <w:iCs w:val="false"/>
          </w:rPr>
          <w:t>http://bonfiredog.co.uk/bonfog/2016/05/20/empathy-machines-love-guilt-and-paracosmics-in-interactive-characters/</w:t>
        </w:r>
      </w:hyperlink>
      <w:r>
        <w:rPr>
          <w:i w:val="false"/>
          <w:iCs w:val="false"/>
        </w:rPr>
        <w:t xml:space="preserve"> [Accessed 8t h August 2018].</w:t>
      </w:r>
    </w:p>
  </w:footnote>
  <w:footnote w:id="1249">
    <w:p>
      <w:pPr>
        <w:pStyle w:val="Footnote"/>
        <w:rPr/>
      </w:pPr>
      <w:r>
        <w:rPr>
          <w:rStyle w:val="FootnoteCharacters"/>
        </w:rPr>
        <w:footnoteRef/>
      </w:r>
      <w:r>
        <w:rPr>
          <w:rFonts w:ascii="Times New Roman" w:hAnsi="Times New Roman"/>
          <w:b w:val="false"/>
          <w:i w:val="false"/>
          <w:color w:val="000000"/>
          <w:sz w:val="20"/>
        </w:rPr>
        <w:tab/>
        <w:t xml:space="preserve"> </w:t>
      </w:r>
      <w:r>
        <w:rPr>
          <w:rFonts w:ascii="Georgia" w:hAnsi="Georgia"/>
          <w:b w:val="false"/>
          <w:i w:val="false"/>
          <w:color w:val="000000"/>
          <w:sz w:val="16"/>
          <w:szCs w:val="16"/>
        </w:rPr>
        <w:t>Canamero, Lola and Lewis, Matthew '</w:t>
      </w:r>
      <w:r>
        <w:rPr>
          <w:rFonts w:ascii="Georgia" w:hAnsi="Georgia"/>
          <w:b w:val="false"/>
          <w:i w:val="false"/>
          <w:caps w:val="false"/>
          <w:smallCaps w:val="false"/>
          <w:color w:val="000000"/>
          <w:sz w:val="16"/>
          <w:szCs w:val="16"/>
          <w:lang w:val="en-US"/>
        </w:rPr>
        <w:t xml:space="preserve">Making New “New AI” Friends: Designing a Social Robot for Diabetic Children from an Embodied AI Perspective’. </w:t>
      </w:r>
      <w:r>
        <w:rPr>
          <w:rFonts w:ascii="Georgia" w:hAnsi="Georgia"/>
          <w:b w:val="false"/>
          <w:i/>
          <w:iCs/>
          <w:caps w:val="false"/>
          <w:smallCaps w:val="false"/>
          <w:color w:val="000000"/>
          <w:sz w:val="16"/>
          <w:szCs w:val="16"/>
          <w:lang w:val="en-US"/>
        </w:rPr>
        <w:t>International Journal Of Social Robotics</w:t>
      </w:r>
      <w:r>
        <w:rPr>
          <w:rFonts w:ascii="Georgia" w:hAnsi="Georgia"/>
          <w:b w:val="false"/>
          <w:i w:val="false"/>
          <w:iCs w:val="false"/>
          <w:caps w:val="false"/>
          <w:smallCaps w:val="false"/>
          <w:color w:val="000000"/>
          <w:sz w:val="16"/>
          <w:szCs w:val="16"/>
          <w:lang w:val="en-US"/>
        </w:rPr>
        <w:t xml:space="preserve"> 8 (4), 2016, pp. 523 - 537</w:t>
      </w:r>
    </w:p>
  </w:footnote>
  <w:footnote w:id="1250">
    <w:p>
      <w:pPr>
        <w:pStyle w:val="Footnote"/>
        <w:rPr/>
      </w:pPr>
      <w:r>
        <w:rPr>
          <w:rStyle w:val="FootnoteCharacters"/>
        </w:rPr>
        <w:footnoteRef/>
      </w:r>
      <w:r>
        <w:rPr/>
        <w:tab/>
        <w:t xml:space="preserve"> </w:t>
      </w:r>
      <w:r>
        <w:rPr>
          <w:rFonts w:ascii="Georgia" w:hAnsi="Georgia"/>
          <w:b w:val="false"/>
          <w:i w:val="false"/>
          <w:color w:val="000000"/>
          <w:sz w:val="16"/>
          <w:szCs w:val="16"/>
        </w:rPr>
        <w:t xml:space="preserve">Lee, Vivien </w:t>
      </w:r>
      <w:r>
        <w:rPr>
          <w:rFonts w:ascii="Georgia" w:hAnsi="Georgia"/>
          <w:b w:val="false"/>
          <w:i/>
          <w:iCs/>
          <w:color w:val="000000"/>
          <w:sz w:val="16"/>
          <w:szCs w:val="16"/>
        </w:rPr>
        <w:t>Feeling lonely and isolated? Can a virtual pet companion help? - GeriJoy</w:t>
      </w:r>
      <w:r>
        <w:rPr>
          <w:rFonts w:ascii="Georgia" w:hAnsi="Georgia"/>
          <w:b w:val="false"/>
          <w:i w:val="false"/>
          <w:iCs w:val="false"/>
          <w:color w:val="000000"/>
          <w:sz w:val="16"/>
          <w:szCs w:val="16"/>
        </w:rPr>
        <w:t xml:space="preserve">, 2015 [Online]. Available at: </w:t>
      </w:r>
      <w:hyperlink r:id="rId126">
        <w:r>
          <w:rPr>
            <w:rStyle w:val="InternetLink"/>
          </w:rPr>
          <w:t>http://www.gerijoy.com/feeling-lonely-and-isolated-can-a-virtual-pet-companion-help/</w:t>
        </w:r>
      </w:hyperlink>
      <w:r>
        <w:rPr>
          <w:rFonts w:ascii="Georgia" w:hAnsi="Georgia"/>
          <w:b w:val="false"/>
          <w:i w:val="false"/>
          <w:iCs w:val="false"/>
          <w:color w:val="000000"/>
          <w:sz w:val="16"/>
          <w:szCs w:val="16"/>
        </w:rPr>
        <w:t xml:space="preserve"> [Accessed 18</w:t>
      </w:r>
      <w:r>
        <w:rPr>
          <w:rFonts w:ascii="Georgia" w:hAnsi="Georgia"/>
          <w:b w:val="false"/>
          <w:i w:val="false"/>
          <w:iCs w:val="false"/>
          <w:color w:val="000000"/>
          <w:sz w:val="16"/>
          <w:szCs w:val="16"/>
          <w:vertAlign w:val="superscript"/>
        </w:rPr>
        <w:t>th</w:t>
      </w:r>
      <w:r>
        <w:rPr>
          <w:rFonts w:ascii="Georgia" w:hAnsi="Georgia"/>
          <w:b w:val="false"/>
          <w:i w:val="false"/>
          <w:iCs w:val="false"/>
          <w:color w:val="000000"/>
          <w:sz w:val="16"/>
          <w:szCs w:val="16"/>
        </w:rPr>
        <w:t xml:space="preserve"> August 2018].</w:t>
      </w:r>
    </w:p>
  </w:footnote>
  <w:footnote w:id="1251">
    <w:p>
      <w:pPr>
        <w:pStyle w:val="Footnote"/>
        <w:rPr/>
      </w:pPr>
      <w:r>
        <w:rPr>
          <w:rStyle w:val="FootnoteCharacters"/>
        </w:rPr>
        <w:footnoteRef/>
      </w:r>
      <w:r>
        <w:rPr>
          <w:rFonts w:ascii="Georgia" w:hAnsi="Georgia"/>
          <w:sz w:val="16"/>
          <w:szCs w:val="16"/>
        </w:rPr>
        <w:tab/>
        <w:t xml:space="preserve"> </w:t>
      </w:r>
      <w:r>
        <w:rPr>
          <w:rFonts w:ascii="Georgia" w:hAnsi="Georgia"/>
          <w:b w:val="false"/>
          <w:i w:val="false"/>
          <w:color w:val="000000"/>
          <w:sz w:val="16"/>
          <w:szCs w:val="16"/>
        </w:rPr>
        <w:t xml:space="preserve">Waytz, Adam and Norton, Michael </w:t>
      </w:r>
      <w:r>
        <w:rPr>
          <w:rFonts w:ascii="Georgia" w:hAnsi="Georgia"/>
          <w:b w:val="false"/>
          <w:i/>
          <w:iCs/>
          <w:color w:val="000000"/>
          <w:sz w:val="16"/>
          <w:szCs w:val="16"/>
        </w:rPr>
        <w:t>How to Make Robots Seem Less Creepy</w:t>
      </w:r>
      <w:r>
        <w:rPr>
          <w:rFonts w:ascii="Georgia" w:hAnsi="Georgia"/>
          <w:b w:val="false"/>
          <w:i w:val="false"/>
          <w:iCs w:val="false"/>
          <w:color w:val="000000"/>
          <w:sz w:val="16"/>
          <w:szCs w:val="16"/>
        </w:rPr>
        <w:t xml:space="preserve">, 2014 [Online]. Available at: </w:t>
      </w:r>
      <w:hyperlink r:id="rId127">
        <w:r>
          <w:rPr>
            <w:rStyle w:val="InternetLink"/>
          </w:rPr>
          <w:t>http://www.wsj.com/articles/how-to-make-robots-seem-less-creepy-1401473812?tesla=y&amp;mg=reno64-wsj&amp;url=http://online.wsj.com/article/SB10001424052702303627504579557683237189354.html</w:t>
        </w:r>
      </w:hyperlink>
      <w:r>
        <w:rPr>
          <w:rFonts w:ascii="Georgia" w:hAnsi="Georgia"/>
          <w:b w:val="false"/>
          <w:i w:val="false"/>
          <w:iCs w:val="false"/>
          <w:color w:val="000000"/>
          <w:sz w:val="16"/>
          <w:szCs w:val="16"/>
        </w:rPr>
        <w:t xml:space="preserve"> [Accessed 11</w:t>
      </w:r>
      <w:r>
        <w:rPr>
          <w:rFonts w:ascii="Georgia" w:hAnsi="Georgia"/>
          <w:b w:val="false"/>
          <w:i w:val="false"/>
          <w:iCs w:val="false"/>
          <w:color w:val="000000"/>
          <w:sz w:val="16"/>
          <w:szCs w:val="16"/>
          <w:vertAlign w:val="superscript"/>
        </w:rPr>
        <w:t>th</w:t>
      </w:r>
      <w:r>
        <w:rPr>
          <w:rFonts w:ascii="Georgia" w:hAnsi="Georgia"/>
          <w:b w:val="false"/>
          <w:i w:val="false"/>
          <w:iCs w:val="false"/>
          <w:color w:val="000000"/>
          <w:sz w:val="16"/>
          <w:szCs w:val="16"/>
        </w:rPr>
        <w:t xml:space="preserve"> August 2018].</w:t>
      </w:r>
    </w:p>
  </w:footnote>
  <w:footnote w:id="1252">
    <w:p>
      <w:pPr>
        <w:pStyle w:val="Footnote"/>
        <w:rPr/>
      </w:pPr>
      <w:r>
        <w:rPr>
          <w:rStyle w:val="FootnoteCharacters"/>
        </w:rPr>
        <w:footnoteRef/>
      </w:r>
      <w:r>
        <w:rPr/>
        <w:tab/>
        <w:t xml:space="preserve"> </w:t>
      </w:r>
      <w:r>
        <w:rPr/>
        <w:t xml:space="preserve">Rosenthal von der Putten, Astrid and Kramer, Nicole C. 'How design characteristics of robots determine evaluation and uncanny valley related responses'. </w:t>
      </w:r>
      <w:r>
        <w:rPr>
          <w:i/>
          <w:iCs/>
        </w:rPr>
        <w:t>Computers In Human Behaviour</w:t>
      </w:r>
      <w:r>
        <w:rPr>
          <w:i w:val="false"/>
          <w:iCs w:val="false"/>
        </w:rPr>
        <w:t xml:space="preserve"> 36 (1), 2014, pp. 422 – 439.</w:t>
      </w:r>
    </w:p>
  </w:footnote>
  <w:footnote w:id="1253">
    <w:p>
      <w:pPr>
        <w:pStyle w:val="Footnote"/>
        <w:rPr/>
      </w:pPr>
      <w:r>
        <w:rPr>
          <w:rStyle w:val="FootnoteCharacters"/>
        </w:rPr>
        <w:footnoteRef/>
      </w:r>
      <w:r>
        <w:rPr/>
        <w:tab/>
        <w:t xml:space="preserve">  </w:t>
      </w:r>
      <w:r>
        <w:rPr/>
        <w:t xml:space="preserve">Fink, J. </w:t>
      </w:r>
      <w:r>
        <w:rPr>
          <w:i/>
          <w:iCs/>
        </w:rPr>
        <w:t xml:space="preserve">et al. </w:t>
      </w:r>
      <w:r>
        <w:rPr>
          <w:i w:val="false"/>
          <w:iCs w:val="false"/>
        </w:rPr>
        <w:t xml:space="preserve">'Anthropomorphic Language in Online Forums about Roomba, AIBO and the iPad'. </w:t>
      </w:r>
      <w:r>
        <w:rPr>
          <w:i/>
          <w:iCs/>
        </w:rPr>
        <w:t xml:space="preserve">In: Proceedings of the 2012 IEEE International Workshop on Advanced Robotics and its Social Impacts </w:t>
      </w:r>
      <w:r>
        <w:rPr>
          <w:i w:val="false"/>
          <w:iCs w:val="false"/>
        </w:rPr>
        <w:t>Munich: IEEE, 2012.</w:t>
      </w:r>
    </w:p>
  </w:footnote>
  <w:footnote w:id="1254">
    <w:p>
      <w:pPr>
        <w:pStyle w:val="Footnote"/>
        <w:bidi w:val="0"/>
        <w:rPr/>
      </w:pPr>
      <w:r>
        <w:rPr>
          <w:rStyle w:val="FootnoteCharacters"/>
        </w:rPr>
        <w:footnoteRef/>
      </w:r>
      <w:r>
        <w:rPr>
          <w:rFonts w:ascii="Georgia" w:hAnsi="Georgia"/>
          <w:position w:val="0"/>
          <w:sz w:val="16"/>
          <w:sz w:val="16"/>
          <w:szCs w:val="16"/>
          <w:vertAlign w:val="baseline"/>
        </w:rPr>
        <w:tab/>
        <w:t xml:space="preserve"> </w:t>
      </w:r>
      <w:r>
        <w:rPr>
          <w:rFonts w:ascii="Georgia" w:hAnsi="Georgia"/>
          <w:b w:val="false"/>
          <w:i w:val="false"/>
          <w:color w:val="000000"/>
          <w:position w:val="0"/>
          <w:sz w:val="16"/>
          <w:sz w:val="16"/>
          <w:szCs w:val="16"/>
          <w:vertAlign w:val="baseline"/>
        </w:rPr>
        <w:t xml:space="preserve"> </w:t>
      </w:r>
      <w:r>
        <w:rPr>
          <w:rFonts w:ascii="Georgia" w:hAnsi="Georgia"/>
          <w:b w:val="false"/>
          <w:i w:val="false"/>
          <w:color w:val="000000"/>
          <w:position w:val="0"/>
          <w:sz w:val="16"/>
          <w:sz w:val="16"/>
          <w:szCs w:val="16"/>
          <w:vertAlign w:val="baseline"/>
        </w:rPr>
        <w:t xml:space="preserve">Hendrick, Bram </w:t>
      </w:r>
      <w:r>
        <w:rPr>
          <w:rFonts w:ascii="Georgia" w:hAnsi="Georgia"/>
          <w:b w:val="false"/>
          <w:i/>
          <w:iCs/>
          <w:color w:val="000000"/>
          <w:position w:val="0"/>
          <w:sz w:val="16"/>
          <w:sz w:val="16"/>
          <w:szCs w:val="16"/>
          <w:vertAlign w:val="baseline"/>
        </w:rPr>
        <w:t>et al.</w:t>
      </w:r>
      <w:r>
        <w:rPr>
          <w:rFonts w:ascii="Georgia" w:hAnsi="Georgia"/>
          <w:b w:val="false"/>
          <w:i w:val="false"/>
          <w:iCs w:val="false"/>
          <w:color w:val="000000"/>
          <w:position w:val="0"/>
          <w:sz w:val="16"/>
          <w:sz w:val="16"/>
          <w:szCs w:val="16"/>
          <w:vertAlign w:val="baseline"/>
        </w:rPr>
        <w:t xml:space="preserve"> 'Robot Vacuum Cleaner Personality and Behavior'. </w:t>
      </w:r>
      <w:r>
        <w:rPr>
          <w:rFonts w:ascii="Georgia" w:hAnsi="Georgia"/>
          <w:b w:val="false"/>
          <w:i/>
          <w:iCs/>
          <w:color w:val="000000"/>
          <w:position w:val="0"/>
          <w:sz w:val="16"/>
          <w:sz w:val="16"/>
          <w:szCs w:val="16"/>
          <w:vertAlign w:val="baseline"/>
        </w:rPr>
        <w:t>International Journal of Social Robotics. 3 (1), 2011, pp. 187 – 195.</w:t>
      </w:r>
      <w:r>
        <w:rPr>
          <w:rFonts w:ascii="Georgia" w:hAnsi="Georgia"/>
          <w:b w:val="false"/>
          <w:i w:val="false"/>
          <w:iCs w:val="false"/>
          <w:color w:val="000000"/>
          <w:position w:val="0"/>
          <w:sz w:val="16"/>
          <w:sz w:val="16"/>
          <w:szCs w:val="16"/>
          <w:vertAlign w:val="baseline"/>
        </w:rPr>
        <w:t xml:space="preserve"> </w:t>
      </w:r>
      <w:r>
        <w:rPr>
          <w:rFonts w:ascii="Georgia" w:hAnsi="Georgia"/>
          <w:b w:val="false"/>
          <w:i w:val="false"/>
          <w:color w:val="000000"/>
          <w:position w:val="0"/>
          <w:sz w:val="16"/>
          <w:sz w:val="16"/>
          <w:szCs w:val="16"/>
          <w:vertAlign w:val="baseline"/>
        </w:rPr>
        <w:tab/>
      </w:r>
      <w:r>
        <w:rPr>
          <w:rFonts w:ascii="Times New Roman" w:hAnsi="Times New Roman"/>
          <w:b w:val="false"/>
          <w:i w:val="false"/>
          <w:color w:val="000000"/>
          <w:sz w:val="22"/>
          <w:vertAlign w:val="superscript"/>
        </w:rPr>
        <w:tab/>
        <w:tab/>
      </w:r>
      <w:r>
        <w:rPr>
          <w:b w:val="false"/>
          <w:i w:val="false"/>
          <w:color w:val="000000"/>
          <w:sz w:val="20"/>
          <w:vertAlign w:val="superscript"/>
        </w:rPr>
        <w:tab/>
      </w:r>
    </w:p>
  </w:footnote>
  <w:footnote w:id="1255">
    <w:p>
      <w:pPr>
        <w:pStyle w:val="Footnote"/>
        <w:rPr/>
      </w:pPr>
      <w:r>
        <w:rPr>
          <w:rStyle w:val="FootnoteCharacters"/>
        </w:rPr>
        <w:footnoteRef/>
      </w:r>
      <w:r>
        <w:rPr>
          <w:rFonts w:ascii="Georgia" w:hAnsi="Georgia"/>
          <w:position w:val="0"/>
          <w:sz w:val="16"/>
          <w:sz w:val="16"/>
          <w:szCs w:val="16"/>
          <w:vertAlign w:val="baseline"/>
        </w:rPr>
        <w:tab/>
        <w:t xml:space="preserve"> </w:t>
      </w:r>
      <w:r>
        <w:rPr>
          <w:rFonts w:ascii="Georgia" w:hAnsi="Georgia"/>
          <w:b w:val="false"/>
          <w:i w:val="false"/>
          <w:color w:val="000000"/>
          <w:position w:val="0"/>
          <w:sz w:val="16"/>
          <w:sz w:val="16"/>
          <w:szCs w:val="16"/>
          <w:vertAlign w:val="baseline"/>
        </w:rPr>
        <w:t xml:space="preserve"> </w:t>
      </w:r>
      <w:r>
        <w:rPr>
          <w:rFonts w:ascii="Georgia" w:hAnsi="Georgia"/>
          <w:b w:val="false"/>
          <w:i/>
          <w:iCs/>
          <w:color w:val="000000"/>
          <w:position w:val="0"/>
          <w:sz w:val="16"/>
          <w:sz w:val="16"/>
          <w:szCs w:val="16"/>
          <w:vertAlign w:val="baseline"/>
        </w:rPr>
        <w:t>Paro Robots</w:t>
      </w:r>
      <w:r>
        <w:rPr>
          <w:rFonts w:ascii="Georgia" w:hAnsi="Georgia"/>
          <w:b w:val="false"/>
          <w:i w:val="false"/>
          <w:iCs w:val="false"/>
          <w:color w:val="000000"/>
          <w:position w:val="0"/>
          <w:sz w:val="16"/>
          <w:sz w:val="16"/>
          <w:szCs w:val="16"/>
          <w:vertAlign w:val="baseline"/>
        </w:rPr>
        <w:t xml:space="preserve">, 2014 [Online]. Available at: </w:t>
      </w:r>
      <w:hyperlink r:id="rId128">
        <w:r>
          <w:rPr>
            <w:rStyle w:val="InternetLink"/>
          </w:rPr>
          <w:t>http://www.parorobots.com/</w:t>
        </w:r>
      </w:hyperlink>
      <w:r>
        <w:rPr>
          <w:rFonts w:ascii="Georgia" w:hAnsi="Georgia"/>
          <w:b w:val="false"/>
          <w:i w:val="false"/>
          <w:iCs w:val="false"/>
          <w:color w:val="000000"/>
          <w:position w:val="0"/>
          <w:sz w:val="16"/>
          <w:sz w:val="16"/>
          <w:szCs w:val="16"/>
          <w:vertAlign w:val="baseline"/>
        </w:rPr>
        <w:t xml:space="preserve">  [Accessed 18th August 2018].</w:t>
      </w:r>
    </w:p>
  </w:footnote>
  <w:footnote w:id="1256">
    <w:p>
      <w:pPr>
        <w:pStyle w:val="Footnote"/>
        <w:rPr/>
      </w:pPr>
      <w:r>
        <w:rPr>
          <w:rStyle w:val="FootnoteCharacters"/>
        </w:rPr>
        <w:footnoteRef/>
      </w:r>
      <w:r>
        <w:rPr>
          <w:rFonts w:ascii="Arial" w:hAnsi="Arial"/>
        </w:rPr>
        <w:tab/>
        <w:t xml:space="preserve">  </w:t>
      </w:r>
      <w:r>
        <w:rPr>
          <w:rFonts w:ascii="Georgia" w:hAnsi="Georgia"/>
          <w:b w:val="false"/>
          <w:i w:val="false"/>
          <w:color w:val="000000"/>
          <w:sz w:val="16"/>
          <w:szCs w:val="16"/>
        </w:rPr>
        <w:t xml:space="preserve">Brazeal, </w:t>
      </w:r>
      <w:r>
        <w:rPr>
          <w:rFonts w:ascii="Georgia" w:hAnsi="Georgia"/>
          <w:b w:val="false"/>
          <w:i w:val="false"/>
          <w:color w:val="000000"/>
          <w:sz w:val="16"/>
          <w:szCs w:val="16"/>
        </w:rPr>
        <w:t xml:space="preserve">Cynthia </w:t>
      </w:r>
      <w:r>
        <w:rPr>
          <w:rFonts w:ascii="Georgia" w:hAnsi="Georgia"/>
          <w:b w:val="false"/>
          <w:i/>
          <w:iCs/>
          <w:color w:val="000000"/>
          <w:sz w:val="16"/>
          <w:szCs w:val="16"/>
        </w:rPr>
        <w:t>Designing Sociable Robots</w:t>
      </w:r>
      <w:r>
        <w:rPr>
          <w:rFonts w:ascii="Georgia" w:hAnsi="Georgia"/>
          <w:b w:val="false"/>
          <w:i w:val="false"/>
          <w:iCs w:val="false"/>
          <w:color w:val="000000"/>
          <w:sz w:val="16"/>
          <w:szCs w:val="16"/>
        </w:rPr>
        <w:t>. Massachusetts: The MIT Press, 2004.</w:t>
      </w:r>
    </w:p>
  </w:footnote>
  <w:footnote w:id="1257">
    <w:p>
      <w:pPr>
        <w:pStyle w:val="Footnote"/>
        <w:rPr/>
      </w:pPr>
      <w:r>
        <w:rPr>
          <w:rStyle w:val="FootnoteCharacters"/>
        </w:rPr>
        <w:footnoteRef/>
      </w:r>
      <w:r>
        <w:rPr>
          <w:rFonts w:ascii="Times New Roman" w:hAnsi="Times New Roman"/>
          <w:b w:val="false"/>
          <w:i w:val="false"/>
          <w:color w:val="000000"/>
          <w:sz w:val="20"/>
        </w:rPr>
        <w:tab/>
        <w:t xml:space="preserve"> </w:t>
      </w:r>
      <w:r>
        <w:rPr>
          <w:rFonts w:ascii="Georgia" w:hAnsi="Georgia"/>
          <w:b w:val="false"/>
          <w:i w:val="false"/>
          <w:color w:val="000000"/>
          <w:sz w:val="16"/>
          <w:szCs w:val="16"/>
        </w:rPr>
        <w:t xml:space="preserve">Wiseman John </w:t>
      </w:r>
      <w:r>
        <w:rPr>
          <w:rFonts w:ascii="Georgia" w:hAnsi="Georgia"/>
          <w:b w:val="false"/>
          <w:i/>
          <w:iCs/>
          <w:color w:val="000000"/>
          <w:sz w:val="16"/>
          <w:szCs w:val="16"/>
        </w:rPr>
        <w:t xml:space="preserve">Braitenberg Vehicles: Simulator Runs, </w:t>
      </w:r>
      <w:r>
        <w:rPr>
          <w:rFonts w:ascii="Georgia" w:hAnsi="Georgia"/>
          <w:b w:val="false"/>
          <w:i w:val="false"/>
          <w:iCs w:val="false"/>
          <w:color w:val="000000"/>
          <w:sz w:val="16"/>
          <w:szCs w:val="16"/>
        </w:rPr>
        <w:t xml:space="preserve">1998 [Online]. Available at: </w:t>
      </w:r>
      <w:hyperlink r:id="rId129">
        <w:r>
          <w:rPr>
            <w:rStyle w:val="InternetLink"/>
          </w:rPr>
          <w:t>http://people.cs.uchicago.edu/~wiseman/vehicles/test-run.html</w:t>
        </w:r>
      </w:hyperlink>
      <w:r>
        <w:rPr>
          <w:rFonts w:ascii="Georgia" w:hAnsi="Georgia"/>
          <w:b w:val="false"/>
          <w:i w:val="false"/>
          <w:iCs w:val="false"/>
          <w:color w:val="000000"/>
          <w:sz w:val="16"/>
          <w:szCs w:val="16"/>
        </w:rPr>
        <w:t xml:space="preserve"> [Accessed: 18</w:t>
      </w:r>
      <w:r>
        <w:rPr>
          <w:rFonts w:ascii="Georgia" w:hAnsi="Georgia"/>
          <w:b w:val="false"/>
          <w:i w:val="false"/>
          <w:iCs w:val="false"/>
          <w:color w:val="000000"/>
          <w:sz w:val="16"/>
          <w:szCs w:val="16"/>
          <w:vertAlign w:val="superscript"/>
        </w:rPr>
        <w:t>th</w:t>
      </w:r>
      <w:r>
        <w:rPr>
          <w:rFonts w:ascii="Georgia" w:hAnsi="Georgia"/>
          <w:b w:val="false"/>
          <w:i w:val="false"/>
          <w:iCs w:val="false"/>
          <w:color w:val="000000"/>
          <w:sz w:val="16"/>
          <w:szCs w:val="16"/>
        </w:rPr>
        <w:t xml:space="preserve"> August 2018].</w:t>
      </w:r>
    </w:p>
  </w:footnote>
  <w:footnote w:id="1258">
    <w:p>
      <w:pPr>
        <w:pStyle w:val="Footnote"/>
        <w:rPr>
          <w:rFonts w:ascii="Georgia" w:hAnsi="Georgia"/>
          <w:position w:val="0"/>
          <w:sz w:val="16"/>
          <w:sz w:val="16"/>
          <w:szCs w:val="16"/>
          <w:vertAlign w:val="baseline"/>
        </w:rPr>
      </w:pPr>
      <w:r>
        <w:rPr>
          <w:rStyle w:val="FootnoteCharacters"/>
        </w:rPr>
        <w:footnoteRef/>
      </w:r>
      <w:r>
        <w:rPr>
          <w:rFonts w:ascii="Georgia" w:hAnsi="Georgia"/>
          <w:position w:val="0"/>
          <w:sz w:val="16"/>
          <w:sz w:val="16"/>
          <w:szCs w:val="16"/>
          <w:vertAlign w:val="baseline"/>
        </w:rPr>
        <w:tab/>
        <w:t xml:space="preserve"> </w:t>
      </w:r>
      <w:r>
        <w:rPr>
          <w:rFonts w:ascii="Georgia" w:hAnsi="Georgia"/>
          <w:b w:val="false"/>
          <w:i w:val="false"/>
          <w:color w:val="000000"/>
          <w:position w:val="0"/>
          <w:sz w:val="16"/>
          <w:sz w:val="16"/>
          <w:szCs w:val="16"/>
          <w:vertAlign w:val="baseline"/>
        </w:rPr>
        <w:t xml:space="preserve"> </w:t>
      </w:r>
      <w:r>
        <w:rPr>
          <w:rFonts w:ascii="Georgia" w:hAnsi="Georgia"/>
          <w:b w:val="false"/>
          <w:i w:val="false"/>
          <w:color w:val="000000"/>
          <w:position w:val="0"/>
          <w:sz w:val="16"/>
          <w:sz w:val="16"/>
          <w:szCs w:val="16"/>
          <w:vertAlign w:val="baseline"/>
        </w:rPr>
        <w:t xml:space="preserve">Herath, Damith </w:t>
      </w:r>
      <w:r>
        <w:rPr>
          <w:rFonts w:ascii="Georgia" w:hAnsi="Georgia"/>
          <w:b w:val="false"/>
          <w:i/>
          <w:iCs/>
          <w:color w:val="000000"/>
          <w:position w:val="0"/>
          <w:sz w:val="16"/>
          <w:sz w:val="16"/>
          <w:szCs w:val="16"/>
          <w:vertAlign w:val="baseline"/>
        </w:rPr>
        <w:t>et al. (eds</w:t>
      </w:r>
      <w:r>
        <w:rPr>
          <w:rFonts w:ascii="Georgia" w:hAnsi="Georgia"/>
          <w:b w:val="false"/>
          <w:i w:val="false"/>
          <w:iCs w:val="false"/>
          <w:color w:val="000000"/>
          <w:position w:val="0"/>
          <w:sz w:val="16"/>
          <w:sz w:val="16"/>
          <w:szCs w:val="16"/>
          <w:vertAlign w:val="baseline"/>
        </w:rPr>
        <w:t xml:space="preserve">.) </w:t>
      </w:r>
      <w:r>
        <w:rPr>
          <w:rFonts w:ascii="Georgia" w:hAnsi="Georgia"/>
          <w:b w:val="false"/>
          <w:i/>
          <w:iCs/>
          <w:color w:val="000000"/>
          <w:position w:val="0"/>
          <w:sz w:val="16"/>
          <w:sz w:val="16"/>
          <w:szCs w:val="16"/>
          <w:vertAlign w:val="baseline"/>
        </w:rPr>
        <w:t>Robots and Art: Exploring an Unlikely Symbiosis</w:t>
      </w:r>
      <w:r>
        <w:rPr>
          <w:rFonts w:ascii="Georgia" w:hAnsi="Georgia"/>
          <w:b w:val="false"/>
          <w:i w:val="false"/>
          <w:iCs w:val="false"/>
          <w:color w:val="000000"/>
          <w:position w:val="0"/>
          <w:sz w:val="16"/>
          <w:sz w:val="16"/>
          <w:szCs w:val="16"/>
          <w:vertAlign w:val="baseline"/>
        </w:rPr>
        <w:t>. Germany: Springer, 2016.</w:t>
      </w:r>
    </w:p>
  </w:footnote>
  <w:footnote w:id="1259">
    <w:p>
      <w:pPr>
        <w:pStyle w:val="Footnote"/>
        <w:rPr>
          <w:rFonts w:ascii="Georgia" w:hAnsi="Georgia"/>
          <w:sz w:val="16"/>
          <w:szCs w:val="16"/>
        </w:rPr>
      </w:pPr>
      <w:r>
        <w:rPr>
          <w:rStyle w:val="FootnoteCharacters"/>
        </w:rPr>
        <w:footnoteRef/>
      </w:r>
      <w:r>
        <w:rPr>
          <w:rFonts w:ascii="Georgia" w:hAnsi="Georgia"/>
          <w:b w:val="false"/>
          <w:i w:val="false"/>
          <w:color w:val="000000"/>
          <w:sz w:val="16"/>
          <w:szCs w:val="16"/>
          <w:vertAlign w:val="superscript"/>
        </w:rPr>
        <w:tab/>
        <w:t xml:space="preserve">  </w:t>
      </w:r>
      <w:commentRangeStart w:id="9"/>
      <w:r>
        <w:rPr>
          <w:rFonts w:ascii="Georgia" w:hAnsi="Georgia"/>
          <w:b w:val="false"/>
          <w:i w:val="false"/>
          <w:color w:val="000000"/>
          <w:sz w:val="16"/>
          <w:szCs w:val="16"/>
        </w:rPr>
        <w:t>Th</w:t>
      </w:r>
      <w:r>
        <w:rPr>
          <w:rFonts w:ascii="Georgia" w:hAnsi="Georgia"/>
          <w:sz w:val="16"/>
          <w:szCs w:val="16"/>
        </w:rPr>
      </w:r>
      <w:commentRangeEnd w:id="9"/>
      <w:r>
        <w:commentReference w:id="9"/>
      </w:r>
      <w:r>
        <w:rPr>
          <w:rFonts w:ascii="Georgia" w:hAnsi="Georgia"/>
          <w:b w:val="false"/>
          <w:i w:val="false"/>
          <w:color w:val="000000"/>
          <w:sz w:val="16"/>
          <w:szCs w:val="16"/>
        </w:rPr>
        <w:t>e Stem</w:t>
      </w:r>
    </w:p>
  </w:footnote>
  <w:footnote w:id="1260">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color w:val="000000"/>
          <w:sz w:val="16"/>
          <w:szCs w:val="16"/>
          <w:vertAlign w:val="superscript"/>
        </w:rPr>
        <w:t xml:space="preserve"> </w:t>
      </w:r>
      <w:r>
        <w:rPr>
          <w:rFonts w:ascii="Georgia" w:hAnsi="Georgia"/>
          <w:b w:val="false"/>
          <w:i w:val="false"/>
          <w:color w:val="000000"/>
          <w:sz w:val="16"/>
          <w:szCs w:val="16"/>
        </w:rPr>
        <w:t xml:space="preserve">Novikova, </w:t>
      </w:r>
      <w:r>
        <w:rPr>
          <w:rFonts w:ascii="Georgia" w:hAnsi="Georgia"/>
          <w:b w:val="false"/>
          <w:i w:val="false"/>
          <w:color w:val="000000"/>
          <w:sz w:val="16"/>
          <w:szCs w:val="16"/>
        </w:rPr>
        <w:t xml:space="preserve">Jekaterina </w:t>
      </w:r>
      <w:r>
        <w:rPr>
          <w:rFonts w:ascii="Georgia" w:hAnsi="Georgia"/>
          <w:b w:val="false"/>
          <w:i/>
          <w:iCs/>
          <w:color w:val="000000"/>
          <w:sz w:val="16"/>
          <w:szCs w:val="16"/>
        </w:rPr>
        <w:t xml:space="preserve">et al. </w:t>
      </w:r>
      <w:r>
        <w:rPr>
          <w:rFonts w:ascii="Georgia" w:hAnsi="Georgia"/>
          <w:b w:val="false"/>
          <w:i w:val="false"/>
          <w:iCs w:val="false"/>
          <w:color w:val="000000"/>
          <w:sz w:val="16"/>
          <w:szCs w:val="16"/>
        </w:rPr>
        <w:t>'Emotionally expressive robot behavior improves human-robot collaboration' 24th IEEE International Symposium on Robot and Human Interactive Communication (RO-MAN), 2015.</w:t>
      </w:r>
    </w:p>
  </w:footnote>
  <w:footnote w:id="1261">
    <w:p>
      <w:pPr>
        <w:pStyle w:val="Footnote"/>
        <w:rPr>
          <w:rFonts w:ascii="Georgia" w:hAnsi="Georgia"/>
          <w:b w:val="false"/>
          <w:b w:val="false"/>
          <w:i w:val="false"/>
          <w:i w:val="false"/>
          <w:color w:val="000000"/>
          <w:sz w:val="16"/>
          <w:szCs w:val="16"/>
        </w:rPr>
      </w:pPr>
      <w:r>
        <w:rPr>
          <w:rStyle w:val="FootnoteCharacters"/>
        </w:rPr>
        <w:footnoteRef/>
      </w:r>
      <w:r>
        <w:rPr>
          <w:rFonts w:ascii="Georgia" w:hAnsi="Georgia"/>
          <w:b w:val="false"/>
          <w:i w:val="false"/>
          <w:color w:val="000000"/>
          <w:sz w:val="16"/>
          <w:szCs w:val="16"/>
        </w:rPr>
        <w:tab/>
        <w:t xml:space="preserve"> </w:t>
      </w:r>
      <w:r>
        <w:rPr>
          <w:rFonts w:ascii="Georgia" w:hAnsi="Georgia"/>
          <w:b w:val="false"/>
          <w:i w:val="false"/>
          <w:color w:val="000000"/>
          <w:sz w:val="16"/>
          <w:szCs w:val="16"/>
        </w:rPr>
        <w:t xml:space="preserve">Weizenbaum, Joseph 'ELIZA - A Computer Program For The Study of Natural Language Communication Between Man And Machine' </w:t>
      </w:r>
      <w:r>
        <w:rPr>
          <w:rFonts w:ascii="Georgia" w:hAnsi="Georgia"/>
          <w:b w:val="false"/>
          <w:i/>
          <w:iCs/>
          <w:color w:val="000000"/>
          <w:sz w:val="16"/>
          <w:szCs w:val="16"/>
        </w:rPr>
        <w:t>Communications Of The ACM</w:t>
      </w:r>
      <w:r>
        <w:rPr>
          <w:rFonts w:ascii="Georgia" w:hAnsi="Georgia"/>
          <w:b w:val="false"/>
          <w:i w:val="false"/>
          <w:iCs w:val="false"/>
          <w:color w:val="000000"/>
          <w:sz w:val="16"/>
          <w:szCs w:val="16"/>
        </w:rPr>
        <w:t xml:space="preserve"> 9 (1), 1966, pp. 36 – 45.</w:t>
      </w:r>
    </w:p>
  </w:footnote>
  <w:footnote w:id="1262">
    <w:p>
      <w:pPr>
        <w:pStyle w:val="Footnote"/>
        <w:rPr/>
      </w:pPr>
      <w:r>
        <w:rPr>
          <w:rStyle w:val="FootnoteCharacters"/>
        </w:rPr>
        <w:footnoteRef/>
      </w:r>
      <w:r>
        <w:rPr/>
        <w:tab/>
        <w:t xml:space="preserve"> </w:t>
      </w:r>
      <w:r>
        <w:rPr>
          <w:rFonts w:ascii="Georgia" w:hAnsi="Georgia"/>
          <w:b w:val="false"/>
          <w:i w:val="false"/>
          <w:color w:val="000000"/>
          <w:position w:val="0"/>
          <w:sz w:val="16"/>
          <w:sz w:val="16"/>
          <w:szCs w:val="16"/>
          <w:vertAlign w:val="baseline"/>
        </w:rPr>
        <w:t xml:space="preserve">Humphrys, Mark </w:t>
      </w:r>
      <w:r>
        <w:rPr>
          <w:rFonts w:ascii="Georgia" w:hAnsi="Georgia"/>
          <w:b w:val="false"/>
          <w:i/>
          <w:iCs/>
          <w:color w:val="000000"/>
          <w:position w:val="0"/>
          <w:sz w:val="16"/>
          <w:sz w:val="16"/>
          <w:szCs w:val="16"/>
          <w:u w:val="none"/>
          <w:vertAlign w:val="baseline"/>
        </w:rPr>
        <w:t>How my program passed the Turing Test</w:t>
      </w:r>
      <w:r>
        <w:rPr>
          <w:rFonts w:ascii="Georgia" w:hAnsi="Georgia"/>
          <w:b w:val="false"/>
          <w:i w:val="false"/>
          <w:iCs w:val="false"/>
          <w:color w:val="000000"/>
          <w:position w:val="0"/>
          <w:sz w:val="16"/>
          <w:sz w:val="16"/>
          <w:szCs w:val="16"/>
          <w:u w:val="none"/>
          <w:vertAlign w:val="baseline"/>
        </w:rPr>
        <w:t xml:space="preserve">, 2008 [Online]. Available at: </w:t>
      </w:r>
      <w:hyperlink r:id="rId130">
        <w:r>
          <w:rPr>
            <w:rStyle w:val="InternetLink"/>
          </w:rPr>
          <w:t>http://computing.dcu.ie/~humphrys/Turing.Test/08.chapter.html</w:t>
        </w:r>
      </w:hyperlink>
      <w:r>
        <w:rPr>
          <w:rFonts w:ascii="Georgia" w:hAnsi="Georgia"/>
          <w:b w:val="false"/>
          <w:i w:val="false"/>
          <w:iCs w:val="false"/>
          <w:color w:val="000000"/>
          <w:position w:val="0"/>
          <w:sz w:val="16"/>
          <w:sz w:val="16"/>
          <w:szCs w:val="16"/>
          <w:u w:val="none"/>
          <w:vertAlign w:val="baseline"/>
        </w:rPr>
        <w:t xml:space="preserve"> [Accessed 8</w:t>
      </w:r>
      <w:r>
        <w:rPr>
          <w:rFonts w:ascii="Georgia" w:hAnsi="Georgia"/>
          <w:b w:val="false"/>
          <w:i w:val="false"/>
          <w:iCs w:val="false"/>
          <w:color w:val="000000"/>
          <w:sz w:val="16"/>
          <w:szCs w:val="16"/>
          <w:u w:val="none"/>
          <w:vertAlign w:val="superscript"/>
        </w:rPr>
        <w:t>th</w:t>
      </w:r>
      <w:r>
        <w:rPr>
          <w:rFonts w:ascii="Georgia" w:hAnsi="Georgia"/>
          <w:b w:val="false"/>
          <w:i w:val="false"/>
          <w:iCs w:val="false"/>
          <w:color w:val="000000"/>
          <w:position w:val="0"/>
          <w:sz w:val="16"/>
          <w:sz w:val="16"/>
          <w:szCs w:val="16"/>
          <w:u w:val="none"/>
          <w:vertAlign w:val="baseline"/>
        </w:rPr>
        <w:t xml:space="preserve"> August 2018].</w:t>
      </w:r>
    </w:p>
  </w:footnote>
  <w:footnote w:id="1263">
    <w:p>
      <w:pPr>
        <w:pStyle w:val="Footnote"/>
        <w:rPr/>
      </w:pPr>
      <w:r>
        <w:rPr>
          <w:rStyle w:val="FootnoteCharacters"/>
        </w:rPr>
        <w:footnoteRef/>
      </w:r>
      <w:r>
        <w:rPr/>
        <w:tab/>
        <w:t xml:space="preserve"> </w:t>
      </w:r>
      <w:r>
        <w:rPr/>
        <w:t xml:space="preserve">Sherman, Robert </w:t>
      </w:r>
      <w:r>
        <w:rPr>
          <w:i/>
          <w:iCs/>
        </w:rPr>
        <w:t>A Lifetime With Dom</w:t>
      </w:r>
      <w:r>
        <w:rPr>
          <w:i w:val="false"/>
          <w:iCs w:val="false"/>
        </w:rPr>
        <w:t xml:space="preserve">, 2016 [Online]. Available at: </w:t>
      </w:r>
      <w:hyperlink r:id="rId131">
        <w:r>
          <w:rPr>
            <w:rStyle w:val="InternetLink"/>
            <w:i w:val="false"/>
            <w:iCs w:val="false"/>
          </w:rPr>
          <w:t>http://bonfiredog.co.uk/bonfog/2016/06/07/a-lifetime-with-dom/</w:t>
        </w:r>
      </w:hyperlink>
      <w:r>
        <w:rPr>
          <w:i w:val="false"/>
          <w:iCs w:val="false"/>
        </w:rPr>
        <w:t xml:space="preserve">  [Accessed 8</w:t>
      </w:r>
      <w:r>
        <w:rPr>
          <w:i w:val="false"/>
          <w:iCs w:val="false"/>
          <w:vertAlign w:val="superscript"/>
        </w:rPr>
        <w:t>th</w:t>
      </w:r>
      <w:r>
        <w:rPr>
          <w:i w:val="false"/>
          <w:iCs w:val="false"/>
        </w:rPr>
        <w:t xml:space="preserve"> August 2018].</w:t>
      </w:r>
    </w:p>
  </w:footnote>
  <w:footnote w:id="1264">
    <w:p>
      <w:pPr>
        <w:pStyle w:val="Footnote"/>
        <w:rPr/>
      </w:pPr>
      <w:r>
        <w:rPr>
          <w:rStyle w:val="FootnoteCharacters"/>
        </w:rPr>
        <w:footnoteRef/>
      </w:r>
      <w:r>
        <w:rPr/>
        <w:tab/>
        <w:t xml:space="preserve"> </w:t>
      </w:r>
      <w:r>
        <w:rPr>
          <w:position w:val="0"/>
          <w:sz w:val="16"/>
          <w:vertAlign w:val="baseline"/>
        </w:rPr>
        <w:t xml:space="preserve">Taylor, Marjorie 'Children's Imaginary Companions: What is it Like to Have an Invisible Friend?' </w:t>
      </w:r>
      <w:r>
        <w:rPr>
          <w:i/>
          <w:iCs/>
          <w:position w:val="0"/>
          <w:sz w:val="16"/>
          <w:vertAlign w:val="baseline"/>
        </w:rPr>
        <w:t xml:space="preserve">In: </w:t>
      </w:r>
      <w:r>
        <w:rPr>
          <w:b w:val="false"/>
          <w:bCs w:val="false"/>
          <w:i/>
          <w:iCs/>
          <w:position w:val="0"/>
          <w:sz w:val="16"/>
          <w:vertAlign w:val="baseline"/>
        </w:rPr>
        <w:t>Handbook of Imagination and Mental Simulation</w:t>
      </w:r>
      <w:r>
        <w:rPr>
          <w:b w:val="false"/>
          <w:bCs w:val="false"/>
          <w:i w:val="false"/>
          <w:iCs w:val="false"/>
          <w:position w:val="0"/>
          <w:sz w:val="16"/>
          <w:vertAlign w:val="baseline"/>
        </w:rPr>
        <w:t>. London: Routledge, 2008.</w:t>
      </w:r>
      <w:r>
        <w:rPr/>
        <w:t xml:space="preserve"> </w:t>
      </w:r>
    </w:p>
  </w:footnote>
  <w:footnote w:id="1265">
    <w:p>
      <w:pPr>
        <w:pStyle w:val="Footnote"/>
        <w:rPr/>
      </w:pPr>
      <w:r>
        <w:rPr>
          <w:rStyle w:val="FootnoteCharacters"/>
        </w:rPr>
        <w:footnoteRef/>
      </w:r>
      <w:r>
        <w:rPr/>
        <w:tab/>
        <w:t xml:space="preserve"> </w:t>
      </w:r>
      <w:r>
        <w:rPr/>
        <w:t xml:space="preserve">Hoff, Eva V. 'Imaginary Companions, Creativity and Self-Image in Middle Childhood'. </w:t>
      </w:r>
      <w:r>
        <w:rPr>
          <w:i/>
          <w:iCs/>
        </w:rPr>
        <w:t>Creativity Research Journal</w:t>
      </w:r>
      <w:r>
        <w:rPr>
          <w:i w:val="false"/>
          <w:iCs w:val="false"/>
        </w:rPr>
        <w:t xml:space="preserve"> 17 (2-3), pp. 167 – 180.</w:t>
      </w:r>
    </w:p>
  </w:footnote>
  <w:footnote w:id="1266">
    <w:p>
      <w:pPr>
        <w:pStyle w:val="Footnote"/>
        <w:rPr>
          <w:rFonts w:ascii="Georgia" w:hAnsi="Georgia"/>
          <w:sz w:val="16"/>
          <w:szCs w:val="16"/>
        </w:rPr>
      </w:pPr>
      <w:r>
        <w:rPr>
          <w:rStyle w:val="FootnoteCharacters"/>
        </w:rPr>
        <w:footnoteRef/>
      </w:r>
      <w:r>
        <w:rPr>
          <w:rFonts w:ascii="Georgia" w:hAnsi="Georgia"/>
          <w:b w:val="false"/>
          <w:i w:val="false"/>
          <w:color w:val="000000"/>
          <w:sz w:val="16"/>
          <w:szCs w:val="16"/>
        </w:rPr>
        <w:tab/>
        <w:t xml:space="preserve"> </w:t>
      </w:r>
      <w:r>
        <w:rPr>
          <w:rFonts w:ascii="Georgia" w:hAnsi="Georgia"/>
          <w:b w:val="false"/>
          <w:i w:val="false"/>
          <w:color w:val="000000"/>
          <w:sz w:val="16"/>
          <w:szCs w:val="16"/>
        </w:rPr>
        <w:t xml:space="preserve">Khoo, </w:t>
      </w:r>
      <w:r>
        <w:rPr>
          <w:rFonts w:ascii="Georgia" w:hAnsi="Georgia"/>
          <w:b w:val="false"/>
          <w:i w:val="false"/>
          <w:color w:val="000000"/>
          <w:sz w:val="16"/>
          <w:szCs w:val="16"/>
        </w:rPr>
        <w:t>Aaron and Zubek, Robert, 2002.</w:t>
      </w:r>
    </w:p>
  </w:footnote>
  <w:footnote w:id="1267">
    <w:p>
      <w:pPr>
        <w:pStyle w:val="Footnote"/>
        <w:rPr/>
      </w:pPr>
      <w:r>
        <w:rPr>
          <w:rStyle w:val="FootnoteCharacters"/>
        </w:rPr>
        <w:footnoteRef/>
      </w:r>
      <w:r>
        <w:rPr>
          <w:rFonts w:ascii="Georgia" w:hAnsi="Georgia"/>
          <w:sz w:val="16"/>
          <w:szCs w:val="16"/>
        </w:rPr>
        <w:tab/>
        <w:t xml:space="preserve"> </w:t>
      </w:r>
      <w:r>
        <w:rPr>
          <w:rFonts w:ascii="Georgia" w:hAnsi="Georgia"/>
          <w:b w:val="false"/>
          <w:i w:val="false"/>
          <w:color w:val="000000"/>
          <w:sz w:val="16"/>
          <w:szCs w:val="16"/>
          <w:vertAlign w:val="superscript"/>
        </w:rPr>
        <w:t xml:space="preserve"> </w:t>
      </w:r>
      <w:r>
        <w:rPr>
          <w:rFonts w:ascii="Georgia" w:hAnsi="Georgia"/>
          <w:b w:val="false"/>
          <w:i w:val="false"/>
          <w:color w:val="000000"/>
          <w:sz w:val="16"/>
          <w:szCs w:val="16"/>
        </w:rPr>
        <w:t xml:space="preserve">Partington, </w:t>
      </w:r>
      <w:r>
        <w:rPr>
          <w:rFonts w:ascii="Georgia" w:hAnsi="Georgia"/>
          <w:b w:val="false"/>
          <w:i w:val="false"/>
          <w:color w:val="000000"/>
          <w:sz w:val="16"/>
          <w:szCs w:val="16"/>
        </w:rPr>
        <w:t>Samuel J.</w:t>
      </w:r>
      <w:r>
        <w:rPr>
          <w:rFonts w:ascii="Georgia" w:hAnsi="Georgia"/>
          <w:b w:val="false"/>
          <w:i w:val="false"/>
          <w:color w:val="000000"/>
          <w:sz w:val="16"/>
          <w:szCs w:val="16"/>
        </w:rPr>
        <w:t xml:space="preserve"> and Bryson, </w:t>
      </w:r>
      <w:r>
        <w:rPr>
          <w:rFonts w:ascii="Georgia" w:hAnsi="Georgia"/>
          <w:b w:val="false"/>
          <w:i w:val="false"/>
          <w:color w:val="000000"/>
          <w:sz w:val="16"/>
          <w:szCs w:val="16"/>
        </w:rPr>
        <w:t>Joanna J. 'The Behavior-Oriented Design of an Unreal Tournament Character'. University of Bath.</w:t>
      </w:r>
      <w:r>
        <w:rPr>
          <w:rFonts w:ascii="Times New Roman" w:hAnsi="Times New Roman"/>
          <w:b w:val="false"/>
          <w:i w:val="false"/>
          <w:color w:val="000000"/>
          <w:sz w:val="22"/>
          <w:vertAlign w:val="superscript"/>
        </w:rPr>
        <w:tab/>
      </w:r>
    </w:p>
  </w:footnote>
  <w:footnote w:id="1268">
    <w:p>
      <w:pPr>
        <w:pStyle w:val="Footnote"/>
        <w:rPr/>
      </w:pPr>
      <w:r>
        <w:rPr>
          <w:rStyle w:val="FootnoteCharacters"/>
        </w:rPr>
        <w:footnoteRef/>
      </w:r>
      <w:r>
        <w:rPr/>
        <w:tab/>
        <w:t xml:space="preserve"> </w:t>
      </w:r>
      <w:r>
        <w:rPr/>
        <w:t>Hingston, Philip (</w:t>
      </w:r>
      <w:r>
        <w:rPr>
          <w:i/>
          <w:iCs/>
        </w:rPr>
        <w:t>eds.</w:t>
      </w:r>
      <w:r>
        <w:rPr>
          <w:i w:val="false"/>
          <w:iCs w:val="false"/>
        </w:rPr>
        <w:t xml:space="preserve">) </w:t>
      </w:r>
      <w:r>
        <w:rPr>
          <w:i/>
          <w:iCs/>
        </w:rPr>
        <w:t xml:space="preserve">Believable Bots: Can Computers Play Like People? </w:t>
      </w:r>
      <w:r>
        <w:rPr>
          <w:i w:val="false"/>
          <w:iCs w:val="false"/>
        </w:rPr>
        <w:t>Heidelberg: Springer, 2012.</w:t>
      </w:r>
    </w:p>
  </w:footnote>
  <w:footnote w:id="1269">
    <w:p>
      <w:pPr>
        <w:pStyle w:val="Footnote"/>
        <w:rPr/>
      </w:pPr>
      <w:r>
        <w:rPr>
          <w:rStyle w:val="FootnoteCharacters"/>
        </w:rPr>
        <w:footnoteRef/>
      </w:r>
      <w:r>
        <w:rPr/>
        <w:tab/>
        <w:t xml:space="preserve"> </w:t>
      </w:r>
      <w:r>
        <w:rPr/>
        <w:t xml:space="preserve">Riskin, Jessica </w:t>
      </w:r>
      <w:r>
        <w:rPr>
          <w:i/>
          <w:iCs/>
        </w:rPr>
        <w:t>Frolicsome Engines: The Long Prehistory of Artificial Intelligence</w:t>
      </w:r>
      <w:r>
        <w:rPr>
          <w:i w:val="false"/>
          <w:iCs w:val="false"/>
        </w:rPr>
        <w:t xml:space="preserve">, 2016 [Online]. Available at: </w:t>
      </w:r>
      <w:hyperlink r:id="rId132">
        <w:r>
          <w:rPr>
            <w:rStyle w:val="InternetLink"/>
            <w:i w:val="false"/>
            <w:iCs w:val="false"/>
          </w:rPr>
          <w:t>http://publicdomainreview.com/2016/05/04/frolicsome-engines-the-long-prehistory-of-artificial-intelligence/</w:t>
        </w:r>
      </w:hyperlink>
      <w:r>
        <w:rPr>
          <w:i w:val="false"/>
          <w:iCs w:val="false"/>
        </w:rPr>
        <w:t xml:space="preserve"> [Accessed: 18</w:t>
      </w:r>
      <w:r>
        <w:rPr>
          <w:i w:val="false"/>
          <w:iCs w:val="false"/>
          <w:vertAlign w:val="superscript"/>
        </w:rPr>
        <w:t>th</w:t>
      </w:r>
      <w:r>
        <w:rPr>
          <w:i w:val="false"/>
          <w:iCs w:val="false"/>
        </w:rPr>
        <w:t xml:space="preserve"> August 2018]. </w:t>
      </w:r>
    </w:p>
  </w:footnote>
  <w:footnote w:id="1270">
    <w:p>
      <w:pPr>
        <w:pStyle w:val="Footnote"/>
        <w:rPr/>
      </w:pPr>
      <w:r>
        <w:rPr>
          <w:rStyle w:val="FootnoteCharacters"/>
        </w:rPr>
        <w:footnoteRef/>
      </w:r>
      <w:r>
        <w:rPr/>
        <w:tab/>
        <w:t xml:space="preserve"> </w:t>
      </w:r>
      <w:r>
        <w:rPr/>
        <w:t xml:space="preserve">Groeneveld, Leanne 'A Theatrical Miracle: The Boxley Rood of Grace as Puppet'. </w:t>
      </w:r>
      <w:r>
        <w:rPr>
          <w:i/>
          <w:iCs/>
        </w:rPr>
        <w:t>Early Theatre</w:t>
      </w:r>
      <w:r>
        <w:rPr>
          <w:i w:val="false"/>
          <w:iCs w:val="false"/>
        </w:rPr>
        <w:t xml:space="preserve"> 10 (2), 2007, pp.1 – 40.</w:t>
      </w:r>
    </w:p>
  </w:footnote>
  <w:footnote w:id="1271">
    <w:p>
      <w:pPr>
        <w:pStyle w:val="Footnote"/>
        <w:rPr/>
      </w:pPr>
      <w:r>
        <w:rPr>
          <w:rStyle w:val="FootnoteCharacters"/>
        </w:rPr>
        <w:footnoteRef/>
      </w:r>
      <w:r>
        <w:rPr/>
        <w:tab/>
        <w:t xml:space="preserve"> </w:t>
      </w:r>
      <w:r>
        <w:rPr/>
        <w:t>McCorduck, Pamela, 1979</w:t>
      </w:r>
    </w:p>
  </w:footnote>
  <w:footnote w:id="1272">
    <w:p>
      <w:pPr>
        <w:pStyle w:val="Footnote"/>
        <w:rPr/>
      </w:pPr>
      <w:r>
        <w:rPr>
          <w:rStyle w:val="FootnoteCharacters"/>
        </w:rPr>
        <w:footnoteRef/>
      </w:r>
      <w:r>
        <w:rPr/>
        <w:tab/>
        <w:t xml:space="preserve"> </w:t>
      </w:r>
      <w:r>
        <w:rPr/>
        <w:t xml:space="preserve">Haque, Omar Sultan and Waytz, Adam 'Dehumanization in Medicine: Causes, Solutions and Functions'. </w:t>
      </w:r>
      <w:r>
        <w:rPr>
          <w:i/>
          <w:iCs/>
        </w:rPr>
        <w:t>Perspectives on Pscyhological Science</w:t>
      </w:r>
      <w:r>
        <w:rPr>
          <w:i w:val="false"/>
          <w:iCs w:val="false"/>
        </w:rPr>
        <w:t xml:space="preserve"> 7 (2), 2012, pp. 176-186</w:t>
      </w:r>
    </w:p>
  </w:footnote>
  <w:footnote w:id="1273">
    <w:p>
      <w:pPr>
        <w:pStyle w:val="Footnote"/>
        <w:rPr/>
      </w:pPr>
      <w:r>
        <w:rPr>
          <w:rStyle w:val="FootnoteCharacters"/>
        </w:rPr>
        <w:footnoteRef/>
      </w:r>
      <w:r>
        <w:rPr/>
        <w:tab/>
        <w:t xml:space="preserve"> </w:t>
      </w:r>
      <w:r>
        <w:rPr/>
        <w:t xml:space="preserve">Karlsson, F. 'Anthropomorphism and mechanomorphism'. </w:t>
      </w:r>
      <w:r>
        <w:rPr>
          <w:i/>
          <w:iCs/>
        </w:rPr>
        <w:t>Humanimalia</w:t>
      </w:r>
      <w:r>
        <w:rPr>
          <w:i w:val="false"/>
          <w:iCs w:val="false"/>
        </w:rPr>
        <w:t xml:space="preserve"> 3 (2), 2012, pp. 107 – 122.</w:t>
      </w:r>
    </w:p>
  </w:footnote>
  <w:footnote w:id="1274">
    <w:p>
      <w:pPr>
        <w:pStyle w:val="Footnote"/>
        <w:rPr/>
      </w:pPr>
      <w:r>
        <w:rPr>
          <w:rStyle w:val="FootnoteCharacters"/>
        </w:rPr>
        <w:footnoteRef/>
      </w:r>
      <w:r>
        <w:rPr/>
        <w:tab/>
        <w:t xml:space="preserve"> </w:t>
      </w:r>
      <w:r>
        <w:rPr/>
        <w:t xml:space="preserve">Sherman, Robert </w:t>
      </w:r>
      <w:r>
        <w:rPr>
          <w:i/>
          <w:iCs/>
        </w:rPr>
        <w:t>February 12</w:t>
      </w:r>
      <w:r>
        <w:rPr>
          <w:i/>
          <w:iCs/>
          <w:vertAlign w:val="superscript"/>
        </w:rPr>
        <w:t>th</w:t>
      </w:r>
      <w:r>
        <w:rPr>
          <w:i/>
          <w:iCs/>
        </w:rPr>
        <w:t>, 2016</w:t>
      </w:r>
      <w:r>
        <w:rPr>
          <w:i w:val="false"/>
          <w:iCs w:val="false"/>
        </w:rPr>
        <w:t xml:space="preserve">, 2016 [Online]. Available at: </w:t>
      </w:r>
      <w:hyperlink r:id="rId133">
        <w:r>
          <w:rPr>
            <w:rStyle w:val="InternetLink"/>
            <w:i w:val="false"/>
            <w:iCs w:val="false"/>
          </w:rPr>
          <w:t>http://bonfiredog.co.uk/bonfog/2016/02/12/1532/</w:t>
        </w:r>
      </w:hyperlink>
      <w:r>
        <w:rPr>
          <w:i w:val="false"/>
          <w:iCs w:val="false"/>
        </w:rPr>
        <w:t xml:space="preserve"> [Accessed 8</w:t>
      </w:r>
      <w:r>
        <w:rPr>
          <w:i w:val="false"/>
          <w:iCs w:val="false"/>
          <w:vertAlign w:val="superscript"/>
        </w:rPr>
        <w:t>th</w:t>
      </w:r>
      <w:r>
        <w:rPr>
          <w:i w:val="false"/>
          <w:iCs w:val="false"/>
        </w:rPr>
        <w:t xml:space="preserve"> August 2018].</w:t>
      </w:r>
    </w:p>
  </w:footnote>
  <w:footnote w:id="1275">
    <w:p>
      <w:pPr>
        <w:pStyle w:val="Footnote"/>
        <w:rPr/>
      </w:pPr>
      <w:r>
        <w:rPr>
          <w:rStyle w:val="FootnoteCharacters"/>
        </w:rPr>
        <w:footnoteRef/>
      </w:r>
      <w:r>
        <w:rPr>
          <w:rFonts w:ascii="Times New Roman" w:hAnsi="Times New Roman"/>
          <w:b w:val="false"/>
          <w:i w:val="false"/>
          <w:color w:val="000000"/>
          <w:sz w:val="22"/>
          <w:vertAlign w:val="superscript"/>
        </w:rPr>
        <w:tab/>
        <w:t xml:space="preserve"> </w:t>
      </w:r>
      <w:r>
        <w:rPr>
          <w:rFonts w:ascii="Georgia" w:hAnsi="Georgia"/>
          <w:b w:val="false"/>
          <w:i w:val="false"/>
          <w:color w:val="000000"/>
          <w:position w:val="0"/>
          <w:sz w:val="16"/>
          <w:sz w:val="16"/>
          <w:szCs w:val="16"/>
          <w:vertAlign w:val="baseline"/>
        </w:rPr>
        <w:t xml:space="preserve">Kolthoff, Kay L. And Hickman, Susan E. 'Compassion fatigue among nurses working with older adults'. </w:t>
      </w:r>
      <w:r>
        <w:rPr>
          <w:rFonts w:ascii="Georgia" w:hAnsi="Georgia"/>
          <w:b w:val="false"/>
          <w:i/>
          <w:iCs/>
          <w:color w:val="000000"/>
          <w:position w:val="0"/>
          <w:sz w:val="16"/>
          <w:sz w:val="16"/>
          <w:szCs w:val="16"/>
          <w:vertAlign w:val="baseline"/>
        </w:rPr>
        <w:t>Geriatric Nursing</w:t>
      </w:r>
      <w:r>
        <w:rPr>
          <w:rFonts w:ascii="Georgia" w:hAnsi="Georgia"/>
          <w:b w:val="false"/>
          <w:i w:val="false"/>
          <w:iCs w:val="false"/>
          <w:color w:val="000000"/>
          <w:position w:val="0"/>
          <w:sz w:val="16"/>
          <w:sz w:val="16"/>
          <w:szCs w:val="16"/>
          <w:vertAlign w:val="baseline"/>
        </w:rPr>
        <w:t xml:space="preserve"> 20 (1), 2016, pp. 1 -4.</w:t>
      </w:r>
      <w:r>
        <w:rPr>
          <w:rFonts w:ascii="Georgia" w:hAnsi="Georgia"/>
          <w:b w:val="false"/>
          <w:i w:val="false"/>
          <w:color w:val="000000"/>
          <w:position w:val="0"/>
          <w:sz w:val="16"/>
          <w:sz w:val="16"/>
          <w:szCs w:val="16"/>
          <w:vertAlign w:val="baseline"/>
        </w:rPr>
        <w:t xml:space="preserve"> </w:t>
      </w:r>
    </w:p>
  </w:footnote>
  <w:footnote w:id="1276">
    <w:p>
      <w:pPr>
        <w:pStyle w:val="Footnote"/>
        <w:rPr/>
      </w:pPr>
      <w:r>
        <w:rPr>
          <w:rStyle w:val="FootnoteCharacters"/>
        </w:rPr>
        <w:footnoteRef/>
      </w:r>
      <w:r>
        <w:rPr/>
        <w:tab/>
        <w:t xml:space="preserve"> </w:t>
      </w:r>
      <w:r>
        <w:rPr/>
        <w:t xml:space="preserve">LeDoux, Kathleen 'Understanding compassion fatigue: understanding compassion' </w:t>
      </w:r>
      <w:r>
        <w:rPr>
          <w:i/>
          <w:iCs/>
        </w:rPr>
        <w:t>Journal of Advanced Nursing</w:t>
      </w:r>
      <w:r>
        <w:rPr>
          <w:i w:val="false"/>
          <w:iCs w:val="false"/>
        </w:rPr>
        <w:t xml:space="preserve"> 71 (9), 2015, pp. 2041 – 2050.</w:t>
      </w:r>
    </w:p>
  </w:footnote>
  <w:footnote w:id="1277">
    <w:p>
      <w:pPr>
        <w:pStyle w:val="Footnote"/>
        <w:rPr/>
      </w:pPr>
      <w:r>
        <w:rPr>
          <w:rStyle w:val="FootnoteCharacters"/>
        </w:rPr>
        <w:footnoteRef/>
      </w:r>
      <w:r>
        <w:rPr/>
        <w:tab/>
        <w:t xml:space="preserve"> </w:t>
      </w:r>
      <w:r>
        <w:rPr/>
        <w:t xml:space="preserve">Najjar, Nadine </w:t>
      </w:r>
      <w:r>
        <w:rPr>
          <w:i/>
          <w:iCs/>
        </w:rPr>
        <w:t>et al.</w:t>
      </w:r>
      <w:r>
        <w:rPr>
          <w:i w:val="false"/>
          <w:iCs w:val="false"/>
        </w:rPr>
        <w:t xml:space="preserve">'Compassion Fatigue: A Review of the Research to Date and Relevance to Cancer-care Providers'. </w:t>
      </w:r>
      <w:r>
        <w:rPr>
          <w:i/>
          <w:iCs/>
        </w:rPr>
        <w:t>Journal of Health Psychology</w:t>
      </w:r>
      <w:r>
        <w:rPr>
          <w:i w:val="false"/>
          <w:iCs w:val="false"/>
        </w:rPr>
        <w:t xml:space="preserve"> 14 (2), 2009, pp. 267 – 277.</w:t>
      </w:r>
    </w:p>
  </w:footnote>
  <w:footnote w:id="1278">
    <w:p>
      <w:pPr>
        <w:pStyle w:val="Footnote"/>
        <w:rPr/>
      </w:pPr>
      <w:r>
        <w:rPr>
          <w:rStyle w:val="FootnoteCharacters"/>
        </w:rPr>
        <w:footnoteRef/>
      </w:r>
      <w:r>
        <w:rPr/>
        <w:tab/>
        <w:t xml:space="preserve"> </w:t>
      </w:r>
      <w:r>
        <w:rPr/>
        <w:t>Ryan, Marie Laure, 2001, p.91.</w:t>
      </w:r>
    </w:p>
  </w:footnote>
  <w:footnote w:id="1279">
    <w:p>
      <w:pPr>
        <w:pStyle w:val="Footnote"/>
        <w:rPr/>
      </w:pPr>
      <w:r>
        <w:rPr>
          <w:rStyle w:val="FootnoteCharacters"/>
        </w:rPr>
        <w:footnoteRef/>
      </w:r>
      <w:r>
        <w:rPr/>
        <w:tab/>
        <w:t xml:space="preserve"> </w:t>
      </w:r>
      <w:r>
        <w:rPr/>
        <w:t>Pavel florensky</w:t>
      </w:r>
    </w:p>
  </w:footnote>
  <w:footnote w:id="1280">
    <w:p>
      <w:pPr>
        <w:pStyle w:val="Footnote"/>
        <w:rPr/>
      </w:pPr>
      <w:r>
        <w:rPr>
          <w:rStyle w:val="FootnoteCharacters"/>
        </w:rPr>
        <w:footnoteRef/>
      </w:r>
      <w:r>
        <w:rPr/>
        <w:tab/>
        <w:t xml:space="preserve"> </w:t>
      </w:r>
      <w:r>
        <w:rPr/>
        <w:t>Language of new media (manovich on russians)</w:t>
      </w:r>
    </w:p>
  </w:footnote>
  <w:footnote w:id="1281">
    <w:p>
      <w:pPr>
        <w:pStyle w:val="Footnote"/>
        <w:rPr/>
      </w:pPr>
      <w:r>
        <w:rPr>
          <w:rStyle w:val="FootnoteCharacters"/>
        </w:rPr>
        <w:footnoteRef/>
      </w:r>
      <w:r>
        <w:rPr/>
        <w:tab/>
        <w:t xml:space="preserve"> </w:t>
      </w:r>
      <w:r>
        <w:rPr/>
        <w:t>Martin, Gareth Damian, 2016.</w:t>
      </w:r>
    </w:p>
  </w:footnote>
  <w:footnote w:id="1282">
    <w:p>
      <w:pPr>
        <w:pStyle w:val="Footnote"/>
        <w:rPr/>
      </w:pPr>
      <w:r>
        <w:rPr>
          <w:rStyle w:val="FootnoteCharacters"/>
        </w:rPr>
        <w:footnoteRef/>
      </w:r>
      <w:r>
        <w:rPr/>
        <w:tab/>
        <w:t xml:space="preserve"> </w:t>
      </w:r>
      <w:r>
        <w:rPr/>
        <w:t xml:space="preserve">Tally Jr, Robert and Battista, Christina M. </w:t>
      </w:r>
      <w:r>
        <w:rPr>
          <w:i w:val="false"/>
          <w:iCs w:val="false"/>
        </w:rPr>
        <w:t>'Introduc</w:t>
      </w:r>
      <w:r>
        <w:rPr>
          <w:i w:val="false"/>
          <w:iCs w:val="false"/>
        </w:rPr>
        <w:t>t</w:t>
      </w:r>
      <w:r>
        <w:rPr>
          <w:i w:val="false"/>
          <w:iCs w:val="false"/>
        </w:rPr>
        <w:t>ion: Ecocritical Geographies, Geocritical Ecologies, and the Spaces of Modernity'.</w:t>
      </w:r>
      <w:r>
        <w:rPr>
          <w:i/>
          <w:iCs/>
        </w:rPr>
        <w:t xml:space="preserve"> In</w:t>
      </w:r>
      <w:r>
        <w:rPr>
          <w:i w:val="false"/>
          <w:iCs w:val="false"/>
        </w:rPr>
        <w:t xml:space="preserve"> Tally Jr, R and Battista, CM (</w:t>
      </w:r>
      <w:r>
        <w:rPr>
          <w:i/>
          <w:iCs/>
        </w:rPr>
        <w:t>eds.</w:t>
      </w:r>
      <w:r>
        <w:rPr>
          <w:i w:val="false"/>
          <w:iCs w:val="false"/>
        </w:rPr>
        <w:t>)</w:t>
      </w:r>
      <w:r>
        <w:rPr>
          <w:i/>
          <w:iCs/>
        </w:rPr>
        <w:t xml:space="preserve"> Ecocriticism and Geocriticism: Overlapping Territories in Environmental and Spatial Literary Studies</w:t>
      </w:r>
      <w:r>
        <w:rPr>
          <w:i w:val="false"/>
          <w:iCs w:val="false"/>
        </w:rPr>
        <w:t>. Basingstoke: Palgrave Macmillan, 2016, p. 2.</w:t>
      </w:r>
      <w:r>
        <w:rPr>
          <w:i/>
          <w:iCs/>
        </w:rPr>
        <w:t xml:space="preserve"> </w:t>
      </w:r>
    </w:p>
  </w:footnote>
  <w:footnote w:id="1283">
    <w:p>
      <w:pPr>
        <w:pStyle w:val="Footnote"/>
        <w:rPr/>
      </w:pPr>
      <w:r>
        <w:rPr>
          <w:rStyle w:val="FootnoteCharacters"/>
        </w:rPr>
        <w:footnoteRef/>
      </w:r>
      <w:r>
        <w:rPr/>
        <w:tab/>
        <w:t xml:space="preserve"> </w:t>
      </w:r>
      <w:r>
        <w:rPr/>
        <w:t xml:space="preserve">Jones, Owain. </w:t>
      </w:r>
      <w:r>
        <w:rPr>
          <w:i/>
          <w:iCs/>
        </w:rPr>
        <w:t xml:space="preserve">What Are The Environmental Humanities? And history of the term? </w:t>
      </w:r>
      <w:r>
        <w:rPr>
          <w:i w:val="false"/>
          <w:iCs w:val="false"/>
        </w:rPr>
        <w:t xml:space="preserve">2017 [Online]. Available at: </w:t>
      </w:r>
      <w:hyperlink r:id="rId134">
        <w:r>
          <w:rPr>
            <w:rStyle w:val="InternetLink"/>
            <w:i w:val="false"/>
            <w:iCs w:val="false"/>
          </w:rPr>
          <w:t>https://ecologicalhumanities.wordpress.com/what-are-the-environmental-humanities-definition-of-the-environmental-humanities/</w:t>
        </w:r>
      </w:hyperlink>
      <w:r>
        <w:rPr>
          <w:i w:val="false"/>
          <w:iCs w:val="false"/>
        </w:rPr>
        <w:t xml:space="preserve"> [Accessed 8</w:t>
      </w:r>
      <w:r>
        <w:rPr>
          <w:i w:val="false"/>
          <w:iCs w:val="false"/>
          <w:vertAlign w:val="superscript"/>
        </w:rPr>
        <w:t>th</w:t>
      </w:r>
      <w:r>
        <w:rPr>
          <w:i w:val="false"/>
          <w:iCs w:val="false"/>
        </w:rPr>
        <w:t xml:space="preserve"> June 2019].</w:t>
      </w:r>
    </w:p>
  </w:footnote>
  <w:footnote w:id="1284">
    <w:p>
      <w:pPr>
        <w:pStyle w:val="Footnote"/>
        <w:rPr/>
      </w:pPr>
      <w:r>
        <w:rPr>
          <w:rStyle w:val="FootnoteCharacters"/>
        </w:rPr>
        <w:footnoteRef/>
      </w:r>
      <w:r>
        <w:rPr/>
        <w:tab/>
        <w:t xml:space="preserve"> </w:t>
      </w:r>
      <w:r>
        <w:rPr/>
        <w:t xml:space="preserve">Alexander, Neil. 'On Literary Geography'. </w:t>
      </w:r>
      <w:r>
        <w:rPr>
          <w:i/>
          <w:iCs/>
        </w:rPr>
        <w:t xml:space="preserve">Literary Geographies </w:t>
      </w:r>
      <w:r>
        <w:rPr>
          <w:i w:val="false"/>
          <w:iCs w:val="false"/>
        </w:rPr>
        <w:t>1 (1), 2015.</w:t>
      </w:r>
    </w:p>
  </w:footnote>
  <w:footnote w:id="1285">
    <w:p>
      <w:pPr>
        <w:pStyle w:val="Footnote"/>
        <w:rPr/>
      </w:pPr>
      <w:r>
        <w:rPr>
          <w:rStyle w:val="FootnoteCharacters"/>
        </w:rPr>
        <w:footnoteRef/>
      </w:r>
      <w:r>
        <w:rPr/>
        <w:tab/>
        <w:t xml:space="preserve"> </w:t>
      </w:r>
      <w:r>
        <w:rPr/>
        <w:t>Tally Jr, Robert and Battista, Christina M, 2016.</w:t>
      </w:r>
    </w:p>
  </w:footnote>
  <w:footnote w:id="1286">
    <w:p>
      <w:pPr>
        <w:pStyle w:val="Footnote"/>
        <w:rPr/>
      </w:pPr>
      <w:r>
        <w:rPr>
          <w:rStyle w:val="FootnoteCharacters"/>
        </w:rPr>
        <w:footnoteRef/>
      </w:r>
      <w:r>
        <w:rPr/>
        <w:tab/>
        <w:t xml:space="preserve"> </w:t>
      </w:r>
      <w:r>
        <w:rPr/>
        <w:t>Olsen, Bjonar and Petursdottir, Thora (</w:t>
      </w:r>
      <w:r>
        <w:rPr>
          <w:i/>
          <w:iCs/>
        </w:rPr>
        <w:t>eds.</w:t>
      </w:r>
      <w:r>
        <w:rPr>
          <w:i w:val="false"/>
          <w:iCs w:val="false"/>
        </w:rPr>
        <w:t xml:space="preserve">) </w:t>
      </w:r>
      <w:r>
        <w:rPr>
          <w:i/>
          <w:iCs/>
        </w:rPr>
        <w:t xml:space="preserve">Ruin memories: Materialities, Aesthetics and the Archeology of the Recent Past. </w:t>
      </w:r>
      <w:r>
        <w:rPr>
          <w:i w:val="false"/>
          <w:iCs w:val="false"/>
        </w:rPr>
        <w:t>Oxon: Routledge, 2014.</w:t>
      </w:r>
    </w:p>
  </w:footnote>
  <w:footnote w:id="1287">
    <w:p>
      <w:pPr>
        <w:pStyle w:val="Footnote"/>
        <w:rPr/>
      </w:pPr>
      <w:r>
        <w:rPr>
          <w:rStyle w:val="FootnoteCharacters"/>
        </w:rPr>
        <w:footnoteRef/>
      </w:r>
      <w:r>
        <w:rPr/>
        <w:tab/>
        <w:t xml:space="preserve"> </w:t>
      </w:r>
      <w:r>
        <w:rPr/>
        <w:t xml:space="preserve">Moscardo, Gianna 'Interpretation, Culture and the Creation of Place'. </w:t>
      </w:r>
      <w:r>
        <w:rPr>
          <w:i/>
          <w:iCs/>
        </w:rPr>
        <w:t xml:space="preserve">Tourism Recreation Research </w:t>
      </w:r>
      <w:r>
        <w:rPr>
          <w:i w:val="false"/>
          <w:iCs w:val="false"/>
        </w:rPr>
        <w:t>32 (3), 2007, pp. 57 – 64.</w:t>
      </w:r>
    </w:p>
  </w:footnote>
  <w:footnote w:id="1288">
    <w:p>
      <w:pPr>
        <w:pStyle w:val="Footnote"/>
        <w:rPr/>
      </w:pPr>
      <w:r>
        <w:rPr>
          <w:rStyle w:val="FootnoteCharacters"/>
        </w:rPr>
        <w:footnoteRef/>
      </w:r>
      <w:r>
        <w:rPr/>
        <w:tab/>
        <w:t xml:space="preserve"> </w:t>
      </w:r>
      <w:r>
        <w:rPr/>
        <w:t>Alexander, Neil, 2015.</w:t>
      </w:r>
    </w:p>
  </w:footnote>
  <w:footnote w:id="1289">
    <w:p>
      <w:pPr>
        <w:pStyle w:val="Footnote"/>
        <w:rPr/>
      </w:pPr>
      <w:r>
        <w:rPr>
          <w:rStyle w:val="FootnoteCharacters"/>
        </w:rPr>
        <w:footnoteRef/>
      </w:r>
      <w:r>
        <w:rPr/>
        <w:tab/>
        <w:t xml:space="preserve"> </w:t>
      </w:r>
      <w:r>
        <w:rPr/>
        <w:t xml:space="preserve">Allen, Casey D. 'On Actor-Network Theory and Landscape'. </w:t>
      </w:r>
      <w:r>
        <w:rPr>
          <w:i/>
          <w:iCs/>
        </w:rPr>
        <w:t xml:space="preserve">Area </w:t>
      </w:r>
      <w:r>
        <w:rPr>
          <w:i w:val="false"/>
          <w:iCs w:val="false"/>
        </w:rPr>
        <w:t>43 (3), 2011, pp. 274-280.</w:t>
      </w:r>
    </w:p>
  </w:footnote>
  <w:footnote w:id="1290">
    <w:p>
      <w:pPr>
        <w:pStyle w:val="Footnote"/>
        <w:rPr/>
      </w:pPr>
      <w:r>
        <w:rPr>
          <w:rStyle w:val="FootnoteCharacters"/>
        </w:rPr>
        <w:footnoteRef/>
      </w:r>
      <w:r>
        <w:rPr/>
        <w:tab/>
        <w:t xml:space="preserve"> </w:t>
      </w:r>
      <w:r>
        <w:rPr/>
        <w:t xml:space="preserve">Latour, Bruno </w:t>
      </w:r>
      <w:r>
        <w:rPr>
          <w:i/>
          <w:iCs/>
        </w:rPr>
        <w:t xml:space="preserve">Reassembling The Social.: An Introduction To Actor-Network Theory. </w:t>
      </w:r>
      <w:r>
        <w:rPr>
          <w:i w:val="false"/>
          <w:iCs w:val="false"/>
        </w:rPr>
        <w:t>Oxford: OUP, 2005.</w:t>
      </w:r>
    </w:p>
  </w:footnote>
  <w:footnote w:id="1291">
    <w:p>
      <w:pPr>
        <w:pStyle w:val="Footnote"/>
        <w:rPr/>
      </w:pPr>
      <w:r>
        <w:rPr>
          <w:rStyle w:val="FootnoteCharacters"/>
        </w:rPr>
        <w:footnoteRef/>
      </w:r>
      <w:r>
        <w:rPr/>
        <w:tab/>
        <w:t xml:space="preserve"> </w:t>
      </w:r>
      <w:r>
        <w:rPr/>
        <w:t>Ryan, Marie Laure, 2013.</w:t>
      </w:r>
    </w:p>
  </w:footnote>
  <w:footnote w:id="1292">
    <w:p>
      <w:pPr>
        <w:pStyle w:val="Footnote"/>
        <w:rPr/>
      </w:pPr>
      <w:r>
        <w:rPr>
          <w:rStyle w:val="FootnoteCharacters"/>
        </w:rPr>
        <w:footnoteRef/>
      </w:r>
      <w:r>
        <w:rPr/>
        <w:tab/>
        <w:t xml:space="preserve">  </w:t>
      </w:r>
      <w:r>
        <w:rPr/>
        <w:t>Wolf, Mark J., 2016.</w:t>
      </w:r>
    </w:p>
  </w:footnote>
  <w:footnote w:id="1293">
    <w:p>
      <w:pPr>
        <w:pStyle w:val="Footnote"/>
        <w:rPr/>
      </w:pPr>
      <w:r>
        <w:rPr>
          <w:rStyle w:val="FootnoteCharacters"/>
        </w:rPr>
        <w:footnoteRef/>
      </w:r>
      <w:r>
        <w:rPr/>
        <w:tab/>
        <w:t xml:space="preserve"> </w:t>
      </w:r>
      <w:r>
        <w:rPr/>
        <w:t>Tally Jr, Robert and Battista, Christina M, 2016.</w:t>
      </w:r>
    </w:p>
  </w:footnote>
  <w:footnote w:id="1294">
    <w:p>
      <w:pPr>
        <w:pStyle w:val="Footnote"/>
        <w:rPr/>
      </w:pPr>
      <w:r>
        <w:rPr>
          <w:rStyle w:val="FootnoteCharacters"/>
        </w:rPr>
        <w:footnoteRef/>
      </w:r>
      <w:r>
        <w:rPr/>
        <w:tab/>
        <w:t xml:space="preserve"> </w:t>
      </w:r>
      <w:r>
        <w:rPr/>
        <w:t xml:space="preserve">Von Bertalanffy, Ludwig </w:t>
      </w:r>
      <w:r>
        <w:rPr>
          <w:i/>
        </w:rPr>
        <w:t>General System Theory: Foundations, Development, Applications.</w:t>
      </w:r>
      <w:r>
        <w:rPr/>
        <w:t xml:space="preserve"> New York: George Braziller, 1976. </w:t>
      </w:r>
    </w:p>
  </w:footnote>
  <w:footnote w:id="1295">
    <w:p>
      <w:pPr>
        <w:pStyle w:val="Footnote"/>
        <w:rPr/>
      </w:pPr>
      <w:r>
        <w:rPr>
          <w:rStyle w:val="FootnoteCharacters"/>
        </w:rPr>
        <w:footnoteRef/>
      </w:r>
      <w:r>
        <w:rPr/>
        <w:tab/>
        <w:t xml:space="preserve"> </w:t>
      </w:r>
      <w:r>
        <w:rPr/>
        <w:t xml:space="preserve">Kull, Kalevi </w:t>
      </w:r>
      <w:r>
        <w:rPr>
          <w:i/>
          <w:iCs/>
        </w:rPr>
        <w:t>et al.</w:t>
      </w:r>
      <w:r>
        <w:rPr>
          <w:i w:val="false"/>
          <w:iCs w:val="false"/>
        </w:rPr>
        <w:t>, 2009, pp.167–173.</w:t>
      </w:r>
    </w:p>
  </w:footnote>
  <w:footnote w:id="1296">
    <w:p>
      <w:pPr>
        <w:pStyle w:val="Footnote"/>
        <w:rPr/>
      </w:pPr>
      <w:r>
        <w:rPr>
          <w:rStyle w:val="FootnoteCharacters"/>
        </w:rPr>
        <w:footnoteRef/>
      </w:r>
      <w:r>
        <w:rPr/>
        <w:tab/>
        <w:t xml:space="preserve"> </w:t>
      </w:r>
      <w:r>
        <w:rPr/>
        <w:t xml:space="preserve">Rose, Deborah Bird </w:t>
      </w:r>
      <w:r>
        <w:rPr>
          <w:i/>
          <w:iCs/>
        </w:rPr>
        <w:t xml:space="preserve">et al. </w:t>
      </w:r>
      <w:r>
        <w:rPr>
          <w:i w:val="false"/>
          <w:iCs w:val="false"/>
        </w:rPr>
        <w:t xml:space="preserve">'Thinking Through The Environment, Unsettling The Humanities'. </w:t>
      </w:r>
      <w:r>
        <w:rPr>
          <w:i/>
          <w:iCs/>
        </w:rPr>
        <w:t xml:space="preserve">Environmental Humanities </w:t>
      </w:r>
      <w:r>
        <w:rPr>
          <w:i w:val="false"/>
          <w:iCs w:val="false"/>
        </w:rPr>
        <w:t>1 (1), 2012, pp. 1 – 5.</w:t>
      </w:r>
    </w:p>
  </w:footnote>
  <w:footnote w:id="1297">
    <w:p>
      <w:pPr>
        <w:pStyle w:val="Footnote"/>
        <w:rPr/>
      </w:pPr>
      <w:r>
        <w:rPr>
          <w:rStyle w:val="FootnoteCharacters"/>
        </w:rPr>
        <w:footnoteRef/>
      </w:r>
      <w:r>
        <w:rPr/>
        <w:tab/>
        <w:t xml:space="preserve"> </w:t>
      </w:r>
      <w:r>
        <w:rPr/>
        <w:t xml:space="preserve">Caracciolo, Marco 'The Reader's Virtual Body: Narrative Space and its Reconstruction'. </w:t>
      </w:r>
      <w:r>
        <w:rPr>
          <w:i/>
          <w:iCs/>
        </w:rPr>
        <w:t xml:space="preserve">Storyworlds </w:t>
      </w:r>
      <w:r>
        <w:rPr>
          <w:i w:val="false"/>
          <w:iCs w:val="false"/>
        </w:rPr>
        <w:t>3, 2011, pp. 117 – 138.</w:t>
      </w:r>
    </w:p>
  </w:footnote>
  <w:footnote w:id="1298">
    <w:p>
      <w:pPr>
        <w:pStyle w:val="Footnote"/>
        <w:rPr/>
      </w:pPr>
      <w:r>
        <w:rPr>
          <w:rStyle w:val="FootnoteCharacters"/>
        </w:rPr>
        <w:footnoteRef/>
      </w:r>
      <w:r>
        <w:rPr/>
        <w:tab/>
        <w:t xml:space="preserve"> </w:t>
      </w:r>
      <w:r>
        <w:rPr/>
        <w:t xml:space="preserve">Ingold, Tim. </w:t>
      </w:r>
      <w:r>
        <w:rPr>
          <w:i/>
          <w:iCs/>
        </w:rPr>
        <w:t xml:space="preserve">The Perception Of Environment: Essays On Livelihood, Dwelling And Skill. </w:t>
      </w:r>
      <w:r>
        <w:rPr>
          <w:i w:val="false"/>
          <w:iCs w:val="false"/>
        </w:rPr>
        <w:t>London: Routledge, 2002.</w:t>
      </w:r>
    </w:p>
  </w:footnote>
  <w:footnote w:id="1299">
    <w:p>
      <w:pPr>
        <w:pStyle w:val="Footnote"/>
        <w:rPr/>
      </w:pPr>
      <w:r>
        <w:rPr>
          <w:rStyle w:val="FootnoteCharacters"/>
        </w:rPr>
        <w:footnoteRef/>
      </w:r>
      <w:r>
        <w:rPr/>
        <w:tab/>
        <w:t xml:space="preserve"> </w:t>
      </w:r>
      <w:r>
        <w:rPr/>
        <w:t xml:space="preserve">Reinhard, Andrew 'Landscape Archaeology in </w:t>
      </w:r>
      <w:r>
        <w:rPr>
          <w:i/>
          <w:iCs/>
        </w:rPr>
        <w:t>Skyrim VR</w:t>
      </w:r>
      <w:r>
        <w:rPr>
          <w:i w:val="false"/>
          <w:iCs w:val="false"/>
        </w:rPr>
        <w:t xml:space="preserve">'. </w:t>
      </w:r>
      <w:r>
        <w:rPr>
          <w:i/>
          <w:iCs/>
        </w:rPr>
        <w:t xml:space="preserve">In: </w:t>
      </w:r>
      <w:r>
        <w:rPr>
          <w:i w:val="false"/>
          <w:iCs w:val="false"/>
        </w:rPr>
        <w:t>Champion, Erik M (</w:t>
      </w:r>
      <w:r>
        <w:rPr>
          <w:i/>
          <w:iCs/>
        </w:rPr>
        <w:t>eds.</w:t>
      </w:r>
      <w:r>
        <w:rPr>
          <w:i w:val="false"/>
          <w:iCs w:val="false"/>
        </w:rPr>
        <w:t xml:space="preserve">) </w:t>
      </w:r>
      <w:r>
        <w:rPr>
          <w:i/>
          <w:iCs/>
        </w:rPr>
        <w:t>The Phenomenology of Real and Virtual Places</w:t>
      </w:r>
      <w:r>
        <w:rPr>
          <w:i w:val="false"/>
          <w:iCs w:val="false"/>
        </w:rPr>
        <w:t xml:space="preserve">. UK: Routledge, 2018, pp. </w:t>
      </w:r>
      <w:r>
        <w:rPr>
          <w:i w:val="false"/>
          <w:iCs w:val="false"/>
        </w:rPr>
      </w:r>
    </w:p>
  </w:footnote>
  <w:footnote w:id="1300">
    <w:p>
      <w:pPr>
        <w:pStyle w:val="Footnote"/>
        <w:rPr/>
      </w:pPr>
      <w:r>
        <w:rPr>
          <w:rStyle w:val="FootnoteCharacters"/>
        </w:rPr>
        <w:footnoteRef/>
      </w:r>
      <w:r>
        <w:rPr/>
        <w:tab/>
        <w:t xml:space="preserve"> </w:t>
      </w:r>
      <w:r>
        <w:rPr/>
        <w:t xml:space="preserve">Tilley, Christopher. </w:t>
      </w:r>
      <w:r>
        <w:rPr>
          <w:i/>
          <w:iCs/>
        </w:rPr>
        <w:t>A Phenomenology of Landscape: Places, Paths and Monuments</w:t>
      </w:r>
      <w:r>
        <w:rPr>
          <w:i w:val="false"/>
          <w:iCs w:val="false"/>
        </w:rPr>
        <w:t xml:space="preserve">. Berg, 1994. </w:t>
      </w:r>
    </w:p>
  </w:footnote>
  <w:footnote w:id="1301">
    <w:p>
      <w:pPr>
        <w:pStyle w:val="Footnote"/>
        <w:rPr/>
      </w:pPr>
      <w:r>
        <w:rPr>
          <w:rStyle w:val="FootnoteCharacters"/>
        </w:rPr>
        <w:footnoteRef/>
      </w:r>
      <w:r>
        <w:rPr/>
        <w:tab/>
        <w:t xml:space="preserve"> </w:t>
      </w:r>
      <w:r>
        <w:rPr/>
        <w:t>Alexander, Neal, 2015.</w:t>
      </w:r>
    </w:p>
  </w:footnote>
  <w:footnote w:id="1302">
    <w:p>
      <w:pPr>
        <w:pStyle w:val="Footnote"/>
        <w:rPr/>
      </w:pPr>
      <w:r>
        <w:rPr>
          <w:rStyle w:val="FootnoteCharacters"/>
        </w:rPr>
        <w:footnoteRef/>
      </w:r>
      <w:r>
        <w:rPr/>
        <w:tab/>
        <w:t xml:space="preserve"> </w:t>
      </w:r>
      <w:r>
        <w:rPr/>
        <w:t xml:space="preserve">Lioi, Anthony 'Of Swamp Dragons: Mud, Megalopolis and a Future for Ecocriticism'. </w:t>
      </w:r>
      <w:r>
        <w:rPr>
          <w:i/>
          <w:iCs/>
        </w:rPr>
        <w:t xml:space="preserve">In: </w:t>
      </w:r>
      <w:r>
        <w:rPr>
          <w:b w:val="false"/>
          <w:bCs w:val="false"/>
          <w:i w:val="false"/>
          <w:iCs w:val="false"/>
        </w:rPr>
        <w:t>Ingram, Annie M. e</w:t>
      </w:r>
      <w:r>
        <w:rPr>
          <w:b w:val="false"/>
          <w:bCs w:val="false"/>
          <w:i/>
          <w:iCs/>
        </w:rPr>
        <w:t>t al (eds.</w:t>
      </w:r>
      <w:r>
        <w:rPr>
          <w:b w:val="false"/>
          <w:bCs w:val="false"/>
          <w:i w:val="false"/>
          <w:iCs w:val="false"/>
        </w:rPr>
        <w:t xml:space="preserve">) </w:t>
      </w:r>
      <w:r>
        <w:rPr>
          <w:b w:val="false"/>
          <w:bCs w:val="false"/>
          <w:i/>
          <w:iCs/>
        </w:rPr>
        <w:t>Coming into Contact: Explorations in Ecocritical Theory and Practice</w:t>
      </w:r>
      <w:r>
        <w:rPr>
          <w:b w:val="false"/>
          <w:bCs w:val="false"/>
          <w:i w:val="false"/>
          <w:iCs w:val="false"/>
        </w:rPr>
        <w:t>. Georgia: University of Georgia Press, 2007, pp. 17 – 38.</w:t>
      </w:r>
    </w:p>
  </w:footnote>
  <w:footnote w:id="1303">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Arial" w:cs="Arial" w:ascii="Georgia" w:hAnsi="Georgia"/>
          <w:b w:val="false"/>
          <w:bCs w:val="false"/>
          <w:i w:val="false"/>
          <w:iCs w:val="false"/>
          <w:color w:val="000000"/>
          <w:sz w:val="16"/>
          <w:szCs w:val="16"/>
          <w:u w:val="none"/>
        </w:rPr>
        <w:t xml:space="preserve">Heylighen, </w:t>
      </w:r>
      <w:r>
        <w:rPr>
          <w:rFonts w:eastAsia="Arial" w:cs="Arial" w:ascii="Georgia" w:hAnsi="Georgia"/>
          <w:b w:val="false"/>
          <w:bCs w:val="false"/>
          <w:i w:val="false"/>
          <w:iCs w:val="false"/>
          <w:color w:val="000000"/>
          <w:sz w:val="16"/>
          <w:szCs w:val="16"/>
          <w:u w:val="none"/>
        </w:rPr>
        <w:t xml:space="preserve">Francis 'Cybernetics and Second-Order Cybernetics'. </w:t>
      </w:r>
      <w:r>
        <w:rPr>
          <w:rFonts w:eastAsia="Arial" w:cs="Arial" w:ascii="Georgia" w:hAnsi="Georgia"/>
          <w:b w:val="false"/>
          <w:bCs w:val="false"/>
          <w:i/>
          <w:iCs/>
          <w:color w:val="000000"/>
          <w:sz w:val="16"/>
          <w:szCs w:val="16"/>
          <w:u w:val="none"/>
        </w:rPr>
        <w:t xml:space="preserve">In: </w:t>
      </w:r>
      <w:r>
        <w:rPr>
          <w:rFonts w:eastAsia="Arial" w:cs="Arial" w:ascii="Georgia" w:hAnsi="Georgia"/>
          <w:b w:val="false"/>
          <w:bCs w:val="false"/>
          <w:i w:val="false"/>
          <w:iCs w:val="false"/>
          <w:color w:val="000000"/>
          <w:sz w:val="16"/>
          <w:szCs w:val="16"/>
          <w:u w:val="none"/>
        </w:rPr>
        <w:t>Meyers, R A (</w:t>
      </w:r>
      <w:r>
        <w:rPr>
          <w:rFonts w:eastAsia="Arial" w:cs="Arial" w:ascii="Georgia" w:hAnsi="Georgia"/>
          <w:b w:val="false"/>
          <w:bCs w:val="false"/>
          <w:i/>
          <w:iCs/>
          <w:color w:val="000000"/>
          <w:sz w:val="16"/>
          <w:szCs w:val="16"/>
          <w:u w:val="none"/>
        </w:rPr>
        <w:t>eds.</w:t>
      </w:r>
      <w:r>
        <w:rPr>
          <w:rFonts w:eastAsia="Arial" w:cs="Arial" w:ascii="Georgia" w:hAnsi="Georgia"/>
          <w:b w:val="false"/>
          <w:bCs w:val="false"/>
          <w:i w:val="false"/>
          <w:iCs w:val="false"/>
          <w:color w:val="000000"/>
          <w:sz w:val="16"/>
          <w:szCs w:val="16"/>
          <w:u w:val="none"/>
        </w:rPr>
        <w:t xml:space="preserve">) </w:t>
      </w:r>
      <w:r>
        <w:rPr>
          <w:rFonts w:eastAsia="Arial" w:cs="Arial" w:ascii="Georgia" w:hAnsi="Georgia"/>
          <w:b w:val="false"/>
          <w:bCs w:val="false"/>
          <w:i/>
          <w:iCs/>
          <w:color w:val="000000"/>
          <w:sz w:val="16"/>
          <w:szCs w:val="16"/>
          <w:u w:val="none"/>
        </w:rPr>
        <w:t>Encyclopedia of Physical Science and Technology</w:t>
      </w:r>
      <w:r>
        <w:rPr>
          <w:rFonts w:eastAsia="Arial" w:cs="Arial" w:ascii="Georgia" w:hAnsi="Georgia"/>
          <w:b w:val="false"/>
          <w:bCs w:val="false"/>
          <w:i w:val="false"/>
          <w:iCs w:val="false"/>
          <w:color w:val="000000"/>
          <w:sz w:val="16"/>
          <w:szCs w:val="16"/>
          <w:u w:val="none"/>
        </w:rPr>
        <w:t>. New York: Academic Press, 2001, pp. 1 – 24.</w:t>
      </w:r>
    </w:p>
  </w:footnote>
  <w:footnote w:id="1304">
    <w:p>
      <w:pPr>
        <w:pStyle w:val="Footnote"/>
        <w:rPr/>
      </w:pPr>
      <w:r>
        <w:rPr>
          <w:rStyle w:val="FootnoteCharacters"/>
        </w:rPr>
        <w:footnoteRef/>
      </w:r>
      <w:r>
        <w:rPr/>
        <w:tab/>
        <w:t xml:space="preserve"> </w:t>
      </w:r>
      <w:r>
        <w:rPr/>
        <w:t xml:space="preserve">Haraway, Donna </w:t>
      </w:r>
      <w:r>
        <w:rPr>
          <w:i/>
          <w:iCs/>
        </w:rPr>
        <w:t xml:space="preserve">A Cyborg Manifesto. </w:t>
      </w:r>
      <w:r>
        <w:rPr>
          <w:i w:val="false"/>
          <w:iCs w:val="false"/>
        </w:rPr>
        <w:t>Minnesota: University of Minnesota Press, 2016.</w:t>
      </w:r>
    </w:p>
  </w:footnote>
  <w:footnote w:id="1305">
    <w:p>
      <w:pPr>
        <w:pStyle w:val="Footnote"/>
        <w:rPr/>
      </w:pPr>
      <w:r>
        <w:rPr>
          <w:rStyle w:val="FootnoteCharacters"/>
        </w:rPr>
        <w:footnoteRef/>
      </w:r>
      <w:r>
        <w:rPr/>
        <w:tab/>
        <w:t xml:space="preserve"> </w:t>
      </w:r>
      <w:r>
        <w:rPr/>
        <w:t>Speculative realism</w:t>
      </w:r>
    </w:p>
  </w:footnote>
  <w:footnote w:id="1306">
    <w:p>
      <w:pPr>
        <w:pStyle w:val="Footnote"/>
        <w:rPr/>
      </w:pPr>
      <w:r>
        <w:rPr>
          <w:rStyle w:val="FootnoteCharacters"/>
        </w:rPr>
        <w:footnoteRef/>
      </w:r>
      <w:r>
        <w:rPr/>
        <w:tab/>
        <w:t xml:space="preserve"> </w:t>
      </w:r>
      <w:r>
        <w:rPr/>
        <w:t>Barsalou, Lawrence, 2008.</w:t>
      </w:r>
    </w:p>
  </w:footnote>
  <w:footnote w:id="1307">
    <w:p>
      <w:pPr>
        <w:pStyle w:val="Footnote"/>
        <w:rPr/>
      </w:pPr>
      <w:r>
        <w:rPr>
          <w:rStyle w:val="FootnoteCharacters"/>
        </w:rPr>
        <w:footnoteRef/>
      </w:r>
      <w:r>
        <w:rPr/>
        <w:tab/>
        <w:t xml:space="preserve"> </w:t>
      </w:r>
      <w:r>
        <w:rPr/>
        <w:t xml:space="preserve">Wilson, Margaret 'Six views of embodied cognition'. </w:t>
      </w:r>
      <w:r>
        <w:rPr>
          <w:i/>
          <w:iCs/>
        </w:rPr>
        <w:t>Psychonomic Bulletin &amp; Review</w:t>
      </w:r>
      <w:r>
        <w:rPr>
          <w:i w:val="false"/>
          <w:iCs w:val="false"/>
        </w:rPr>
        <w:t xml:space="preserve"> 9 (4), 2002, pp. 625 – 636.</w:t>
      </w:r>
    </w:p>
  </w:footnote>
  <w:footnote w:id="1308">
    <w:p>
      <w:pPr>
        <w:pStyle w:val="Footnote"/>
        <w:rPr/>
      </w:pPr>
      <w:r>
        <w:rPr>
          <w:rStyle w:val="FootnoteCharacters"/>
        </w:rPr>
        <w:footnoteRef/>
      </w:r>
      <w:r>
        <w:rPr/>
        <w:tab/>
        <w:t xml:space="preserve"> </w:t>
      </w:r>
      <w:r>
        <w:rPr>
          <w:rFonts w:eastAsia="Georgia" w:cs="Georgia" w:ascii="Georgia" w:hAnsi="Georgia"/>
          <w:b w:val="false"/>
          <w:i w:val="false"/>
          <w:color w:val="000000"/>
          <w:sz w:val="16"/>
          <w:szCs w:val="16"/>
        </w:rPr>
        <w:t xml:space="preserve">Tuan, Yi-Fu </w:t>
      </w:r>
      <w:r>
        <w:rPr>
          <w:rFonts w:eastAsia="Georgia" w:cs="Georgia" w:ascii="Georgia" w:hAnsi="Georgia"/>
          <w:b w:val="false"/>
          <w:i/>
          <w:iCs/>
          <w:color w:val="000000"/>
          <w:sz w:val="16"/>
          <w:szCs w:val="16"/>
        </w:rPr>
        <w:t xml:space="preserve">Space and Place: The Perspective Of Experience. </w:t>
      </w:r>
      <w:r>
        <w:rPr>
          <w:rFonts w:eastAsia="Georgia" w:cs="Georgia" w:ascii="Georgia" w:hAnsi="Georgia"/>
          <w:b w:val="false"/>
          <w:i w:val="false"/>
          <w:iCs w:val="false"/>
          <w:color w:val="000000"/>
          <w:sz w:val="16"/>
          <w:szCs w:val="16"/>
        </w:rPr>
        <w:t>Minnesota: University of Minnesota Press, 2001.</w:t>
      </w:r>
    </w:p>
  </w:footnote>
  <w:footnote w:id="1309">
    <w:p>
      <w:pPr>
        <w:pStyle w:val="Footnote"/>
        <w:rPr/>
      </w:pPr>
      <w:r>
        <w:rPr>
          <w:rStyle w:val="FootnoteCharacters"/>
        </w:rPr>
        <w:footnoteRef/>
      </w:r>
      <w:r>
        <w:rPr/>
        <w:tab/>
        <w:t xml:space="preserve"> </w:t>
      </w:r>
      <w:r>
        <w:rPr/>
        <w:t xml:space="preserve">Champion, Erik. </w:t>
      </w:r>
      <w:r>
        <w:rPr>
          <w:i/>
          <w:iCs/>
        </w:rPr>
        <w:t xml:space="preserve">Playing With The Past. </w:t>
      </w:r>
      <w:r>
        <w:rPr>
          <w:i w:val="false"/>
          <w:iCs w:val="false"/>
        </w:rPr>
        <w:t>London: Springer, 2011.</w:t>
      </w:r>
    </w:p>
  </w:footnote>
  <w:footnote w:id="1310">
    <w:p>
      <w:pPr>
        <w:pStyle w:val="Footnote"/>
        <w:rPr/>
      </w:pPr>
      <w:r>
        <w:rPr>
          <w:rStyle w:val="FootnoteCharacters"/>
        </w:rPr>
        <w:footnoteRef/>
      </w:r>
      <w:r>
        <w:rPr/>
        <w:tab/>
        <w:t xml:space="preserve"> </w:t>
      </w:r>
      <w:r>
        <w:rPr/>
        <w:t xml:space="preserve">Ewalt, Joshua. 'Mapping And Spatial Studies', </w:t>
      </w:r>
      <w:r>
        <w:rPr>
          <w:i/>
          <w:iCs/>
        </w:rPr>
        <w:t>Oxford Research Encyclopedias,</w:t>
      </w:r>
      <w:r>
        <w:rPr>
          <w:i w:val="false"/>
          <w:iCs w:val="false"/>
        </w:rPr>
        <w:t xml:space="preserve"> 2017 [Online]. Available at: </w:t>
      </w:r>
      <w:hyperlink r:id="rId135">
        <w:r>
          <w:rPr>
            <w:rStyle w:val="InternetLink"/>
            <w:i w:val="false"/>
            <w:iCs w:val="false"/>
          </w:rPr>
          <w:t>https://oxfordre.com/communication/view/10.1093/acrefore/9780190228613.001.0001/acrefore-9780190228613-e-651</w:t>
        </w:r>
      </w:hyperlink>
      <w:r>
        <w:rPr>
          <w:i w:val="false"/>
          <w:iCs w:val="false"/>
        </w:rPr>
        <w:t xml:space="preserve"> [Accessed 27</w:t>
      </w:r>
      <w:r>
        <w:rPr>
          <w:i w:val="false"/>
          <w:iCs w:val="false"/>
          <w:vertAlign w:val="superscript"/>
        </w:rPr>
        <w:t>th</w:t>
      </w:r>
      <w:r>
        <w:rPr>
          <w:i w:val="false"/>
          <w:iCs w:val="false"/>
        </w:rPr>
        <w:t xml:space="preserve"> November 2019]. </w:t>
      </w:r>
    </w:p>
  </w:footnote>
  <w:footnote w:id="1311">
    <w:p>
      <w:pPr>
        <w:pStyle w:val="Footnote"/>
        <w:rPr/>
      </w:pPr>
      <w:r>
        <w:rPr>
          <w:rStyle w:val="FootnoteCharacters"/>
        </w:rPr>
        <w:footnoteRef/>
      </w:r>
      <w:r>
        <w:rPr/>
        <w:tab/>
        <w:t xml:space="preserve"> </w:t>
      </w:r>
      <w:r>
        <w:rPr/>
        <w:t xml:space="preserve">Ryan, Marie-Laure </w:t>
      </w:r>
      <w:r>
        <w:rPr>
          <w:i/>
          <w:iCs/>
        </w:rPr>
        <w:t>Cyberspace, Cybertexts, Cybermaps</w:t>
      </w:r>
      <w:r>
        <w:rPr/>
        <w:t xml:space="preserve">, 2004 [Online]. Available at: </w:t>
      </w:r>
      <w:hyperlink r:id="rId136">
        <w:r>
          <w:rPr>
            <w:rStyle w:val="InternetLink"/>
          </w:rPr>
          <w:t>http://www.dichtung-digital.de/2004/1/Ryan/index.htm</w:t>
        </w:r>
      </w:hyperlink>
      <w:r>
        <w:rPr/>
        <w:t xml:space="preserve"> [Accessed 25</w:t>
      </w:r>
      <w:r>
        <w:rPr>
          <w:vertAlign w:val="superscript"/>
        </w:rPr>
        <w:t>th</w:t>
      </w:r>
      <w:r>
        <w:rPr/>
        <w:t xml:space="preserve"> November 2019].</w:t>
      </w:r>
    </w:p>
  </w:footnote>
  <w:footnote w:id="1312">
    <w:p>
      <w:pPr>
        <w:pStyle w:val="Footnote"/>
        <w:rPr/>
      </w:pPr>
      <w:r>
        <w:rPr>
          <w:rStyle w:val="FootnoteCharacters"/>
        </w:rPr>
        <w:footnoteRef/>
      </w:r>
      <w:r>
        <w:rPr/>
        <w:tab/>
        <w:t xml:space="preserve"> </w:t>
      </w:r>
      <w:r>
        <w:rPr/>
        <w:t xml:space="preserve">Jameson, Fredric </w:t>
      </w:r>
      <w:r>
        <w:rPr>
          <w:i/>
          <w:iCs/>
        </w:rPr>
        <w:t xml:space="preserve">Postmodernism, or the Cultural Logic of Late Capitalism. </w:t>
      </w:r>
      <w:r>
        <w:rPr>
          <w:i w:val="false"/>
          <w:iCs w:val="false"/>
        </w:rPr>
        <w:t>USA: Duke University Press, 1991, p. 154.</w:t>
      </w:r>
    </w:p>
  </w:footnote>
  <w:footnote w:id="1313">
    <w:p>
      <w:pPr>
        <w:pStyle w:val="Footnote"/>
        <w:rPr/>
      </w:pPr>
      <w:r>
        <w:rPr>
          <w:rStyle w:val="FootnoteCharacters"/>
        </w:rPr>
        <w:footnoteRef/>
      </w:r>
      <w:r>
        <w:rPr/>
        <w:tab/>
        <w:t xml:space="preserve"> </w:t>
      </w:r>
      <w:r>
        <w:rPr/>
        <w:t>Westphal, Bertrand, Tally Jr, Robert</w:t>
      </w:r>
      <w:r>
        <w:rPr>
          <w:i/>
          <w:iCs/>
        </w:rPr>
        <w:t xml:space="preserve"> (trans.</w:t>
      </w:r>
      <w:r>
        <w:rPr>
          <w:i w:val="false"/>
          <w:iCs w:val="false"/>
        </w:rPr>
        <w:t>)</w:t>
      </w:r>
      <w:r>
        <w:rPr>
          <w:i/>
          <w:iCs/>
        </w:rPr>
        <w:t xml:space="preserve"> Geocriticism: Real &amp; Fictional Spaces</w:t>
      </w:r>
      <w:r>
        <w:rPr>
          <w:i w:val="false"/>
          <w:iCs w:val="false"/>
        </w:rPr>
        <w:t>. New York: Palgrave Macmillan, 2007.</w:t>
      </w:r>
    </w:p>
  </w:footnote>
  <w:footnote w:id="1314">
    <w:p>
      <w:pPr>
        <w:pStyle w:val="Footnote"/>
        <w:rPr/>
      </w:pPr>
      <w:r>
        <w:rPr>
          <w:rStyle w:val="FootnoteCharacters"/>
        </w:rPr>
        <w:footnoteRef/>
      </w:r>
      <w:r>
        <w:rPr/>
        <w:tab/>
        <w:t xml:space="preserve"> </w:t>
      </w:r>
      <w:r>
        <w:rPr/>
        <w:t xml:space="preserve">Guldi, Jo </w:t>
      </w:r>
      <w:r>
        <w:rPr>
          <w:i/>
          <w:iCs/>
        </w:rPr>
        <w:t>What is the Spatial Turn?</w:t>
      </w:r>
      <w:r>
        <w:rPr>
          <w:i w:val="false"/>
          <w:iCs w:val="false"/>
        </w:rPr>
        <w:t xml:space="preserve"> [Online] Available at: </w:t>
      </w:r>
      <w:hyperlink r:id="rId137">
        <w:r>
          <w:rPr>
            <w:rStyle w:val="InternetLink"/>
            <w:i w:val="false"/>
            <w:iCs w:val="false"/>
          </w:rPr>
          <w:t>http://spatial.scholarslab.org/spatial-turn/what-is-the-spatial-turn/</w:t>
        </w:r>
      </w:hyperlink>
      <w:r>
        <w:rPr>
          <w:i w:val="false"/>
          <w:iCs w:val="false"/>
        </w:rPr>
        <w:t xml:space="preserve"> [Accessed: 25</w:t>
      </w:r>
      <w:r>
        <w:rPr>
          <w:i w:val="false"/>
          <w:iCs w:val="false"/>
          <w:vertAlign w:val="superscript"/>
        </w:rPr>
        <w:t>th</w:t>
      </w:r>
      <w:r>
        <w:rPr>
          <w:i w:val="false"/>
          <w:iCs w:val="false"/>
        </w:rPr>
        <w:t xml:space="preserve"> August 2019].</w:t>
      </w:r>
    </w:p>
  </w:footnote>
  <w:footnote w:id="1315">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000000"/>
          <w:spacing w:val="0"/>
          <w:kern w:val="2"/>
          <w:sz w:val="16"/>
          <w:szCs w:val="16"/>
          <w:u w:val="none"/>
          <w:em w:val="none"/>
        </w:rPr>
        <w:t xml:space="preserve">Withers, Charles W J. 'Place and the "Spatial Turn" in Geography and in History. </w:t>
      </w:r>
      <w:r>
        <w:rPr>
          <w:rFonts w:ascii="Georgia" w:hAnsi="Georgia"/>
          <w:b w:val="false"/>
          <w:i/>
          <w:iCs/>
          <w:strike w:val="false"/>
          <w:dstrike w:val="false"/>
          <w:outline w:val="false"/>
          <w:shadow w:val="false"/>
          <w:color w:val="000000"/>
          <w:spacing w:val="0"/>
          <w:kern w:val="2"/>
          <w:sz w:val="16"/>
          <w:szCs w:val="16"/>
          <w:u w:val="none"/>
          <w:em w:val="none"/>
        </w:rPr>
        <w:t xml:space="preserve">Journal Of The History Of Ideas </w:t>
      </w:r>
      <w:r>
        <w:rPr>
          <w:rFonts w:ascii="Georgia" w:hAnsi="Georgia"/>
          <w:b w:val="false"/>
          <w:i w:val="false"/>
          <w:iCs w:val="false"/>
          <w:strike w:val="false"/>
          <w:dstrike w:val="false"/>
          <w:outline w:val="false"/>
          <w:shadow w:val="false"/>
          <w:color w:val="000000"/>
          <w:spacing w:val="0"/>
          <w:kern w:val="2"/>
          <w:sz w:val="16"/>
          <w:szCs w:val="16"/>
          <w:u w:val="none"/>
          <w:em w:val="none"/>
        </w:rPr>
        <w:t>70 (4), 2009, pp. 637-658.</w:t>
      </w:r>
    </w:p>
  </w:footnote>
  <w:footnote w:id="1316">
    <w:p>
      <w:pPr>
        <w:pStyle w:val="Footnote"/>
        <w:rPr/>
      </w:pPr>
      <w:r>
        <w:rPr>
          <w:rStyle w:val="FootnoteCharacters"/>
        </w:rPr>
        <w:footnoteRef/>
      </w:r>
      <w:r>
        <w:rPr/>
        <w:tab/>
        <w:t xml:space="preserve"> </w:t>
      </w:r>
      <w:r>
        <w:rPr/>
        <w:t xml:space="preserve">Rao, Eleanora 'Mapping The Imagination: Literary Geography'. </w:t>
      </w:r>
      <w:r>
        <w:rPr>
          <w:i/>
          <w:iCs/>
        </w:rPr>
        <w:t xml:space="preserve">Literary Geographies </w:t>
      </w:r>
      <w:r>
        <w:rPr>
          <w:i w:val="false"/>
          <w:iCs w:val="false"/>
        </w:rPr>
        <w:t>3 (2), 2017, pp. 115-124, p. 119.</w:t>
      </w:r>
    </w:p>
  </w:footnote>
  <w:footnote w:id="1317">
    <w:p>
      <w:pPr>
        <w:pStyle w:val="Footnote"/>
        <w:rPr/>
      </w:pPr>
      <w:r>
        <w:rPr>
          <w:rStyle w:val="FootnoteCharacters"/>
        </w:rPr>
        <w:footnoteRef/>
      </w:r>
      <w:r>
        <w:rPr/>
        <w:tab/>
        <w:t xml:space="preserve"> </w:t>
      </w:r>
      <w:r>
        <w:rPr/>
        <w:t xml:space="preserve">Caracciolo, Marco 'Narrative Space and Reader's Responses To Stories'. </w:t>
      </w:r>
      <w:r>
        <w:rPr>
          <w:i/>
          <w:iCs/>
        </w:rPr>
        <w:t xml:space="preserve">Style </w:t>
      </w:r>
      <w:r>
        <w:rPr>
          <w:i w:val="false"/>
          <w:iCs w:val="false"/>
        </w:rPr>
        <w:t>47 (4), 2013, pp. 425-444.</w:t>
      </w:r>
    </w:p>
  </w:footnote>
  <w:footnote w:id="1318">
    <w:p>
      <w:pPr>
        <w:pStyle w:val="Footnote"/>
        <w:rPr/>
      </w:pPr>
      <w:r>
        <w:rPr>
          <w:rStyle w:val="FootnoteCharacters"/>
        </w:rPr>
        <w:footnoteRef/>
      </w:r>
      <w:r>
        <w:rPr/>
        <w:tab/>
        <w:t xml:space="preserve"> </w:t>
      </w:r>
      <w:r>
        <w:rPr/>
        <w:t xml:space="preserve">Ibid. pg. </w:t>
      </w:r>
      <w:r>
        <w:rPr/>
      </w:r>
    </w:p>
  </w:footnote>
  <w:footnote w:id="1319">
    <w:p>
      <w:pPr>
        <w:pStyle w:val="Footnote"/>
        <w:spacing w:lineRule="auto" w:line="240"/>
        <w:rPr/>
      </w:pPr>
      <w:r>
        <w:rPr>
          <w:rStyle w:val="FootnoteCharacters"/>
        </w:rPr>
        <w:footnoteRef/>
      </w:r>
      <w:r>
        <w:rPr/>
        <w:tab/>
        <w:t xml:space="preserve"> </w:t>
      </w:r>
      <w:r>
        <w:rPr/>
        <w:t>Emmeche, Claus</w:t>
      </w:r>
      <w:r>
        <w:rPr>
          <w:i w:val="false"/>
          <w:iCs w:val="false"/>
        </w:rPr>
        <w:t>, 2001, p. 653.</w:t>
      </w:r>
    </w:p>
  </w:footnote>
  <w:footnote w:id="1320">
    <w:p>
      <w:pPr>
        <w:pStyle w:val="TableContents"/>
        <w:bidi w:val="0"/>
        <w:spacing w:lineRule="auto" w:line="240" w:before="85" w:after="0"/>
        <w:ind w:left="0" w:right="0" w:hanging="0"/>
        <w:jc w:val="left"/>
        <w:rPr>
          <w:rFonts w:ascii="Georgia" w:hAnsi="Georgia" w:eastAsia="Georgia" w:cs="Georgia"/>
          <w:b w:val="false"/>
          <w:b w:val="false"/>
          <w:bCs w:val="false"/>
          <w:i w:val="false"/>
          <w:i w:val="false"/>
          <w:iCs w:val="false"/>
          <w:color w:val="000000"/>
          <w:sz w:val="16"/>
          <w:szCs w:val="16"/>
          <w:u w:val="none"/>
        </w:rPr>
      </w:pPr>
      <w:r>
        <w:rPr>
          <w:rStyle w:val="FootnoteCharacters"/>
        </w:rPr>
        <w:footnoteRef/>
      </w:r>
      <w:r>
        <w:rPr>
          <w:rFonts w:eastAsia="Georgia" w:cs="Georgia" w:ascii="Georgia" w:hAnsi="Georgia"/>
          <w:b w:val="false"/>
          <w:bCs w:val="false"/>
          <w:i w:val="false"/>
          <w:iCs w:val="false"/>
          <w:color w:val="000000"/>
          <w:sz w:val="16"/>
          <w:szCs w:val="16"/>
          <w:u w:val="none"/>
        </w:rPr>
        <w:t xml:space="preserve"> </w:t>
      </w:r>
      <w:r>
        <w:rPr>
          <w:rFonts w:eastAsia="Georgia" w:cs="Georgia" w:ascii="Georgia" w:hAnsi="Georgia"/>
          <w:b w:val="false"/>
          <w:bCs w:val="false"/>
          <w:i w:val="false"/>
          <w:iCs w:val="false"/>
          <w:color w:val="000000"/>
          <w:sz w:val="16"/>
          <w:szCs w:val="16"/>
          <w:u w:val="none"/>
        </w:rPr>
        <w:t xml:space="preserve">McFarland, David. </w:t>
      </w:r>
      <w:r>
        <w:rPr>
          <w:rFonts w:eastAsia="Georgia" w:cs="Georgia" w:ascii="Georgia" w:hAnsi="Georgia"/>
          <w:b w:val="false"/>
          <w:bCs w:val="false"/>
          <w:i/>
          <w:iCs/>
          <w:color w:val="000000"/>
          <w:sz w:val="16"/>
          <w:szCs w:val="16"/>
          <w:u w:val="none"/>
        </w:rPr>
        <w:t xml:space="preserve">Animal Behavior: Psychobiology, Ethology and Evolution. </w:t>
      </w:r>
      <w:r>
        <w:rPr>
          <w:rFonts w:eastAsia="Georgia" w:cs="Georgia" w:ascii="Georgia" w:hAnsi="Georgia"/>
          <w:b w:val="false"/>
          <w:bCs w:val="false"/>
          <w:i w:val="false"/>
          <w:iCs w:val="false"/>
          <w:color w:val="000000"/>
          <w:sz w:val="16"/>
          <w:szCs w:val="16"/>
          <w:u w:val="none"/>
        </w:rPr>
        <w:t>USA: Longman, 1999, p. 35.</w:t>
      </w:r>
    </w:p>
  </w:footnote>
  <w:footnote w:id="1321">
    <w:p>
      <w:pPr>
        <w:pStyle w:val="Footnote"/>
        <w:rPr/>
      </w:pPr>
      <w:r>
        <w:rPr>
          <w:rStyle w:val="FootnoteCharacters"/>
        </w:rPr>
        <w:footnoteRef/>
      </w:r>
      <w:r>
        <w:rPr/>
        <w:tab/>
        <w:t xml:space="preserve"> </w:t>
      </w:r>
      <w:r>
        <w:rPr/>
        <w:t>Econarratology caracciolo character</w:t>
      </w:r>
    </w:p>
  </w:footnote>
  <w:footnote w:id="1322">
    <w:p>
      <w:pPr>
        <w:pStyle w:val="Footnote"/>
        <w:rPr/>
      </w:pPr>
      <w:r>
        <w:rPr>
          <w:rStyle w:val="FootnoteCharacters"/>
        </w:rPr>
        <w:footnoteRef/>
      </w:r>
      <w:r>
        <w:rPr/>
        <w:tab/>
        <w:t xml:space="preserve"> </w:t>
      </w:r>
      <w:r>
        <w:rPr/>
        <w:t xml:space="preserve">Rappaport, Roy. </w:t>
      </w:r>
      <w:r>
        <w:rPr>
          <w:i/>
          <w:iCs/>
        </w:rPr>
        <w:t xml:space="preserve">Ritual and Religion in the Making of Humanity. </w:t>
      </w:r>
      <w:r>
        <w:rPr>
          <w:i w:val="false"/>
          <w:iCs w:val="false"/>
        </w:rPr>
        <w:t>Cambridge: Cambridge University Press, 1999, p. 19.</w:t>
      </w:r>
    </w:p>
  </w:footnote>
  <w:footnote w:id="1323">
    <w:p>
      <w:pPr>
        <w:pStyle w:val="Footnote"/>
        <w:rPr/>
      </w:pPr>
      <w:r>
        <w:rPr>
          <w:rStyle w:val="FootnoteCharacters"/>
        </w:rPr>
        <w:footnoteRef/>
      </w:r>
      <w:r>
        <w:rPr/>
        <w:tab/>
        <w:t xml:space="preserve"> </w:t>
      </w:r>
      <w:r>
        <w:rPr/>
        <w:t>Sharov, Alexei A.</w:t>
      </w:r>
      <w:r>
        <w:rPr>
          <w:i w:val="false"/>
          <w:iCs w:val="false"/>
        </w:rPr>
        <w:t>, 2010, p. 1050.</w:t>
      </w:r>
    </w:p>
  </w:footnote>
  <w:footnote w:id="1324">
    <w:p>
      <w:pPr>
        <w:pStyle w:val="Footnote"/>
        <w:rPr/>
      </w:pPr>
      <w:r>
        <w:rPr>
          <w:rStyle w:val="FootnoteCharacters"/>
        </w:rPr>
        <w:footnoteRef/>
      </w:r>
      <w:r>
        <w:rPr/>
        <w:tab/>
        <w:t xml:space="preserve"> </w:t>
      </w:r>
      <w:r>
        <w:rPr/>
        <w:t>Ibid.</w:t>
      </w:r>
    </w:p>
  </w:footnote>
  <w:footnote w:id="1325">
    <w:p>
      <w:pPr>
        <w:pStyle w:val="Footnote"/>
        <w:rPr/>
      </w:pPr>
      <w:r>
        <w:rPr>
          <w:rStyle w:val="FootnoteCharacters"/>
        </w:rPr>
        <w:footnoteRef/>
      </w:r>
      <w:r>
        <w:rPr/>
        <w:tab/>
        <w:t xml:space="preserve"> </w:t>
      </w:r>
      <w:r>
        <w:rPr/>
        <w:t>Rappaport, Roy, 1999, p. 19.</w:t>
      </w:r>
    </w:p>
  </w:footnote>
  <w:footnote w:id="1326">
    <w:p>
      <w:pPr>
        <w:pStyle w:val="Footnote"/>
        <w:rPr/>
      </w:pPr>
      <w:r>
        <w:rPr>
          <w:rStyle w:val="FootnoteCharacters"/>
        </w:rPr>
        <w:footnoteRef/>
      </w:r>
      <w:r>
        <w:rPr/>
        <w:tab/>
        <w:t xml:space="preserve"> </w:t>
      </w:r>
      <w:r>
        <w:rPr/>
        <w:t xml:space="preserve">Bird-David, Nurit. '"Animism" Revisited: Personhood, Environment and Relational Epistemology'. </w:t>
      </w:r>
      <w:r>
        <w:rPr>
          <w:i/>
          <w:iCs/>
        </w:rPr>
        <w:t>Current Anthropology</w:t>
      </w:r>
      <w:r>
        <w:rPr>
          <w:i w:val="false"/>
          <w:iCs w:val="false"/>
        </w:rPr>
        <w:t xml:space="preserve"> 40 (1), 1999, pp. 67 – 91.</w:t>
      </w:r>
    </w:p>
  </w:footnote>
  <w:footnote w:id="1327">
    <w:p>
      <w:pPr>
        <w:pStyle w:val="Footnote"/>
        <w:rPr/>
      </w:pPr>
      <w:r>
        <w:rPr>
          <w:rStyle w:val="FootnoteCharacters"/>
        </w:rPr>
        <w:footnoteRef/>
      </w:r>
      <w:r>
        <w:rPr/>
        <w:tab/>
        <w:t xml:space="preserve"> </w:t>
      </w:r>
      <w:r>
        <w:rPr/>
        <w:t>Latour, Bruno, 2005.</w:t>
      </w:r>
    </w:p>
  </w:footnote>
  <w:footnote w:id="1328">
    <w:p>
      <w:pPr>
        <w:pStyle w:val="Footnote"/>
        <w:rPr/>
      </w:pPr>
      <w:r>
        <w:rPr>
          <w:rStyle w:val="FootnoteCharacters"/>
        </w:rPr>
        <w:footnoteRef/>
      </w:r>
      <w:r>
        <w:rPr/>
        <w:tab/>
        <w:t xml:space="preserve"> </w:t>
      </w:r>
      <w:r>
        <w:rPr/>
        <w:t>Rappaport, Roy, 1999, p. 100.</w:t>
      </w:r>
    </w:p>
  </w:footnote>
  <w:footnote w:id="1329">
    <w:p>
      <w:pPr>
        <w:pStyle w:val="Footnote"/>
        <w:rPr/>
      </w:pPr>
      <w:r>
        <w:rPr>
          <w:rStyle w:val="FootnoteCharacters"/>
        </w:rPr>
        <w:footnoteRef/>
      </w:r>
      <w:r>
        <w:rPr/>
      </w:r>
      <w:r>
        <w:rPr/>
        <w:t xml:space="preserve"> </w:t>
      </w:r>
      <w:r>
        <w:rPr/>
        <w:t>Herman, David</w:t>
      </w:r>
    </w:p>
  </w:footnote>
  <w:footnote w:id="1330">
    <w:p>
      <w:pPr>
        <w:pStyle w:val="Footnote"/>
        <w:rPr/>
      </w:pPr>
      <w:r>
        <w:rPr>
          <w:rStyle w:val="FootnoteCharacters"/>
        </w:rPr>
        <w:footnoteRef/>
      </w:r>
      <w:r>
        <w:rPr/>
        <w:tab/>
        <w:t xml:space="preserve"> </w:t>
      </w:r>
      <w:r>
        <w:rPr/>
        <w:t>Bird-David, Nurit, 1999.</w:t>
      </w:r>
    </w:p>
  </w:footnote>
  <w:footnote w:id="1331">
    <w:p>
      <w:pPr>
        <w:pStyle w:val="Footnote"/>
        <w:rPr/>
      </w:pPr>
      <w:r>
        <w:rPr>
          <w:rStyle w:val="FootnoteCharacters"/>
        </w:rPr>
        <w:footnoteRef/>
      </w:r>
      <w:r>
        <w:rPr/>
        <w:tab/>
        <w:t xml:space="preserve"> </w:t>
      </w:r>
      <w:r>
        <w:rPr/>
        <w:t xml:space="preserve">Shepard, Paul and Shepard, Florence. </w:t>
      </w:r>
      <w:r>
        <w:rPr>
          <w:i/>
          <w:iCs/>
        </w:rPr>
        <w:t xml:space="preserve">Coming Home To The Pleistocene. </w:t>
      </w:r>
      <w:r>
        <w:rPr>
          <w:i w:val="false"/>
          <w:iCs w:val="false"/>
        </w:rPr>
        <w:t>Washington D.C.: Island Press, 1998.</w:t>
      </w:r>
    </w:p>
  </w:footnote>
  <w:footnote w:id="1332">
    <w:p>
      <w:pPr>
        <w:pStyle w:val="Footnote"/>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color w:val="000000"/>
          <w:sz w:val="16"/>
          <w:szCs w:val="16"/>
          <w:u w:val="none"/>
        </w:rPr>
        <w:t xml:space="preserve">Kitchin, Rob and Freundschuh, Scott. 'Cognitive mapping'. </w:t>
      </w:r>
      <w:r>
        <w:rPr>
          <w:rFonts w:eastAsia="Georgia" w:cs="Georgia" w:ascii="Georgia" w:hAnsi="Georgia"/>
          <w:b w:val="false"/>
          <w:bCs w:val="false"/>
          <w:i/>
          <w:iCs/>
          <w:color w:val="000000"/>
          <w:sz w:val="16"/>
          <w:szCs w:val="16"/>
          <w:u w:val="none"/>
        </w:rPr>
        <w:t xml:space="preserve">In:  </w:t>
      </w:r>
      <w:r>
        <w:rPr>
          <w:rFonts w:eastAsia="Georgia" w:cs="Georgia" w:ascii="Georgia" w:hAnsi="Georgia"/>
          <w:b w:val="false"/>
          <w:bCs w:val="false"/>
          <w:i w:val="false"/>
          <w:iCs w:val="false"/>
          <w:color w:val="000000"/>
          <w:sz w:val="16"/>
          <w:szCs w:val="16"/>
          <w:u w:val="none"/>
        </w:rPr>
        <w:t>Kitchin, Rob and Freundschuh, Scott (</w:t>
      </w:r>
      <w:r>
        <w:rPr>
          <w:rFonts w:eastAsia="Georgia" w:cs="Georgia" w:ascii="Georgia" w:hAnsi="Georgia"/>
          <w:b w:val="false"/>
          <w:bCs w:val="false"/>
          <w:i/>
          <w:iCs/>
          <w:color w:val="000000"/>
          <w:sz w:val="16"/>
          <w:szCs w:val="16"/>
          <w:u w:val="none"/>
        </w:rPr>
        <w:t>eds.</w:t>
      </w:r>
      <w:r>
        <w:rPr>
          <w:rFonts w:eastAsia="Georgia" w:cs="Georgia" w:ascii="Georgia" w:hAnsi="Georgia"/>
          <w:b w:val="false"/>
          <w:bCs w:val="false"/>
          <w:i w:val="false"/>
          <w:iCs w:val="false"/>
          <w:color w:val="000000"/>
          <w:sz w:val="16"/>
          <w:szCs w:val="16"/>
          <w:u w:val="none"/>
        </w:rPr>
        <w:t xml:space="preserve">). </w:t>
      </w:r>
      <w:r>
        <w:rPr>
          <w:rFonts w:eastAsia="Georgia" w:cs="Georgia" w:ascii="Georgia" w:hAnsi="Georgia"/>
          <w:b w:val="false"/>
          <w:bCs w:val="false"/>
          <w:i/>
          <w:iCs/>
          <w:color w:val="000000"/>
          <w:sz w:val="16"/>
          <w:szCs w:val="16"/>
          <w:u w:val="none"/>
        </w:rPr>
        <w:t xml:space="preserve">Cognitive Mapping: Past, Present and Future. </w:t>
      </w:r>
      <w:r>
        <w:rPr>
          <w:rFonts w:eastAsia="Georgia" w:cs="Georgia" w:ascii="Georgia" w:hAnsi="Georgia"/>
          <w:b w:val="false"/>
          <w:bCs w:val="false"/>
          <w:i w:val="false"/>
          <w:iCs w:val="false"/>
          <w:color w:val="000000"/>
          <w:sz w:val="16"/>
          <w:szCs w:val="16"/>
          <w:u w:val="none"/>
        </w:rPr>
        <w:t>London: Routledge, 2000, pp.</w:t>
      </w:r>
      <w:r>
        <w:rPr>
          <w:rFonts w:eastAsia="Georgia" w:cs="Georgia" w:ascii="Georgia" w:hAnsi="Georgia"/>
          <w:b w:val="false"/>
          <w:bCs w:val="false"/>
          <w:i w:val="false"/>
          <w:iCs w:val="false"/>
          <w:color w:val="000000"/>
          <w:sz w:val="22"/>
          <w:szCs w:val="22"/>
          <w:u w:val="none"/>
        </w:rPr>
      </w:r>
    </w:p>
  </w:footnote>
  <w:footnote w:id="1333">
    <w:p>
      <w:pPr>
        <w:pStyle w:val="Footnote"/>
        <w:rPr/>
      </w:pPr>
      <w:r>
        <w:rPr>
          <w:rStyle w:val="FootnoteCharacters"/>
        </w:rPr>
        <w:footnoteRef/>
      </w:r>
      <w:r>
        <w:rPr/>
        <w:tab/>
        <w:t xml:space="preserve"> </w:t>
      </w:r>
      <w:r>
        <w:rPr/>
        <w:t xml:space="preserve">Downs, Roger and Stea, David. </w:t>
      </w:r>
      <w:r>
        <w:rPr>
          <w:i/>
          <w:iCs/>
        </w:rPr>
        <w:t>Image &amp; environment: Cognitive mapping and spatial behavior.</w:t>
      </w:r>
    </w:p>
    <w:p>
      <w:pPr>
        <w:pStyle w:val="Footnote"/>
        <w:rPr>
          <w:i w:val="false"/>
          <w:i w:val="false"/>
          <w:iCs w:val="false"/>
        </w:rPr>
      </w:pPr>
      <w:r>
        <w:rPr>
          <w:i w:val="false"/>
          <w:iCs w:val="false"/>
        </w:rPr>
        <w:t>New York: Routledge, 1973.</w:t>
      </w:r>
    </w:p>
  </w:footnote>
  <w:footnote w:id="1334">
    <w:p>
      <w:pPr>
        <w:pStyle w:val="Footnote"/>
        <w:rPr/>
      </w:pPr>
      <w:r>
        <w:rPr>
          <w:rStyle w:val="FootnoteCharacters"/>
        </w:rPr>
        <w:footnoteRef/>
      </w:r>
      <w:r>
        <w:rPr/>
        <w:tab/>
        <w:t xml:space="preserve"> </w:t>
      </w:r>
      <w:r>
        <w:rPr/>
        <w:t xml:space="preserve">Morriss-Kay, Gilliam M. 'The evolution of human artistic creativity'. </w:t>
      </w:r>
      <w:r>
        <w:rPr>
          <w:i/>
          <w:iCs/>
        </w:rPr>
        <w:t xml:space="preserve">Journal of Anatomy </w:t>
      </w:r>
      <w:r>
        <w:rPr>
          <w:i w:val="false"/>
          <w:iCs w:val="false"/>
        </w:rPr>
        <w:t>216 (2), 2010, pp. 158 – 176.</w:t>
      </w:r>
    </w:p>
  </w:footnote>
  <w:footnote w:id="1335">
    <w:p>
      <w:pPr>
        <w:pStyle w:val="Footnote"/>
        <w:rPr/>
      </w:pPr>
      <w:r>
        <w:rPr>
          <w:rStyle w:val="FootnoteCharacters"/>
        </w:rPr>
        <w:footnoteRef/>
      </w:r>
      <w:r>
        <w:rPr/>
        <w:tab/>
        <w:t xml:space="preserve"> </w:t>
      </w:r>
      <w:r>
        <w:rPr/>
        <w:t>Ryan, Marie-Laure, 2017, p. 528.</w:t>
      </w:r>
    </w:p>
  </w:footnote>
  <w:footnote w:id="1336">
    <w:p>
      <w:pPr>
        <w:pStyle w:val="Footnote"/>
        <w:rPr/>
      </w:pPr>
      <w:r>
        <w:rPr>
          <w:rStyle w:val="FootnoteCharacters"/>
        </w:rPr>
        <w:footnoteRef/>
      </w:r>
      <w:r>
        <w:rPr/>
        <w:tab/>
        <w:t xml:space="preserve"> </w:t>
      </w:r>
      <w:r>
        <w:rPr/>
        <w:t xml:space="preserve">Kull, Kalevi </w:t>
      </w:r>
      <w:r>
        <w:rPr>
          <w:i/>
          <w:iCs/>
        </w:rPr>
        <w:t xml:space="preserve">et al., </w:t>
      </w:r>
      <w:r>
        <w:rPr>
          <w:i w:val="false"/>
          <w:iCs w:val="false"/>
        </w:rPr>
        <w:t>2011, p.34.</w:t>
      </w:r>
    </w:p>
  </w:footnote>
  <w:footnote w:id="1337">
    <w:p>
      <w:pPr>
        <w:pStyle w:val="Footnote"/>
        <w:widowControl/>
        <w:ind w:left="0" w:right="0" w:hanging="0"/>
        <w:rPr>
          <w:rFonts w:ascii="Georgia" w:hAnsi="Georgia"/>
          <w:sz w:val="16"/>
          <w:szCs w:val="16"/>
        </w:rPr>
      </w:pPr>
      <w:r>
        <w:rPr>
          <w:rStyle w:val="FootnoteCharacters"/>
        </w:rPr>
        <w:footnoteRef/>
      </w:r>
      <w:r>
        <w:rPr>
          <w:rFonts w:ascii="Georgia" w:hAnsi="Georgia"/>
          <w:b w:val="false"/>
          <w:i w:val="false"/>
          <w:caps w:val="false"/>
          <w:smallCaps w:val="false"/>
          <w:color w:val="000000"/>
          <w:spacing w:val="0"/>
          <w:sz w:val="16"/>
          <w:szCs w:val="16"/>
        </w:rPr>
        <w:t xml:space="preserve"> </w:t>
      </w:r>
      <w:r>
        <w:rPr>
          <w:rFonts w:ascii="Georgia" w:hAnsi="Georgia"/>
          <w:b w:val="false"/>
          <w:i w:val="false"/>
          <w:caps w:val="false"/>
          <w:smallCaps w:val="false"/>
          <w:color w:val="000000"/>
          <w:spacing w:val="0"/>
          <w:sz w:val="16"/>
          <w:szCs w:val="16"/>
        </w:rPr>
        <w:t>Nash, C</w:t>
      </w:r>
      <w:r>
        <w:rPr>
          <w:rFonts w:ascii="Georgia" w:hAnsi="Georgia"/>
          <w:b w:val="false"/>
          <w:i w:val="false"/>
          <w:caps w:val="false"/>
          <w:smallCaps w:val="false"/>
          <w:color w:val="000000"/>
          <w:spacing w:val="0"/>
          <w:sz w:val="16"/>
          <w:szCs w:val="16"/>
        </w:rPr>
        <w:t>hristopher</w:t>
      </w:r>
      <w:r>
        <w:rPr>
          <w:rFonts w:ascii="Georgia" w:hAnsi="Georgia"/>
          <w:b w:val="false"/>
          <w:i w:val="false"/>
          <w:caps w:val="false"/>
          <w:smallCaps w:val="false"/>
          <w:color w:val="000000"/>
          <w:spacing w:val="0"/>
          <w:sz w:val="16"/>
          <w:szCs w:val="16"/>
        </w:rPr>
        <w:t xml:space="preserve">, </w:t>
      </w:r>
      <w:r>
        <w:rPr>
          <w:rFonts w:ascii="Georgia" w:hAnsi="Georgia"/>
          <w:b w:val="false"/>
          <w:i w:val="false"/>
          <w:caps w:val="false"/>
          <w:smallCaps w:val="false"/>
          <w:color w:val="000000"/>
          <w:spacing w:val="0"/>
          <w:sz w:val="16"/>
          <w:szCs w:val="16"/>
        </w:rPr>
        <w:t>1987, p.8.</w:t>
      </w:r>
    </w:p>
  </w:footnote>
  <w:footnote w:id="1338">
    <w:p>
      <w:pPr>
        <w:pStyle w:val="Footnote"/>
        <w:rPr/>
      </w:pPr>
      <w:r>
        <w:rPr>
          <w:rStyle w:val="FootnoteCharacters"/>
        </w:rPr>
        <w:footnoteRef/>
      </w:r>
      <w:r>
        <w:rPr/>
        <w:tab/>
        <w:t xml:space="preserve"> </w:t>
      </w:r>
      <w:r>
        <w:rPr/>
        <w:t>C</w:t>
      </w:r>
      <w:r>
        <w:rPr/>
      </w:r>
      <w:r>
        <w:rPr/>
        <w:t>hampion, Erik</w:t>
      </w:r>
    </w:p>
  </w:footnote>
  <w:footnote w:id="1339">
    <w:p>
      <w:pPr>
        <w:pStyle w:val="Footnote"/>
        <w:rPr/>
      </w:pPr>
      <w:r>
        <w:rPr>
          <w:rStyle w:val="FootnoteCharacters"/>
        </w:rPr>
        <w:footnoteRef/>
      </w:r>
      <w:r>
        <w:rPr/>
        <w:tab/>
        <w:t xml:space="preserve"> </w:t>
      </w:r>
      <w:r>
        <w:rPr/>
        <w:t xml:space="preserve">Gieryn, Thomas F. </w:t>
      </w:r>
      <w:r>
        <w:rPr>
          <w:i/>
          <w:iCs/>
        </w:rPr>
        <w:t>Truth-Spots: How Places Make People Believe. C</w:t>
      </w:r>
      <w:r>
        <w:rPr>
          <w:i w:val="false"/>
          <w:iCs w:val="false"/>
        </w:rPr>
        <w:t>hicago: University of Chicago Press, 2018</w:t>
      </w:r>
    </w:p>
  </w:footnote>
  <w:footnote w:id="1340">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i w:val="false"/>
          <w:color w:val="000000"/>
          <w:sz w:val="16"/>
          <w:szCs w:val="16"/>
        </w:rPr>
        <w:t xml:space="preserve">Foote, Kenneth and Azaryahu, Maoz. 'Toward A Geography of Memory: Geographical Dimensions of Public Memory and Commemoration'. </w:t>
      </w:r>
      <w:r>
        <w:rPr>
          <w:rFonts w:eastAsia="Georgia" w:cs="Georgia" w:ascii="Georgia" w:hAnsi="Georgia"/>
          <w:b w:val="false"/>
          <w:i/>
          <w:iCs/>
          <w:color w:val="000000"/>
          <w:sz w:val="16"/>
          <w:szCs w:val="16"/>
        </w:rPr>
        <w:t xml:space="preserve">Journal of Political And Military Sociology </w:t>
      </w:r>
      <w:r>
        <w:rPr>
          <w:rFonts w:eastAsia="Georgia" w:cs="Georgia" w:ascii="Georgia" w:hAnsi="Georgia"/>
          <w:b w:val="false"/>
          <w:i w:val="false"/>
          <w:iCs w:val="false"/>
          <w:color w:val="000000"/>
          <w:sz w:val="16"/>
          <w:szCs w:val="16"/>
        </w:rPr>
        <w:t>35 (1), 2007, pp. 125 – 146.</w:t>
      </w:r>
    </w:p>
  </w:footnote>
  <w:footnote w:id="1341">
    <w:p>
      <w:pPr>
        <w:pStyle w:val="Footnote"/>
        <w:rPr/>
      </w:pPr>
      <w:r>
        <w:rPr>
          <w:rStyle w:val="FootnoteCharacters"/>
        </w:rPr>
        <w:footnoteRef/>
      </w:r>
      <w:r>
        <w:rPr/>
        <w:tab/>
        <w:t xml:space="preserve"> </w:t>
      </w:r>
      <w:r>
        <w:rPr/>
        <w:t xml:space="preserve">Barrett, Justin </w:t>
      </w:r>
      <w:r>
        <w:rPr>
          <w:i/>
          <w:iCs/>
        </w:rPr>
        <w:t xml:space="preserve">Why Would Anyone Believe In God? </w:t>
      </w:r>
      <w:r>
        <w:rPr>
          <w:i w:val="false"/>
          <w:iCs w:val="false"/>
        </w:rPr>
        <w:t>Altamira: Walnut Creek, 2004, p.31.</w:t>
      </w:r>
    </w:p>
  </w:footnote>
  <w:footnote w:id="1342">
    <w:p>
      <w:pPr>
        <w:pStyle w:val="Footnote"/>
        <w:rPr/>
      </w:pPr>
      <w:r>
        <w:rPr>
          <w:rStyle w:val="FootnoteCharacters"/>
        </w:rPr>
        <w:footnoteRef/>
      </w:r>
      <w:r>
        <w:rPr/>
        <w:tab/>
        <w:t xml:space="preserve"> </w:t>
      </w:r>
      <w:r>
        <w:rPr/>
        <w:t xml:space="preserve">Scheele, Dirk </w:t>
      </w:r>
      <w:r>
        <w:rPr>
          <w:i/>
          <w:iCs/>
        </w:rPr>
        <w:t>et al.</w:t>
      </w:r>
      <w:r>
        <w:rPr>
          <w:i w:val="false"/>
          <w:iCs w:val="false"/>
        </w:rPr>
        <w:t xml:space="preserve"> '</w:t>
      </w:r>
      <w:r>
        <w:rPr>
          <w:i w:val="false"/>
          <w:iCs w:val="false"/>
        </w:rPr>
        <w:t>A human tendency to anthropomorphize is enhanced by oxytocin'.</w:t>
      </w:r>
      <w:r>
        <w:rPr>
          <w:i/>
          <w:iCs/>
        </w:rPr>
        <w:t xml:space="preserve"> European Neuropsychopharmacology</w:t>
      </w:r>
      <w:r>
        <w:rPr>
          <w:i w:val="false"/>
          <w:iCs w:val="false"/>
        </w:rPr>
        <w:t xml:space="preserve"> 25 (10),</w:t>
      </w:r>
      <w:r>
        <w:rPr>
          <w:i/>
          <w:iCs/>
        </w:rPr>
        <w:t xml:space="preserve"> </w:t>
      </w:r>
      <w:r>
        <w:rPr/>
        <w:t>2015, pp. 1817 – 1823.</w:t>
      </w:r>
    </w:p>
  </w:footnote>
  <w:footnote w:id="1343">
    <w:p>
      <w:pPr>
        <w:pStyle w:val="Footnote"/>
        <w:rPr/>
      </w:pPr>
      <w:r>
        <w:rPr>
          <w:rStyle w:val="FootnoteCharacters"/>
        </w:rPr>
        <w:footnoteRef/>
      </w:r>
      <w:r>
        <w:rPr/>
        <w:tab/>
        <w:t xml:space="preserve"> </w:t>
      </w:r>
      <w:r>
        <w:rPr/>
        <w:t xml:space="preserve">Guthrie, Stewart. </w:t>
      </w:r>
      <w:r>
        <w:rPr>
          <w:i/>
          <w:iCs/>
        </w:rPr>
        <w:t xml:space="preserve">Faces In The Clouds: A New Theory Of Religion. </w:t>
      </w:r>
      <w:r>
        <w:rPr>
          <w:i w:val="false"/>
          <w:iCs w:val="false"/>
        </w:rPr>
        <w:t>New York: OUP, 1993.</w:t>
      </w:r>
    </w:p>
  </w:footnote>
  <w:footnote w:id="1344">
    <w:p>
      <w:pPr>
        <w:pStyle w:val="Footnote"/>
        <w:rPr/>
      </w:pPr>
      <w:r>
        <w:rPr>
          <w:rStyle w:val="FootnoteCharacters"/>
        </w:rPr>
        <w:footnoteRef/>
      </w:r>
      <w:r>
        <w:rPr/>
        <w:tab/>
        <w:t xml:space="preserve"> </w:t>
      </w:r>
      <w:r>
        <w:rPr/>
        <w:t xml:space="preserve">Farah, Martha and Heberlein, Andrea. ' Personhood and Neuroscience: Naturalizing or Nihilating?' </w:t>
      </w:r>
      <w:r>
        <w:rPr>
          <w:i/>
          <w:iCs/>
        </w:rPr>
        <w:t xml:space="preserve">The American Journal of Bioethics </w:t>
      </w:r>
      <w:r>
        <w:rPr>
          <w:i w:val="false"/>
          <w:iCs w:val="false"/>
        </w:rPr>
        <w:t>7 (1), 2007, pp. 37 – 48.</w:t>
      </w:r>
    </w:p>
  </w:footnote>
  <w:footnote w:id="1345">
    <w:p>
      <w:pPr>
        <w:pStyle w:val="Footnote"/>
        <w:rPr/>
      </w:pPr>
      <w:r>
        <w:rPr>
          <w:rStyle w:val="FootnoteCharacters"/>
        </w:rPr>
        <w:footnoteRef/>
      </w:r>
      <w:r>
        <w:rPr/>
        <w:tab/>
        <w:t xml:space="preserve"> </w:t>
      </w:r>
      <w:r>
        <w:rPr/>
        <w:t xml:space="preserve">Boyer, Pascal ' Religious Thought and Behaviour as By-Products of brain function'. </w:t>
      </w:r>
      <w:r>
        <w:rPr>
          <w:i/>
          <w:iCs/>
        </w:rPr>
        <w:t xml:space="preserve">Trends in Cognitive Sciences </w:t>
      </w:r>
      <w:r>
        <w:rPr>
          <w:i w:val="false"/>
          <w:iCs w:val="false"/>
        </w:rPr>
        <w:t>7, 2003, pp. 119 – 124.</w:t>
      </w:r>
    </w:p>
  </w:footnote>
  <w:footnote w:id="1346">
    <w:p>
      <w:pPr>
        <w:pStyle w:val="Footnote"/>
        <w:rPr/>
      </w:pPr>
      <w:r>
        <w:rPr>
          <w:rStyle w:val="FootnoteCharacters"/>
        </w:rPr>
        <w:footnoteRef/>
      </w:r>
      <w:r>
        <w:rPr/>
        <w:tab/>
        <w:t xml:space="preserve"> </w:t>
      </w:r>
      <w:r>
        <w:rPr/>
        <w:t xml:space="preserve">Shermer, Michael </w:t>
      </w:r>
      <w:r>
        <w:rPr>
          <w:i/>
          <w:iCs/>
        </w:rPr>
        <w:t xml:space="preserve">Why People Believe Weird Things. </w:t>
      </w:r>
      <w:r>
        <w:rPr>
          <w:i w:val="false"/>
          <w:iCs w:val="false"/>
        </w:rPr>
        <w:t xml:space="preserve">USA: Henry Holt, </w:t>
      </w:r>
      <w:r>
        <w:rPr/>
        <w:t>1997.</w:t>
      </w:r>
    </w:p>
  </w:footnote>
  <w:footnote w:id="1347">
    <w:p>
      <w:pPr>
        <w:pStyle w:val="Footnote"/>
        <w:rPr/>
      </w:pPr>
      <w:r>
        <w:rPr>
          <w:rStyle w:val="FootnoteCharacters"/>
        </w:rPr>
        <w:footnoteRef/>
      </w:r>
      <w:r>
        <w:rPr/>
        <w:tab/>
        <w:t xml:space="preserve"> </w:t>
      </w:r>
      <w:r>
        <w:rPr/>
        <w:t>Blo</w:t>
      </w:r>
      <w:r>
        <w:rPr/>
      </w:r>
      <w:r>
        <w:rPr/>
        <w:t>m, 2010</w:t>
      </w:r>
    </w:p>
  </w:footnote>
  <w:footnote w:id="1348">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Fodor, Jerry '</w:t>
      </w:r>
      <w:r>
        <w:rPr>
          <w:rFonts w:ascii="Georgia" w:hAnsi="Georgia"/>
          <w:sz w:val="16"/>
          <w:szCs w:val="16"/>
        </w:rPr>
        <w:t>Chapter 44: The Modularity of Mind:An Essay on Faculty Psychology'</w:t>
      </w:r>
      <w:r>
        <w:rPr>
          <w:rFonts w:ascii="Georgia" w:hAnsi="Georgia"/>
          <w:i/>
          <w:iCs/>
          <w:sz w:val="16"/>
          <w:szCs w:val="16"/>
        </w:rPr>
        <w:t xml:space="preserve"> </w:t>
      </w:r>
      <w:r>
        <w:rPr>
          <w:rFonts w:ascii="Georgia" w:hAnsi="Georgia"/>
          <w:i/>
          <w:iCs/>
          <w:sz w:val="16"/>
          <w:szCs w:val="16"/>
        </w:rPr>
        <w:t>In:</w:t>
      </w:r>
      <w:r>
        <w:rPr>
          <w:rFonts w:ascii="Georgia" w:hAnsi="Georgia"/>
          <w:i w:val="false"/>
          <w:iCs w:val="false"/>
          <w:sz w:val="16"/>
          <w:szCs w:val="16"/>
        </w:rPr>
        <w:t xml:space="preserve"> Adler, Jonathan and Rips, Lance (</w:t>
      </w:r>
      <w:r>
        <w:rPr>
          <w:rFonts w:ascii="Georgia" w:hAnsi="Georgia"/>
          <w:i/>
          <w:iCs/>
          <w:sz w:val="16"/>
          <w:szCs w:val="16"/>
        </w:rPr>
        <w:t>eds.</w:t>
      </w:r>
      <w:r>
        <w:rPr>
          <w:rFonts w:ascii="Georgia" w:hAnsi="Georgia"/>
          <w:i w:val="false"/>
          <w:iCs w:val="false"/>
          <w:sz w:val="16"/>
          <w:szCs w:val="16"/>
        </w:rPr>
        <w:t>)</w:t>
      </w:r>
      <w:r>
        <w:rPr>
          <w:rFonts w:ascii="Georgia" w:hAnsi="Georgia"/>
          <w:i/>
          <w:iCs/>
          <w:sz w:val="16"/>
          <w:szCs w:val="16"/>
        </w:rPr>
        <w:t xml:space="preserve"> Reasoning: Studies of Human Inference and Its Foundations.</w:t>
      </w:r>
      <w:r>
        <w:rPr>
          <w:rFonts w:ascii="Georgia" w:hAnsi="Georgia"/>
          <w:i w:val="false"/>
          <w:iCs w:val="false"/>
          <w:sz w:val="16"/>
          <w:szCs w:val="16"/>
        </w:rPr>
        <w:t xml:space="preserve"> Cambridge: CUP, 1983, p. 893.</w:t>
      </w:r>
    </w:p>
  </w:footnote>
  <w:footnote w:id="1349">
    <w:p>
      <w:pPr>
        <w:pStyle w:val="Footnote"/>
        <w:rPr/>
      </w:pPr>
      <w:r>
        <w:rPr>
          <w:rStyle w:val="FootnoteCharacters"/>
        </w:rPr>
        <w:footnoteRef/>
      </w:r>
      <w:r>
        <w:rPr/>
        <w:tab/>
        <w:t xml:space="preserve"> </w:t>
      </w:r>
      <w:r>
        <w:rPr/>
        <w:t xml:space="preserve">Subbotsky, Eugene 'The Belief In Magic In The Age Of Science'. </w:t>
      </w:r>
      <w:r>
        <w:rPr>
          <w:i/>
          <w:iCs/>
        </w:rPr>
        <w:t>SAGE Open</w:t>
      </w:r>
      <w:r>
        <w:rPr>
          <w:i w:val="false"/>
          <w:iCs w:val="false"/>
        </w:rPr>
        <w:t xml:space="preserve"> 4 (1), 2014.</w:t>
      </w:r>
    </w:p>
  </w:footnote>
  <w:footnote w:id="1350">
    <w:p>
      <w:pPr>
        <w:pStyle w:val="Footnote"/>
        <w:rPr/>
      </w:pPr>
      <w:r>
        <w:rPr>
          <w:rStyle w:val="FootnoteCharacters"/>
        </w:rPr>
        <w:footnoteRef/>
      </w:r>
      <w:r>
        <w:rPr/>
        <w:tab/>
        <w:t xml:space="preserve"> </w:t>
      </w:r>
      <w:r>
        <w:rPr/>
        <w:t xml:space="preserve">Dennett, Daniel </w:t>
      </w:r>
      <w:r>
        <w:rPr>
          <w:i/>
          <w:iCs/>
        </w:rPr>
        <w:t>The Intentional Stance</w:t>
      </w:r>
      <w:r>
        <w:rPr>
          <w:i w:val="false"/>
          <w:iCs w:val="false"/>
        </w:rPr>
        <w:t>. Massachusetts: The MIT Press, 1987.</w:t>
      </w:r>
    </w:p>
  </w:footnote>
  <w:footnote w:id="1351">
    <w:p>
      <w:pPr>
        <w:pStyle w:val="Footnote"/>
        <w:rPr/>
      </w:pPr>
      <w:r>
        <w:rPr>
          <w:rStyle w:val="FootnoteCharacters"/>
        </w:rPr>
        <w:footnoteRef/>
      </w:r>
      <w:r>
        <w:rPr/>
        <w:tab/>
        <w:t xml:space="preserve"> </w:t>
      </w:r>
      <w:r>
        <w:rPr/>
        <w:t xml:space="preserve">Tuan, Yi-Fu </w:t>
      </w:r>
      <w:r>
        <w:rPr>
          <w:i/>
          <w:iCs/>
        </w:rPr>
        <w:t>'</w:t>
      </w:r>
      <w:r>
        <w:rPr>
          <w:i w:val="false"/>
          <w:iCs w:val="false"/>
        </w:rPr>
        <w:t>Escapism',</w:t>
      </w:r>
      <w:r>
        <w:rPr>
          <w:i/>
          <w:iCs/>
        </w:rPr>
        <w:t xml:space="preserve"> Archis</w:t>
      </w:r>
      <w:r>
        <w:rPr>
          <w:i w:val="false"/>
          <w:iCs w:val="false"/>
        </w:rPr>
        <w:t>, 2002</w:t>
      </w:r>
      <w:r>
        <w:rPr>
          <w:i/>
          <w:iCs/>
        </w:rPr>
        <w:t xml:space="preserve"> </w:t>
      </w:r>
      <w:r>
        <w:rPr>
          <w:i w:val="false"/>
          <w:iCs w:val="false"/>
        </w:rPr>
        <w:t xml:space="preserve">[Online]. Available at: </w:t>
      </w:r>
      <w:hyperlink r:id="rId138">
        <w:r>
          <w:rPr>
            <w:rStyle w:val="InternetLink"/>
            <w:i w:val="false"/>
            <w:iCs w:val="false"/>
          </w:rPr>
          <w:t>http://volumeproject.org/escapism/</w:t>
        </w:r>
      </w:hyperlink>
      <w:r>
        <w:rPr>
          <w:i w:val="false"/>
          <w:iCs w:val="false"/>
        </w:rPr>
        <w:t xml:space="preserve"> [Accessed 3rd December 2019].</w:t>
      </w:r>
    </w:p>
  </w:footnote>
  <w:footnote w:id="1352">
    <w:p>
      <w:pPr>
        <w:pStyle w:val="Footnote"/>
        <w:rPr/>
      </w:pPr>
      <w:r>
        <w:rPr>
          <w:rStyle w:val="FootnoteCharacters"/>
        </w:rPr>
        <w:footnoteRef/>
      </w:r>
      <w:r>
        <w:rPr/>
        <w:tab/>
        <w:t xml:space="preserve"> </w:t>
      </w:r>
      <w:r>
        <w:rPr/>
        <w:t xml:space="preserve">Dennett, Daniel, 'Intentional Systems'. </w:t>
      </w:r>
      <w:r>
        <w:rPr>
          <w:i/>
          <w:iCs/>
        </w:rPr>
        <w:t xml:space="preserve">The Journal of Philosophy </w:t>
      </w:r>
      <w:r>
        <w:rPr>
          <w:i w:val="false"/>
          <w:iCs w:val="false"/>
        </w:rPr>
        <w:t>68 (4), 1971, pp. 87-106.</w:t>
      </w:r>
    </w:p>
  </w:footnote>
  <w:footnote w:id="1353">
    <w:p>
      <w:pPr>
        <w:pStyle w:val="Footnote"/>
        <w:rPr/>
      </w:pPr>
      <w:r>
        <w:rPr>
          <w:rStyle w:val="FootnoteCharacters"/>
        </w:rPr>
        <w:footnoteRef/>
      </w:r>
      <w:r>
        <w:rPr/>
        <w:tab/>
        <w:t xml:space="preserve"> </w:t>
      </w:r>
      <w:r>
        <w:rPr/>
        <w:t>Heider, Fritz and Simmel, Marianne 'An Experimental Study of Apparent Behaviour'.</w:t>
      </w:r>
      <w:r>
        <w:rPr>
          <w:i/>
          <w:iCs/>
        </w:rPr>
        <w:t xml:space="preserve"> </w:t>
      </w:r>
      <w:r>
        <w:rPr>
          <w:i/>
          <w:iCs/>
        </w:rPr>
        <w:t>The American Journal of Psychology</w:t>
      </w:r>
      <w:r>
        <w:rPr>
          <w:i w:val="false"/>
          <w:iCs w:val="false"/>
        </w:rPr>
        <w:t xml:space="preserve"> 57 (2), 1944, pp. 243 – 259.</w:t>
      </w:r>
    </w:p>
  </w:footnote>
  <w:footnote w:id="1354">
    <w:p>
      <w:pPr>
        <w:pStyle w:val="Footnote"/>
        <w:rPr/>
      </w:pPr>
      <w:r>
        <w:rPr>
          <w:rStyle w:val="FootnoteCharacters"/>
        </w:rPr>
        <w:footnoteRef/>
      </w:r>
      <w:r>
        <w:rPr/>
        <w:tab/>
        <w:t xml:space="preserve"> </w:t>
      </w:r>
      <w:r>
        <w:rPr/>
        <w:t>Guthrie, Stewart, 1993.</w:t>
      </w:r>
    </w:p>
  </w:footnote>
  <w:footnote w:id="1355">
    <w:p>
      <w:pPr>
        <w:pStyle w:val="Footnote"/>
        <w:rPr/>
      </w:pPr>
      <w:r>
        <w:rPr>
          <w:rStyle w:val="FootnoteCharacters"/>
        </w:rPr>
        <w:footnoteRef/>
      </w:r>
      <w:r>
        <w:rPr/>
        <w:tab/>
        <w:t xml:space="preserve"> </w:t>
      </w:r>
      <w:r>
        <w:rPr/>
        <w:t>Blo</w:t>
      </w:r>
      <w:r>
        <w:rPr/>
      </w:r>
      <w:r>
        <w:rPr/>
        <w:t>m, 2010</w:t>
      </w:r>
    </w:p>
  </w:footnote>
  <w:footnote w:id="1356">
    <w:p>
      <w:pPr>
        <w:pStyle w:val="Footnote"/>
        <w:rPr/>
      </w:pPr>
      <w:r>
        <w:rPr>
          <w:rStyle w:val="FootnoteCharacters"/>
        </w:rPr>
        <w:footnoteRef/>
      </w:r>
      <w:r>
        <w:rPr/>
        <w:tab/>
        <w:t xml:space="preserve"> </w:t>
      </w:r>
      <w:r>
        <w:rPr/>
        <w:t xml:space="preserve">Gao, Tao and Scholl,  Brian. 'Chasing vs. Stalking: Interrupting the perception of animacy'. </w:t>
      </w:r>
      <w:r>
        <w:rPr>
          <w:i/>
          <w:iCs/>
        </w:rPr>
        <w:t xml:space="preserve">Journal of Experimental Psychology </w:t>
      </w:r>
      <w:r>
        <w:rPr>
          <w:i w:val="false"/>
          <w:iCs w:val="false"/>
        </w:rPr>
        <w:t>37 (3), 2011, pp. 669 – 684.</w:t>
      </w:r>
    </w:p>
  </w:footnote>
  <w:footnote w:id="1357">
    <w:p>
      <w:pPr>
        <w:pStyle w:val="Footnote"/>
        <w:rPr/>
      </w:pPr>
      <w:r>
        <w:rPr>
          <w:rStyle w:val="FootnoteCharacters"/>
        </w:rPr>
        <w:footnoteRef/>
      </w:r>
      <w:r>
        <w:rPr/>
        <w:tab/>
        <w:t xml:space="preserve"> </w:t>
      </w:r>
      <w:r>
        <w:rPr/>
        <w:t xml:space="preserve">Gao, Tao </w:t>
      </w:r>
      <w:r>
        <w:rPr>
          <w:i/>
          <w:iCs/>
        </w:rPr>
        <w:t xml:space="preserve">et al. </w:t>
      </w:r>
      <w:r>
        <w:rPr>
          <w:i w:val="false"/>
          <w:iCs w:val="false"/>
        </w:rPr>
        <w:t xml:space="preserve">'The psychophysics of chasing: A case study in the perception of animacy'. </w:t>
      </w:r>
      <w:r>
        <w:rPr>
          <w:i/>
          <w:iCs/>
        </w:rPr>
        <w:t xml:space="preserve">Cognitive Psychology </w:t>
      </w:r>
      <w:r>
        <w:rPr>
          <w:i w:val="false"/>
          <w:iCs w:val="false"/>
        </w:rPr>
        <w:t>59 (2), pp. 154 – 159.</w:t>
      </w:r>
    </w:p>
  </w:footnote>
  <w:footnote w:id="1358">
    <w:p>
      <w:pPr>
        <w:pStyle w:val="Footnote"/>
        <w:rPr/>
      </w:pPr>
      <w:r>
        <w:rPr>
          <w:rStyle w:val="FootnoteCharacters"/>
        </w:rPr>
        <w:footnoteRef/>
      </w:r>
      <w:r>
        <w:rPr/>
        <w:tab/>
        <w:t xml:space="preserve"> </w:t>
      </w:r>
      <w:r>
        <w:rPr/>
        <w:t>LeDoux, Joseph 'The Emotional Brain: From Soul To Synapses'</w:t>
      </w:r>
      <w:r>
        <w:rPr>
          <w:i/>
          <w:iCs/>
        </w:rPr>
        <w:t xml:space="preserve"> </w:t>
      </w:r>
      <w:r>
        <w:rPr>
          <w:i/>
          <w:iCs/>
        </w:rPr>
        <w:t>Biological Psychiatry</w:t>
      </w:r>
      <w:r>
        <w:rPr>
          <w:i w:val="false"/>
          <w:iCs w:val="false"/>
        </w:rPr>
        <w:t xml:space="preserve"> 55,</w:t>
      </w:r>
      <w:r>
        <w:rPr>
          <w:i/>
          <w:iCs/>
        </w:rPr>
        <w:t xml:space="preserve"> </w:t>
      </w:r>
      <w:r>
        <w:rPr/>
        <w:t xml:space="preserve">2004, pp. </w:t>
      </w:r>
      <w:r>
        <w:rPr/>
      </w:r>
    </w:p>
  </w:footnote>
  <w:footnote w:id="1359">
    <w:p>
      <w:pPr>
        <w:pStyle w:val="Footnote"/>
        <w:rPr/>
      </w:pPr>
      <w:r>
        <w:rPr>
          <w:rStyle w:val="FootnoteCharacters"/>
        </w:rPr>
        <w:footnoteRef/>
      </w:r>
      <w:r>
        <w:rPr/>
        <w:tab/>
        <w:t xml:space="preserve"> </w:t>
      </w:r>
      <w:r>
        <w:rPr/>
        <w:t xml:space="preserve">Barrett, Justin 'Cognitive Science of Religion: What Is It &amp; Why Is It?'  </w:t>
      </w:r>
      <w:r>
        <w:rPr>
          <w:i/>
          <w:iCs/>
        </w:rPr>
        <w:t xml:space="preserve">Religion Compass </w:t>
      </w:r>
      <w:r>
        <w:rPr>
          <w:i w:val="false"/>
          <w:iCs w:val="false"/>
        </w:rPr>
        <w:t>1 (1), 2007.</w:t>
      </w:r>
    </w:p>
  </w:footnote>
  <w:footnote w:id="1360">
    <w:p>
      <w:pPr>
        <w:pStyle w:val="Footnote"/>
        <w:rPr/>
      </w:pPr>
      <w:r>
        <w:rPr>
          <w:rStyle w:val="FootnoteCharacters"/>
        </w:rPr>
        <w:footnoteRef/>
      </w:r>
      <w:r>
        <w:rPr/>
        <w:tab/>
        <w:t xml:space="preserve"> </w:t>
      </w:r>
      <w:r>
        <w:rPr/>
        <w:t xml:space="preserve">Dennett, Daniel </w:t>
      </w:r>
      <w:r>
        <w:rPr>
          <w:i/>
          <w:iCs/>
        </w:rPr>
        <w:t>Breaking The Spell: Religion as a Natural Phenomenon</w:t>
      </w:r>
      <w:r>
        <w:rPr>
          <w:i w:val="false"/>
          <w:iCs w:val="false"/>
        </w:rPr>
        <w:t xml:space="preserve">. London: Penguin, </w:t>
      </w:r>
      <w:r>
        <w:rPr>
          <w:i w:val="false"/>
          <w:iCs w:val="false"/>
        </w:rPr>
        <w:t>2006, p. 107.</w:t>
      </w:r>
    </w:p>
  </w:footnote>
  <w:footnote w:id="1361">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 xml:space="preserve">Morris, Desmond </w:t>
      </w:r>
      <w:r>
        <w:rPr>
          <w:rFonts w:ascii="Georgia" w:hAnsi="Georgia"/>
          <w:i/>
          <w:iCs/>
          <w:sz w:val="16"/>
          <w:szCs w:val="16"/>
        </w:rPr>
        <w:t xml:space="preserve">The Artistic Ape: Three Million Years Of Art. </w:t>
      </w:r>
      <w:r>
        <w:rPr>
          <w:rFonts w:ascii="Georgia" w:hAnsi="Georgia"/>
          <w:b w:val="false"/>
          <w:i w:val="false"/>
          <w:iCs/>
          <w:strike w:val="false"/>
          <w:dstrike w:val="false"/>
          <w:outline w:val="false"/>
          <w:shadow w:val="false"/>
          <w:color w:val="auto"/>
          <w:spacing w:val="0"/>
          <w:kern w:val="2"/>
          <w:sz w:val="16"/>
          <w:szCs w:val="16"/>
          <w:u w:val="none"/>
          <w:em w:val="none"/>
        </w:rPr>
        <w:t>Chichester: Red Lemon, 2013.</w:t>
      </w:r>
    </w:p>
  </w:footnote>
  <w:footnote w:id="1362">
    <w:p>
      <w:pPr>
        <w:pStyle w:val="Footnote"/>
        <w:bidi w:val="0"/>
        <w:rPr/>
      </w:pPr>
      <w:r>
        <w:rPr>
          <w:rStyle w:val="FootnoteCharacters"/>
        </w:rPr>
        <w:footnoteRef/>
      </w:r>
      <w:r>
        <w:rPr/>
        <w:tab/>
        <w:t xml:space="preserve"> </w:t>
      </w:r>
      <w:r>
        <w:rPr/>
        <w:t xml:space="preserve">Krippendorf,  Klaus 'On The Essential Contexts Of Artifacts or on the Proposition That "Design Is Making Sense (Of Things)'. </w:t>
      </w:r>
      <w:r>
        <w:rPr>
          <w:i/>
          <w:iCs/>
        </w:rPr>
        <w:t xml:space="preserve">Design Issues </w:t>
      </w:r>
      <w:r>
        <w:rPr>
          <w:i w:val="false"/>
          <w:iCs w:val="false"/>
        </w:rPr>
        <w:t xml:space="preserve">5 (2), </w:t>
      </w:r>
      <w:r>
        <w:rPr/>
        <w:t>1989, pp. 9 – 39, p.</w:t>
      </w:r>
      <w:r>
        <w:rPr/>
      </w:r>
    </w:p>
  </w:footnote>
  <w:footnote w:id="1363">
    <w:p>
      <w:pPr>
        <w:pStyle w:val="Footnote"/>
        <w:rPr/>
      </w:pPr>
      <w:r>
        <w:rPr>
          <w:rStyle w:val="FootnoteCharacters"/>
        </w:rPr>
        <w:footnoteRef/>
      </w:r>
      <w:r>
        <w:rPr/>
        <w:tab/>
        <w:t xml:space="preserve"> </w:t>
      </w:r>
      <w:r>
        <w:rPr/>
        <w:t xml:space="preserve">Layton, Robert </w:t>
      </w:r>
      <w:r>
        <w:rPr>
          <w:i/>
          <w:iCs/>
        </w:rPr>
        <w:t>The Anthropology Of Art</w:t>
      </w:r>
      <w:r>
        <w:rPr>
          <w:i w:val="false"/>
          <w:iCs w:val="false"/>
        </w:rPr>
        <w:t xml:space="preserve">. Cambridge: Cambridge University Press, 1991. </w:t>
      </w:r>
    </w:p>
  </w:footnote>
  <w:footnote w:id="1364">
    <w:p>
      <w:pPr>
        <w:pStyle w:val="Footnote"/>
        <w:rPr/>
      </w:pPr>
      <w:r>
        <w:rPr>
          <w:rStyle w:val="FootnoteCharacters"/>
        </w:rPr>
        <w:footnoteRef/>
      </w:r>
      <w:r>
        <w:rPr/>
        <w:tab/>
        <w:t xml:space="preserve"> </w:t>
      </w:r>
      <w:r>
        <w:rPr/>
        <w:t>Dennett, Daniel, 2013, p.</w:t>
      </w:r>
      <w:r>
        <w:rPr/>
      </w:r>
    </w:p>
  </w:footnote>
  <w:footnote w:id="1365">
    <w:p>
      <w:pPr>
        <w:pStyle w:val="Footnote"/>
        <w:rPr/>
      </w:pPr>
      <w:r>
        <w:rPr>
          <w:rStyle w:val="FootnoteCharacters"/>
        </w:rPr>
        <w:footnoteRef/>
      </w:r>
      <w:r>
        <w:rPr/>
        <w:tab/>
        <w:t xml:space="preserve"> </w:t>
      </w:r>
      <w:r>
        <w:rPr/>
        <w:t xml:space="preserve">Sagan, Carl. </w:t>
      </w:r>
      <w:r>
        <w:rPr>
          <w:i/>
          <w:iCs/>
        </w:rPr>
        <w:t xml:space="preserve">The Demon-Haunted World. </w:t>
      </w:r>
      <w:r>
        <w:rPr>
          <w:i w:val="false"/>
          <w:iCs w:val="false"/>
        </w:rPr>
        <w:t>USA: Random House, 1997.</w:t>
      </w:r>
    </w:p>
  </w:footnote>
  <w:footnote w:id="1366">
    <w:p>
      <w:pPr>
        <w:pStyle w:val="Footnote"/>
        <w:rPr/>
      </w:pPr>
      <w:r>
        <w:rPr>
          <w:rStyle w:val="FootnoteCharacters"/>
        </w:rPr>
        <w:footnoteRef/>
      </w:r>
      <w:r>
        <w:rPr/>
        <w:tab/>
        <w:t xml:space="preserve"> </w:t>
      </w:r>
      <w:r>
        <w:rPr/>
        <w:t>Layton, Robert, 1991, p. 37.</w:t>
      </w:r>
    </w:p>
  </w:footnote>
  <w:footnote w:id="1367">
    <w:p>
      <w:pPr>
        <w:pStyle w:val="Footnote"/>
        <w:rPr/>
      </w:pPr>
      <w:r>
        <w:rPr>
          <w:rStyle w:val="FootnoteCharacters"/>
        </w:rPr>
        <w:footnoteRef/>
      </w:r>
      <w:r>
        <w:rPr/>
        <w:tab/>
        <w:t xml:space="preserve"> </w:t>
      </w:r>
      <w:r>
        <w:rPr/>
        <w:t>Rappaport, Roy, 1999, p.</w:t>
      </w:r>
      <w:r>
        <w:rPr/>
      </w:r>
    </w:p>
  </w:footnote>
  <w:footnote w:id="1368">
    <w:p>
      <w:pPr>
        <w:pStyle w:val="Footnote"/>
        <w:rPr/>
      </w:pPr>
      <w:r>
        <w:rPr>
          <w:rStyle w:val="FootnoteCharacters"/>
        </w:rPr>
        <w:footnoteRef/>
      </w:r>
      <w:r>
        <w:rPr/>
        <w:tab/>
        <w:t xml:space="preserve"> </w:t>
      </w:r>
      <w:r>
        <w:rPr/>
        <w:t>Levi-Strauss, Claude, Needham, Rodney (</w:t>
      </w:r>
      <w:r>
        <w:rPr>
          <w:i/>
          <w:iCs/>
        </w:rPr>
        <w:t>trans.</w:t>
      </w:r>
      <w:r>
        <w:rPr>
          <w:i w:val="false"/>
          <w:iCs w:val="false"/>
        </w:rPr>
        <w:t>)</w:t>
      </w:r>
      <w:r>
        <w:rPr/>
        <w:t xml:space="preserve">. </w:t>
      </w:r>
      <w:r>
        <w:rPr>
          <w:i/>
          <w:iCs/>
        </w:rPr>
        <w:t xml:space="preserve">Totemism. </w:t>
      </w:r>
      <w:r>
        <w:rPr>
          <w:i w:val="false"/>
          <w:iCs w:val="false"/>
        </w:rPr>
        <w:t>London: Random House, 1971, p.</w:t>
      </w:r>
      <w:r>
        <w:rPr>
          <w:i w:val="false"/>
          <w:iCs w:val="false"/>
        </w:rPr>
      </w:r>
    </w:p>
  </w:footnote>
  <w:footnote w:id="1369">
    <w:p>
      <w:pPr>
        <w:pStyle w:val="Footnote"/>
        <w:rPr/>
      </w:pPr>
      <w:r>
        <w:rPr>
          <w:rStyle w:val="FootnoteCharacters"/>
        </w:rPr>
        <w:footnoteRef/>
      </w:r>
      <w:r>
        <w:rPr/>
        <w:tab/>
        <w:t xml:space="preserve"> </w:t>
      </w:r>
      <w:r>
        <w:rPr/>
        <w:t xml:space="preserve">Harari, Noah Yuval. </w:t>
      </w:r>
      <w:r>
        <w:rPr>
          <w:i/>
          <w:iCs/>
        </w:rPr>
        <w:t xml:space="preserve">Sapiens: A Brief History Of Humankind. </w:t>
      </w:r>
      <w:r>
        <w:rPr>
          <w:i w:val="false"/>
          <w:iCs w:val="false"/>
        </w:rPr>
        <w:t>London: Harper, 2014, p.</w:t>
      </w:r>
      <w:r>
        <w:rPr>
          <w:i w:val="false"/>
          <w:iCs w:val="false"/>
        </w:rPr>
      </w:r>
    </w:p>
  </w:footnote>
  <w:footnote w:id="1370">
    <w:p>
      <w:pPr>
        <w:pStyle w:val="Footnote"/>
        <w:rPr/>
      </w:pPr>
      <w:r>
        <w:rPr>
          <w:rStyle w:val="FootnoteCharacters"/>
        </w:rPr>
        <w:footnoteRef/>
      </w:r>
      <w:r>
        <w:rPr/>
        <w:tab/>
        <w:t xml:space="preserve"> </w:t>
      </w:r>
      <w:r>
        <w:rPr/>
        <w:t xml:space="preserve">Robinson, Margaret 'Animal Personhood in Mi'kmaq Perspective'. </w:t>
      </w:r>
      <w:r>
        <w:rPr>
          <w:i/>
          <w:iCs/>
        </w:rPr>
        <w:t xml:space="preserve">Societies </w:t>
      </w:r>
      <w:r>
        <w:rPr>
          <w:i w:val="false"/>
          <w:iCs w:val="false"/>
        </w:rPr>
        <w:t>4 (4), 2014, pp.672-688.</w:t>
      </w:r>
    </w:p>
  </w:footnote>
  <w:footnote w:id="1371">
    <w:p>
      <w:pPr>
        <w:pStyle w:val="Footnote"/>
        <w:rPr/>
      </w:pPr>
      <w:r>
        <w:rPr>
          <w:rStyle w:val="FootnoteCharacters"/>
        </w:rPr>
        <w:footnoteRef/>
      </w:r>
      <w:r>
        <w:rPr/>
        <w:tab/>
        <w:t xml:space="preserve"> </w:t>
      </w:r>
      <w:r>
        <w:rPr/>
        <w:t xml:space="preserve">Cressman, D. 'A Brief Overview of Actor-Network Theory: Punctualization, Heterogenous Engineering And Translation'. </w:t>
      </w:r>
      <w:r>
        <w:rPr>
          <w:i/>
          <w:iCs/>
        </w:rPr>
        <w:t>SFU.CA</w:t>
      </w:r>
      <w:r>
        <w:rPr>
          <w:i w:val="false"/>
          <w:iCs w:val="false"/>
        </w:rPr>
        <w:t xml:space="preserve">, 2009 [Online]. Available at: </w:t>
      </w:r>
      <w:hyperlink r:id="rId139">
        <w:r>
          <w:rPr>
            <w:rStyle w:val="InternetLink"/>
            <w:i w:val="false"/>
            <w:iCs w:val="false"/>
          </w:rPr>
          <w:t>https://summit.sfu.ca/item/13593</w:t>
        </w:r>
      </w:hyperlink>
      <w:r>
        <w:rPr>
          <w:i w:val="false"/>
          <w:iCs w:val="false"/>
        </w:rPr>
        <w:t xml:space="preserve"> [Accessed: 3rd December 2019].</w:t>
      </w:r>
    </w:p>
  </w:footnote>
  <w:footnote w:id="1372">
    <w:p>
      <w:pPr>
        <w:pStyle w:val="Footnote"/>
        <w:rPr/>
      </w:pPr>
      <w:r>
        <w:rPr>
          <w:rStyle w:val="FootnoteCharacters"/>
        </w:rPr>
        <w:footnoteRef/>
      </w:r>
      <w:r>
        <w:rPr/>
        <w:tab/>
        <w:t xml:space="preserve"> </w:t>
      </w:r>
      <w:r>
        <w:rPr/>
        <w:t xml:space="preserve">Kennedy, Tara 'The Ethics of Treating Animals as Resources: A Post-Heideggerian Approach'. </w:t>
      </w:r>
      <w:r>
        <w:rPr>
          <w:i/>
          <w:iCs/>
        </w:rPr>
        <w:t xml:space="preserve">Frontiers Of Pholosophy In China </w:t>
      </w:r>
      <w:r>
        <w:rPr>
          <w:i w:val="false"/>
          <w:iCs w:val="false"/>
        </w:rPr>
        <w:t>11 (3), 2016, pp. 463-482.</w:t>
      </w:r>
    </w:p>
  </w:footnote>
  <w:footnote w:id="1373">
    <w:p>
      <w:pPr>
        <w:pStyle w:val="Footnote"/>
        <w:rPr/>
      </w:pPr>
      <w:r>
        <w:rPr>
          <w:rStyle w:val="FootnoteCharacters"/>
        </w:rPr>
        <w:footnoteRef/>
      </w:r>
      <w:r>
        <w:rPr/>
        <w:tab/>
        <w:t xml:space="preserve"> </w:t>
      </w:r>
      <w:r>
        <w:rPr/>
        <w:t xml:space="preserve">Bird-David, Nurit '"Animism" Revisited: Personhood, Environment and Relational Epistemology'. </w:t>
      </w:r>
      <w:r>
        <w:rPr>
          <w:i/>
          <w:iCs/>
        </w:rPr>
        <w:t xml:space="preserve">Current Anthropology </w:t>
      </w:r>
      <w:r>
        <w:rPr>
          <w:i w:val="false"/>
          <w:iCs w:val="false"/>
        </w:rPr>
        <w:t>40 (1), 199, pp.67 – 91, p. 67.</w:t>
      </w:r>
    </w:p>
  </w:footnote>
  <w:footnote w:id="1374">
    <w:p>
      <w:pPr>
        <w:pStyle w:val="Footnote"/>
        <w:rPr/>
      </w:pPr>
      <w:r>
        <w:rPr>
          <w:rStyle w:val="FootnoteCharacters"/>
        </w:rPr>
        <w:footnoteRef/>
      </w:r>
      <w:r>
        <w:rPr/>
        <w:tab/>
        <w:t xml:space="preserve"> </w:t>
      </w:r>
      <w:r>
        <w:rPr/>
        <w:t>Robinson, Margaret, 2014, p.</w:t>
      </w:r>
      <w:r>
        <w:rPr/>
      </w:r>
    </w:p>
  </w:footnote>
  <w:footnote w:id="1375">
    <w:p>
      <w:pPr>
        <w:pStyle w:val="Footnote"/>
        <w:rPr/>
      </w:pPr>
      <w:r>
        <w:rPr>
          <w:rStyle w:val="FootnoteCharacters"/>
        </w:rPr>
        <w:footnoteRef/>
      </w:r>
      <w:r>
        <w:rPr/>
        <w:tab/>
        <w:t xml:space="preserve"> </w:t>
      </w:r>
      <w:r>
        <w:rPr/>
        <w:t xml:space="preserve">Nadasdy, Paul 'The gift in the animal: The ontology of hunting and human-animal sociality'. </w:t>
      </w:r>
      <w:r>
        <w:rPr>
          <w:i/>
          <w:iCs/>
        </w:rPr>
        <w:t xml:space="preserve">American Ethologist </w:t>
      </w:r>
      <w:r>
        <w:rPr>
          <w:i w:val="false"/>
          <w:iCs w:val="false"/>
        </w:rPr>
        <w:t>34 (1), 2007, pp.25 – 43.</w:t>
      </w:r>
    </w:p>
  </w:footnote>
  <w:footnote w:id="1376">
    <w:p>
      <w:pPr>
        <w:pStyle w:val="Footnote"/>
        <w:rPr/>
      </w:pPr>
      <w:r>
        <w:rPr>
          <w:rStyle w:val="FootnoteCharacters"/>
        </w:rPr>
        <w:footnoteRef/>
      </w:r>
      <w:r>
        <w:rPr/>
        <w:tab/>
        <w:t xml:space="preserve"> </w:t>
      </w:r>
      <w:r>
        <w:rPr/>
        <w:t xml:space="preserve">Hodgson, Derek 'Closely Observed Animals, Hunter-Gatherers, and Visual Imagery in Upper Paleolithic Art'. </w:t>
      </w:r>
      <w:r>
        <w:rPr>
          <w:i/>
          <w:iCs/>
        </w:rPr>
        <w:t xml:space="preserve">Evolutionary Studies in Imaginative Culture </w:t>
      </w:r>
      <w:r>
        <w:rPr>
          <w:i w:val="false"/>
          <w:iCs w:val="false"/>
        </w:rPr>
        <w:t>1 (2), 2017, pp. 59 – 72.</w:t>
      </w:r>
    </w:p>
  </w:footnote>
  <w:footnote w:id="1377">
    <w:p>
      <w:pPr>
        <w:pStyle w:val="Footnote"/>
        <w:rPr/>
      </w:pPr>
      <w:r>
        <w:rPr>
          <w:rStyle w:val="FootnoteCharacters"/>
        </w:rPr>
        <w:footnoteRef/>
      </w:r>
      <w:r>
        <w:rPr/>
        <w:tab/>
        <w:t xml:space="preserve"> </w:t>
      </w:r>
      <w:r>
        <w:rPr/>
        <w:t>Nadadsy, Paul, 2007.</w:t>
      </w:r>
    </w:p>
  </w:footnote>
  <w:footnote w:id="1378">
    <w:p>
      <w:pPr>
        <w:pStyle w:val="Footnote"/>
        <w:rPr/>
      </w:pPr>
      <w:r>
        <w:rPr>
          <w:rStyle w:val="FootnoteCharacters"/>
        </w:rPr>
        <w:footnoteRef/>
      </w:r>
      <w:r>
        <w:rPr/>
        <w:tab/>
        <w:t xml:space="preserve"> </w:t>
      </w:r>
      <w:r>
        <w:rPr/>
        <w:t>Levi Strauss, Claude, 1971, p.</w:t>
      </w:r>
      <w:r>
        <w:rPr/>
      </w:r>
    </w:p>
  </w:footnote>
  <w:footnote w:id="1379">
    <w:p>
      <w:pPr>
        <w:pStyle w:val="Footnote"/>
        <w:rPr/>
      </w:pPr>
      <w:r>
        <w:rPr>
          <w:rStyle w:val="FootnoteCharacters"/>
        </w:rPr>
        <w:footnoteRef/>
      </w:r>
      <w:r>
        <w:rPr/>
        <w:tab/>
        <w:t xml:space="preserve"> </w:t>
      </w:r>
      <w:r>
        <w:rPr/>
        <w:t>Westling, Louise '</w:t>
      </w:r>
      <w:r>
        <w:rPr/>
        <w:t xml:space="preserve">“Darwin in Arcadia: The Human Animal Dance from Gilgamesh to Virginia Woolf'. </w:t>
      </w:r>
      <w:r>
        <w:rPr>
          <w:i/>
          <w:iCs/>
        </w:rPr>
        <w:t xml:space="preserve">Anglia </w:t>
      </w:r>
      <w:r>
        <w:rPr>
          <w:i w:val="false"/>
          <w:iCs w:val="false"/>
        </w:rPr>
        <w:t>124 (1), 2006, pp. 11 – 43.</w:t>
      </w:r>
    </w:p>
  </w:footnote>
  <w:footnote w:id="1380">
    <w:p>
      <w:pPr>
        <w:pStyle w:val="Footnote"/>
        <w:rPr/>
      </w:pPr>
      <w:r>
        <w:rPr>
          <w:rStyle w:val="FootnoteCharacters"/>
        </w:rPr>
        <w:footnoteRef/>
      </w:r>
      <w:r>
        <w:rPr/>
        <w:tab/>
        <w:t xml:space="preserve"> </w:t>
      </w:r>
      <w:r>
        <w:rPr/>
        <w:t>Harvey, Graham</w:t>
      </w:r>
      <w:r>
        <w:rPr>
          <w:i/>
          <w:iCs/>
        </w:rPr>
        <w:t xml:space="preserve"> </w:t>
      </w:r>
      <w:r>
        <w:rPr>
          <w:i/>
          <w:iCs/>
        </w:rPr>
        <w:t>Animism: Respecting The Living World.</w:t>
      </w:r>
      <w:r>
        <w:rPr>
          <w:i w:val="false"/>
          <w:iCs w:val="false"/>
        </w:rPr>
        <w:t xml:space="preserve"> Australia: Wakefield Press,</w:t>
      </w:r>
      <w:r>
        <w:rPr>
          <w:i w:val="false"/>
          <w:iCs w:val="false"/>
        </w:rPr>
        <w:t xml:space="preserve"> </w:t>
      </w:r>
      <w:r>
        <w:rPr/>
        <w:t>2005, p.</w:t>
      </w:r>
      <w:r>
        <w:rPr/>
      </w:r>
    </w:p>
  </w:footnote>
  <w:footnote w:id="1381">
    <w:p>
      <w:pPr>
        <w:pStyle w:val="Footnote"/>
        <w:rPr/>
      </w:pPr>
      <w:r>
        <w:rPr>
          <w:rStyle w:val="FootnoteCharacters"/>
        </w:rPr>
        <w:footnoteRef/>
      </w:r>
      <w:r>
        <w:rPr/>
        <w:tab/>
        <w:t xml:space="preserve"> </w:t>
      </w:r>
      <w:r>
        <w:rPr/>
        <w:t xml:space="preserve">Fritz, Carole and Tosello, Gilles. 'From gestures to myth: artist's techniques on the walls of Chauvet cave'. </w:t>
      </w:r>
      <w:r>
        <w:rPr>
          <w:i/>
          <w:iCs/>
        </w:rPr>
        <w:t xml:space="preserve">Palethnology </w:t>
      </w:r>
      <w:r>
        <w:rPr/>
        <w:t>7 (1), 2015, pp.208 – 314.</w:t>
      </w:r>
    </w:p>
  </w:footnote>
  <w:footnote w:id="1382">
    <w:p>
      <w:pPr>
        <w:pStyle w:val="Footnote"/>
        <w:rPr/>
      </w:pPr>
      <w:r>
        <w:rPr>
          <w:rStyle w:val="FootnoteCharacters"/>
        </w:rPr>
        <w:footnoteRef/>
      </w:r>
      <w:r>
        <w:rPr/>
        <w:tab/>
        <w:t xml:space="preserve"> </w:t>
      </w:r>
      <w:r>
        <w:rPr/>
        <w:t xml:space="preserve">Anti-Weiser, Walpurga. 'Beyond hides and bones – Animals, animal representations and therianthropic figurines in palaeolithic art'. </w:t>
      </w:r>
      <w:r>
        <w:rPr>
          <w:i/>
          <w:iCs/>
        </w:rPr>
        <w:t xml:space="preserve">Annalen </w:t>
      </w:r>
      <w:r>
        <w:rPr>
          <w:i w:val="false"/>
          <w:iCs w:val="false"/>
        </w:rPr>
        <w:t>120 (1), 2018, pp. 51 – 70.</w:t>
      </w:r>
    </w:p>
  </w:footnote>
  <w:footnote w:id="1383">
    <w:p>
      <w:pPr>
        <w:pStyle w:val="Footnote"/>
        <w:rPr/>
      </w:pPr>
      <w:r>
        <w:rPr>
          <w:rStyle w:val="FootnoteCharacters"/>
        </w:rPr>
        <w:footnoteRef/>
      </w:r>
      <w:r>
        <w:rPr/>
        <w:tab/>
        <w:t xml:space="preserve"> </w:t>
      </w:r>
      <w:r>
        <w:rPr/>
        <w:t xml:space="preserve">Serpell, James 'Animal-assisted interventions in historical perspective'. </w:t>
      </w:r>
      <w:r>
        <w:rPr>
          <w:i/>
          <w:iCs/>
        </w:rPr>
        <w:t xml:space="preserve">In: </w:t>
      </w:r>
      <w:r>
        <w:rPr>
          <w:i w:val="false"/>
          <w:iCs w:val="false"/>
        </w:rPr>
        <w:t>Fine, Aubrey (</w:t>
      </w:r>
      <w:r>
        <w:rPr>
          <w:i/>
          <w:iCs/>
        </w:rPr>
        <w:t>eds.</w:t>
      </w:r>
      <w:r>
        <w:rPr>
          <w:i w:val="false"/>
          <w:iCs w:val="false"/>
        </w:rPr>
        <w:t xml:space="preserve">) </w:t>
      </w:r>
      <w:r>
        <w:rPr>
          <w:i/>
          <w:iCs/>
        </w:rPr>
        <w:t xml:space="preserve">Handbook on Animal-Assisted Therapy. </w:t>
      </w:r>
      <w:r>
        <w:rPr>
          <w:i w:val="false"/>
          <w:iCs w:val="false"/>
        </w:rPr>
        <w:t>London: Elsevier, 2010, pp. 17 – 32.</w:t>
      </w:r>
    </w:p>
  </w:footnote>
  <w:footnote w:id="1384">
    <w:p>
      <w:pPr>
        <w:pStyle w:val="Footnote"/>
        <w:rPr/>
      </w:pPr>
      <w:r>
        <w:rPr>
          <w:rStyle w:val="FootnoteCharacters"/>
        </w:rPr>
        <w:footnoteRef/>
      </w:r>
      <w:r>
        <w:rPr/>
        <w:tab/>
        <w:t xml:space="preserve"> </w:t>
      </w:r>
      <w:r>
        <w:rPr/>
        <w:t>Morris, Desmond, 2013, p.</w:t>
      </w:r>
      <w:r>
        <w:rPr/>
      </w:r>
    </w:p>
  </w:footnote>
  <w:footnote w:id="1385">
    <w:p>
      <w:pPr>
        <w:pStyle w:val="Footnote"/>
        <w:rPr/>
      </w:pPr>
      <w:r>
        <w:rPr>
          <w:rStyle w:val="FootnoteCharacters"/>
        </w:rPr>
        <w:footnoteRef/>
      </w:r>
      <w:r>
        <w:rPr/>
        <w:tab/>
        <w:t xml:space="preserve"> </w:t>
      </w:r>
      <w:r>
        <w:rPr/>
        <w:t xml:space="preserve">Daston, Lorraine and Mitman, Gregg. </w:t>
      </w:r>
      <w:r>
        <w:rPr>
          <w:i/>
          <w:iCs/>
        </w:rPr>
        <w:t xml:space="preserve">Thinking With Animals: New Perspectives on Anthropomorphism. </w:t>
      </w:r>
      <w:r>
        <w:rPr>
          <w:i w:val="false"/>
          <w:iCs w:val="false"/>
        </w:rPr>
        <w:t>Columbia: Columbia University Press, 2005.</w:t>
      </w:r>
      <w:r>
        <w:rPr>
          <w:i w:val="false"/>
          <w:iCs w:val="false"/>
        </w:rPr>
      </w:r>
    </w:p>
  </w:footnote>
  <w:footnote w:id="1386">
    <w:p>
      <w:pPr>
        <w:pStyle w:val="Footnote"/>
        <w:rPr/>
      </w:pPr>
      <w:r>
        <w:rPr>
          <w:rStyle w:val="FootnoteCharacters"/>
        </w:rPr>
        <w:footnoteRef/>
      </w:r>
      <w:r>
        <w:rPr/>
        <w:tab/>
        <w:t xml:space="preserve"> </w:t>
      </w:r>
      <w:r>
        <w:rPr/>
        <w:t>Dennett, Daniel, 2013, p.</w:t>
      </w:r>
      <w:r>
        <w:rPr/>
      </w:r>
    </w:p>
  </w:footnote>
  <w:footnote w:id="1387">
    <w:p>
      <w:pPr>
        <w:pStyle w:val="Footnote"/>
        <w:rPr/>
      </w:pPr>
      <w:r>
        <w:rPr>
          <w:rStyle w:val="FootnoteCharacters"/>
        </w:rPr>
        <w:footnoteRef/>
      </w:r>
      <w:r>
        <w:rPr/>
        <w:tab/>
        <w:t xml:space="preserve"> </w:t>
      </w:r>
      <w:r>
        <w:rPr/>
        <w:t>Glob, Peter Vilhelm 'The Bog People: Iron-Age Man Preserved'. London: Faber and Faber, 1969, p.</w:t>
      </w:r>
      <w:r>
        <w:rPr/>
      </w:r>
    </w:p>
  </w:footnote>
  <w:footnote w:id="1388">
    <w:p>
      <w:pPr>
        <w:pStyle w:val="Footnote"/>
        <w:rPr/>
      </w:pPr>
      <w:r>
        <w:rPr>
          <w:rStyle w:val="FootnoteCharacters"/>
        </w:rPr>
        <w:footnoteRef/>
      </w:r>
      <w:r>
        <w:rPr/>
        <w:tab/>
        <w:t xml:space="preserve"> </w:t>
      </w:r>
      <w:r>
        <w:rPr/>
        <w:t>Morris, Desmond, 2013, p.</w:t>
      </w:r>
      <w:r>
        <w:rPr/>
      </w:r>
    </w:p>
  </w:footnote>
  <w:footnote w:id="1389">
    <w:p>
      <w:pPr>
        <w:pStyle w:val="Footnote"/>
        <w:bidi w:val="0"/>
        <w:rPr/>
      </w:pPr>
      <w:r>
        <w:rPr>
          <w:rStyle w:val="FootnoteCharacters"/>
        </w:rPr>
        <w:footnoteRef/>
      </w:r>
      <w:r>
        <w:rPr/>
        <w:tab/>
        <w:t xml:space="preserve"> </w:t>
      </w:r>
      <w:r>
        <w:rPr/>
        <w:t xml:space="preserve">Hubbs, Joanna </w:t>
      </w:r>
      <w:r>
        <w:rPr>
          <w:i/>
          <w:iCs/>
        </w:rPr>
        <w:t xml:space="preserve">Mother Russia: The Feminine Myth in Russian Culture. </w:t>
      </w:r>
      <w:r>
        <w:rPr>
          <w:i w:val="false"/>
          <w:iCs w:val="false"/>
        </w:rPr>
        <w:t>Indiana: Indiana University Press, 1993, p.</w:t>
      </w:r>
      <w:r>
        <w:rPr>
          <w:i w:val="false"/>
          <w:iCs w:val="false"/>
        </w:rPr>
      </w:r>
    </w:p>
  </w:footnote>
  <w:footnote w:id="1390">
    <w:p>
      <w:pPr>
        <w:pStyle w:val="Footnote"/>
        <w:rPr/>
      </w:pPr>
      <w:r>
        <w:rPr>
          <w:rStyle w:val="FootnoteCharacters"/>
        </w:rPr>
        <w:footnoteRef/>
      </w:r>
      <w:r>
        <w:rPr/>
        <w:tab/>
        <w:t xml:space="preserve"> </w:t>
      </w:r>
      <w:r>
        <w:rPr/>
        <w:t>Morris, Desmond, 2013, p.</w:t>
      </w:r>
      <w:r>
        <w:rPr/>
      </w:r>
    </w:p>
  </w:footnote>
  <w:footnote w:id="1391">
    <w:p>
      <w:pPr>
        <w:pStyle w:val="Footnote"/>
        <w:rPr/>
      </w:pPr>
      <w:r>
        <w:rPr>
          <w:rStyle w:val="FootnoteCharacters"/>
        </w:rPr>
        <w:footnoteRef/>
      </w:r>
      <w:r>
        <w:rPr/>
        <w:tab/>
        <w:t xml:space="preserve"> </w:t>
      </w:r>
      <w:r>
        <w:rPr/>
        <w:t xml:space="preserve">Ono, Sokyo </w:t>
      </w:r>
      <w:r>
        <w:rPr>
          <w:i/>
          <w:iCs/>
        </w:rPr>
        <w:t>Shinto: The Kami Way</w:t>
      </w:r>
      <w:r>
        <w:rPr>
          <w:i w:val="false"/>
          <w:iCs w:val="false"/>
        </w:rPr>
        <w:t>. USA: Tuttle, 1962</w:t>
      </w:r>
    </w:p>
  </w:footnote>
  <w:footnote w:id="1392">
    <w:p>
      <w:pPr>
        <w:pStyle w:val="Footnote"/>
        <w:rPr/>
      </w:pPr>
      <w:r>
        <w:rPr>
          <w:rStyle w:val="FootnoteCharacters"/>
        </w:rPr>
        <w:footnoteRef/>
      </w:r>
      <w:r>
        <w:rPr/>
        <w:tab/>
        <w:t xml:space="preserve"> </w:t>
      </w:r>
      <w:r>
        <w:rPr/>
        <w:t>Alexander, Neal, 2015.</w:t>
      </w:r>
    </w:p>
  </w:footnote>
  <w:footnote w:id="1393">
    <w:p>
      <w:pPr>
        <w:pStyle w:val="Footnote"/>
        <w:rPr/>
      </w:pPr>
      <w:r>
        <w:rPr>
          <w:rStyle w:val="FootnoteCharacters"/>
        </w:rPr>
        <w:footnoteRef/>
      </w:r>
      <w:r>
        <w:rPr/>
        <w:tab/>
        <w:t xml:space="preserve"> </w:t>
      </w:r>
      <w:r>
        <w:rPr/>
        <w:t xml:space="preserve">Petzet, Michael 'Genius Loci – The Spirits of Monuments and Sites'. </w:t>
      </w:r>
      <w:r>
        <w:rPr>
          <w:i/>
          <w:iCs/>
        </w:rPr>
        <w:t xml:space="preserve">16th ICOMOS General Assembly and International Symposium: ‘Finding the spirit of place – between the tangible and the intangible', </w:t>
      </w:r>
      <w:r>
        <w:rPr>
          <w:i w:val="false"/>
          <w:iCs w:val="false"/>
        </w:rPr>
        <w:t>2008.</w:t>
      </w:r>
    </w:p>
  </w:footnote>
  <w:footnote w:id="1394">
    <w:p>
      <w:pPr>
        <w:pStyle w:val="Footnote"/>
        <w:rPr/>
      </w:pPr>
      <w:r>
        <w:rPr>
          <w:rStyle w:val="FootnoteCharacters"/>
        </w:rPr>
        <w:footnoteRef/>
      </w:r>
      <w:r>
        <w:rPr/>
        <w:tab/>
        <w:t xml:space="preserve"> </w:t>
      </w:r>
      <w:r>
        <w:rPr/>
        <w:t xml:space="preserve">Machek, Vaclav, 'Origin Of The God Vishnu', </w:t>
      </w:r>
      <w:r>
        <w:rPr>
          <w:i/>
          <w:iCs/>
        </w:rPr>
        <w:t>Archiv Orientalni</w:t>
      </w:r>
      <w:r>
        <w:rPr>
          <w:i w:val="false"/>
          <w:iCs w:val="false"/>
        </w:rPr>
        <w:t xml:space="preserve"> 28 (1), 1960, pp. 103 – 126.</w:t>
      </w:r>
    </w:p>
  </w:footnote>
  <w:footnote w:id="1395">
    <w:p>
      <w:pPr>
        <w:pStyle w:val="Footnote"/>
        <w:rPr/>
      </w:pPr>
      <w:r>
        <w:rPr>
          <w:rStyle w:val="FootnoteCharacters"/>
        </w:rPr>
        <w:footnoteRef/>
      </w:r>
      <w:r>
        <w:rPr/>
        <w:tab/>
        <w:t xml:space="preserve"> </w:t>
      </w:r>
      <w:r>
        <w:rPr/>
        <w:t xml:space="preserve">Quirke, Stephen </w:t>
      </w:r>
      <w:r>
        <w:rPr>
          <w:i/>
          <w:iCs/>
        </w:rPr>
        <w:t>The Cult of Ra: Sun-Worship In Ancient Egypt</w:t>
      </w:r>
      <w:r>
        <w:rPr>
          <w:i w:val="false"/>
          <w:iCs w:val="false"/>
        </w:rPr>
        <w:t>. London: Thames &amp; Hudson, 2001.</w:t>
      </w:r>
    </w:p>
  </w:footnote>
  <w:footnote w:id="1396">
    <w:p>
      <w:pPr>
        <w:pStyle w:val="Footnote"/>
        <w:rPr/>
      </w:pPr>
      <w:r>
        <w:rPr>
          <w:rStyle w:val="FootnoteCharacters"/>
        </w:rPr>
        <w:footnoteRef/>
      </w:r>
      <w:r>
        <w:rPr/>
        <w:tab/>
        <w:t xml:space="preserve"> </w:t>
      </w:r>
      <w:r>
        <w:rPr/>
        <w:t xml:space="preserve">Payment, Simone </w:t>
      </w:r>
      <w:r>
        <w:rPr>
          <w:i/>
          <w:iCs/>
        </w:rPr>
        <w:t>Greek Mythology</w:t>
      </w:r>
      <w:r>
        <w:rPr>
          <w:i w:val="false"/>
          <w:iCs w:val="false"/>
        </w:rPr>
        <w:t>. New York: Rosen, 2006, p. 33.</w:t>
      </w:r>
    </w:p>
  </w:footnote>
  <w:footnote w:id="1397">
    <w:p>
      <w:pPr>
        <w:pStyle w:val="Footnote"/>
        <w:rPr/>
      </w:pPr>
      <w:r>
        <w:rPr>
          <w:rStyle w:val="FootnoteCharacters"/>
        </w:rPr>
        <w:footnoteRef/>
      </w:r>
      <w:r>
        <w:rPr/>
        <w:tab/>
        <w:t xml:space="preserve"> </w:t>
      </w:r>
      <w:r>
        <w:rPr/>
        <w:t>Pre-socratic philosophers</w:t>
      </w:r>
    </w:p>
  </w:footnote>
  <w:footnote w:id="1398">
    <w:p>
      <w:pPr>
        <w:pStyle w:val="Footnote"/>
        <w:rPr/>
      </w:pPr>
      <w:r>
        <w:rPr>
          <w:rStyle w:val="FootnoteCharacters"/>
        </w:rPr>
        <w:footnoteRef/>
      </w:r>
      <w:r>
        <w:rPr/>
        <w:tab/>
        <w:t xml:space="preserve"> </w:t>
      </w:r>
      <w:r>
        <w:rPr/>
        <w:t xml:space="preserve">Macdonald, James 'The Festival Of The Flayed God', </w:t>
      </w:r>
      <w:r>
        <w:rPr>
          <w:i/>
          <w:iCs/>
        </w:rPr>
        <w:t>JSTOR Daily</w:t>
      </w:r>
      <w:r>
        <w:rPr>
          <w:i w:val="false"/>
          <w:iCs w:val="false"/>
        </w:rPr>
        <w:t xml:space="preserve">, 2019 [Online]. Available at: </w:t>
      </w:r>
      <w:hyperlink r:id="rId140">
        <w:r>
          <w:rPr>
            <w:rStyle w:val="InternetLink"/>
            <w:i w:val="false"/>
            <w:iCs w:val="false"/>
          </w:rPr>
          <w:t>https://daily.jstor.org/the-festival-of-the-flayed-god/</w:t>
        </w:r>
      </w:hyperlink>
      <w:r>
        <w:rPr>
          <w:i w:val="false"/>
          <w:iCs w:val="false"/>
        </w:rPr>
        <w:t xml:space="preserve"> [Accessed 3rd December 2019].</w:t>
      </w:r>
    </w:p>
  </w:footnote>
  <w:footnote w:id="1399">
    <w:p>
      <w:pPr>
        <w:pStyle w:val="Footnote"/>
        <w:rPr/>
      </w:pPr>
      <w:r>
        <w:rPr>
          <w:rStyle w:val="FootnoteCharacters"/>
        </w:rPr>
        <w:footnoteRef/>
      </w:r>
      <w:r>
        <w:rPr/>
        <w:tab/>
        <w:t xml:space="preserve"> </w:t>
      </w:r>
      <w:hyperlink r:id="rId141">
        <w:r>
          <w:rPr>
            <w:rStyle w:val="InternetLink"/>
          </w:rPr>
          <w:t>Apokryltaros</w:t>
        </w:r>
      </w:hyperlink>
      <w:r>
        <w:rPr/>
        <w:t xml:space="preserve"> </w:t>
      </w:r>
      <w:r>
        <w:rPr>
          <w:i/>
          <w:iCs/>
        </w:rPr>
        <w:t xml:space="preserve">et al. </w:t>
      </w:r>
      <w:r>
        <w:rPr>
          <w:i w:val="false"/>
          <w:iCs w:val="false"/>
        </w:rPr>
        <w:t>(</w:t>
      </w:r>
      <w:r>
        <w:rPr>
          <w:i/>
          <w:iCs/>
        </w:rPr>
        <w:t>eds.), '</w:t>
      </w:r>
      <w:r>
        <w:rPr>
          <w:i w:val="false"/>
          <w:iCs w:val="false"/>
        </w:rPr>
        <w:t xml:space="preserve">Chaac', </w:t>
      </w:r>
      <w:r>
        <w:rPr>
          <w:i/>
          <w:iCs/>
        </w:rPr>
        <w:t>Wikipedia</w:t>
      </w:r>
      <w:r>
        <w:rPr>
          <w:i w:val="false"/>
          <w:iCs w:val="false"/>
        </w:rPr>
        <w:t xml:space="preserve">, 2019 [Online]. Available at: </w:t>
      </w:r>
      <w:hyperlink r:id="rId142">
        <w:r>
          <w:rPr>
            <w:rStyle w:val="InternetLink"/>
            <w:i w:val="false"/>
            <w:iCs w:val="false"/>
          </w:rPr>
          <w:t>https://en.wikipedia.org/wiki/Chaac</w:t>
        </w:r>
      </w:hyperlink>
      <w:r>
        <w:rPr>
          <w:i w:val="false"/>
          <w:iCs w:val="false"/>
        </w:rPr>
        <w:t xml:space="preserve"> [Accessed 3rd December 2019].</w:t>
      </w:r>
      <w:r>
        <w:rPr/>
        <w:tab/>
      </w:r>
    </w:p>
  </w:footnote>
  <w:footnote w:id="1400">
    <w:p>
      <w:pPr>
        <w:pStyle w:val="Footnote"/>
        <w:rPr/>
      </w:pPr>
      <w:r>
        <w:rPr>
          <w:rStyle w:val="FootnoteCharacters"/>
        </w:rPr>
        <w:footnoteRef/>
      </w:r>
      <w:r>
        <w:rPr/>
        <w:tab/>
        <w:t xml:space="preserve"> </w:t>
      </w:r>
      <w:r>
        <w:rPr/>
        <w:t xml:space="preserve">Bennett, Jane </w:t>
      </w:r>
      <w:r>
        <w:rPr>
          <w:i/>
          <w:iCs/>
        </w:rPr>
        <w:t xml:space="preserve">Vibrant Matter: A Political Ecology Of Things </w:t>
      </w:r>
      <w:r>
        <w:rPr>
          <w:i w:val="false"/>
          <w:iCs w:val="false"/>
        </w:rPr>
        <w:t>North Carolina: Duke University Press, 2010.</w:t>
      </w:r>
    </w:p>
  </w:footnote>
  <w:footnote w:id="1401">
    <w:p>
      <w:pPr>
        <w:pStyle w:val="Footnote"/>
        <w:rPr/>
      </w:pPr>
      <w:r>
        <w:rPr>
          <w:rStyle w:val="FootnoteCharacters"/>
        </w:rPr>
        <w:footnoteRef/>
      </w:r>
      <w:r>
        <w:rPr/>
        <w:tab/>
        <w:t xml:space="preserve"> </w:t>
      </w:r>
      <w:commentRangeStart w:id="10"/>
      <w:r>
        <w:rPr/>
        <w:t>Ryan on worlds – can 'reach out to them'</w:t>
      </w:r>
      <w:commentRangeEnd w:id="10"/>
      <w:r>
        <w:commentReference w:id="10"/>
      </w:r>
      <w:r>
        <w:rPr/>
      </w:r>
    </w:p>
  </w:footnote>
  <w:footnote w:id="1402">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000000"/>
          <w:spacing w:val="0"/>
          <w:kern w:val="2"/>
          <w:sz w:val="16"/>
          <w:szCs w:val="16"/>
          <w:u w:val="none"/>
          <w:em w:val="none"/>
        </w:rPr>
        <w:t xml:space="preserve">Tilley, </w:t>
      </w:r>
      <w:r>
        <w:rPr>
          <w:rFonts w:ascii="Georgia" w:hAnsi="Georgia"/>
          <w:b w:val="false"/>
          <w:i w:val="false"/>
          <w:strike w:val="false"/>
          <w:dstrike w:val="false"/>
          <w:outline w:val="false"/>
          <w:shadow w:val="false"/>
          <w:color w:val="000000"/>
          <w:spacing w:val="0"/>
          <w:kern w:val="2"/>
          <w:sz w:val="16"/>
          <w:szCs w:val="16"/>
          <w:u w:val="none"/>
          <w:em w:val="none"/>
        </w:rPr>
        <w:t>Christopher</w:t>
      </w:r>
      <w:r>
        <w:rPr>
          <w:rFonts w:ascii="Georgia" w:hAnsi="Georgia"/>
          <w:b w:val="false"/>
          <w:i/>
          <w:iCs/>
          <w:strike w:val="false"/>
          <w:dstrike w:val="false"/>
          <w:outline w:val="false"/>
          <w:shadow w:val="false"/>
          <w:color w:val="000000"/>
          <w:spacing w:val="0"/>
          <w:kern w:val="2"/>
          <w:sz w:val="16"/>
          <w:szCs w:val="16"/>
          <w:u w:val="none"/>
          <w:em w:val="none"/>
        </w:rPr>
        <w:t xml:space="preserve"> Interpreting Landscapes.</w:t>
      </w:r>
      <w:r>
        <w:rPr>
          <w:rFonts w:ascii="Georgia" w:hAnsi="Georgia"/>
          <w:b w:val="false"/>
          <w:i w:val="false"/>
          <w:iCs w:val="false"/>
          <w:strike w:val="false"/>
          <w:dstrike w:val="false"/>
          <w:outline w:val="false"/>
          <w:shadow w:val="false"/>
          <w:color w:val="000000"/>
          <w:spacing w:val="0"/>
          <w:kern w:val="2"/>
          <w:sz w:val="16"/>
          <w:szCs w:val="16"/>
          <w:u w:val="none"/>
          <w:em w:val="none"/>
        </w:rPr>
        <w:t xml:space="preserve"> London: Routledge, 2016, p. 26.</w:t>
      </w:r>
    </w:p>
  </w:footnote>
  <w:footnote w:id="1403">
    <w:p>
      <w:pPr>
        <w:pStyle w:val="Footnote"/>
        <w:rPr/>
      </w:pPr>
      <w:r>
        <w:rPr>
          <w:rStyle w:val="FootnoteCharacters"/>
        </w:rPr>
        <w:footnoteRef/>
      </w:r>
      <w:r>
        <w:rPr/>
        <w:tab/>
        <w:t xml:space="preserve"> </w:t>
      </w:r>
      <w:r>
        <w:rPr/>
        <w:t>Latour, Bruno, 2005.</w:t>
      </w:r>
    </w:p>
  </w:footnote>
  <w:footnote w:id="1404">
    <w:p>
      <w:pPr>
        <w:pStyle w:val="Footnote"/>
        <w:rPr/>
      </w:pPr>
      <w:r>
        <w:rPr>
          <w:rStyle w:val="FootnoteCharacters"/>
        </w:rPr>
        <w:footnoteRef/>
      </w:r>
      <w:r>
        <w:rPr/>
        <w:tab/>
        <w:t xml:space="preserve"> </w:t>
      </w:r>
      <w:r>
        <w:rPr/>
        <w:t>Byrne, Ruth, 2007, p.</w:t>
      </w:r>
      <w:r>
        <w:rPr/>
      </w:r>
    </w:p>
  </w:footnote>
  <w:footnote w:id="1405">
    <w:p>
      <w:pPr>
        <w:pStyle w:val="Footnote"/>
        <w:rPr/>
      </w:pPr>
      <w:r>
        <w:rPr>
          <w:rStyle w:val="FootnoteCharacters"/>
        </w:rPr>
        <w:footnoteRef/>
      </w:r>
      <w:r>
        <w:rPr/>
        <w:tab/>
        <w:t xml:space="preserve"> </w:t>
      </w:r>
      <w:r>
        <w:rPr/>
        <w:t xml:space="preserve">Kieckhefer, Richard 'The specific rationality of medieval magic'. </w:t>
      </w:r>
      <w:r>
        <w:rPr>
          <w:i/>
          <w:iCs/>
        </w:rPr>
        <w:t>The American Historical Review</w:t>
      </w:r>
      <w:r>
        <w:rPr>
          <w:i w:val="false"/>
          <w:iCs w:val="false"/>
        </w:rPr>
        <w:t xml:space="preserve"> 99 (3), 1994, pp. 813 - 836</w:t>
        <w:tab/>
      </w:r>
    </w:p>
  </w:footnote>
  <w:footnote w:id="1406">
    <w:p>
      <w:pPr>
        <w:pStyle w:val="Footnote"/>
        <w:rPr/>
      </w:pPr>
      <w:r>
        <w:rPr>
          <w:rStyle w:val="FootnoteCharacters"/>
        </w:rPr>
        <w:footnoteRef/>
      </w:r>
      <w:r>
        <w:rPr/>
        <w:tab/>
        <w:t xml:space="preserve"> </w:t>
      </w:r>
      <w:r>
        <w:rPr/>
        <w:t>Rappaport, Roy, 1999, p. 24.</w:t>
      </w:r>
    </w:p>
  </w:footnote>
  <w:footnote w:id="1407">
    <w:p>
      <w:pPr>
        <w:pStyle w:val="Footnote"/>
        <w:rPr/>
      </w:pPr>
      <w:r>
        <w:rPr>
          <w:rStyle w:val="FootnoteCharacters"/>
        </w:rPr>
        <w:footnoteRef/>
      </w:r>
      <w:r>
        <w:rPr/>
        <w:tab/>
        <w:t xml:space="preserve"> </w:t>
      </w:r>
      <w:r>
        <w:rPr/>
        <w:t xml:space="preserve">Horton, Robin 'A definition of religion and its uses'. </w:t>
      </w:r>
      <w:r>
        <w:rPr>
          <w:rStyle w:val="Quotation"/>
        </w:rPr>
        <w:t>The Journal of the Royal Anthropological Institute of Great Britain and Ireland</w:t>
      </w:r>
      <w:r>
        <w:rPr>
          <w:i/>
          <w:iCs/>
        </w:rPr>
        <w:t xml:space="preserve"> </w:t>
      </w:r>
      <w:r>
        <w:rPr>
          <w:i w:val="false"/>
          <w:iCs w:val="false"/>
        </w:rPr>
        <w:t xml:space="preserve"> </w:t>
      </w:r>
      <w:r>
        <w:rPr>
          <w:i w:val="false"/>
          <w:iCs w:val="false"/>
        </w:rPr>
        <w:t xml:space="preserve">90 (2), </w:t>
      </w:r>
      <w:r>
        <w:rPr/>
        <w:t>1960, pp. 201- 226.</w:t>
      </w:r>
    </w:p>
  </w:footnote>
  <w:footnote w:id="1408">
    <w:p>
      <w:pPr>
        <w:pStyle w:val="Footnote"/>
        <w:rPr/>
      </w:pPr>
      <w:r>
        <w:rPr>
          <w:rStyle w:val="FootnoteCharacters"/>
        </w:rPr>
        <w:footnoteRef/>
      </w:r>
      <w:r>
        <w:rPr/>
        <w:tab/>
        <w:t xml:space="preserve"> </w:t>
      </w:r>
      <w:r>
        <w:rPr/>
        <w:t>Bird-David, Nurit, 1999, p.</w:t>
      </w:r>
      <w:r>
        <w:rPr/>
      </w:r>
    </w:p>
  </w:footnote>
  <w:footnote w:id="1409">
    <w:p>
      <w:pPr>
        <w:pStyle w:val="Footnote"/>
        <w:rPr/>
      </w:pPr>
      <w:r>
        <w:rPr>
          <w:rStyle w:val="FootnoteCharacters"/>
        </w:rPr>
        <w:footnoteRef/>
      </w:r>
      <w:r>
        <w:rPr/>
        <w:tab/>
        <w:t xml:space="preserve"> </w:t>
      </w:r>
      <w:r>
        <w:rPr/>
        <w:t>Rochberg, Francesca 'Ina Lumun attali Sin: On Evil and Lunar Eclipses'. I</w:t>
      </w:r>
      <w:r>
        <w:rPr>
          <w:i/>
          <w:iCs/>
        </w:rPr>
        <w:t xml:space="preserve">n: </w:t>
      </w:r>
      <w:r>
        <w:rPr/>
        <w:t xml:space="preserve">Van Buylaere, Greta </w:t>
      </w:r>
      <w:r>
        <w:rPr>
          <w:i/>
          <w:iCs/>
        </w:rPr>
        <w:t xml:space="preserve">et al. </w:t>
      </w:r>
      <w:r>
        <w:rPr>
          <w:i w:val="false"/>
          <w:iCs w:val="false"/>
        </w:rPr>
        <w:t>(</w:t>
      </w:r>
      <w:r>
        <w:rPr>
          <w:i/>
          <w:iCs/>
        </w:rPr>
        <w:t>eds.</w:t>
      </w:r>
      <w:r>
        <w:rPr>
          <w:i w:val="false"/>
          <w:iCs w:val="false"/>
        </w:rPr>
        <w:t xml:space="preserve">) </w:t>
      </w:r>
      <w:r>
        <w:rPr>
          <w:i/>
          <w:iCs/>
        </w:rPr>
        <w:t>Sources of Evil: Studies in Mesopotamian Exorcistic Lore</w:t>
      </w:r>
      <w:r>
        <w:rPr>
          <w:i w:val="false"/>
          <w:iCs w:val="false"/>
        </w:rPr>
        <w:t>. Leiden: Brill, 2018, p. 303.</w:t>
      </w:r>
    </w:p>
  </w:footnote>
  <w:footnote w:id="1410">
    <w:p>
      <w:pPr>
        <w:pStyle w:val="Footnote"/>
        <w:rPr/>
      </w:pPr>
      <w:r>
        <w:rPr>
          <w:rStyle w:val="FootnoteCharacters"/>
        </w:rPr>
        <w:footnoteRef/>
      </w:r>
      <w:r>
        <w:rPr/>
        <w:tab/>
        <w:t xml:space="preserve"> </w:t>
      </w:r>
      <w:commentRangeStart w:id="11"/>
      <w:r>
        <w:rPr/>
        <w:t>cite</w:t>
      </w:r>
      <w:commentRangeEnd w:id="11"/>
      <w:r>
        <w:commentReference w:id="11"/>
      </w:r>
      <w:r>
        <w:rPr/>
      </w:r>
    </w:p>
  </w:footnote>
  <w:footnote w:id="1411">
    <w:p>
      <w:pPr>
        <w:pStyle w:val="Footnote"/>
        <w:rPr/>
      </w:pPr>
      <w:r>
        <w:rPr>
          <w:rStyle w:val="FootnoteCharacters"/>
        </w:rPr>
        <w:footnoteRef/>
      </w:r>
      <w:r>
        <w:rPr/>
        <w:tab/>
        <w:t xml:space="preserve"> </w:t>
      </w:r>
      <w:r>
        <w:rPr/>
        <w:t>Glob, Peter Vilhelm, 1969, p.</w:t>
      </w:r>
      <w:r>
        <w:rPr/>
      </w:r>
    </w:p>
  </w:footnote>
  <w:footnote w:id="1412">
    <w:p>
      <w:pPr>
        <w:pStyle w:val="Footnote"/>
        <w:rPr/>
      </w:pPr>
      <w:r>
        <w:rPr>
          <w:rStyle w:val="FootnoteCharacters"/>
        </w:rPr>
        <w:footnoteRef/>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ab/>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Nasdasdy, Paul, 2007, p.</w:t>
      </w:r>
      <w:r>
        <w:rPr>
          <w:rFonts w:eastAsia="Georgia" w:cs="Georgia" w:ascii="Georgia" w:hAnsi="Georgia"/>
          <w:b w:val="false"/>
          <w:bCs w:val="false"/>
          <w:i w:val="false"/>
          <w:iCs w:val="false"/>
          <w:strike w:val="false"/>
          <w:dstrike w:val="false"/>
          <w:outline w:val="false"/>
          <w:shadow w:val="false"/>
          <w:color w:val="000000"/>
          <w:spacing w:val="0"/>
          <w:kern w:val="2"/>
          <w:sz w:val="22"/>
          <w:szCs w:val="22"/>
          <w:u w:val="none"/>
          <w:em w:val="none"/>
        </w:rPr>
      </w:r>
    </w:p>
  </w:footnote>
  <w:footnote w:id="1413">
    <w:p>
      <w:pPr>
        <w:pStyle w:val="Footnote"/>
        <w:rPr/>
      </w:pPr>
      <w:r>
        <w:rPr>
          <w:rStyle w:val="FootnoteCharacters"/>
        </w:rPr>
        <w:footnoteRef/>
      </w:r>
      <w:r>
        <w:rPr/>
        <w:tab/>
        <w:t xml:space="preserve"> </w:t>
      </w:r>
      <w:r>
        <w:rPr/>
        <w:t xml:space="preserve">Desjarlais, Robert 'Healing Through Images: The Magical Flight and Healing Geography of Nepali Shamans'. </w:t>
      </w:r>
      <w:r>
        <w:rPr>
          <w:i/>
          <w:iCs/>
        </w:rPr>
        <w:t xml:space="preserve">Ethos </w:t>
      </w:r>
      <w:r>
        <w:rPr>
          <w:i w:val="false"/>
          <w:iCs w:val="false"/>
        </w:rPr>
        <w:t>17 (3), 1989, pp. 289 – 307.</w:t>
      </w:r>
    </w:p>
  </w:footnote>
  <w:footnote w:id="1414">
    <w:p>
      <w:pPr>
        <w:pStyle w:val="Footnote"/>
        <w:rPr/>
      </w:pPr>
      <w:r>
        <w:rPr>
          <w:rStyle w:val="FootnoteCharacters"/>
        </w:rPr>
        <w:footnoteRef/>
      </w:r>
      <w:r>
        <w:rPr/>
        <w:tab/>
        <w:t xml:space="preserve">  </w:t>
      </w:r>
      <w:r>
        <w:rPr/>
        <w:t xml:space="preserve">Alexander, Lily 'Fictional World-Building As Ritual, Drama, And Medium'. </w:t>
      </w:r>
      <w:r>
        <w:rPr>
          <w:i/>
          <w:iCs/>
        </w:rPr>
        <w:t xml:space="preserve">In: </w:t>
      </w:r>
      <w:r>
        <w:rPr>
          <w:i w:val="false"/>
          <w:iCs w:val="false"/>
        </w:rPr>
        <w:t xml:space="preserve">Wolf, Mark J. </w:t>
      </w:r>
      <w:r>
        <w:rPr>
          <w:i/>
          <w:iCs/>
        </w:rPr>
        <w:t>(eds.</w:t>
      </w:r>
      <w:r>
        <w:rPr>
          <w:i w:val="false"/>
          <w:iCs w:val="false"/>
        </w:rPr>
        <w:t xml:space="preserve">) </w:t>
      </w:r>
      <w:r>
        <w:rPr>
          <w:i/>
          <w:iCs/>
        </w:rPr>
        <w:t>Revisiting Imaginary Worlds: A Subcreation Studies Anthology</w:t>
      </w:r>
      <w:r>
        <w:rPr>
          <w:i w:val="false"/>
          <w:iCs w:val="false"/>
        </w:rPr>
        <w:t>. London: Routledge, 2017, pp. 14 – 45, p. 23.</w:t>
      </w:r>
    </w:p>
  </w:footnote>
  <w:footnote w:id="1415">
    <w:p>
      <w:pPr>
        <w:pStyle w:val="Footnote"/>
        <w:rPr/>
      </w:pPr>
      <w:r>
        <w:rPr>
          <w:rStyle w:val="FootnoteCharacters"/>
        </w:rPr>
        <w:footnoteRef/>
      </w:r>
      <w:r>
        <w:rPr/>
        <w:tab/>
        <w:t xml:space="preserve"> </w:t>
      </w:r>
      <w:r>
        <w:rPr/>
        <w:t xml:space="preserve">Ryan, Marie-Laure 'Ritual Studies and Narratology: What Can They Do For Each Other'. </w:t>
      </w:r>
      <w:r>
        <w:rPr>
          <w:i/>
          <w:iCs/>
        </w:rPr>
        <w:t xml:space="preserve">In: </w:t>
      </w:r>
      <w:r>
        <w:rPr>
          <w:i w:val="false"/>
          <w:iCs w:val="false"/>
        </w:rPr>
        <w:t>Nunning, Vera</w:t>
      </w:r>
      <w:r>
        <w:rPr>
          <w:i/>
          <w:iCs/>
        </w:rPr>
        <w:t xml:space="preserve"> et al. </w:t>
      </w:r>
      <w:r>
        <w:rPr>
          <w:i w:val="false"/>
          <w:iCs w:val="false"/>
        </w:rPr>
        <w:t>(</w:t>
      </w:r>
      <w:r>
        <w:rPr>
          <w:i/>
          <w:iCs/>
        </w:rPr>
        <w:t>eds.</w:t>
      </w:r>
      <w:r>
        <w:rPr>
          <w:i w:val="false"/>
          <w:iCs w:val="false"/>
        </w:rPr>
        <w:t xml:space="preserve">) </w:t>
      </w:r>
      <w:r>
        <w:rPr>
          <w:i/>
          <w:iCs/>
        </w:rPr>
        <w:t>Ritual and Narrative: Theoretical Explorations and Historical Case Studies</w:t>
      </w:r>
      <w:r>
        <w:rPr>
          <w:i w:val="false"/>
          <w:iCs w:val="false"/>
        </w:rPr>
        <w:t>. Germany: De Gruyter, 2014, pp. 27 – 50.</w:t>
      </w:r>
    </w:p>
  </w:footnote>
  <w:footnote w:id="1416">
    <w:p>
      <w:pPr>
        <w:pStyle w:val="Footnote"/>
        <w:rPr/>
      </w:pPr>
      <w:r>
        <w:rPr>
          <w:rStyle w:val="FootnoteCharacters"/>
        </w:rPr>
        <w:footnoteRef/>
      </w:r>
      <w:r>
        <w:rPr/>
        <w:tab/>
        <w:t xml:space="preserve"> </w:t>
      </w:r>
      <w:r>
        <w:rPr/>
        <w:t>Layton, Robert, 1991, p.</w:t>
      </w:r>
      <w:r>
        <w:rPr/>
      </w:r>
    </w:p>
  </w:footnote>
  <w:footnote w:id="1417">
    <w:p>
      <w:pPr>
        <w:pStyle w:val="Footnote"/>
        <w:rPr/>
      </w:pPr>
      <w:r>
        <w:rPr>
          <w:rStyle w:val="FootnoteCharacters"/>
        </w:rPr>
        <w:footnoteRef/>
      </w:r>
      <w:r>
        <w:rPr/>
        <w:tab/>
        <w:t xml:space="preserve"> </w:t>
      </w:r>
      <w:r>
        <w:rPr/>
        <w:t>Alexander, Lily</w:t>
      </w:r>
      <w:r>
        <w:rPr>
          <w:i w:val="false"/>
          <w:iCs w:val="false"/>
        </w:rPr>
        <w:t>, 2017, p. 18.</w:t>
      </w:r>
    </w:p>
  </w:footnote>
  <w:footnote w:id="1418">
    <w:p>
      <w:pPr>
        <w:pStyle w:val="Footnote"/>
        <w:rPr/>
      </w:pPr>
      <w:r>
        <w:rPr>
          <w:rStyle w:val="FootnoteCharacters"/>
        </w:rPr>
        <w:footnoteRef/>
      </w:r>
      <w:r>
        <w:rPr/>
        <w:tab/>
        <w:t xml:space="preserve"> </w:t>
      </w:r>
      <w:r>
        <w:rPr/>
        <w:t>Rappaport, Roy, 1999, p. 19.</w:t>
      </w:r>
    </w:p>
  </w:footnote>
  <w:footnote w:id="1419">
    <w:p>
      <w:pPr>
        <w:pStyle w:val="Footnote"/>
        <w:rPr/>
      </w:pPr>
      <w:r>
        <w:rPr>
          <w:rStyle w:val="FootnoteCharacters"/>
        </w:rPr>
        <w:footnoteRef/>
      </w:r>
      <w:r>
        <w:rPr/>
        <w:tab/>
        <w:t xml:space="preserve"> </w:t>
      </w:r>
      <w:r>
        <w:rPr/>
        <w:t xml:space="preserve">Frazer, James </w:t>
      </w:r>
      <w:r>
        <w:rPr>
          <w:i/>
          <w:iCs/>
        </w:rPr>
        <w:t>The Golden Boug</w:t>
      </w:r>
      <w:r>
        <w:rPr>
          <w:i/>
          <w:iCs/>
        </w:rPr>
        <w:t>h</w:t>
      </w:r>
      <w:r>
        <w:rPr>
          <w:i/>
          <w:iCs/>
        </w:rPr>
        <w:t xml:space="preserve">: A Study In Magic And Religion. </w:t>
      </w:r>
      <w:r>
        <w:rPr>
          <w:i w:val="false"/>
          <w:iCs w:val="false"/>
        </w:rPr>
        <w:t>London</w:t>
      </w:r>
      <w:r>
        <w:rPr>
          <w:i/>
          <w:iCs/>
        </w:rPr>
        <w:t xml:space="preserve">: </w:t>
      </w:r>
      <w:r>
        <w:rPr>
          <w:i w:val="false"/>
          <w:iCs w:val="false"/>
        </w:rPr>
        <w:t>Macmillan Press</w:t>
      </w:r>
      <w:r>
        <w:rPr>
          <w:i/>
          <w:iCs/>
        </w:rPr>
        <w:t xml:space="preserve">, </w:t>
      </w:r>
      <w:r>
        <w:rPr>
          <w:i w:val="false"/>
          <w:iCs w:val="false"/>
        </w:rPr>
        <w:t>1976, p.</w:t>
      </w:r>
      <w:r>
        <w:rPr>
          <w:i w:val="false"/>
          <w:iCs w:val="false"/>
        </w:rPr>
      </w:r>
    </w:p>
  </w:footnote>
  <w:footnote w:id="1420">
    <w:p>
      <w:pPr>
        <w:pStyle w:val="Footnote"/>
        <w:rPr/>
      </w:pPr>
      <w:r>
        <w:rPr>
          <w:rStyle w:val="FootnoteCharacters"/>
        </w:rPr>
        <w:footnoteRef/>
      </w:r>
      <w:r>
        <w:rPr/>
        <w:tab/>
        <w:t xml:space="preserve"> </w:t>
      </w:r>
      <w:r>
        <w:rPr/>
        <w:t>Kearn, Laurel and Keller, Catherine (</w:t>
      </w:r>
      <w:r>
        <w:rPr>
          <w:i/>
          <w:iCs/>
        </w:rPr>
        <w:t>eds.</w:t>
      </w:r>
      <w:r>
        <w:rPr>
          <w:i w:val="false"/>
          <w:iCs w:val="false"/>
        </w:rPr>
        <w:t xml:space="preserve">) </w:t>
      </w:r>
      <w:r>
        <w:rPr>
          <w:i/>
          <w:iCs/>
        </w:rPr>
        <w:t xml:space="preserve">Ecospirit: Religions and Philosophies for the Earth. </w:t>
      </w:r>
      <w:r>
        <w:rPr>
          <w:i w:val="false"/>
          <w:iCs w:val="false"/>
        </w:rPr>
        <w:t>New York: Fordham University Press, 2007, p. 629.</w:t>
      </w:r>
    </w:p>
  </w:footnote>
  <w:footnote w:id="1421">
    <w:p>
      <w:pPr>
        <w:pStyle w:val="Footnote"/>
        <w:rPr/>
      </w:pPr>
      <w:r>
        <w:rPr>
          <w:rStyle w:val="FootnoteCharacters"/>
        </w:rPr>
        <w:footnoteRef/>
      </w:r>
      <w:r>
        <w:rPr/>
        <w:tab/>
        <w:t xml:space="preserve"> </w:t>
      </w:r>
      <w:r>
        <w:rPr/>
        <w:t>Dennett, Daniel, 2013, p.</w:t>
      </w:r>
      <w:r>
        <w:rPr/>
      </w:r>
    </w:p>
  </w:footnote>
  <w:footnote w:id="1422">
    <w:p>
      <w:pPr>
        <w:pStyle w:val="Footnote"/>
        <w:rPr/>
      </w:pPr>
      <w:r>
        <w:rPr>
          <w:rStyle w:val="FootnoteCharacters"/>
        </w:rPr>
        <w:footnoteRef/>
      </w:r>
      <w:r>
        <w:rPr/>
        <w:tab/>
        <w:t xml:space="preserve"> </w:t>
      </w:r>
      <w:r>
        <w:rPr/>
        <w:t xml:space="preserve">O'Flaherty Wendy Doniger </w:t>
      </w:r>
      <w:r>
        <w:rPr>
          <w:i/>
          <w:iCs/>
        </w:rPr>
        <w:t>Other People's Myths</w:t>
      </w:r>
      <w:r>
        <w:rPr>
          <w:i w:val="false"/>
          <w:iCs w:val="false"/>
        </w:rPr>
        <w:t>. London: University of Chicago Press, 1995, pp.</w:t>
      </w:r>
      <w:r>
        <w:rPr>
          <w:i w:val="false"/>
          <w:iCs w:val="false"/>
        </w:rPr>
      </w:r>
    </w:p>
  </w:footnote>
  <w:footnote w:id="1423">
    <w:p>
      <w:pPr>
        <w:pStyle w:val="Footnote"/>
        <w:rPr/>
      </w:pPr>
      <w:r>
        <w:rPr>
          <w:rStyle w:val="FootnoteCharacters"/>
        </w:rPr>
        <w:footnoteRef/>
      </w:r>
      <w:r>
        <w:rPr/>
        <w:tab/>
        <w:t xml:space="preserve"> </w:t>
      </w:r>
      <w:r>
        <w:rPr/>
        <w:t xml:space="preserve">Shepard, Paul and Shepard, Florence, </w:t>
      </w:r>
      <w:r>
        <w:rPr>
          <w:i w:val="false"/>
          <w:iCs w:val="false"/>
        </w:rPr>
        <w:t xml:space="preserve">1998, </w:t>
      </w:r>
      <w:r>
        <w:rPr>
          <w:i w:val="false"/>
          <w:iCs w:val="false"/>
        </w:rPr>
        <w:t xml:space="preserve">p. </w:t>
      </w:r>
      <w:r>
        <w:rPr>
          <w:i w:val="false"/>
          <w:iCs w:val="false"/>
        </w:rPr>
      </w:r>
    </w:p>
  </w:footnote>
  <w:footnote w:id="1424">
    <w:p>
      <w:pPr>
        <w:pStyle w:val="Footnote"/>
        <w:rPr/>
      </w:pPr>
      <w:r>
        <w:rPr>
          <w:rStyle w:val="FootnoteCharacters"/>
        </w:rPr>
        <w:footnoteRef/>
      </w:r>
      <w:r>
        <w:rPr/>
        <w:tab/>
        <w:t xml:space="preserve"> </w:t>
      </w:r>
      <w:r>
        <w:rPr/>
        <w:t xml:space="preserve">Gibson, James </w:t>
      </w:r>
      <w:r>
        <w:rPr>
          <w:i/>
          <w:iCs/>
        </w:rPr>
        <w:t>A Reenchanted World</w:t>
      </w:r>
      <w:r>
        <w:rPr>
          <w:i w:val="false"/>
          <w:iCs w:val="false"/>
        </w:rPr>
        <w:t>. New York: Henry Holt,  2009, p.</w:t>
      </w:r>
      <w:r>
        <w:rPr>
          <w:i w:val="false"/>
          <w:iCs w:val="false"/>
        </w:rPr>
      </w:r>
    </w:p>
  </w:footnote>
  <w:footnote w:id="1425">
    <w:p>
      <w:pPr>
        <w:pStyle w:val="Footnote"/>
        <w:spacing w:lineRule="auto" w:line="240"/>
        <w:rPr/>
      </w:pPr>
      <w:r>
        <w:rPr>
          <w:rStyle w:val="FootnoteCharacters"/>
        </w:rPr>
        <w:footnoteRef/>
      </w:r>
      <w:r>
        <w:rPr/>
        <w:tab/>
        <w:t xml:space="preserve"> </w:t>
      </w:r>
      <w:r>
        <w:rPr/>
        <w:t>Hornborg, Anne-Christine 'Protecting Earth? Rappaport's Vision of Rituals as Environmental Practices'.</w:t>
      </w:r>
      <w:r>
        <w:rPr>
          <w:i/>
          <w:iCs/>
        </w:rPr>
        <w:t xml:space="preserve"> Journal of Human Ecology</w:t>
      </w:r>
      <w:r>
        <w:rPr>
          <w:i w:val="false"/>
          <w:iCs w:val="false"/>
        </w:rPr>
        <w:t xml:space="preserve"> 23 (4), 2008. pp. 275 – 283.</w:t>
      </w:r>
    </w:p>
  </w:footnote>
  <w:footnote w:id="1426">
    <w:p>
      <w:pPr>
        <w:pStyle w:val="Normal"/>
        <w:bidi w:val="0"/>
        <w:spacing w:lineRule="auto" w:line="240" w:before="85" w:after="0"/>
        <w:ind w:left="0" w:right="0" w:hanging="0"/>
        <w:jc w:val="left"/>
        <w:rPr>
          <w:rFonts w:ascii="Georgia" w:hAnsi="Georgia"/>
          <w:b w:val="false"/>
          <w:b w:val="false"/>
          <w:i w:val="false"/>
          <w:i w:val="false"/>
          <w:strike w:val="false"/>
          <w:dstrike w:val="false"/>
          <w:outline w:val="false"/>
          <w:shadow w:val="false"/>
          <w:color w:val="auto"/>
          <w:spacing w:val="0"/>
          <w:kern w:val="2"/>
          <w:sz w:val="16"/>
          <w:szCs w:val="16"/>
          <w:u w:val="none"/>
          <w:em w:val="none"/>
        </w:rPr>
      </w:pPr>
      <w:r>
        <w:rPr>
          <w:rStyle w:val="FootnoteCharacters"/>
        </w:rPr>
        <w:footnoteRef/>
      </w:r>
      <w:r>
        <w:rPr>
          <w:rFonts w:ascii="Georgia" w:hAnsi="Georgia"/>
          <w:b w:val="false"/>
          <w:i w:val="false"/>
          <w:strike w:val="false"/>
          <w:dstrike w:val="false"/>
          <w:outline w:val="false"/>
          <w:shadow w:val="false"/>
          <w:color w:val="auto"/>
          <w:spacing w:val="0"/>
          <w:kern w:val="2"/>
          <w:sz w:val="16"/>
          <w:szCs w:val="16"/>
          <w:u w:val="none"/>
          <w:em w:val="none"/>
        </w:rPr>
        <w:t xml:space="preserve"> </w:t>
      </w:r>
      <w:r>
        <w:rPr>
          <w:rFonts w:ascii="Georgia" w:hAnsi="Georgia"/>
          <w:b w:val="false"/>
          <w:i w:val="false"/>
          <w:strike w:val="false"/>
          <w:dstrike w:val="false"/>
          <w:outline w:val="false"/>
          <w:shadow w:val="false"/>
          <w:color w:val="auto"/>
          <w:spacing w:val="0"/>
          <w:kern w:val="2"/>
          <w:sz w:val="16"/>
          <w:szCs w:val="16"/>
          <w:u w:val="none"/>
          <w:em w:val="none"/>
        </w:rPr>
        <w:t xml:space="preserve">Hallowell, Alfred Irving </w:t>
      </w:r>
      <w:r>
        <w:rPr>
          <w:rFonts w:ascii="Georgia" w:hAnsi="Georgia"/>
          <w:b w:val="false"/>
          <w:i/>
          <w:iCs/>
          <w:strike w:val="false"/>
          <w:dstrike w:val="false"/>
          <w:outline w:val="false"/>
          <w:shadow w:val="false"/>
          <w:color w:val="auto"/>
          <w:spacing w:val="0"/>
          <w:kern w:val="2"/>
          <w:sz w:val="16"/>
          <w:szCs w:val="16"/>
          <w:u w:val="none"/>
          <w:em w:val="none"/>
        </w:rPr>
        <w:t xml:space="preserve">Ojibwa ontology, behavior and world view. </w:t>
      </w:r>
      <w:r>
        <w:rPr>
          <w:rFonts w:ascii="Georgia" w:hAnsi="Georgia"/>
          <w:b w:val="false"/>
          <w:i w:val="false"/>
          <w:iCs w:val="false"/>
          <w:strike w:val="false"/>
          <w:dstrike w:val="false"/>
          <w:outline w:val="false"/>
          <w:shadow w:val="false"/>
          <w:color w:val="auto"/>
          <w:spacing w:val="0"/>
          <w:kern w:val="2"/>
          <w:sz w:val="16"/>
          <w:szCs w:val="16"/>
          <w:u w:val="none"/>
          <w:em w:val="none"/>
        </w:rPr>
        <w:t xml:space="preserve">New York: Columbia University Press, 1960. </w:t>
      </w:r>
    </w:p>
  </w:footnote>
  <w:footnote w:id="1427">
    <w:p>
      <w:pPr>
        <w:pStyle w:val="Footnote"/>
        <w:rPr/>
      </w:pPr>
      <w:r>
        <w:rPr>
          <w:rStyle w:val="FootnoteCharacters"/>
        </w:rPr>
        <w:footnoteRef/>
      </w:r>
      <w:r>
        <w:rPr/>
        <w:tab/>
        <w:t xml:space="preserve"> </w:t>
      </w:r>
      <w:r>
        <w:rPr/>
        <w:t xml:space="preserve">Peoples, Hervey </w:t>
      </w:r>
      <w:r>
        <w:rPr>
          <w:i/>
          <w:iCs/>
        </w:rPr>
        <w:t xml:space="preserve">et al. </w:t>
      </w:r>
      <w:r>
        <w:rPr>
          <w:i w:val="false"/>
          <w:iCs w:val="false"/>
        </w:rPr>
        <w:t xml:space="preserve">'Hunter-Gatherers and the Origins of Religion'. </w:t>
      </w:r>
      <w:r>
        <w:rPr>
          <w:i/>
          <w:iCs/>
        </w:rPr>
        <w:t xml:space="preserve">Human Nature </w:t>
      </w:r>
      <w:r>
        <w:rPr>
          <w:i w:val="false"/>
          <w:iCs w:val="false"/>
        </w:rPr>
        <w:t>27 (1), 2016, pp. 261 – 282.</w:t>
      </w:r>
    </w:p>
  </w:footnote>
  <w:footnote w:id="1428">
    <w:p>
      <w:pPr>
        <w:pStyle w:val="Footnote"/>
        <w:rPr/>
      </w:pPr>
      <w:r>
        <w:rPr>
          <w:rStyle w:val="FootnoteCharacters"/>
        </w:rPr>
        <w:footnoteRef/>
      </w:r>
      <w:r>
        <w:rPr/>
        <w:tab/>
        <w:t xml:space="preserve"> </w:t>
      </w:r>
      <w:r>
        <w:rPr/>
        <w:t xml:space="preserve">McGivern, Ron 'Chapter 15. Religion', </w:t>
      </w:r>
      <w:r>
        <w:rPr>
          <w:i/>
          <w:iCs/>
        </w:rPr>
        <w:t>Introduction To Sociology</w:t>
      </w:r>
      <w:r>
        <w:rPr>
          <w:i w:val="false"/>
          <w:iCs w:val="false"/>
        </w:rPr>
        <w:t xml:space="preserve">, 2019 [Online]. Available at: </w:t>
      </w:r>
      <w:hyperlink r:id="rId143">
        <w:r>
          <w:rPr>
            <w:rStyle w:val="InternetLink"/>
            <w:i w:val="false"/>
            <w:iCs w:val="false"/>
          </w:rPr>
          <w:t>https://opentextbc.ca/introductiontosociology/chapter/chapter-15-religion/</w:t>
        </w:r>
      </w:hyperlink>
      <w:r>
        <w:rPr>
          <w:i w:val="false"/>
          <w:iCs w:val="false"/>
        </w:rPr>
        <w:t xml:space="preserve"> [Accessed 3rd December 2019].</w:t>
      </w:r>
    </w:p>
  </w:footnote>
  <w:footnote w:id="1429">
    <w:p>
      <w:pPr>
        <w:pStyle w:val="Footnote"/>
        <w:rPr/>
      </w:pPr>
      <w:r>
        <w:rPr>
          <w:rStyle w:val="FootnoteCharacters"/>
        </w:rPr>
        <w:footnoteRef/>
      </w:r>
      <w:r>
        <w:rPr/>
        <w:tab/>
        <w:t xml:space="preserve"> </w:t>
      </w:r>
      <w:r>
        <w:rPr/>
        <w:t>Rappaport, Roy, 1999, p.</w:t>
      </w:r>
      <w:r>
        <w:rPr/>
      </w:r>
    </w:p>
  </w:footnote>
  <w:footnote w:id="1430">
    <w:p>
      <w:pPr>
        <w:pStyle w:val="Footnote"/>
        <w:rPr/>
      </w:pPr>
      <w:r>
        <w:rPr>
          <w:rStyle w:val="FootnoteCharacters"/>
        </w:rPr>
        <w:footnoteRef/>
      </w:r>
      <w:r>
        <w:rPr/>
        <w:tab/>
        <w:t xml:space="preserve"> </w:t>
      </w:r>
      <w:r>
        <w:rPr/>
        <w:t>Morris, Desmond, 2013, p.</w:t>
      </w:r>
      <w:r>
        <w:rPr/>
      </w:r>
    </w:p>
  </w:footnote>
  <w:footnote w:id="1431">
    <w:p>
      <w:pPr>
        <w:pStyle w:val="Footnote"/>
        <w:rPr/>
      </w:pPr>
      <w:r>
        <w:rPr>
          <w:rStyle w:val="FootnoteCharacters"/>
        </w:rPr>
        <w:footnoteRef/>
      </w:r>
      <w:r>
        <w:rPr/>
        <w:tab/>
        <w:t xml:space="preserve"> </w:t>
      </w:r>
      <w:r>
        <w:rPr/>
        <w:t xml:space="preserve">Shils, Edward 'Centre and Periphery'. </w:t>
      </w:r>
      <w:r>
        <w:rPr>
          <w:i/>
          <w:iCs/>
        </w:rPr>
        <w:t xml:space="preserve">In: </w:t>
      </w:r>
      <w:r>
        <w:rPr>
          <w:i w:val="false"/>
          <w:iCs w:val="false"/>
        </w:rPr>
        <w:t xml:space="preserve">Shils, Edward </w:t>
      </w:r>
      <w:r>
        <w:rPr>
          <w:i/>
          <w:iCs/>
        </w:rPr>
        <w:t xml:space="preserve">The Logic of Personal Knowledge. </w:t>
      </w:r>
      <w:r>
        <w:rPr>
          <w:i w:val="false"/>
          <w:iCs w:val="false"/>
        </w:rPr>
        <w:t>London: Routledge, 1961, pp. 117 – 130.</w:t>
      </w:r>
    </w:p>
  </w:footnote>
  <w:footnote w:id="1432">
    <w:p>
      <w:pPr>
        <w:pStyle w:val="Footnote"/>
        <w:rPr/>
      </w:pPr>
      <w:r>
        <w:rPr>
          <w:rStyle w:val="FootnoteCharacters"/>
        </w:rPr>
        <w:footnoteRef/>
      </w:r>
      <w:r>
        <w:rPr/>
        <w:tab/>
        <w:t xml:space="preserve"> </w:t>
      </w:r>
      <w:r>
        <w:rPr/>
        <w:t>Boyer What makes anthropomorphism natural</w:t>
      </w:r>
    </w:p>
  </w:footnote>
  <w:footnote w:id="1433">
    <w:p>
      <w:pPr>
        <w:pStyle w:val="Footnote"/>
        <w:rPr/>
      </w:pPr>
      <w:r>
        <w:rPr>
          <w:rStyle w:val="FootnoteCharacters"/>
        </w:rPr>
        <w:footnoteRef/>
      </w:r>
      <w:r>
        <w:rPr/>
        <w:tab/>
        <w:t xml:space="preserve"> </w:t>
      </w:r>
      <w:r>
        <w:rPr/>
        <w:t xml:space="preserve">Durkheim, Emile </w:t>
      </w:r>
      <w:r>
        <w:rPr>
          <w:i/>
          <w:iCs/>
        </w:rPr>
        <w:t>The Elementary Forms of the Religious Life.</w:t>
      </w:r>
      <w:r>
        <w:rPr>
          <w:i w:val="false"/>
          <w:iCs w:val="false"/>
        </w:rPr>
        <w:t xml:space="preserve"> New York: Dover, 2008, pg. 10.</w:t>
      </w:r>
    </w:p>
  </w:footnote>
  <w:footnote w:id="1434">
    <w:p>
      <w:pPr>
        <w:pStyle w:val="Footnote"/>
        <w:rPr/>
      </w:pPr>
      <w:r>
        <w:rPr>
          <w:rStyle w:val="FootnoteCharacters"/>
        </w:rPr>
        <w:footnoteRef/>
      </w:r>
      <w:r>
        <w:rPr/>
        <w:tab/>
        <w:t xml:space="preserve"> </w:t>
      </w:r>
      <w:r>
        <w:rPr/>
        <w:t xml:space="preserve">Hoey, Brian 'Striving for Unity: A Conversation with Roy Rappaport'. </w:t>
      </w:r>
      <w:r>
        <w:rPr>
          <w:i/>
          <w:iCs/>
        </w:rPr>
        <w:t>Retrospectives: Work and Lives of Michigan Anthropologists</w:t>
      </w:r>
      <w:r>
        <w:rPr>
          <w:i w:val="false"/>
          <w:iCs w:val="false"/>
        </w:rPr>
        <w:t xml:space="preserve"> 16 (1), 2006 [Online]. Available at: </w:t>
      </w:r>
      <w:hyperlink r:id="rId144">
        <w:r>
          <w:rPr>
            <w:rStyle w:val="InternetLink"/>
            <w:i w:val="false"/>
            <w:iCs w:val="false"/>
          </w:rPr>
          <w:t>https://quod.lib.umich.edu/cgi/t/text/text-idx?cc=mdia;c=mdia;c=mdiaarchive;idno=0522508.0016.104;rgn=main;view=text;xc=1;g=mdiag</w:t>
        </w:r>
      </w:hyperlink>
      <w:r>
        <w:rPr>
          <w:i w:val="false"/>
          <w:iCs w:val="false"/>
        </w:rPr>
        <w:t xml:space="preserve"> [Accessed 3rd December, 2006].</w:t>
      </w:r>
    </w:p>
  </w:footnote>
  <w:footnote w:id="1435">
    <w:p>
      <w:pPr>
        <w:pStyle w:val="Footnote"/>
        <w:rPr/>
      </w:pPr>
      <w:r>
        <w:rPr>
          <w:rStyle w:val="FootnoteCharacters"/>
        </w:rPr>
        <w:footnoteRef/>
      </w:r>
      <w:r>
        <w:rPr/>
        <w:tab/>
        <w:t xml:space="preserve"> </w:t>
      </w:r>
      <w:r>
        <w:rPr/>
        <w:t>Ryan, Marie-Laure, 2014, p. 37.</w:t>
      </w:r>
    </w:p>
  </w:footnote>
  <w:footnote w:id="1436">
    <w:p>
      <w:pPr>
        <w:pStyle w:val="Footnote"/>
        <w:rPr/>
      </w:pPr>
      <w:r>
        <w:rPr>
          <w:rStyle w:val="FootnoteCharacters"/>
        </w:rPr>
        <w:footnoteRef/>
      </w:r>
      <w:r>
        <w:rPr/>
        <w:tab/>
        <w:t xml:space="preserve"> </w:t>
      </w:r>
      <w:r>
        <w:rPr/>
        <w:t>Rappaport, Roy, 1999, p.</w:t>
      </w:r>
      <w:r>
        <w:rPr/>
      </w:r>
    </w:p>
  </w:footnote>
  <w:footnote w:id="1437">
    <w:p>
      <w:pPr>
        <w:pStyle w:val="Footnote"/>
        <w:rPr/>
      </w:pPr>
      <w:r>
        <w:rPr>
          <w:rStyle w:val="FootnoteCharacters"/>
        </w:rPr>
        <w:footnoteRef/>
      </w:r>
      <w:r>
        <w:rPr/>
        <w:tab/>
        <w:t xml:space="preserve"> </w:t>
      </w:r>
      <w:r>
        <w:rPr/>
        <w:t xml:space="preserve">Stepanek, Pat 'Review Of Ritual and Religion in The Making Of Humanity''. </w:t>
      </w:r>
      <w:r>
        <w:rPr>
          <w:i/>
          <w:iCs/>
        </w:rPr>
        <w:t xml:space="preserve">Alpha Lamda </w:t>
      </w:r>
      <w:r>
        <w:rPr>
          <w:i w:val="false"/>
          <w:iCs w:val="false"/>
        </w:rPr>
        <w:t>36 (1), 2006, pp. 102 – 108.</w:t>
      </w:r>
    </w:p>
  </w:footnote>
  <w:footnote w:id="1438">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SHUSTERMAN - "art emerged ina ncient times from myth, magic and religion"</w:t>
      </w:r>
    </w:p>
  </w:footnote>
  <w:footnote w:id="1439">
    <w:p>
      <w:pPr>
        <w:pStyle w:val="Footnote"/>
        <w:rPr/>
      </w:pPr>
      <w:r>
        <w:rPr>
          <w:rStyle w:val="FootnoteCharacters"/>
        </w:rPr>
        <w:footnoteRef/>
      </w:r>
      <w:r>
        <w:rPr/>
        <w:tab/>
        <w:t xml:space="preserve"> </w:t>
      </w:r>
      <w:r>
        <w:rPr/>
        <w:t>harari</w:t>
      </w:r>
    </w:p>
  </w:footnote>
  <w:footnote w:id="1440">
    <w:p>
      <w:pPr>
        <w:pStyle w:val="Footnote"/>
        <w:rPr/>
      </w:pPr>
      <w:r>
        <w:rPr>
          <w:rStyle w:val="FootnoteCharacters"/>
        </w:rPr>
        <w:footnoteRef/>
      </w:r>
      <w:r>
        <w:rPr/>
        <w:tab/>
        <w:t xml:space="preserve"> </w:t>
      </w:r>
      <w:r>
        <w:rPr/>
        <w:t>History vs. prehistory</w:t>
      </w:r>
    </w:p>
  </w:footnote>
  <w:footnote w:id="1441">
    <w:p>
      <w:pPr>
        <w:pStyle w:val="Footnote"/>
        <w:rPr/>
      </w:pPr>
      <w:r>
        <w:rPr>
          <w:rStyle w:val="FootnoteCharacters"/>
        </w:rPr>
        <w:footnoteRef/>
      </w:r>
      <w:r>
        <w:rPr/>
        <w:tab/>
        <w:t xml:space="preserve"> </w:t>
      </w:r>
      <w:r>
        <w:rPr/>
        <w:t>Rotenstreich, Nathan 'The Idea of Historical Progress and Its Assumptions'.</w:t>
      </w:r>
      <w:r>
        <w:rPr>
          <w:i/>
          <w:iCs/>
        </w:rPr>
        <w:t xml:space="preserve"> </w:t>
      </w:r>
      <w:r>
        <w:rPr>
          <w:i/>
          <w:iCs/>
        </w:rPr>
        <w:t>History and Theory</w:t>
      </w:r>
      <w:r>
        <w:rPr>
          <w:i w:val="false"/>
          <w:iCs w:val="false"/>
        </w:rPr>
        <w:t xml:space="preserve"> 10 (2), 1971, pp. 197 – 221.</w:t>
      </w:r>
    </w:p>
  </w:footnote>
  <w:footnote w:id="1442">
    <w:p>
      <w:pPr>
        <w:pStyle w:val="Footnote"/>
        <w:rPr/>
      </w:pPr>
      <w:r>
        <w:rPr>
          <w:rStyle w:val="FootnoteCharacters"/>
        </w:rPr>
        <w:footnoteRef/>
      </w:r>
      <w:r>
        <w:rPr/>
        <w:tab/>
        <w:t xml:space="preserve"> </w:t>
      </w:r>
      <w:r>
        <w:rPr/>
        <w:t>cite</w:t>
      </w:r>
    </w:p>
  </w:footnote>
  <w:footnote w:id="1443">
    <w:p>
      <w:pPr>
        <w:pStyle w:val="Footnote"/>
        <w:rPr/>
      </w:pPr>
      <w:r>
        <w:rPr>
          <w:rStyle w:val="FootnoteCharacters"/>
        </w:rPr>
        <w:footnoteRef/>
      </w:r>
      <w:r>
        <w:rPr/>
        <w:tab/>
        <w:t xml:space="preserve"> </w:t>
      </w:r>
      <w:r>
        <w:rPr/>
        <w:t>cite</w:t>
      </w:r>
    </w:p>
  </w:footnote>
  <w:footnote w:id="1444">
    <w:p>
      <w:pPr>
        <w:pStyle w:val="Footnote"/>
        <w:rPr/>
      </w:pPr>
      <w:r>
        <w:rPr>
          <w:rStyle w:val="FootnoteCharacters"/>
        </w:rPr>
        <w:footnoteRef/>
      </w:r>
      <w:r>
        <w:rPr/>
        <w:tab/>
        <w:t xml:space="preserve"> </w:t>
      </w:r>
      <w:r>
        <w:rPr/>
        <w:t>Cite 1</w:t>
      </w:r>
    </w:p>
  </w:footnote>
  <w:footnote w:id="1445">
    <w:p>
      <w:pPr>
        <w:pStyle w:val="Footnote"/>
        <w:rPr/>
      </w:pPr>
      <w:r>
        <w:rPr>
          <w:rStyle w:val="FootnoteCharacters"/>
        </w:rPr>
        <w:footnoteRef/>
      </w:r>
      <w:r>
        <w:rPr/>
        <w:tab/>
        <w:t xml:space="preserve"> </w:t>
      </w:r>
      <w:r>
        <w:rPr/>
        <w:t>Cite 2</w:t>
      </w:r>
    </w:p>
  </w:footnote>
  <w:footnote w:id="1446">
    <w:p>
      <w:pPr>
        <w:pStyle w:val="Footnote"/>
        <w:rPr/>
      </w:pPr>
      <w:r>
        <w:rPr>
          <w:rStyle w:val="FootnoteCharacters"/>
        </w:rPr>
        <w:footnoteRef/>
      </w:r>
      <w:r>
        <w:rPr/>
        <w:tab/>
        <w:t xml:space="preserve"> </w:t>
      </w:r>
      <w:r>
        <w:rPr/>
        <w:t>Enlightenment stanford philosophy</w:t>
      </w:r>
    </w:p>
  </w:footnote>
  <w:footnote w:id="1447">
    <w:p>
      <w:pPr>
        <w:pStyle w:val="Footnote"/>
        <w:rPr/>
      </w:pPr>
      <w:r>
        <w:rPr>
          <w:rStyle w:val="FootnoteCharacters"/>
        </w:rPr>
        <w:footnoteRef/>
      </w:r>
      <w:r>
        <w:rPr/>
        <w:tab/>
        <w:t xml:space="preserve"> </w:t>
      </w:r>
      <w:r>
        <w:rPr/>
        <w:t>Rosseau cite</w:t>
      </w:r>
    </w:p>
  </w:footnote>
  <w:footnote w:id="1448">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The Dialectic Of Enlightenment as a citation for the death of animism</w:t>
      </w:r>
    </w:p>
  </w:footnote>
  <w:footnote w:id="1449">
    <w:p>
      <w:pPr>
        <w:pStyle w:val="Footnote"/>
        <w:rPr/>
      </w:pPr>
      <w:r>
        <w:rPr>
          <w:rStyle w:val="FootnoteCharacters"/>
        </w:rPr>
        <w:footnoteRef/>
      </w:r>
      <w:r>
        <w:rPr/>
        <w:tab/>
        <w:t xml:space="preserve"> </w:t>
      </w:r>
      <w:r>
        <w:rPr/>
        <w:t>harari</w:t>
      </w:r>
    </w:p>
  </w:footnote>
  <w:footnote w:id="1450">
    <w:p>
      <w:pPr>
        <w:pStyle w:val="Footnote"/>
        <w:rPr/>
      </w:pPr>
      <w:r>
        <w:rPr>
          <w:rStyle w:val="FootnoteCharacters"/>
        </w:rPr>
        <w:footnoteRef/>
      </w:r>
      <w:r>
        <w:rPr/>
        <w:tab/>
        <w:t xml:space="preserve"> </w:t>
      </w:r>
      <w:r>
        <w:rPr/>
        <w:t>Cite 1</w:t>
      </w:r>
    </w:p>
  </w:footnote>
  <w:footnote w:id="1451">
    <w:p>
      <w:pPr>
        <w:pStyle w:val="Footnote"/>
        <w:rPr/>
      </w:pPr>
      <w:r>
        <w:rPr>
          <w:rStyle w:val="FootnoteCharacters"/>
        </w:rPr>
        <w:footnoteRef/>
      </w:r>
      <w:r>
        <w:rPr/>
        <w:tab/>
        <w:t xml:space="preserve"> </w:t>
      </w:r>
      <w:r>
        <w:rPr/>
        <w:t>Cite 2</w:t>
      </w:r>
    </w:p>
  </w:footnote>
  <w:footnote w:id="1452">
    <w:p>
      <w:pPr>
        <w:pStyle w:val="Footnote"/>
        <w:rPr/>
      </w:pPr>
      <w:r>
        <w:rPr>
          <w:rStyle w:val="FootnoteCharacters"/>
        </w:rPr>
        <w:footnoteRef/>
      </w:r>
      <w:r>
        <w:rPr/>
        <w:tab/>
        <w:t xml:space="preserve"> </w:t>
      </w:r>
      <w:r>
        <w:rPr/>
        <w:t>Cite 3</w:t>
      </w:r>
    </w:p>
  </w:footnote>
  <w:footnote w:id="1453">
    <w:p>
      <w:pPr>
        <w:pStyle w:val="Footnote"/>
        <w:rPr/>
      </w:pPr>
      <w:r>
        <w:rPr>
          <w:rStyle w:val="FootnoteCharacters"/>
        </w:rPr>
        <w:footnoteRef/>
      </w:r>
      <w:r>
        <w:rPr/>
        <w:tab/>
        <w:t xml:space="preserve"> </w:t>
      </w:r>
      <w:r>
        <w:rPr/>
        <w:t>Cite this from later.</w:t>
      </w:r>
    </w:p>
  </w:footnote>
  <w:footnote w:id="1454">
    <w:p>
      <w:pPr>
        <w:pStyle w:val="Footnote"/>
        <w:rPr/>
      </w:pPr>
      <w:r>
        <w:rPr>
          <w:rStyle w:val="FootnoteCharacters"/>
        </w:rPr>
        <w:footnoteRef/>
      </w:r>
      <w:r>
        <w:rPr/>
        <w:tab/>
        <w:t xml:space="preserve"> </w:t>
      </w:r>
      <w:r>
        <w:rPr/>
        <w:t>Disenchantment book</w:t>
      </w:r>
    </w:p>
  </w:footnote>
  <w:footnote w:id="1455">
    <w:p>
      <w:pPr>
        <w:pStyle w:val="Footnote"/>
        <w:rPr/>
      </w:pPr>
      <w:r>
        <w:rPr>
          <w:rStyle w:val="FootnoteCharacters"/>
        </w:rPr>
        <w:footnoteRef/>
      </w:r>
      <w:r>
        <w:rPr/>
        <w:tab/>
        <w:t xml:space="preserve"> </w:t>
      </w:r>
      <w:r>
        <w:rPr/>
        <w:t>Disenchantment 'sign of a rupture'.</w:t>
      </w:r>
    </w:p>
  </w:footnote>
  <w:footnote w:id="1456">
    <w:p>
      <w:pPr>
        <w:pStyle w:val="Footnote"/>
        <w:rPr/>
      </w:pPr>
      <w:r>
        <w:rPr>
          <w:rStyle w:val="FootnoteCharacters"/>
        </w:rPr>
        <w:footnoteRef/>
      </w:r>
      <w:r>
        <w:rPr/>
        <w:tab/>
        <w:t xml:space="preserve"> </w:t>
      </w:r>
      <w:r>
        <w:rPr/>
        <w:t>Davies, Owen and de Bleacourt, Willem, 2004.</w:t>
      </w:r>
    </w:p>
  </w:footnote>
  <w:footnote w:id="1457">
    <w:p>
      <w:pPr>
        <w:pStyle w:val="Footnote"/>
        <w:rPr/>
      </w:pPr>
      <w:r>
        <w:rPr>
          <w:rStyle w:val="FootnoteCharacters"/>
        </w:rPr>
        <w:footnoteRef/>
      </w:r>
      <w:r>
        <w:rPr/>
        <w:tab/>
        <w:t xml:space="preserve"> </w:t>
      </w:r>
      <w:r>
        <w:rPr/>
        <w:t>Saler again</w:t>
      </w:r>
    </w:p>
  </w:footnote>
  <w:footnote w:id="1458">
    <w:p>
      <w:pPr>
        <w:pStyle w:val="Footnote"/>
        <w:rPr/>
      </w:pPr>
      <w:r>
        <w:rPr>
          <w:rStyle w:val="FootnoteCharacters"/>
        </w:rPr>
        <w:footnoteRef/>
      </w:r>
      <w:r>
        <w:rPr/>
        <w:tab/>
        <w:t xml:space="preserve"> </w:t>
      </w:r>
      <w:r>
        <w:rPr/>
        <w:t>Mackay, Robin 'Editorial Introduction'.</w:t>
      </w:r>
      <w:r>
        <w:rPr>
          <w:i w:val="false"/>
          <w:iCs w:val="false"/>
        </w:rPr>
        <w:t xml:space="preserve"> </w:t>
      </w:r>
      <w:r>
        <w:rPr>
          <w:i/>
          <w:iCs/>
        </w:rPr>
        <w:t xml:space="preserve">Collapse </w:t>
      </w:r>
      <w:r>
        <w:rPr>
          <w:i w:val="false"/>
          <w:iCs w:val="false"/>
        </w:rPr>
        <w:t>2 (1), 2012, pp. 3- 14, p.4.</w:t>
      </w:r>
    </w:p>
  </w:footnote>
  <w:footnote w:id="1459">
    <w:p>
      <w:pPr>
        <w:pStyle w:val="Footnote"/>
        <w:rPr/>
      </w:pPr>
      <w:r>
        <w:rPr>
          <w:rStyle w:val="FootnoteCharacters"/>
        </w:rPr>
        <w:footnoteRef/>
      </w:r>
      <w:r>
        <w:rPr/>
        <w:tab/>
        <w:t xml:space="preserve"> </w:t>
      </w:r>
      <w:r>
        <w:rPr/>
        <w:t>What do we owe the enlightenment atlantic</w:t>
      </w:r>
    </w:p>
  </w:footnote>
  <w:footnote w:id="1460">
    <w:p>
      <w:pPr>
        <w:pStyle w:val="Footnote"/>
        <w:rPr/>
      </w:pPr>
      <w:r>
        <w:rPr>
          <w:rStyle w:val="FootnoteCharacters"/>
        </w:rPr>
        <w:footnoteRef/>
      </w:r>
      <w:r>
        <w:rPr/>
        <w:tab/>
        <w:t xml:space="preserve"> </w:t>
      </w:r>
      <w:r>
        <w:rPr/>
        <w:t>cite</w:t>
      </w:r>
    </w:p>
  </w:footnote>
  <w:footnote w:id="1461">
    <w:p>
      <w:pPr>
        <w:pStyle w:val="Footnote"/>
        <w:rPr/>
      </w:pPr>
      <w:r>
        <w:rPr>
          <w:rStyle w:val="FootnoteCharacters"/>
        </w:rPr>
        <w:footnoteRef/>
      </w:r>
      <w:r>
        <w:rPr/>
        <w:tab/>
        <w:t xml:space="preserve"> </w:t>
      </w:r>
      <w:r>
        <w:rPr/>
        <w:t>cite</w:t>
      </w:r>
    </w:p>
  </w:footnote>
  <w:footnote w:id="1462">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 the Enlightenment is conceived here as having its primary origin in the scientific revolution of the 16th and 17th centuries." sio the enlightenment continued this work, but with fewer strictures.</w:t>
      </w:r>
    </w:p>
  </w:footnote>
  <w:footnote w:id="1463">
    <w:p>
      <w:pPr>
        <w:pStyle w:val="Footnote"/>
        <w:rPr/>
      </w:pPr>
      <w:r>
        <w:rPr>
          <w:rStyle w:val="FootnoteCharacters"/>
        </w:rPr>
        <w:footnoteRef/>
      </w:r>
      <w:r>
        <w:rPr/>
        <w:tab/>
        <w:t xml:space="preserve"> </w:t>
      </w:r>
      <w:r>
        <w:rPr/>
        <w:t>cite</w:t>
      </w:r>
    </w:p>
  </w:footnote>
  <w:footnote w:id="1464">
    <w:p>
      <w:pPr>
        <w:pStyle w:val="Footnote"/>
        <w:rPr/>
      </w:pPr>
      <w:r>
        <w:rPr>
          <w:rStyle w:val="FootnoteCharacters"/>
        </w:rPr>
        <w:footnoteRef/>
      </w:r>
      <w:r>
        <w:rPr/>
        <w:tab/>
        <w:t xml:space="preserve"> </w:t>
      </w:r>
      <w:r>
        <w:rPr/>
        <w:t xml:space="preserve">Cite </w:t>
      </w:r>
    </w:p>
  </w:footnote>
  <w:footnote w:id="1465">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separation of art and religion tied to the Protestant/Catholic split (art and the church). magic and science book - demagicking is Protestant.</w:t>
      </w:r>
    </w:p>
  </w:footnote>
  <w:footnote w:id="1466">
    <w:p>
      <w:pPr>
        <w:pStyle w:val="Footnote"/>
        <w:rPr/>
      </w:pPr>
      <w:r>
        <w:rPr>
          <w:rStyle w:val="FootnoteCharacters"/>
        </w:rPr>
        <w:footnoteRef/>
      </w:r>
      <w:r>
        <w:rPr/>
        <w:tab/>
        <w:t xml:space="preserve"> </w:t>
      </w:r>
      <w:r>
        <w:rPr/>
        <w:t>Prospect the trouble with the enlightenment</w:t>
      </w:r>
    </w:p>
  </w:footnote>
  <w:footnote w:id="1467">
    <w:p>
      <w:pPr>
        <w:pStyle w:val="Footnote"/>
        <w:rPr/>
      </w:pPr>
      <w:r>
        <w:rPr>
          <w:rStyle w:val="FootnoteCharacters"/>
        </w:rPr>
        <w:footnoteRef/>
      </w:r>
      <w:r>
        <w:rPr/>
        <w:tab/>
        <w:t xml:space="preserve"> </w:t>
      </w:r>
      <w:r>
        <w:rPr/>
        <w:t xml:space="preserve">Stang, Nicholas. 'Kant's Transcendental Idealism', </w:t>
      </w:r>
      <w:r>
        <w:rPr>
          <w:i/>
          <w:iCs/>
        </w:rPr>
        <w:t>Stanford Encyclopedia of Philosophy</w:t>
      </w:r>
      <w:r>
        <w:rPr>
          <w:i w:val="false"/>
          <w:iCs w:val="false"/>
        </w:rPr>
        <w:t xml:space="preserve">, 2016 [Online]. Available at: </w:t>
      </w:r>
      <w:hyperlink r:id="rId145">
        <w:r>
          <w:rPr>
            <w:rStyle w:val="InternetLink"/>
            <w:i w:val="false"/>
            <w:iCs w:val="false"/>
          </w:rPr>
          <w:t>https://plato.stanford.edu/entries/kant-transcendental-idealism/</w:t>
        </w:r>
      </w:hyperlink>
      <w:r>
        <w:rPr>
          <w:i w:val="false"/>
          <w:iCs w:val="false"/>
        </w:rPr>
        <w:t xml:space="preserve"> [Accessed 3rd December 2017].</w:t>
      </w:r>
    </w:p>
  </w:footnote>
  <w:footnote w:id="1468">
    <w:p>
      <w:pPr>
        <w:pStyle w:val="Footnote"/>
        <w:rPr/>
      </w:pPr>
      <w:r>
        <w:rPr>
          <w:rStyle w:val="FootnoteCharacters"/>
        </w:rPr>
        <w:footnoteRef/>
      </w:r>
      <w:r>
        <w:rPr/>
        <w:tab/>
        <w:t xml:space="preserve"> </w:t>
      </w:r>
      <w:r>
        <w:rPr/>
        <w:t>What doe we owe the enlightenment atlantic</w:t>
      </w:r>
    </w:p>
  </w:footnote>
  <w:footnote w:id="1469">
    <w:p>
      <w:pPr>
        <w:pStyle w:val="Footnote"/>
        <w:rPr/>
      </w:pPr>
      <w:r>
        <w:rPr>
          <w:rStyle w:val="FootnoteCharacters"/>
        </w:rPr>
        <w:footnoteRef/>
      </w:r>
      <w:r>
        <w:rPr/>
        <w:tab/>
        <w:t xml:space="preserve"> </w:t>
      </w:r>
      <w:r>
        <w:rPr/>
        <w:t>Religion vs. Science guardian</w:t>
      </w:r>
    </w:p>
  </w:footnote>
  <w:footnote w:id="1470">
    <w:p>
      <w:pPr>
        <w:pStyle w:val="Footnote"/>
        <w:rPr/>
      </w:pPr>
      <w:r>
        <w:rPr>
          <w:rStyle w:val="FootnoteCharacters"/>
        </w:rPr>
        <w:footnoteRef/>
      </w:r>
      <w:r>
        <w:rPr/>
        <w:tab/>
        <w:t xml:space="preserve"> </w:t>
      </w:r>
      <w:r>
        <w:rPr/>
        <w:t>Citation for this</w:t>
      </w:r>
    </w:p>
  </w:footnote>
  <w:footnote w:id="1471">
    <w:p>
      <w:pPr>
        <w:pStyle w:val="Footnote"/>
        <w:rPr/>
      </w:pPr>
      <w:r>
        <w:rPr>
          <w:rStyle w:val="FootnoteCharacters"/>
        </w:rPr>
        <w:footnoteRef/>
      </w:r>
      <w:r>
        <w:rPr/>
        <w:tab/>
        <w:t xml:space="preserve"> </w:t>
      </w:r>
      <w:r>
        <w:rPr/>
        <w:t>Cite this (stanford)</w:t>
      </w:r>
    </w:p>
  </w:footnote>
  <w:footnote w:id="1472">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John Eisner "it is a cliche that most gree art (indeed most ancient art) was religious in function" - he courts this view.</w:t>
      </w:r>
    </w:p>
  </w:footnote>
  <w:footnote w:id="1473">
    <w:p>
      <w:pPr>
        <w:pStyle w:val="Footnote"/>
        <w:rPr/>
      </w:pPr>
      <w:r>
        <w:rPr>
          <w:rStyle w:val="FootnoteCharacters"/>
        </w:rPr>
        <w:footnoteRef/>
      </w:r>
      <w:r>
        <w:rPr/>
        <w:tab/>
        <w:t xml:space="preserve"> </w:t>
      </w:r>
      <w:r>
        <w:rPr/>
        <w:t>cite</w:t>
      </w:r>
    </w:p>
  </w:footnote>
  <w:footnote w:id="1474">
    <w:p>
      <w:pPr>
        <w:pStyle w:val="Footnote"/>
        <w:rPr/>
      </w:pPr>
      <w:r>
        <w:rPr>
          <w:rStyle w:val="FootnoteCharacters"/>
        </w:rPr>
        <w:footnoteRef/>
      </w:r>
      <w:r>
        <w:rPr/>
        <w:tab/>
        <w:t xml:space="preserve"> </w:t>
      </w:r>
      <w:r>
        <w:rPr/>
        <w:t>Cite 2</w:t>
      </w:r>
    </w:p>
  </w:footnote>
  <w:footnote w:id="1475">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"complex tripartite split between art, ritual and religion"</w:t>
      </w:r>
    </w:p>
  </w:footnote>
  <w:footnote w:id="1476">
    <w:p>
      <w:pPr>
        <w:pStyle w:val="Footnote"/>
        <w:rPr/>
      </w:pPr>
      <w:r>
        <w:rPr>
          <w:rStyle w:val="FootnoteCharacters"/>
        </w:rPr>
        <w:footnoteRef/>
      </w:r>
      <w:r>
        <w:rPr/>
        <w:tab/>
        <w:t xml:space="preserve"> </w:t>
      </w:r>
      <w:r>
        <w:rPr/>
        <w:t>Aesthetics stanford philosophy</w:t>
      </w:r>
    </w:p>
  </w:footnote>
  <w:footnote w:id="1477">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 xml:space="preserve"> </w:t>
      </w:r>
      <w:r>
        <w:rPr>
          <w:rFonts w:ascii="Georgia" w:hAnsi="Georgia"/>
          <w:b w:val="false"/>
          <w:i w:val="false"/>
          <w:strike w:val="false"/>
          <w:dstrike w:val="false"/>
          <w:outline w:val="false"/>
          <w:shadow w:val="false"/>
          <w:color w:val="auto"/>
          <w:spacing w:val="0"/>
          <w:kern w:val="2"/>
          <w:sz w:val="16"/>
          <w:szCs w:val="16"/>
          <w:u w:val="none"/>
          <w:em w:val="none"/>
        </w:rPr>
        <w:t xml:space="preserve">- "the elusive contrast between an aesthetic attitude and a practical one" </w:t>
      </w:r>
    </w:p>
  </w:footnote>
  <w:footnote w:id="1478">
    <w:p>
      <w:pPr>
        <w:pStyle w:val="Footnote"/>
        <w:rPr/>
      </w:pPr>
      <w:r>
        <w:rPr>
          <w:rStyle w:val="FootnoteCharacters"/>
        </w:rPr>
        <w:footnoteRef/>
      </w:r>
      <w:r>
        <w:rPr/>
        <w:tab/>
        <w:t xml:space="preserve"> </w:t>
      </w:r>
      <w:r>
        <w:rPr/>
        <w:t>Victor Turner</w:t>
      </w:r>
    </w:p>
  </w:footnote>
  <w:footnote w:id="1479">
    <w:p>
      <w:pPr>
        <w:pStyle w:val="Footnote"/>
        <w:rPr/>
      </w:pPr>
      <w:r>
        <w:rPr>
          <w:rStyle w:val="FootnoteCharacters"/>
        </w:rPr>
        <w:footnoteRef/>
      </w:r>
      <w:r>
        <w:rPr/>
        <w:tab/>
        <w:t xml:space="preserve"> </w:t>
      </w:r>
      <w:r>
        <w:rPr/>
        <w:t>Cite 2</w:t>
      </w:r>
    </w:p>
  </w:footnote>
  <w:footnote w:id="1480">
    <w:p>
      <w:pPr>
        <w:pStyle w:val="Footnote"/>
        <w:rPr/>
      </w:pPr>
      <w:r>
        <w:rPr>
          <w:rStyle w:val="FootnoteCharacters"/>
        </w:rPr>
        <w:footnoteRef/>
      </w:r>
      <w:r>
        <w:rPr/>
        <w:tab/>
        <w:t xml:space="preserve"> </w:t>
      </w:r>
      <w:r>
        <w:rPr/>
        <w:t xml:space="preserve">Hampton, Alexander. 'Post-secular Nature and the New Nature Writing'. </w:t>
      </w:r>
      <w:r>
        <w:rPr>
          <w:i/>
          <w:iCs/>
        </w:rPr>
        <w:t>Christianity and Literature</w:t>
      </w:r>
      <w:r>
        <w:rPr>
          <w:i w:val="false"/>
          <w:iCs w:val="false"/>
        </w:rPr>
        <w:t xml:space="preserve"> 67 (3), 2018.</w:t>
      </w:r>
    </w:p>
  </w:footnote>
  <w:footnote w:id="1481">
    <w:p>
      <w:pPr>
        <w:pStyle w:val="Footnote"/>
        <w:rPr/>
      </w:pPr>
      <w:r>
        <w:rPr>
          <w:rStyle w:val="FootnoteCharacters"/>
        </w:rPr>
        <w:footnoteRef/>
      </w:r>
      <w:r>
        <w:rPr/>
        <w:tab/>
        <w:t xml:space="preserve"> </w:t>
      </w:r>
      <w:r>
        <w:rPr/>
        <w:t>Dennett, Daniel, 2013, p.</w:t>
      </w:r>
      <w:r>
        <w:rPr/>
      </w:r>
    </w:p>
  </w:footnote>
  <w:footnote w:id="1482">
    <w:p>
      <w:pPr>
        <w:pStyle w:val="Footnote"/>
        <w:rPr/>
      </w:pPr>
      <w:r>
        <w:rPr>
          <w:rStyle w:val="FootnoteCharacters"/>
        </w:rPr>
        <w:footnoteRef/>
      </w:r>
      <w:r>
        <w:rPr/>
        <w:tab/>
        <w:t xml:space="preserve"> </w:t>
      </w:r>
      <w:r>
        <w:rPr/>
        <w:t>Ryan</w:t>
      </w:r>
    </w:p>
  </w:footnote>
  <w:footnote w:id="1483">
    <w:p>
      <w:pPr>
        <w:pStyle w:val="Footnote"/>
        <w:rPr/>
      </w:pPr>
      <w:r>
        <w:rPr>
          <w:rStyle w:val="FootnoteCharacters"/>
        </w:rPr>
        <w:footnoteRef/>
      </w:r>
      <w:r>
        <w:rPr/>
        <w:tab/>
        <w:t xml:space="preserve"> </w:t>
      </w:r>
      <w:r>
        <w:rPr/>
        <w:t>Morris, Desmond, 2013, p.</w:t>
      </w:r>
      <w:r>
        <w:rPr/>
      </w:r>
    </w:p>
  </w:footnote>
  <w:footnote w:id="1484">
    <w:p>
      <w:pPr>
        <w:pStyle w:val="Normal"/>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auto"/>
          <w:spacing w:val="0"/>
          <w:kern w:val="2"/>
          <w:sz w:val="16"/>
          <w:szCs w:val="16"/>
          <w:u w:val="none"/>
          <w:em w:val="none"/>
        </w:rPr>
      </w:pPr>
      <w:r>
        <w:rPr>
          <w:rStyle w:val="FootnoteCharacters"/>
        </w:rPr>
        <w:footnoteRef/>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For rappaport, religion is co-extensive with evolution.  </w:t>
      </w:r>
    </w:p>
  </w:footnote>
  <w:footnote w:id="1485">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 xml:space="preserve"> </w:t>
      </w:r>
      <w:r>
        <w:rPr>
          <w:rFonts w:ascii="Georgia" w:hAnsi="Georgia"/>
          <w:b w:val="false"/>
          <w:i w:val="false"/>
          <w:strike w:val="false"/>
          <w:dstrike w:val="false"/>
          <w:outline w:val="false"/>
          <w:shadow w:val="false"/>
          <w:color w:val="auto"/>
          <w:spacing w:val="0"/>
          <w:kern w:val="2"/>
          <w:sz w:val="16"/>
          <w:szCs w:val="16"/>
          <w:u w:val="none"/>
          <w:em w:val="none"/>
        </w:rPr>
        <w:t>Wolf, Mark J. P, 2016, p. 17.</w:t>
      </w:r>
    </w:p>
  </w:footnote>
  <w:footnote w:id="1486">
    <w:p>
      <w:pPr>
        <w:pStyle w:val="Footnote"/>
        <w:rPr/>
      </w:pPr>
      <w:r>
        <w:rPr>
          <w:rStyle w:val="FootnoteCharacters"/>
        </w:rPr>
        <w:footnoteRef/>
      </w:r>
      <w:r>
        <w:rPr/>
        <w:tab/>
        <w:t xml:space="preserve"> </w:t>
      </w:r>
      <w:r>
        <w:rPr/>
        <w:t>disinterested</w:t>
      </w:r>
    </w:p>
  </w:footnote>
  <w:footnote w:id="1487">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vision of the soul chapter - art has gained a religiosity in the twentieth century. art has bifurcated from religion. Kant reconfigured old concepts of religion to be replaced by art. </w:t>
      </w:r>
    </w:p>
  </w:footnote>
  <w:footnote w:id="1488">
    <w:p>
      <w:pPr>
        <w:pStyle w:val="Footnote"/>
        <w:rPr>
          <w:rFonts w:ascii="Georgia" w:hAnsi="Georgia"/>
          <w:sz w:val="16"/>
          <w:szCs w:val="16"/>
        </w:rPr>
      </w:pPr>
      <w:r>
        <w:rPr>
          <w:rStyle w:val="FootnoteCharacters"/>
        </w:rPr>
        <w:footnoteRef/>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ab/>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Grier, Michelle 'Kant's Critique of Metaphysics', </w:t>
      </w:r>
      <w:r>
        <w:rPr>
          <w:rFonts w:eastAsia="Georgia" w:cs="Georgia" w:ascii="Georgia" w:hAnsi="Georgia"/>
          <w:b w:val="false"/>
          <w:bCs w:val="false"/>
          <w:i/>
          <w:iCs/>
          <w:strike w:val="false"/>
          <w:dstrike w:val="false"/>
          <w:outline w:val="false"/>
          <w:shadow w:val="false"/>
          <w:color w:val="000000"/>
          <w:spacing w:val="0"/>
          <w:kern w:val="2"/>
          <w:sz w:val="16"/>
          <w:szCs w:val="16"/>
          <w:u w:val="none"/>
          <w:em w:val="none"/>
        </w:rPr>
        <w:t xml:space="preserve">Stanford Encycliopedia of Philosophy, </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2018 [Online]. Available at: </w:t>
      </w:r>
      <w:hyperlink r:id="rId146">
        <w:r>
          <w:rPr>
            <w:rStyle w:val="InternetLink"/>
            <w:rFonts w:ascii="Georgia" w:hAnsi="Georgia"/>
            <w:sz w:val="16"/>
            <w:szCs w:val="16"/>
          </w:rPr>
          <w:t>https://plato.stanford.edu/entries/kant-metaphysics/</w:t>
        </w:r>
      </w:hyperlink>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 [Accessed: 3rd December 2019].</w:t>
      </w:r>
    </w:p>
  </w:footnote>
  <w:footnote w:id="1489">
    <w:p>
      <w:pPr>
        <w:pStyle w:val="Footnote"/>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16"/>
          <w:szCs w:val="16"/>
          <w:u w:val="none"/>
          <w:em w:val="none"/>
        </w:rPr>
      </w:pPr>
      <w:r>
        <w:rPr>
          <w:rStyle w:val="FootnoteCharacters"/>
        </w:rPr>
        <w:footnoteRef/>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Coleridge, Samuel Taylor, 1997.</w:t>
      </w:r>
    </w:p>
  </w:footnote>
  <w:footnote w:id="1490">
    <w:p>
      <w:pPr>
        <w:pStyle w:val="Footnote"/>
        <w:rPr>
          <w:rFonts w:ascii="Georgia" w:hAnsi="Georgia"/>
          <w:sz w:val="16"/>
          <w:szCs w:val="16"/>
        </w:rPr>
      </w:pPr>
      <w:r>
        <w:rPr>
          <w:rStyle w:val="FootnoteCharacters"/>
        </w:rPr>
        <w:footnoteRef/>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ab/>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Johnson, Samuel and Murphy, Arthur (</w:t>
      </w:r>
      <w:r>
        <w:rPr>
          <w:rFonts w:eastAsia="Georgia" w:cs="Georgia" w:ascii="Georgia" w:hAnsi="Georgia"/>
          <w:b w:val="false"/>
          <w:bCs w:val="false"/>
          <w:i/>
          <w:iCs/>
          <w:strike w:val="false"/>
          <w:dstrike w:val="false"/>
          <w:outline w:val="false"/>
          <w:shadow w:val="false"/>
          <w:color w:val="000000"/>
          <w:spacing w:val="0"/>
          <w:kern w:val="2"/>
          <w:sz w:val="16"/>
          <w:szCs w:val="16"/>
          <w:u w:val="none"/>
          <w:em w:val="none"/>
        </w:rPr>
        <w:t>eds.</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 </w:t>
      </w:r>
      <w:r>
        <w:rPr>
          <w:rFonts w:eastAsia="Georgia" w:cs="Georgia" w:ascii="Georgia" w:hAnsi="Georgia"/>
          <w:b w:val="false"/>
          <w:bCs w:val="false"/>
          <w:i/>
          <w:iCs/>
          <w:strike w:val="false"/>
          <w:dstrike w:val="false"/>
          <w:outline w:val="false"/>
          <w:shadow w:val="false"/>
          <w:color w:val="000000"/>
          <w:spacing w:val="0"/>
          <w:kern w:val="2"/>
          <w:sz w:val="16"/>
          <w:szCs w:val="16"/>
          <w:u w:val="none"/>
          <w:em w:val="none"/>
        </w:rPr>
        <w:t>The Works Of Samuel Johnson</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 London: Jones &amp; Company, 1825, p.332.</w:t>
      </w:r>
    </w:p>
  </w:footnote>
  <w:footnote w:id="1491">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Shusterman - art has supplanted religion. </w:t>
      </w:r>
    </w:p>
  </w:footnote>
  <w:footnote w:id="1492">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w:t>
      </w:r>
      <w:r>
        <w:rPr>
          <w:rFonts w:ascii="Georgia" w:hAnsi="Georgia"/>
          <w:sz w:val="16"/>
          <w:szCs w:val="16"/>
        </w:rPr>
        <w:t xml:space="preserve">disinterestedness'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"the concept of disinterestedness as the mark of such experience" - purging aesthetics of other 'interested' activities.</w:t>
      </w:r>
    </w:p>
  </w:footnote>
  <w:footnote w:id="1493">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before enviro aesthetics post-1970, "aesthetics within the analytic tradition was largely concerned with philosophy of art".</w:t>
      </w:r>
    </w:p>
  </w:footnote>
  <w:footnote w:id="1494">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'introduced into philosophical lexicon during 18th century'</w:t>
      </w:r>
    </w:p>
  </w:footnote>
  <w:footnote w:id="1495">
    <w:p>
      <w:pPr>
        <w:pStyle w:val="Footnote"/>
        <w:rPr/>
      </w:pPr>
      <w:r>
        <w:rPr>
          <w:rStyle w:val="FootnoteCharacters"/>
        </w:rPr>
        <w:footnoteRef/>
      </w:r>
      <w:r>
        <w:rPr/>
        <w:tab/>
        <w:t xml:space="preserve"> </w:t>
      </w:r>
      <w:r>
        <w:rPr/>
        <w:t>Imagination stanford</w:t>
      </w:r>
    </w:p>
  </w:footnote>
  <w:footnote w:id="1496">
    <w:p>
      <w:pPr>
        <w:pStyle w:val="Footnote"/>
        <w:rPr/>
      </w:pPr>
      <w:r>
        <w:rPr>
          <w:rStyle w:val="FootnoteCharacters"/>
        </w:rPr>
        <w:footnoteRef/>
      </w:r>
      <w:r>
        <w:rPr/>
        <w:tab/>
        <w:t xml:space="preserve"> </w:t>
      </w:r>
      <w:r>
        <w:rPr/>
        <w:t>What do we owe the enlightenment?</w:t>
      </w:r>
    </w:p>
  </w:footnote>
  <w:footnote w:id="1497">
    <w:p>
      <w:pPr>
        <w:pStyle w:val="Footnote"/>
        <w:rPr/>
      </w:pPr>
      <w:r>
        <w:rPr>
          <w:rStyle w:val="FootnoteCharacters"/>
        </w:rPr>
        <w:footnoteRef/>
      </w:r>
      <w:r>
        <w:rPr/>
        <w:tab/>
        <w:t xml:space="preserve"> </w:t>
      </w:r>
      <w:r>
        <w:rPr/>
        <w:t>Hampton, Alexander, 2018.</w:t>
      </w:r>
    </w:p>
  </w:footnote>
  <w:footnote w:id="1498">
    <w:p>
      <w:pPr>
        <w:pStyle w:val="Footnote"/>
        <w:rPr/>
      </w:pPr>
      <w:r>
        <w:rPr>
          <w:rStyle w:val="FootnoteCharacters"/>
        </w:rPr>
        <w:footnoteRef/>
      </w:r>
      <w:r>
        <w:rPr/>
        <w:tab/>
        <w:t xml:space="preserve"> </w:t>
      </w:r>
      <w:r>
        <w:rPr/>
        <w:t xml:space="preserve">Garrard, Greg </w:t>
      </w:r>
      <w:r>
        <w:rPr>
          <w:i/>
          <w:iCs/>
        </w:rPr>
        <w:t>Ecocriticism</w:t>
      </w:r>
      <w:r>
        <w:rPr>
          <w:i w:val="false"/>
          <w:iCs w:val="false"/>
        </w:rPr>
        <w:t>. London: Routledge, 2012, p. 69.</w:t>
      </w:r>
    </w:p>
  </w:footnote>
  <w:footnote w:id="1499">
    <w:p>
      <w:pPr>
        <w:pStyle w:val="Footnote"/>
        <w:rPr/>
      </w:pPr>
      <w:r>
        <w:rPr>
          <w:rStyle w:val="FootnoteCharacters"/>
        </w:rPr>
        <w:footnoteRef/>
      </w:r>
      <w:r>
        <w:rPr/>
        <w:tab/>
        <w:t xml:space="preserve"> </w:t>
      </w:r>
      <w:r>
        <w:rPr/>
        <w:t xml:space="preserve">Stone, Alison 'Adorno and the disenchantment of nature'. </w:t>
      </w:r>
      <w:r>
        <w:rPr>
          <w:i/>
          <w:iCs/>
        </w:rPr>
        <w:t>Philosophy and Social Criticism</w:t>
      </w:r>
      <w:r>
        <w:rPr>
          <w:i w:val="false"/>
          <w:iCs w:val="false"/>
        </w:rPr>
        <w:t xml:space="preserve"> 32 (2), 2006, pp. 231 – 253.</w:t>
      </w:r>
    </w:p>
  </w:footnote>
  <w:footnote w:id="1500">
    <w:p>
      <w:pPr>
        <w:pStyle w:val="Footnote"/>
        <w:rPr/>
      </w:pPr>
      <w:r>
        <w:rPr>
          <w:rStyle w:val="FootnoteCharacters"/>
        </w:rPr>
        <w:footnoteRef/>
      </w:r>
      <w:r>
        <w:rPr/>
        <w:tab/>
        <w:t xml:space="preserve"> </w:t>
      </w:r>
      <w:r>
        <w:rPr/>
        <w:t>Bennett, Jane, 2010, p.</w:t>
      </w:r>
      <w:r>
        <w:rPr/>
      </w:r>
    </w:p>
  </w:footnote>
  <w:footnote w:id="1501">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in lorraine daston - traditional in 1600s we went from anthropomorphised world -&gt; nonanthropomorphised world.</w:t>
      </w:r>
    </w:p>
  </w:footnote>
  <w:footnote w:id="1502">
    <w:p>
      <w:pPr>
        <w:pStyle w:val="Footnote"/>
        <w:rPr/>
      </w:pPr>
      <w:r>
        <w:rPr>
          <w:rStyle w:val="FootnoteCharacters"/>
        </w:rPr>
        <w:footnoteRef/>
      </w:r>
      <w:r>
        <w:rPr/>
        <w:tab/>
        <w:t xml:space="preserve"> </w:t>
      </w:r>
      <w:r>
        <w:rPr/>
        <w:t xml:space="preserve">Dennett, Daniel, 2013, p. </w:t>
      </w:r>
      <w:r>
        <w:rPr/>
      </w:r>
    </w:p>
  </w:footnote>
  <w:footnote w:id="1503">
    <w:p>
      <w:pPr>
        <w:pStyle w:val="Footnote"/>
        <w:rPr/>
      </w:pPr>
      <w:r>
        <w:rPr>
          <w:rStyle w:val="FootnoteCharacters"/>
        </w:rPr>
        <w:footnoteRef/>
      </w:r>
      <w:r>
        <w:rPr/>
        <w:tab/>
        <w:t xml:space="preserve"> </w:t>
      </w:r>
      <w:r>
        <w:rPr/>
        <w:t xml:space="preserve">Tally Jr., Robert </w:t>
      </w:r>
      <w:r>
        <w:rPr>
          <w:i/>
          <w:iCs/>
        </w:rPr>
        <w:t xml:space="preserve">et al. </w:t>
      </w:r>
      <w:r>
        <w:rPr>
          <w:i w:val="false"/>
          <w:iCs w:val="false"/>
        </w:rPr>
        <w:t>(</w:t>
      </w:r>
      <w:r>
        <w:rPr>
          <w:i/>
          <w:iCs/>
        </w:rPr>
        <w:t>eds.</w:t>
      </w:r>
      <w:r>
        <w:rPr>
          <w:i w:val="false"/>
          <w:iCs w:val="false"/>
        </w:rPr>
        <w:t xml:space="preserve">) </w:t>
      </w:r>
      <w:r>
        <w:rPr>
          <w:i/>
          <w:iCs/>
        </w:rPr>
        <w:t xml:space="preserve">Ecocriticism And Geocriticism: Overlapping Territories in Environmental and Spatial Literary Studies. </w:t>
      </w:r>
    </w:p>
  </w:footnote>
  <w:footnote w:id="1504">
    <w:p>
      <w:pPr>
        <w:pStyle w:val="Footnote"/>
        <w:rPr/>
      </w:pPr>
      <w:r>
        <w:rPr>
          <w:rStyle w:val="FootnoteCharacters"/>
        </w:rPr>
        <w:footnoteRef/>
      </w:r>
      <w:r>
        <w:rPr/>
        <w:tab/>
        <w:t xml:space="preserve"> </w:t>
      </w:r>
      <w:r>
        <w:rPr/>
        <w:t>Hitt, Christopher 'Ecocriticism and the Long 18</w:t>
      </w:r>
      <w:r>
        <w:rPr>
          <w:vertAlign w:val="superscript"/>
        </w:rPr>
        <w:t>th</w:t>
      </w:r>
      <w:r>
        <w:rPr/>
        <w:t xml:space="preserve"> Century'. </w:t>
      </w:r>
      <w:r>
        <w:rPr>
          <w:i/>
          <w:iCs/>
        </w:rPr>
        <w:t xml:space="preserve">College Literature </w:t>
      </w:r>
      <w:r>
        <w:rPr>
          <w:i w:val="false"/>
          <w:iCs w:val="false"/>
          <w:u w:val="none"/>
        </w:rPr>
        <w:t>31 (3), 2004, pp. 123 – 147.</w:t>
      </w:r>
    </w:p>
  </w:footnote>
  <w:footnote w:id="1505">
    <w:p>
      <w:pPr>
        <w:pStyle w:val="Footnote"/>
        <w:rPr/>
      </w:pPr>
      <w:r>
        <w:rPr>
          <w:rStyle w:val="FootnoteCharacters"/>
        </w:rPr>
        <w:footnoteRef/>
      </w:r>
      <w:r>
        <w:rPr/>
        <w:tab/>
        <w:t xml:space="preserve"> </w:t>
      </w:r>
      <w:r>
        <w:rPr/>
        <w:t xml:space="preserve">Kim, Sung Ho 'Max Weber', </w:t>
      </w:r>
      <w:r>
        <w:rPr>
          <w:i/>
          <w:iCs/>
        </w:rPr>
        <w:t>Stanford Encyclopedia of Philosophy</w:t>
      </w:r>
      <w:r>
        <w:rPr>
          <w:i w:val="false"/>
          <w:iCs w:val="false"/>
        </w:rPr>
        <w:t xml:space="preserve">, 2017 [Online]. Available at: </w:t>
      </w:r>
      <w:hyperlink r:id="rId147">
        <w:r>
          <w:rPr>
            <w:rStyle w:val="InternetLink"/>
            <w:i w:val="false"/>
            <w:iCs w:val="false"/>
          </w:rPr>
          <w:t>https://plato.stanford.edu/entries/weber/</w:t>
        </w:r>
      </w:hyperlink>
      <w:r>
        <w:rPr>
          <w:i w:val="false"/>
          <w:iCs w:val="false"/>
        </w:rPr>
        <w:t xml:space="preserve"> [Accessed 3rd December 2019].</w:t>
      </w:r>
    </w:p>
  </w:footnote>
  <w:footnote w:id="1506">
    <w:p>
      <w:pPr>
        <w:pStyle w:val="Footnote"/>
        <w:rPr/>
      </w:pPr>
      <w:r>
        <w:rPr>
          <w:rStyle w:val="FootnoteCharacters"/>
        </w:rPr>
        <w:footnoteRef/>
      </w:r>
      <w:r>
        <w:rPr/>
        <w:tab/>
        <w:t xml:space="preserve"> </w:t>
      </w:r>
      <w:r>
        <w:rPr/>
        <w:t xml:space="preserve">Jenkins, Richard 'Disenchantment, Enchantment and Re-Enchantment'. </w:t>
      </w:r>
      <w:r>
        <w:rPr>
          <w:i/>
          <w:iCs/>
        </w:rPr>
        <w:t xml:space="preserve">Max Weber Studies </w:t>
      </w:r>
      <w:r>
        <w:rPr>
          <w:i w:val="false"/>
          <w:iCs w:val="false"/>
        </w:rPr>
        <w:t>11 (1), 2000.</w:t>
      </w:r>
    </w:p>
  </w:footnote>
  <w:footnote w:id="1507">
    <w:p>
      <w:pPr>
        <w:pStyle w:val="Footnote"/>
        <w:rPr/>
      </w:pPr>
      <w:r>
        <w:rPr>
          <w:rStyle w:val="FootnoteCharacters"/>
        </w:rPr>
        <w:footnoteRef/>
      </w:r>
      <w:r>
        <w:rPr/>
        <w:tab/>
        <w:t xml:space="preserve"> </w:t>
      </w:r>
      <w:r>
        <w:rPr/>
        <w:t>The trouble with the enlightenment.</w:t>
      </w:r>
    </w:p>
  </w:footnote>
  <w:footnote w:id="1508">
    <w:p>
      <w:pPr>
        <w:pStyle w:val="Footnote"/>
        <w:rPr/>
      </w:pPr>
      <w:r>
        <w:rPr>
          <w:rStyle w:val="FootnoteCharacters"/>
        </w:rPr>
        <w:footnoteRef/>
      </w:r>
      <w:r>
        <w:rPr/>
        <w:tab/>
        <w:t xml:space="preserve"> </w:t>
      </w:r>
      <w:r>
        <w:rPr/>
        <w:t>Davies, Owen and de Bleacourt, Willem 'Introduction: beyond the witch trials.'</w:t>
      </w:r>
      <w:r>
        <w:rPr>
          <w:i/>
          <w:iCs/>
        </w:rPr>
        <w:t xml:space="preserve"> </w:t>
      </w:r>
      <w:r>
        <w:rPr>
          <w:i/>
          <w:iCs/>
        </w:rPr>
        <w:t>In:</w:t>
      </w:r>
      <w:r>
        <w:rPr>
          <w:i w:val="false"/>
          <w:iCs w:val="false"/>
        </w:rPr>
        <w:t xml:space="preserve"> Ibid.</w:t>
      </w:r>
      <w:r>
        <w:rPr>
          <w:i w:val="false"/>
          <w:iCs w:val="false"/>
        </w:rPr>
        <w:t xml:space="preserve"> </w:t>
      </w:r>
      <w:r>
        <w:rPr/>
        <w:t>(</w:t>
      </w:r>
      <w:r>
        <w:rPr>
          <w:i/>
          <w:iCs/>
        </w:rPr>
        <w:t>eds.</w:t>
      </w:r>
      <w:r>
        <w:rPr>
          <w:i w:val="false"/>
          <w:iCs w:val="false"/>
        </w:rPr>
        <w:t xml:space="preserve">) </w:t>
      </w:r>
      <w:r>
        <w:rPr>
          <w:i/>
          <w:iCs/>
        </w:rPr>
        <w:t>Beyond the Witch Trials: Witchcraft and Magic in Enlightenment Europe.</w:t>
      </w:r>
      <w:r>
        <w:rPr>
          <w:i w:val="false"/>
          <w:iCs w:val="false"/>
        </w:rPr>
        <w:t xml:space="preserve"> Manchester: Manchester University Press, 2004.</w:t>
      </w:r>
    </w:p>
  </w:footnote>
  <w:footnote w:id="1509">
    <w:p>
      <w:pPr>
        <w:pStyle w:val="Footnote"/>
        <w:rPr/>
      </w:pPr>
      <w:r>
        <w:rPr>
          <w:rStyle w:val="FootnoteCharacters"/>
        </w:rPr>
        <w:footnoteRef/>
      </w:r>
      <w:r>
        <w:rPr/>
        <w:tab/>
        <w:t xml:space="preserve"> </w:t>
      </w:r>
      <w:r>
        <w:rPr/>
        <w:t xml:space="preserve">Wilby, Emma. </w:t>
      </w:r>
      <w:r>
        <w:rPr>
          <w:i/>
          <w:iCs/>
        </w:rPr>
        <w:t xml:space="preserve">Cunning-Folk and Familiar Spirits: Shamanistic Visionary Traditions in Early Modern British Witchcraft and Magic. </w:t>
      </w:r>
    </w:p>
  </w:footnote>
  <w:footnote w:id="1510">
    <w:p>
      <w:pPr>
        <w:pStyle w:val="Footnote"/>
        <w:rPr/>
      </w:pPr>
      <w:r>
        <w:rPr>
          <w:rStyle w:val="FootnoteCharacters"/>
        </w:rPr>
        <w:footnoteRef/>
      </w:r>
      <w:r>
        <w:rPr/>
        <w:tab/>
        <w:t xml:space="preserve"> </w:t>
      </w:r>
      <w:r>
        <w:rPr/>
        <w:t xml:space="preserve">De Bleacourt, Willem ''Evil People': A Late Eighteenth-Century Dutch Witch Doctor and His Clients'. </w:t>
      </w:r>
      <w:r>
        <w:rPr>
          <w:i/>
          <w:iCs/>
        </w:rPr>
        <w:t xml:space="preserve">In:  </w:t>
      </w:r>
      <w:r>
        <w:rPr>
          <w:i w:val="false"/>
          <w:iCs w:val="false"/>
        </w:rPr>
        <w:t>Davies, Owen and de Bleacourt, Willem</w:t>
      </w:r>
      <w:r>
        <w:rPr>
          <w:i/>
          <w:iCs/>
        </w:rPr>
        <w:t xml:space="preserve"> </w:t>
      </w:r>
      <w:r>
        <w:rPr>
          <w:i/>
          <w:iCs/>
        </w:rPr>
        <w:t>(eds.</w:t>
      </w:r>
      <w:r>
        <w:rPr>
          <w:i w:val="false"/>
          <w:iCs w:val="false"/>
        </w:rPr>
        <w:t>), 2004, pp. 144 – 166.</w:t>
      </w:r>
    </w:p>
  </w:footnote>
  <w:footnote w:id="1511">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 the interminable debate about the Age of Reason"</w:t>
      </w:r>
    </w:p>
  </w:footnote>
  <w:footnote w:id="1512">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"Classifying alternative worldviews as lower steps in a rigidly evolutionary schema helped to define (and exert) European superiority."</w:t>
      </w:r>
    </w:p>
  </w:footnote>
  <w:footnote w:id="1513">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"the ideological and geographical diversity of 18th century thought"</w:t>
      </w:r>
    </w:p>
  </w:footnote>
  <w:footnote w:id="1514">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"Generalising about intellectual movements is always a dangerous business"</w:t>
      </w:r>
    </w:p>
  </w:footnote>
  <w:footnote w:id="1515">
    <w:p>
      <w:pPr>
        <w:pStyle w:val="Footnote"/>
        <w:rPr/>
      </w:pPr>
      <w:r>
        <w:rPr>
          <w:rStyle w:val="FootnoteCharacters"/>
        </w:rPr>
        <w:footnoteRef/>
      </w:r>
      <w:r>
        <w:rPr/>
        <w:tab/>
        <w:t xml:space="preserve"> </w:t>
      </w:r>
      <w:r>
        <w:rPr/>
        <w:t>Stanford enlightenment article</w:t>
      </w:r>
    </w:p>
  </w:footnote>
  <w:footnote w:id="1516">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Disenchantment "a regulative ideal"</w:t>
      </w:r>
    </w:p>
  </w:footnote>
  <w:footnote w:id="1517">
    <w:p>
      <w:pPr>
        <w:pStyle w:val="Footnote"/>
        <w:rPr/>
      </w:pPr>
      <w:r>
        <w:rPr>
          <w:rStyle w:val="FootnoteCharacters"/>
        </w:rPr>
        <w:footnoteRef/>
      </w:r>
      <w:r>
        <w:rPr/>
        <w:tab/>
        <w:t xml:space="preserve"> </w:t>
      </w:r>
      <w:r>
        <w:rPr/>
        <w:t>Layton, Robert, 1991, p.</w:t>
      </w:r>
      <w:r>
        <w:rPr/>
      </w:r>
    </w:p>
  </w:footnote>
  <w:footnote w:id="1518">
    <w:p>
      <w:pPr>
        <w:pStyle w:val="Footnote"/>
        <w:rPr/>
      </w:pPr>
      <w:r>
        <w:rPr>
          <w:rStyle w:val="FootnoteCharacters"/>
        </w:rPr>
        <w:footnoteRef/>
      </w:r>
      <w:r>
        <w:rPr/>
        <w:tab/>
        <w:t xml:space="preserve"> </w:t>
      </w:r>
      <w:r>
        <w:rPr/>
        <w:t>Harvey, Graham 'Introduction'.</w:t>
      </w:r>
      <w:r>
        <w:rPr>
          <w:i/>
          <w:iCs/>
        </w:rPr>
        <w:t xml:space="preserve"> In:</w:t>
      </w:r>
      <w:r>
        <w:rPr>
          <w:i w:val="false"/>
          <w:iCs w:val="false"/>
        </w:rPr>
        <w:t xml:space="preserve"> Harvey, Graham (</w:t>
      </w:r>
      <w:r>
        <w:rPr>
          <w:i/>
          <w:iCs/>
        </w:rPr>
        <w:t>eds.</w:t>
      </w:r>
      <w:r>
        <w:rPr>
          <w:i w:val="false"/>
          <w:iCs w:val="false"/>
        </w:rPr>
        <w:t xml:space="preserve">) </w:t>
      </w:r>
      <w:r>
        <w:rPr>
          <w:i/>
          <w:iCs/>
        </w:rPr>
        <w:t>Handbook of Contemporary Animism</w:t>
      </w:r>
      <w:r>
        <w:rPr>
          <w:i w:val="false"/>
          <w:iCs w:val="false"/>
        </w:rPr>
        <w:t>. Oxon: Routledge, 2014, pp. 1 – 15, p.</w:t>
      </w:r>
      <w:r>
        <w:rPr>
          <w:i w:val="false"/>
          <w:iCs w:val="false"/>
        </w:rPr>
      </w:r>
    </w:p>
  </w:footnote>
  <w:footnote w:id="1519">
    <w:p>
      <w:pPr>
        <w:pStyle w:val="Footnote"/>
        <w:rPr/>
      </w:pPr>
      <w:r>
        <w:rPr>
          <w:rStyle w:val="FootnoteCharacters"/>
        </w:rPr>
        <w:footnoteRef/>
      </w:r>
      <w:r>
        <w:rPr/>
        <w:tab/>
        <w:t xml:space="preserve"> </w:t>
      </w:r>
      <w:r>
        <w:rPr/>
        <w:t xml:space="preserve">Price, Jennifer 'Review: </w:t>
      </w:r>
      <w:r>
        <w:rPr>
          <w:i/>
          <w:iCs/>
        </w:rPr>
        <w:t xml:space="preserve">Landscape and Memory </w:t>
      </w:r>
      <w:r>
        <w:rPr>
          <w:i w:val="false"/>
          <w:iCs w:val="false"/>
        </w:rPr>
        <w:t xml:space="preserve">by Simon Schama'. </w:t>
      </w:r>
      <w:r>
        <w:rPr>
          <w:i/>
          <w:iCs/>
        </w:rPr>
        <w:t xml:space="preserve">Environmental History </w:t>
      </w:r>
      <w:r>
        <w:rPr>
          <w:i w:val="false"/>
          <w:iCs w:val="false"/>
        </w:rPr>
        <w:t>1 (4), 1996, pp. 77 – 79.</w:t>
      </w:r>
    </w:p>
  </w:footnote>
  <w:footnote w:id="1520">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Suddaby, </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Roy</w:t>
      </w:r>
      <w:r>
        <w:rPr>
          <w:rFonts w:eastAsia="Georgia" w:cs="Georgia" w:ascii="Georgia" w:hAnsi="Georgia"/>
          <w:b w:val="false"/>
          <w:bCs w:val="false"/>
          <w:i/>
          <w:iCs/>
          <w:strike w:val="false"/>
          <w:dstrike w:val="false"/>
          <w:outline w:val="false"/>
          <w:shadow w:val="false"/>
          <w:color w:val="000000"/>
          <w:spacing w:val="0"/>
          <w:kern w:val="2"/>
          <w:sz w:val="16"/>
          <w:szCs w:val="16"/>
          <w:u w:val="none"/>
          <w:em w:val="none"/>
        </w:rPr>
        <w:t xml:space="preserve"> et al.</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 'Craft, magic and the re-enchantment of the world'.</w:t>
      </w:r>
      <w:r>
        <w:rPr>
          <w:rFonts w:eastAsia="Georgia" w:cs="Georgia" w:ascii="Georgia" w:hAnsi="Georgia"/>
          <w:b w:val="false"/>
          <w:bCs w:val="false"/>
          <w:i/>
          <w:iCs/>
          <w:strike w:val="false"/>
          <w:dstrike w:val="false"/>
          <w:outline w:val="false"/>
          <w:shadow w:val="false"/>
          <w:color w:val="000000"/>
          <w:spacing w:val="0"/>
          <w:kern w:val="2"/>
          <w:sz w:val="16"/>
          <w:szCs w:val="16"/>
          <w:u w:val="none"/>
          <w:em w:val="none"/>
        </w:rPr>
        <w:t xml:space="preserve"> European Management Journal</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 35 (3), 2017, pp. 285 – 296, p.</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r>
    </w:p>
  </w:footnote>
  <w:footnote w:id="1521">
    <w:p>
      <w:pPr>
        <w:pStyle w:val="Footnote"/>
        <w:rPr/>
      </w:pPr>
      <w:r>
        <w:rPr>
          <w:rStyle w:val="FootnoteCharacters"/>
        </w:rPr>
        <w:footnoteRef/>
      </w:r>
      <w:r>
        <w:rPr/>
        <w:tab/>
        <w:t xml:space="preserve">  </w:t>
      </w:r>
      <w:r>
        <w:rPr/>
        <w:t>Morriss-Kay, Gilliam M., 2010.</w:t>
      </w:r>
    </w:p>
  </w:footnote>
  <w:footnote w:id="1522">
    <w:p>
      <w:pPr>
        <w:pStyle w:val="Footnote"/>
        <w:rPr>
          <w:rFonts w:ascii="Georgia" w:hAnsi="Georgia"/>
          <w:sz w:val="16"/>
          <w:szCs w:val="16"/>
        </w:rPr>
      </w:pPr>
      <w:r>
        <w:rPr>
          <w:rStyle w:val="FootnoteCharacters"/>
        </w:rPr>
        <w:footnoteRef/>
      </w:r>
      <w:r>
        <w:rPr>
          <w:rFonts w:ascii="Georgia" w:hAnsi="Georgia"/>
          <w:b w:val="false"/>
          <w:i w:val="false"/>
          <w:strike w:val="false"/>
          <w:dstrike w:val="false"/>
          <w:outline w:val="false"/>
          <w:shadow w:val="false"/>
          <w:color w:val="auto"/>
          <w:spacing w:val="0"/>
          <w:kern w:val="2"/>
          <w:sz w:val="16"/>
          <w:szCs w:val="16"/>
          <w:u w:val="none"/>
          <w:em w:val="none"/>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Layton, Robert, 1991, p.36.</w:t>
      </w:r>
    </w:p>
  </w:footnote>
  <w:footnote w:id="1523">
    <w:p>
      <w:pPr>
        <w:pStyle w:val="Footnote"/>
        <w:rPr>
          <w:sz w:val="16"/>
          <w:szCs w:val="16"/>
        </w:rPr>
      </w:pPr>
      <w:r>
        <w:rPr>
          <w:rStyle w:val="FootnoteCharacters"/>
        </w:rPr>
        <w:footnoteRef/>
      </w:r>
      <w:r>
        <w:rPr>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 xml:space="preserve">David Sorkin in the NYT - the Enlightenment and religion were not as split as we thought they were. </w:t>
      </w:r>
    </w:p>
  </w:footnote>
  <w:footnote w:id="1524">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In 'Chapel' chapter, the complex debates about the separations of art and religion - was happening earlier as well, a complex history rather than a conventional simple change.</w:t>
      </w:r>
    </w:p>
  </w:footnote>
  <w:footnote w:id="1525">
    <w:p>
      <w:pPr>
        <w:pStyle w:val="Footnote"/>
        <w:rPr/>
      </w:pPr>
      <w:r>
        <w:rPr>
          <w:rStyle w:val="FootnoteCharacters"/>
        </w:rPr>
        <w:footnoteRef/>
      </w:r>
      <w:r>
        <w:rPr/>
        <w:tab/>
        <w:t xml:space="preserve"> </w:t>
      </w:r>
      <w:r>
        <w:rPr/>
        <w:t>Art and religion encyclopedia.com</w:t>
      </w:r>
    </w:p>
  </w:footnote>
  <w:footnote w:id="1526">
    <w:p>
      <w:pPr>
        <w:pStyle w:val="Footnote"/>
        <w:rPr/>
      </w:pPr>
      <w:r>
        <w:rPr>
          <w:rStyle w:val="FootnoteCharacters"/>
        </w:rPr>
        <w:footnoteRef/>
      </w:r>
      <w:r>
        <w:rPr/>
        <w:tab/>
        <w:t xml:space="preserve"> </w:t>
      </w:r>
      <w:r>
        <w:rPr/>
        <w:t>Davies, Owen, 2009, p.</w:t>
      </w:r>
      <w:r>
        <w:rPr/>
      </w:r>
    </w:p>
  </w:footnote>
  <w:footnote w:id="1527">
    <w:p>
      <w:pPr>
        <w:pStyle w:val="Footnote"/>
        <w:rPr/>
      </w:pPr>
      <w:r>
        <w:rPr>
          <w:rStyle w:val="FootnoteCharacters"/>
        </w:rPr>
        <w:footnoteRef/>
      </w:r>
      <w:r>
        <w:rPr/>
        <w:tab/>
        <w:t xml:space="preserve"> </w:t>
      </w:r>
      <w:r>
        <w:rPr/>
        <w:t>Clark, 1999</w:t>
      </w:r>
    </w:p>
  </w:footnote>
  <w:footnote w:id="1528">
    <w:p>
      <w:pPr>
        <w:pStyle w:val="Footnote"/>
        <w:rPr/>
      </w:pPr>
      <w:r>
        <w:rPr>
          <w:rStyle w:val="FootnoteCharacters"/>
        </w:rPr>
        <w:footnoteRef/>
      </w:r>
      <w:r>
        <w:rPr/>
        <w:tab/>
        <w:t xml:space="preserve"> </w:t>
      </w:r>
      <w:r>
        <w:rPr/>
        <w:t>Davies again?</w:t>
      </w:r>
    </w:p>
  </w:footnote>
  <w:footnote w:id="1529">
    <w:p>
      <w:pPr>
        <w:pStyle w:val="Normal"/>
        <w:bidi w:val="0"/>
        <w:spacing w:lineRule="auto" w:before="0" w:after="0"/>
        <w:ind w:left="0" w:right="0" w:hanging="0"/>
        <w:jc w:val="left"/>
        <w:rPr>
          <w:rFonts w:ascii="Georgia" w:hAnsi="Georgia"/>
          <w:b w:val="false"/>
          <w:b w:val="false"/>
          <w:i w:val="false"/>
          <w:i w:val="false"/>
          <w:strike w:val="false"/>
          <w:dstrike w:val="false"/>
          <w:outline w:val="false"/>
          <w:shadow w:val="false"/>
          <w:color w:val="auto"/>
          <w:spacing w:val="0"/>
          <w:kern w:val="2"/>
          <w:sz w:val="16"/>
          <w:szCs w:val="16"/>
          <w:u w:val="none"/>
          <w:em w:val="none"/>
        </w:rPr>
      </w:pPr>
      <w:r>
        <w:rPr>
          <w:rStyle w:val="FootnoteCharacters"/>
        </w:rPr>
        <w:footnoteRef/>
      </w:r>
      <w:r>
        <w:rPr>
          <w:rFonts w:ascii="Georgia" w:hAnsi="Georgia"/>
          <w:b w:val="false"/>
          <w:i w:val="false"/>
          <w:strike w:val="false"/>
          <w:dstrike w:val="false"/>
          <w:outline w:val="false"/>
          <w:shadow w:val="false"/>
          <w:color w:val="auto"/>
          <w:spacing w:val="0"/>
          <w:kern w:val="2"/>
          <w:sz w:val="16"/>
          <w:szCs w:val="16"/>
          <w:u w:val="none"/>
          <w:em w:val="none"/>
        </w:rPr>
        <w:t>Independent article: " the settled days of the medieval consensus, which saw faith and the natural sciences as part of a cosmic whole"</w:t>
      </w:r>
    </w:p>
  </w:footnote>
  <w:footnote w:id="1530">
    <w:p>
      <w:pPr>
        <w:pStyle w:val="Footnote"/>
        <w:rPr/>
      </w:pPr>
      <w:r>
        <w:rPr>
          <w:rStyle w:val="FootnoteCharacters"/>
        </w:rPr>
        <w:footnoteRef/>
      </w:r>
      <w:r>
        <w:rPr/>
        <w:tab/>
        <w:t xml:space="preserve"> </w:t>
      </w:r>
      <w:r>
        <w:rPr/>
        <w:t>cite</w:t>
      </w:r>
    </w:p>
  </w:footnote>
  <w:footnote w:id="1531">
    <w:p>
      <w:pPr>
        <w:pStyle w:val="Footnote"/>
        <w:rPr/>
      </w:pPr>
      <w:r>
        <w:rPr>
          <w:rStyle w:val="FootnoteCharacters"/>
        </w:rPr>
        <w:footnoteRef/>
      </w:r>
      <w:r>
        <w:rPr/>
        <w:tab/>
        <w:t xml:space="preserve"> </w:t>
      </w:r>
      <w:r>
        <w:rPr/>
        <w:t>cite</w:t>
      </w:r>
    </w:p>
  </w:footnote>
  <w:footnote w:id="1532">
    <w:p>
      <w:pPr>
        <w:pStyle w:val="Footnote"/>
        <w:rPr/>
      </w:pPr>
      <w:r>
        <w:rPr>
          <w:rStyle w:val="FootnoteCharacters"/>
        </w:rPr>
        <w:footnoteRef/>
      </w:r>
      <w:r>
        <w:rPr/>
        <w:tab/>
        <w:t xml:space="preserve"> </w:t>
      </w:r>
      <w:r>
        <w:rPr/>
        <w:t>cite</w:t>
      </w:r>
    </w:p>
  </w:footnote>
  <w:footnote w:id="1533">
    <w:p>
      <w:pPr>
        <w:pStyle w:val="Footnote"/>
        <w:rPr/>
      </w:pPr>
      <w:r>
        <w:rPr>
          <w:rStyle w:val="FootnoteCharacters"/>
        </w:rPr>
        <w:footnoteRef/>
      </w:r>
      <w:r>
        <w:rPr/>
        <w:tab/>
        <w:t xml:space="preserve"> </w:t>
      </w:r>
      <w:r>
        <w:rPr/>
        <w:t>Magic and the rise of modern science lancet</w:t>
      </w:r>
    </w:p>
  </w:footnote>
  <w:footnote w:id="1534">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 xml:space="preserve"> </w:t>
      </w:r>
      <w:r>
        <w:rPr>
          <w:rFonts w:ascii="Georgia" w:hAnsi="Georgia"/>
          <w:b w:val="false"/>
          <w:i w:val="false"/>
          <w:strike w:val="false"/>
          <w:dstrike w:val="false"/>
          <w:outline w:val="false"/>
          <w:shadow w:val="false"/>
          <w:color w:val="auto"/>
          <w:spacing w:val="0"/>
          <w:kern w:val="2"/>
          <w:sz w:val="16"/>
          <w:szCs w:val="16"/>
          <w:u w:val="none"/>
          <w:em w:val="none"/>
        </w:rPr>
        <w:t>eward grant 1996</w:t>
      </w:r>
    </w:p>
  </w:footnote>
  <w:footnote w:id="1535">
    <w:p>
      <w:pPr>
        <w:pStyle w:val="Footnote"/>
        <w:rPr/>
      </w:pPr>
      <w:r>
        <w:rPr>
          <w:rStyle w:val="FootnoteCharacters"/>
        </w:rPr>
        <w:footnoteRef/>
      </w:r>
      <w:r>
        <w:rPr/>
        <w:tab/>
        <w:t xml:space="preserve"> </w:t>
      </w:r>
      <w:r>
        <w:rPr/>
        <w:t>"All the leading thinkers of the so-called Scientific Revolution in late 16th and 17th century turned away from the kind of study of nature that was being pursued in the universities, known as natural philosophy, and embraced an ei:npirical approach closer to that of the natural-magic tradition. "</w:t>
      </w:r>
    </w:p>
  </w:footnote>
  <w:footnote w:id="1536">
    <w:p>
      <w:pPr>
        <w:pStyle w:val="Footnote"/>
        <w:rPr/>
      </w:pPr>
      <w:r>
        <w:rPr>
          <w:rStyle w:val="FootnoteCharacters"/>
        </w:rPr>
        <w:footnoteRef/>
      </w:r>
      <w:r>
        <w:rPr/>
        <w:tab/>
        <w:t xml:space="preserve"> </w:t>
      </w:r>
      <w:r>
        <w:rPr/>
        <w:t>disencdhantment book pg. 56 - a confustion of beliefs about whether demons were real or false, illusions or agents.</w:t>
      </w:r>
    </w:p>
  </w:footnote>
  <w:footnote w:id="1537">
    <w:p>
      <w:pPr>
        <w:pStyle w:val="Footnote"/>
        <w:rPr/>
      </w:pPr>
      <w:r>
        <w:rPr>
          <w:rStyle w:val="FootnoteCharacters"/>
        </w:rPr>
        <w:footnoteRef/>
      </w:r>
      <w:r>
        <w:rPr/>
        <w:tab/>
        <w:t xml:space="preserve"> </w:t>
      </w:r>
      <w:r>
        <w:rPr/>
        <w:t>dennett</w:t>
      </w:r>
    </w:p>
  </w:footnote>
  <w:footnote w:id="1538">
    <w:p>
      <w:pPr>
        <w:pStyle w:val="Footnote"/>
        <w:rPr/>
      </w:pPr>
      <w:r>
        <w:rPr>
          <w:rStyle w:val="FootnoteCharacters"/>
        </w:rPr>
        <w:footnoteRef/>
      </w:r>
      <w:r>
        <w:rPr/>
        <w:tab/>
        <w:t xml:space="preserve"> </w:t>
      </w:r>
      <w:r>
        <w:rPr/>
        <w:t>Citation for this.</w:t>
      </w:r>
    </w:p>
  </w:footnote>
  <w:footnote w:id="1539">
    <w:p>
      <w:pPr>
        <w:pStyle w:val="Footnote"/>
        <w:rPr/>
      </w:pPr>
      <w:r>
        <w:rPr>
          <w:rStyle w:val="FootnoteCharacters"/>
        </w:rPr>
        <w:footnoteRef/>
      </w:r>
      <w:r>
        <w:rPr/>
        <w:tab/>
        <w:t xml:space="preserve"> </w:t>
      </w:r>
      <w:r>
        <w:rPr/>
        <w:t>Cite this.</w:t>
      </w:r>
    </w:p>
  </w:footnote>
  <w:footnote w:id="1540">
    <w:p>
      <w:pPr>
        <w:pStyle w:val="Footnote"/>
        <w:rPr/>
      </w:pPr>
      <w:r>
        <w:rPr>
          <w:rStyle w:val="FootnoteCharacters"/>
        </w:rPr>
        <w:footnoteRef/>
      </w:r>
      <w:r>
        <w:rPr/>
        <w:tab/>
        <w:t xml:space="preserve"> </w:t>
      </w:r>
      <w:r>
        <w:rPr/>
        <w:t>cite</w:t>
      </w:r>
    </w:p>
  </w:footnote>
  <w:footnote w:id="1541">
    <w:p>
      <w:pPr>
        <w:pStyle w:val="Footnote"/>
        <w:rPr/>
      </w:pPr>
      <w:r>
        <w:rPr>
          <w:rStyle w:val="FootnoteCharacters"/>
        </w:rPr>
        <w:footnoteRef/>
      </w:r>
      <w:r>
        <w:rPr/>
        <w:tab/>
        <w:t xml:space="preserve"> </w:t>
      </w:r>
      <w:r>
        <w:rPr/>
        <w:t>Mountains of the mind.</w:t>
      </w:r>
    </w:p>
  </w:footnote>
  <w:footnote w:id="1542">
    <w:p>
      <w:pPr>
        <w:pStyle w:val="Footnote"/>
        <w:rPr/>
      </w:pPr>
      <w:r>
        <w:rPr>
          <w:rStyle w:val="FootnoteCharacters"/>
        </w:rPr>
        <w:footnoteRef/>
      </w:r>
      <w:r>
        <w:rPr/>
        <w:tab/>
        <w:t xml:space="preserve"> </w:t>
      </w:r>
      <w:r>
        <w:rPr/>
        <w:t>cite</w:t>
      </w:r>
    </w:p>
  </w:footnote>
  <w:footnote w:id="1543">
    <w:p>
      <w:pPr>
        <w:pStyle w:val="Footnote"/>
        <w:rPr/>
      </w:pPr>
      <w:r>
        <w:rPr>
          <w:rStyle w:val="FootnoteCharacters"/>
        </w:rPr>
        <w:footnoteRef/>
      </w:r>
      <w:r>
        <w:rPr/>
        <w:tab/>
        <w:t xml:space="preserve"> </w:t>
      </w:r>
      <w:r>
        <w:rPr/>
        <w:t>Clark, 1999</w:t>
      </w:r>
    </w:p>
  </w:footnote>
  <w:footnote w:id="1544">
    <w:p>
      <w:pPr>
        <w:pStyle w:val="Footnote"/>
        <w:rPr/>
      </w:pPr>
      <w:r>
        <w:rPr>
          <w:rStyle w:val="FootnoteCharacters"/>
        </w:rPr>
        <w:footnoteRef/>
      </w:r>
      <w:r>
        <w:rPr/>
        <w:tab/>
        <w:t xml:space="preserve"> </w:t>
      </w:r>
      <w:r>
        <w:rPr/>
        <w:t>Davies grimoires</w:t>
      </w:r>
    </w:p>
  </w:footnote>
  <w:footnote w:id="1545">
    <w:p>
      <w:pPr>
        <w:pStyle w:val="Footnote"/>
        <w:rPr/>
      </w:pPr>
      <w:r>
        <w:rPr>
          <w:rStyle w:val="FootnoteCharacters"/>
        </w:rPr>
        <w:footnoteRef/>
      </w:r>
      <w:r>
        <w:rPr/>
        <w:tab/>
        <w:t xml:space="preserve"> </w:t>
      </w:r>
      <w:r>
        <w:rPr/>
        <w:t>Arcana mundi</w:t>
      </w:r>
    </w:p>
  </w:footnote>
  <w:footnote w:id="1546">
    <w:p>
      <w:pPr>
        <w:pStyle w:val="Footnote"/>
        <w:rPr/>
      </w:pPr>
      <w:r>
        <w:rPr>
          <w:rStyle w:val="FootnoteCharacters"/>
        </w:rPr>
        <w:footnoteRef/>
      </w:r>
      <w:r>
        <w:rPr/>
        <w:tab/>
        <w:t xml:space="preserve"> </w:t>
      </w:r>
      <w:r>
        <w:rPr/>
        <w:t>Riding and llewellyn</w:t>
      </w:r>
    </w:p>
  </w:footnote>
  <w:footnote w:id="1547">
    <w:p>
      <w:pPr>
        <w:pStyle w:val="Footnote"/>
        <w:rPr/>
      </w:pPr>
      <w:r>
        <w:rPr>
          <w:rStyle w:val="FootnoteCharacters"/>
        </w:rPr>
        <w:footnoteRef/>
      </w:r>
      <w:r>
        <w:rPr/>
        <w:tab/>
        <w:t xml:space="preserve"> </w:t>
      </w:r>
      <w:r>
        <w:rPr/>
        <w:t>Cite 2</w:t>
      </w:r>
    </w:p>
  </w:footnote>
  <w:footnote w:id="1548">
    <w:p>
      <w:pPr>
        <w:pStyle w:val="Footnote"/>
        <w:rPr/>
      </w:pPr>
      <w:r>
        <w:rPr>
          <w:rStyle w:val="FootnoteCharacters"/>
        </w:rPr>
        <w:footnoteRef/>
      </w:r>
      <w:r>
        <w:rPr/>
        <w:tab/>
        <w:t xml:space="preserve"> </w:t>
      </w:r>
      <w:r>
        <w:rPr/>
        <w:t>cite</w:t>
      </w:r>
    </w:p>
  </w:footnote>
  <w:footnote w:id="1549">
    <w:p>
      <w:pPr>
        <w:pStyle w:val="Footnote"/>
        <w:rPr/>
      </w:pPr>
      <w:r>
        <w:rPr>
          <w:rStyle w:val="FootnoteCharacters"/>
        </w:rPr>
        <w:footnoteRef/>
      </w:r>
      <w:r>
        <w:rPr/>
        <w:tab/>
        <w:t xml:space="preserve"> </w:t>
      </w:r>
      <w:r>
        <w:rPr/>
        <w:t>Cite 2</w:t>
      </w:r>
    </w:p>
  </w:footnote>
  <w:footnote w:id="1550">
    <w:p>
      <w:pPr>
        <w:pStyle w:val="Footnote"/>
        <w:rPr/>
      </w:pPr>
      <w:r>
        <w:rPr>
          <w:rStyle w:val="FootnoteCharacters"/>
        </w:rPr>
        <w:footnoteRef/>
      </w:r>
      <w:r>
        <w:rPr/>
        <w:tab/>
        <w:t xml:space="preserve"> </w:t>
      </w:r>
      <w:r>
        <w:rPr/>
        <w:t>Dennett again</w:t>
      </w:r>
    </w:p>
  </w:footnote>
  <w:footnote w:id="1551">
    <w:p>
      <w:pPr>
        <w:pStyle w:val="Footnote"/>
        <w:rPr/>
      </w:pPr>
      <w:r>
        <w:rPr>
          <w:rStyle w:val="FootnoteCharacters"/>
        </w:rPr>
        <w:footnoteRef/>
      </w:r>
      <w:r>
        <w:rPr/>
        <w:tab/>
        <w:t xml:space="preserve"> </w:t>
      </w:r>
      <w:r>
        <w:rPr/>
        <w:t>Davies</w:t>
      </w:r>
    </w:p>
  </w:footnote>
  <w:footnote w:id="1552">
    <w:p>
      <w:pPr>
        <w:pStyle w:val="Footnote"/>
        <w:rPr/>
      </w:pPr>
      <w:r>
        <w:rPr>
          <w:rStyle w:val="FootnoteCharacters"/>
        </w:rPr>
        <w:footnoteRef/>
      </w:r>
      <w:r>
        <w:rPr/>
        <w:tab/>
        <w:t xml:space="preserve"> </w:t>
      </w:r>
      <w:r>
        <w:rPr/>
        <w:t xml:space="preserve">Thinking With Demons, p.151 </w:t>
      </w:r>
    </w:p>
  </w:footnote>
  <w:footnote w:id="1553">
    <w:p>
      <w:pPr>
        <w:pStyle w:val="Footnote"/>
        <w:rPr/>
      </w:pPr>
      <w:r>
        <w:rPr>
          <w:rStyle w:val="FootnoteCharacters"/>
        </w:rPr>
        <w:footnoteRef/>
      </w:r>
      <w:r>
        <w:rPr/>
        <w:tab/>
        <w:t xml:space="preserve"> </w:t>
      </w:r>
      <w:r>
        <w:rPr/>
        <w:t>Demons and illness in early modern - p.399</w:t>
      </w:r>
    </w:p>
  </w:footnote>
  <w:footnote w:id="1554">
    <w:p>
      <w:pPr>
        <w:pStyle w:val="Footnote"/>
        <w:rPr/>
      </w:pPr>
      <w:r>
        <w:rPr>
          <w:rStyle w:val="FootnoteCharacters"/>
        </w:rPr>
        <w:footnoteRef/>
      </w:r>
      <w:r>
        <w:rPr/>
        <w:tab/>
        <w:t xml:space="preserve"> </w:t>
      </w:r>
      <w:r>
        <w:rPr/>
        <w:t>Owen davies grimoire</w:t>
      </w:r>
    </w:p>
  </w:footnote>
  <w:footnote w:id="1555">
    <w:p>
      <w:pPr>
        <w:pStyle w:val="Footnote"/>
        <w:rPr/>
      </w:pPr>
      <w:r>
        <w:rPr>
          <w:rStyle w:val="FootnoteCharacters"/>
        </w:rPr>
        <w:footnoteRef/>
      </w:r>
      <w:r>
        <w:rPr/>
        <w:tab/>
        <w:t xml:space="preserve"> </w:t>
      </w:r>
      <w:r>
        <w:rPr/>
        <w:t>perrault</w:t>
      </w:r>
    </w:p>
  </w:footnote>
  <w:footnote w:id="1556">
    <w:p>
      <w:pPr>
        <w:pStyle w:val="Footnote"/>
        <w:rPr/>
      </w:pPr>
      <w:r>
        <w:rPr>
          <w:rStyle w:val="FootnoteCharacters"/>
        </w:rPr>
        <w:footnoteRef/>
      </w:r>
      <w:r>
        <w:rPr/>
        <w:tab/>
        <w:t xml:space="preserve"> </w:t>
      </w:r>
      <w:r>
        <w:rPr/>
        <w:t>Another citation for the devil.</w:t>
      </w:r>
    </w:p>
  </w:footnote>
  <w:footnote w:id="1557">
    <w:p>
      <w:pPr>
        <w:pStyle w:val="Footnote"/>
        <w:rPr/>
      </w:pPr>
      <w:r>
        <w:rPr>
          <w:rStyle w:val="FootnoteCharacters"/>
        </w:rPr>
        <w:footnoteRef/>
      </w:r>
      <w:r>
        <w:rPr/>
        <w:tab/>
        <w:t xml:space="preserve"> </w:t>
      </w:r>
      <w:r>
        <w:rPr/>
        <w:t>Cite 1</w:t>
      </w:r>
    </w:p>
  </w:footnote>
  <w:footnote w:id="1558">
    <w:p>
      <w:pPr>
        <w:pStyle w:val="Footnote"/>
        <w:rPr/>
      </w:pPr>
      <w:r>
        <w:rPr>
          <w:rStyle w:val="FootnoteCharacters"/>
        </w:rPr>
        <w:footnoteRef/>
      </w:r>
      <w:r>
        <w:rPr/>
        <w:tab/>
        <w:t xml:space="preserve"> </w:t>
      </w:r>
      <w:r>
        <w:rPr/>
        <w:t>Cite 2</w:t>
      </w:r>
    </w:p>
  </w:footnote>
  <w:footnote w:id="1559">
    <w:p>
      <w:pPr>
        <w:pStyle w:val="Footnote"/>
        <w:rPr/>
      </w:pPr>
      <w:r>
        <w:rPr>
          <w:rStyle w:val="FootnoteCharacters"/>
        </w:rPr>
        <w:footnoteRef/>
      </w:r>
      <w:r>
        <w:rPr/>
        <w:tab/>
        <w:t xml:space="preserve"> </w:t>
      </w:r>
      <w:r>
        <w:rPr/>
        <w:t>Davies</w:t>
      </w:r>
    </w:p>
  </w:footnote>
  <w:footnote w:id="1560">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 xml:space="preserve">"Harrison demonstrates that science and religion come </w:t>
      </w:r>
      <w:r>
        <w:rPr>
          <w:rFonts w:ascii="Georgia" w:hAnsi="Georgia"/>
          <w:b w:val="false"/>
          <w:i w:val="false"/>
          <w:strike w:val="false"/>
          <w:dstrike w:val="false"/>
          <w:outline w:val="false"/>
          <w:shadow w:val="false"/>
          <w:color w:val="auto"/>
          <w:spacing w:val="0"/>
          <w:kern w:val="2"/>
          <w:sz w:val="16"/>
          <w:szCs w:val="16"/>
          <w:u w:val="none"/>
          <w:em w:val="none"/>
        </w:rPr>
        <w:t>i</w:t>
      </w:r>
      <w:r>
        <w:rPr>
          <w:rFonts w:ascii="Georgia" w:hAnsi="Georgia"/>
          <w:b w:val="false"/>
          <w:i w:val="false"/>
          <w:strike w:val="false"/>
          <w:dstrike w:val="false"/>
          <w:outline w:val="false"/>
          <w:shadow w:val="false"/>
          <w:color w:val="auto"/>
          <w:spacing w:val="0"/>
          <w:kern w:val="2"/>
          <w:sz w:val="16"/>
          <w:szCs w:val="16"/>
          <w:u w:val="none"/>
          <w:em w:val="none"/>
        </w:rPr>
        <w:t>nto being with a common epistemic basis"</w:t>
      </w:r>
    </w:p>
  </w:footnote>
  <w:footnote w:id="1561">
    <w:p>
      <w:pPr>
        <w:pStyle w:val="Footnote"/>
        <w:rPr/>
      </w:pPr>
      <w:r>
        <w:rPr>
          <w:rStyle w:val="FootnoteCharacters"/>
        </w:rPr>
        <w:footnoteRef/>
      </w:r>
      <w:r>
        <w:rPr/>
        <w:tab/>
        <w:t xml:space="preserve"> </w:t>
      </w:r>
      <w:r>
        <w:rPr/>
        <w:t>Magic and the origins of modern science lancet.</w:t>
      </w:r>
    </w:p>
  </w:footnote>
  <w:footnote w:id="1562">
    <w:p>
      <w:pPr>
        <w:pStyle w:val="Footnote"/>
        <w:rPr/>
      </w:pPr>
      <w:r>
        <w:rPr>
          <w:rStyle w:val="FootnoteCharacters"/>
        </w:rPr>
        <w:footnoteRef/>
      </w:r>
      <w:r>
        <w:rPr/>
        <w:tab/>
        <w:t xml:space="preserve"> </w:t>
      </w:r>
      <w:r>
        <w:rPr/>
        <w:t>https://www.newstatesman.com/culture/books/2016/01/magical-thinking-history-science-sorcery-and-spiritual</w:t>
      </w:r>
    </w:p>
  </w:footnote>
  <w:footnote w:id="1563">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Cahan, David, ed. (2003). From Natural Philosophy to the Sciences: Writing the History of Nineteenth-Century Science. Chicago: University of Chicago Press. ISBN 0226089282.</w:t>
      </w:r>
    </w:p>
  </w:footnote>
  <w:footnote w:id="1564">
    <w:p>
      <w:pPr>
        <w:pStyle w:val="Footnote"/>
        <w:rPr/>
      </w:pPr>
      <w:r>
        <w:rPr>
          <w:rStyle w:val="FootnoteCharacters"/>
        </w:rPr>
        <w:footnoteRef/>
      </w:r>
      <w:r>
        <w:rPr/>
        <w:tab/>
        <w:t xml:space="preserve"> </w:t>
      </w:r>
      <w:r>
        <w:rPr/>
        <w:t>Disenchantment of science</w:t>
      </w:r>
    </w:p>
  </w:footnote>
  <w:footnote w:id="1565">
    <w:p>
      <w:pPr>
        <w:pStyle w:val="Footnote"/>
        <w:rPr/>
      </w:pPr>
      <w:r>
        <w:rPr>
          <w:rStyle w:val="FootnoteCharacters"/>
        </w:rPr>
        <w:footnoteRef/>
      </w:r>
      <w:r>
        <w:rPr/>
        <w:tab/>
        <w:t xml:space="preserve"> </w:t>
      </w:r>
      <w:r>
        <w:rPr/>
        <w:t>Cite 1</w:t>
      </w:r>
    </w:p>
  </w:footnote>
  <w:footnote w:id="1566">
    <w:p>
      <w:pPr>
        <w:pStyle w:val="Footnote"/>
        <w:rPr/>
      </w:pPr>
      <w:r>
        <w:rPr>
          <w:rStyle w:val="FootnoteCharacters"/>
        </w:rPr>
        <w:footnoteRef/>
      </w:r>
      <w:r>
        <w:rPr/>
        <w:tab/>
        <w:t xml:space="preserve"> </w:t>
      </w:r>
      <w:r>
        <w:rPr/>
        <w:t>Cite 2</w:t>
      </w:r>
    </w:p>
  </w:footnote>
  <w:footnote w:id="1567">
    <w:p>
      <w:pPr>
        <w:pStyle w:val="Footnote"/>
        <w:rPr/>
      </w:pPr>
      <w:r>
        <w:rPr>
          <w:rStyle w:val="FootnoteCharacters"/>
        </w:rPr>
        <w:footnoteRef/>
      </w:r>
      <w:r>
        <w:rPr/>
        <w:tab/>
        <w:t xml:space="preserve"> </w:t>
      </w:r>
      <w:r>
        <w:rPr/>
        <w:t>Cite 3</w:t>
      </w:r>
    </w:p>
  </w:footnote>
  <w:footnote w:id="1568">
    <w:p>
      <w:pPr>
        <w:pStyle w:val="Footnote"/>
        <w:rPr/>
      </w:pPr>
      <w:r>
        <w:rPr>
          <w:rStyle w:val="FootnoteCharacters"/>
        </w:rPr>
        <w:footnoteRef/>
      </w:r>
      <w:r>
        <w:rPr/>
        <w:tab/>
        <w:t xml:space="preserve"> </w:t>
      </w:r>
      <w:r>
        <w:rPr/>
        <w:t>Davies</w:t>
      </w:r>
    </w:p>
  </w:footnote>
  <w:footnote w:id="1569">
    <w:p>
      <w:pPr>
        <w:pStyle w:val="Footnote"/>
        <w:rPr/>
      </w:pPr>
      <w:r>
        <w:rPr>
          <w:rStyle w:val="FootnoteCharacters"/>
        </w:rPr>
        <w:footnoteRef/>
      </w:r>
      <w:r>
        <w:rPr/>
        <w:tab/>
        <w:t xml:space="preserve"> </w:t>
      </w:r>
      <w:r>
        <w:rPr/>
        <w:t>Hutton, 1999</w:t>
      </w:r>
    </w:p>
  </w:footnote>
  <w:footnote w:id="1570">
    <w:p>
      <w:pPr>
        <w:pStyle w:val="Footnote"/>
        <w:rPr/>
      </w:pPr>
      <w:r>
        <w:rPr>
          <w:rStyle w:val="FootnoteCharacters"/>
        </w:rPr>
        <w:footnoteRef/>
      </w:r>
      <w:r>
        <w:rPr/>
        <w:tab/>
        <w:t xml:space="preserve"> </w:t>
      </w:r>
      <w:r>
        <w:rPr/>
        <w:t>Davies on this</w:t>
      </w:r>
    </w:p>
  </w:footnote>
  <w:footnote w:id="1571">
    <w:p>
      <w:pPr>
        <w:pStyle w:val="Footnote"/>
        <w:rPr/>
      </w:pPr>
      <w:r>
        <w:rPr>
          <w:rStyle w:val="FootnoteCharacters"/>
        </w:rPr>
        <w:footnoteRef/>
      </w:r>
      <w:r>
        <w:rPr/>
        <w:tab/>
        <w:t xml:space="preserve"> </w:t>
      </w:r>
      <w:r>
        <w:rPr/>
        <w:t>Swamp dragon</w:t>
      </w:r>
    </w:p>
  </w:footnote>
  <w:footnote w:id="1572">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 xml:space="preserve">Wilby - </w:t>
      </w:r>
      <w:r>
        <w:rPr>
          <w:rFonts w:ascii="Georgia" w:hAnsi="Georgia"/>
          <w:b w:val="false"/>
          <w:i w:val="false"/>
          <w:strike w:val="false"/>
          <w:dstrike w:val="false"/>
          <w:outline w:val="false"/>
          <w:shadow w:val="false"/>
          <w:color w:val="auto"/>
          <w:spacing w:val="0"/>
          <w:kern w:val="2"/>
          <w:sz w:val="16"/>
          <w:szCs w:val="16"/>
          <w:u w:val="none"/>
          <w:em w:val="none"/>
        </w:rPr>
        <w:t>Wilby noting a decline in fairy belief, but not other personification beliefs.</w:t>
      </w:r>
    </w:p>
  </w:footnote>
  <w:footnote w:id="1573">
    <w:p>
      <w:pPr>
        <w:pStyle w:val="Footnote"/>
        <w:rPr/>
      </w:pPr>
      <w:r>
        <w:rPr>
          <w:rStyle w:val="FootnoteCharacters"/>
        </w:rPr>
        <w:footnoteRef/>
      </w:r>
      <w:r>
        <w:rPr/>
        <w:tab/>
        <w:t xml:space="preserve"> </w:t>
      </w:r>
      <w:r>
        <w:rPr/>
        <w:t>Davies</w:t>
      </w:r>
    </w:p>
  </w:footnote>
  <w:footnote w:id="1574">
    <w:p>
      <w:pPr>
        <w:pStyle w:val="Footnote"/>
        <w:rPr/>
      </w:pPr>
      <w:r>
        <w:rPr>
          <w:rStyle w:val="FootnoteCharacters"/>
        </w:rPr>
        <w:footnoteRef/>
      </w:r>
      <w:r>
        <w:rPr/>
        <w:tab/>
        <w:t xml:space="preserve"> </w:t>
      </w:r>
      <w:r>
        <w:rPr/>
        <w:t>Davies</w:t>
      </w:r>
    </w:p>
  </w:footnote>
  <w:footnote w:id="1575">
    <w:p>
      <w:pPr>
        <w:pStyle w:val="Footnote"/>
        <w:rPr/>
      </w:pPr>
      <w:r>
        <w:rPr>
          <w:rStyle w:val="FootnoteCharacters"/>
        </w:rPr>
        <w:footnoteRef/>
      </w:r>
      <w:r>
        <w:rPr/>
        <w:tab/>
        <w:t xml:space="preserve"> </w:t>
      </w:r>
      <w:r>
        <w:rPr/>
        <w:t>Davies</w:t>
      </w:r>
    </w:p>
  </w:footnote>
  <w:footnote w:id="1576">
    <w:p>
      <w:pPr>
        <w:pStyle w:val="Footnote"/>
        <w:rPr/>
      </w:pPr>
      <w:r>
        <w:rPr>
          <w:rStyle w:val="FootnoteCharacters"/>
        </w:rPr>
        <w:footnoteRef/>
      </w:r>
      <w:r>
        <w:rPr/>
        <w:tab/>
        <w:t xml:space="preserve"> </w:t>
      </w:r>
      <w:r>
        <w:rPr/>
        <w:t>Davies</w:t>
      </w:r>
    </w:p>
  </w:footnote>
  <w:footnote w:id="1577">
    <w:p>
      <w:pPr>
        <w:pStyle w:val="Footnote"/>
        <w:rPr/>
      </w:pPr>
      <w:r>
        <w:rPr>
          <w:rStyle w:val="FootnoteCharacters"/>
        </w:rPr>
        <w:footnoteRef/>
      </w:r>
      <w:r>
        <w:rPr/>
        <w:tab/>
        <w:t xml:space="preserve"> </w:t>
      </w:r>
      <w:r>
        <w:rPr/>
        <w:t>wilby</w:t>
      </w:r>
    </w:p>
  </w:footnote>
  <w:footnote w:id="1578">
    <w:p>
      <w:pPr>
        <w:pStyle w:val="Footnote"/>
        <w:rPr/>
      </w:pPr>
      <w:r>
        <w:rPr>
          <w:rStyle w:val="FootnoteCharacters"/>
        </w:rPr>
        <w:footnoteRef/>
      </w:r>
      <w:r>
        <w:rPr/>
        <w:tab/>
        <w:t xml:space="preserve"> </w:t>
      </w:r>
      <w:r>
        <w:rPr/>
        <w:t>Clark, 1999</w:t>
      </w:r>
    </w:p>
  </w:footnote>
  <w:footnote w:id="1579">
    <w:p>
      <w:pPr>
        <w:pStyle w:val="Footnote"/>
        <w:rPr/>
      </w:pPr>
      <w:r>
        <w:rPr>
          <w:rStyle w:val="FootnoteCharacters"/>
        </w:rPr>
        <w:footnoteRef/>
      </w:r>
      <w:r>
        <w:rPr/>
        <w:tab/>
        <w:t xml:space="preserve"> </w:t>
      </w:r>
      <w:r>
        <w:rPr/>
        <w:t>Wilson, 2016</w:t>
      </w:r>
    </w:p>
  </w:footnote>
  <w:footnote w:id="1580">
    <w:p>
      <w:pPr>
        <w:pStyle w:val="Footnote"/>
        <w:rPr/>
      </w:pPr>
      <w:r>
        <w:rPr>
          <w:rStyle w:val="FootnoteCharacters"/>
        </w:rPr>
        <w:footnoteRef/>
      </w:r>
      <w:r>
        <w:rPr/>
        <w:tab/>
        <w:t xml:space="preserve"> </w:t>
      </w:r>
      <w:r>
        <w:rPr/>
        <w:t>quote</w:t>
      </w:r>
    </w:p>
  </w:footnote>
  <w:footnote w:id="1581">
    <w:p>
      <w:pPr>
        <w:pStyle w:val="Normal"/>
        <w:tabs>
          <w:tab w:val="clear" w:pos="1152"/>
          <w:tab w:val="left" w:pos="240" w:leader="none"/>
          <w:tab w:val="left" w:pos="720" w:leader="none"/>
        </w:tabs>
        <w:bidi w:val="0"/>
        <w:spacing w:lineRule="auto" w:line="360" w:before="85"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000000"/>
          <w:spacing w:val="0"/>
          <w:kern w:val="2"/>
          <w:sz w:val="16"/>
          <w:szCs w:val="16"/>
          <w:u w:val="none"/>
          <w:em w:val="none"/>
        </w:rPr>
      </w:pPr>
      <w:r>
        <w:rPr>
          <w:rStyle w:val="FootnoteCharacters"/>
        </w:rPr>
        <w:footnoteRef/>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Magic was essentially a way of dealing with all sorts of problems in life” (Arcana Mundi)</w:t>
      </w:r>
    </w:p>
  </w:footnote>
  <w:footnote w:id="1582">
    <w:p>
      <w:pPr>
        <w:pStyle w:val="Footnote"/>
        <w:rPr/>
      </w:pPr>
      <w:r>
        <w:rPr>
          <w:rStyle w:val="FootnoteCharacters"/>
        </w:rPr>
        <w:footnoteRef/>
      </w:r>
      <w:r>
        <w:rPr/>
        <w:tab/>
        <w:t xml:space="preserve"> </w:t>
      </w:r>
      <w:r>
        <w:rPr/>
        <w:t>Harding</w:t>
      </w:r>
    </w:p>
  </w:footnote>
  <w:footnote w:id="1583">
    <w:p>
      <w:pPr>
        <w:pStyle w:val="Footnote"/>
        <w:rPr/>
      </w:pPr>
      <w:r>
        <w:rPr>
          <w:rStyle w:val="FootnoteCharacters"/>
        </w:rPr>
        <w:footnoteRef/>
      </w:r>
      <w:r>
        <w:rPr/>
        <w:tab/>
        <w:t xml:space="preserve"> </w:t>
      </w:r>
      <w:r>
        <w:rPr/>
        <w:t>cite</w:t>
      </w:r>
    </w:p>
  </w:footnote>
  <w:footnote w:id="1584">
    <w:p>
      <w:pPr>
        <w:pStyle w:val="Footnote"/>
        <w:rPr/>
      </w:pPr>
      <w:r>
        <w:rPr>
          <w:rStyle w:val="FootnoteCharacters"/>
        </w:rPr>
        <w:footnoteRef/>
      </w:r>
      <w:r>
        <w:rPr/>
        <w:tab/>
        <w:t xml:space="preserve"> </w:t>
      </w:r>
      <w:r>
        <w:rPr/>
        <w:t>cite</w:t>
      </w:r>
    </w:p>
  </w:footnote>
  <w:footnote w:id="1585">
    <w:p>
      <w:pPr>
        <w:pStyle w:val="Footnote"/>
        <w:rPr/>
      </w:pPr>
      <w:r>
        <w:rPr>
          <w:rStyle w:val="FootnoteCharacters"/>
        </w:rPr>
        <w:footnoteRef/>
      </w:r>
      <w:r>
        <w:rPr/>
        <w:tab/>
        <w:t xml:space="preserve"> </w:t>
      </w:r>
      <w:r>
        <w:rPr/>
        <w:t>Hoggard, 2016</w:t>
      </w:r>
    </w:p>
  </w:footnote>
  <w:footnote w:id="1586">
    <w:p>
      <w:pPr>
        <w:pStyle w:val="Footnote"/>
        <w:rPr/>
      </w:pPr>
      <w:r>
        <w:rPr>
          <w:rStyle w:val="FootnoteCharacters"/>
        </w:rPr>
        <w:footnoteRef/>
      </w:r>
      <w:r>
        <w:rPr/>
        <w:tab/>
        <w:t xml:space="preserve"> </w:t>
      </w:r>
      <w:r>
        <w:rPr/>
        <w:t>Davies, 2009</w:t>
      </w:r>
    </w:p>
  </w:footnote>
  <w:footnote w:id="1587">
    <w:p>
      <w:pPr>
        <w:pStyle w:val="Footnote"/>
        <w:rPr/>
      </w:pPr>
      <w:r>
        <w:rPr>
          <w:rStyle w:val="FootnoteCharacters"/>
        </w:rPr>
        <w:footnoteRef/>
      </w:r>
      <w:r>
        <w:rPr/>
        <w:tab/>
        <w:t xml:space="preserve"> </w:t>
      </w:r>
      <w:r>
        <w:rPr/>
        <w:t>cite</w:t>
      </w:r>
    </w:p>
  </w:footnote>
  <w:footnote w:id="1588">
    <w:p>
      <w:pPr>
        <w:pStyle w:val="Footnote"/>
        <w:rPr/>
      </w:pPr>
      <w:r>
        <w:rPr>
          <w:rStyle w:val="FootnoteCharacters"/>
        </w:rPr>
        <w:footnoteRef/>
      </w:r>
      <w:r>
        <w:rPr/>
        <w:tab/>
        <w:t xml:space="preserve"> </w:t>
      </w:r>
      <w:r>
        <w:rPr/>
        <w:t>cite</w:t>
      </w:r>
    </w:p>
  </w:footnote>
  <w:footnote w:id="1589">
    <w:p>
      <w:pPr>
        <w:pStyle w:val="Footnote"/>
        <w:rPr/>
      </w:pPr>
      <w:r>
        <w:rPr>
          <w:rStyle w:val="FootnoteCharacters"/>
        </w:rPr>
        <w:footnoteRef/>
      </w:r>
      <w:r>
        <w:rPr/>
        <w:tab/>
        <w:t xml:space="preserve"> </w:t>
      </w:r>
      <w:r>
        <w:rPr/>
        <w:t>Cite 1</w:t>
      </w:r>
    </w:p>
  </w:footnote>
  <w:footnote w:id="1590">
    <w:p>
      <w:pPr>
        <w:pStyle w:val="Footnote"/>
        <w:rPr/>
      </w:pPr>
      <w:r>
        <w:rPr>
          <w:rStyle w:val="FootnoteCharacters"/>
        </w:rPr>
        <w:footnoteRef/>
      </w:r>
      <w:r>
        <w:rPr/>
        <w:tab/>
        <w:t xml:space="preserve"> </w:t>
      </w:r>
      <w:r>
        <w:rPr/>
        <w:t>Cite 2</w:t>
      </w:r>
    </w:p>
  </w:footnote>
  <w:footnote w:id="1591">
    <w:p>
      <w:pPr>
        <w:pStyle w:val="Footnote"/>
        <w:rPr/>
      </w:pPr>
      <w:r>
        <w:rPr>
          <w:rStyle w:val="FootnoteCharacters"/>
        </w:rPr>
        <w:footnoteRef/>
      </w:r>
      <w:r>
        <w:rPr/>
        <w:tab/>
        <w:t xml:space="preserve"> </w:t>
      </w:r>
      <w:r>
        <w:rPr/>
        <w:t>Cite 3</w:t>
      </w:r>
    </w:p>
  </w:footnote>
  <w:footnote w:id="1592">
    <w:p>
      <w:pPr>
        <w:pStyle w:val="Footnote"/>
        <w:rPr/>
      </w:pPr>
      <w:r>
        <w:rPr>
          <w:rStyle w:val="FootnoteCharacters"/>
        </w:rPr>
        <w:footnoteRef/>
      </w:r>
      <w:r>
        <w:rPr/>
        <w:tab/>
        <w:t xml:space="preserve"> </w:t>
      </w:r>
      <w:r>
        <w:rPr/>
        <w:t>Cite 1</w:t>
      </w:r>
    </w:p>
  </w:footnote>
  <w:footnote w:id="1593">
    <w:p>
      <w:pPr>
        <w:pStyle w:val="Footnote"/>
        <w:rPr/>
      </w:pPr>
      <w:r>
        <w:rPr>
          <w:rStyle w:val="FootnoteCharacters"/>
        </w:rPr>
        <w:footnoteRef/>
      </w:r>
      <w:r>
        <w:rPr/>
        <w:tab/>
        <w:t xml:space="preserve"> </w:t>
      </w:r>
      <w:r>
        <w:rPr/>
        <w:t>Cite 2</w:t>
      </w:r>
    </w:p>
  </w:footnote>
  <w:footnote w:id="1594">
    <w:p>
      <w:pPr>
        <w:pStyle w:val="Footnote"/>
        <w:rPr/>
      </w:pPr>
      <w:r>
        <w:rPr>
          <w:rStyle w:val="FootnoteCharacters"/>
        </w:rPr>
        <w:footnoteRef/>
      </w:r>
      <w:r>
        <w:rPr/>
        <w:tab/>
        <w:t xml:space="preserve"> </w:t>
      </w:r>
      <w:r>
        <w:rPr/>
        <w:t>Bailey</w:t>
      </w:r>
    </w:p>
  </w:footnote>
  <w:footnote w:id="1595">
    <w:p>
      <w:pPr>
        <w:pStyle w:val="Footnote"/>
        <w:rPr/>
      </w:pPr>
      <w:r>
        <w:rPr>
          <w:rStyle w:val="FootnoteCharacters"/>
        </w:rPr>
        <w:footnoteRef/>
      </w:r>
      <w:r>
        <w:rPr/>
        <w:tab/>
        <w:t xml:space="preserve"> </w:t>
      </w:r>
      <w:r>
        <w:rPr/>
        <w:t>Sugarman et al, 2011 'belief in ghosts and astrology'</w:t>
      </w:r>
    </w:p>
  </w:footnote>
  <w:footnote w:id="1596">
    <w:p>
      <w:pPr>
        <w:pStyle w:val="Footnote"/>
        <w:rPr/>
      </w:pPr>
      <w:r>
        <w:rPr>
          <w:rStyle w:val="FootnoteCharacters"/>
        </w:rPr>
        <w:footnoteRef/>
      </w:r>
      <w:r>
        <w:rPr/>
        <w:tab/>
        <w:t xml:space="preserve"> </w:t>
      </w:r>
      <w:r>
        <w:rPr/>
        <w:t>Vamos, 2010</w:t>
      </w:r>
    </w:p>
  </w:footnote>
  <w:footnote w:id="1597">
    <w:p>
      <w:pPr>
        <w:pStyle w:val="Footnote"/>
        <w:rPr/>
      </w:pPr>
      <w:r>
        <w:rPr>
          <w:rStyle w:val="FootnoteCharacters"/>
        </w:rPr>
        <w:footnoteRef/>
      </w:r>
      <w:r>
        <w:rPr/>
        <w:tab/>
        <w:t xml:space="preserve"> </w:t>
      </w:r>
      <w:r>
        <w:rPr/>
        <w:t>Boardman and Sonnenberg, 2014</w:t>
      </w:r>
    </w:p>
  </w:footnote>
  <w:footnote w:id="1598">
    <w:p>
      <w:pPr>
        <w:pStyle w:val="Footnote"/>
        <w:rPr/>
      </w:pPr>
      <w:r>
        <w:rPr>
          <w:rStyle w:val="FootnoteCharacters"/>
        </w:rPr>
        <w:footnoteRef/>
      </w:r>
      <w:r>
        <w:rPr/>
        <w:tab/>
        <w:t xml:space="preserve"> </w:t>
      </w:r>
      <w:r>
        <w:rPr/>
        <w:t>harari</w:t>
      </w:r>
    </w:p>
  </w:footnote>
  <w:footnote w:id="1599">
    <w:p>
      <w:pPr>
        <w:pStyle w:val="Footnote"/>
        <w:rPr/>
      </w:pPr>
      <w:r>
        <w:rPr>
          <w:rStyle w:val="FootnoteCharacters"/>
        </w:rPr>
        <w:footnoteRef/>
      </w:r>
      <w:r>
        <w:rPr/>
        <w:tab/>
        <w:t xml:space="preserve"> </w:t>
      </w:r>
      <w:r>
        <w:rPr/>
        <w:t>Aeon enlightenment disenchantment</w:t>
      </w:r>
    </w:p>
  </w:footnote>
  <w:footnote w:id="1600">
    <w:p>
      <w:pPr>
        <w:pStyle w:val="Footnote"/>
        <w:rPr/>
      </w:pPr>
      <w:r>
        <w:rPr>
          <w:rStyle w:val="FootnoteCharacters"/>
        </w:rPr>
        <w:footnoteRef/>
      </w:r>
      <w:r>
        <w:rPr/>
        <w:tab/>
        <w:t xml:space="preserve"> </w:t>
      </w:r>
      <w:r>
        <w:rPr/>
        <w:t>Myth of disenchantment</w:t>
      </w:r>
    </w:p>
  </w:footnote>
  <w:footnote w:id="1601">
    <w:p>
      <w:pPr>
        <w:pStyle w:val="Footnote"/>
        <w:rPr/>
      </w:pPr>
      <w:r>
        <w:rPr>
          <w:rStyle w:val="FootnoteCharacters"/>
        </w:rPr>
        <w:footnoteRef/>
      </w:r>
      <w:r>
        <w:rPr/>
        <w:tab/>
        <w:t xml:space="preserve"> </w:t>
      </w:r>
      <w:r>
        <w:rPr/>
        <w:t>Cunning folk book.</w:t>
      </w:r>
    </w:p>
  </w:footnote>
  <w:footnote w:id="1602">
    <w:p>
      <w:pPr>
        <w:pStyle w:val="Footnote"/>
        <w:rPr/>
      </w:pPr>
      <w:r>
        <w:rPr>
          <w:rStyle w:val="FootnoteCharacters"/>
        </w:rPr>
        <w:footnoteRef/>
      </w:r>
      <w:r>
        <w:rPr/>
        <w:tab/>
        <w:t xml:space="preserve"> </w:t>
      </w:r>
      <w:r>
        <w:rPr/>
        <w:t>Clark</w:t>
      </w:r>
    </w:p>
  </w:footnote>
  <w:footnote w:id="1603">
    <w:p>
      <w:pPr>
        <w:pStyle w:val="Footnote"/>
        <w:rPr/>
      </w:pPr>
      <w:r>
        <w:rPr>
          <w:rStyle w:val="FootnoteCharacters"/>
        </w:rPr>
        <w:footnoteRef/>
      </w:r>
      <w:r>
        <w:rPr/>
        <w:tab/>
        <w:t xml:space="preserve"> </w:t>
      </w:r>
      <w:r>
        <w:rPr/>
        <w:t>Smith</w:t>
      </w:r>
    </w:p>
  </w:footnote>
  <w:footnote w:id="1604">
    <w:p>
      <w:pPr>
        <w:pStyle w:val="Footnote"/>
        <w:rPr/>
      </w:pPr>
      <w:r>
        <w:rPr>
          <w:rStyle w:val="FootnoteCharacters"/>
        </w:rPr>
        <w:footnoteRef/>
      </w:r>
      <w:r>
        <w:rPr/>
        <w:tab/>
        <w:t xml:space="preserve"> </w:t>
      </w:r>
      <w:r>
        <w:rPr/>
        <w:t>LRB</w:t>
      </w:r>
    </w:p>
  </w:footnote>
  <w:footnote w:id="1605">
    <w:p>
      <w:pPr>
        <w:pStyle w:val="Footnote"/>
        <w:rPr/>
      </w:pPr>
      <w:r>
        <w:rPr>
          <w:rStyle w:val="FootnoteCharacters"/>
        </w:rPr>
        <w:footnoteRef/>
      </w:r>
      <w:r>
        <w:rPr/>
        <w:tab/>
        <w:t xml:space="preserve"> </w:t>
      </w:r>
      <w:r>
        <w:rPr/>
        <w:t>Groenveld</w:t>
      </w:r>
    </w:p>
  </w:footnote>
  <w:footnote w:id="1606">
    <w:p>
      <w:pPr>
        <w:pStyle w:val="Footnote"/>
        <w:rPr/>
      </w:pPr>
      <w:r>
        <w:rPr>
          <w:rStyle w:val="FootnoteCharacters"/>
        </w:rPr>
        <w:footnoteRef/>
      </w:r>
      <w:r>
        <w:rPr/>
        <w:tab/>
        <w:t xml:space="preserve"> </w:t>
      </w:r>
      <w:r>
        <w:rPr/>
        <w:t>Plate, 2010</w:t>
      </w:r>
    </w:p>
  </w:footnote>
  <w:footnote w:id="1607">
    <w:p>
      <w:pPr>
        <w:pStyle w:val="Footnote"/>
        <w:rPr/>
      </w:pPr>
      <w:r>
        <w:rPr>
          <w:rStyle w:val="FootnoteCharacters"/>
        </w:rPr>
        <w:footnoteRef/>
      </w:r>
      <w:r>
        <w:rPr/>
        <w:tab/>
        <w:t xml:space="preserve"> </w:t>
      </w:r>
      <w:r>
        <w:rPr/>
        <w:t>Desmond Morris pg. 8</w:t>
      </w:r>
    </w:p>
  </w:footnote>
  <w:footnote w:id="1608">
    <w:p>
      <w:pPr>
        <w:pStyle w:val="Footnote"/>
        <w:rPr/>
      </w:pPr>
      <w:r>
        <w:rPr>
          <w:rStyle w:val="FootnoteCharacters"/>
        </w:rPr>
        <w:footnoteRef/>
      </w:r>
      <w:r>
        <w:rPr/>
        <w:tab/>
        <w:t xml:space="preserve"> </w:t>
      </w:r>
      <w:r>
        <w:rPr/>
        <w:t>Arcana mundi</w:t>
      </w:r>
    </w:p>
  </w:footnote>
  <w:footnote w:id="1609">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 xml:space="preserve">Harvey </w:t>
      </w:r>
      <w:r>
        <w:rPr>
          <w:rFonts w:eastAsia="Georgia" w:cs="Georgia" w:ascii="Georgia" w:hAnsi="Georgia"/>
          <w:b w:val="false"/>
          <w:bCs w:val="false"/>
          <w:i w:val="false"/>
          <w:iCs w:val="false"/>
          <w:color w:val="000000"/>
          <w:sz w:val="16"/>
          <w:szCs w:val="16"/>
          <w:u w:val="none"/>
        </w:rPr>
        <w:t>"h</w:t>
      </w:r>
      <w:r>
        <w:rPr>
          <w:rFonts w:eastAsia="Georgia" w:cs="Georgia" w:ascii="Georgia" w:hAnsi="Georgia"/>
          <w:b w:val="false"/>
          <w:bCs w:val="false"/>
          <w:i w:val="false"/>
          <w:iCs w:val="false"/>
          <w:color w:val="000000"/>
          <w:sz w:val="16"/>
          <w:szCs w:val="16"/>
          <w:u w:val="none"/>
        </w:rPr>
        <w:t>o</w:t>
      </w:r>
      <w:r>
        <w:rPr>
          <w:rFonts w:eastAsia="Georgia" w:cs="Georgia" w:ascii="Georgia" w:hAnsi="Georgia"/>
          <w:b w:val="false"/>
          <w:bCs w:val="false"/>
          <w:i w:val="false"/>
          <w:iCs w:val="false"/>
          <w:color w:val="000000"/>
          <w:sz w:val="16"/>
          <w:szCs w:val="16"/>
          <w:u w:val="none"/>
        </w:rPr>
        <w:t>w does the activity called 'believing manifest itself?"</w:t>
      </w:r>
    </w:p>
  </w:footnote>
  <w:footnote w:id="1610">
    <w:p>
      <w:pPr>
        <w:pStyle w:val="Footnote"/>
        <w:rPr/>
      </w:pPr>
      <w:r>
        <w:rPr>
          <w:rStyle w:val="FootnoteCharacters"/>
        </w:rPr>
        <w:footnoteRef/>
      </w:r>
      <w:r>
        <w:rPr/>
        <w:tab/>
        <w:t xml:space="preserve"> </w:t>
      </w:r>
      <w:r>
        <w:rPr/>
        <w:t>Latour 2010</w:t>
      </w:r>
    </w:p>
  </w:footnote>
  <w:footnote w:id="1611">
    <w:p>
      <w:pPr>
        <w:pStyle w:val="Footnote"/>
        <w:rPr/>
      </w:pPr>
      <w:r>
        <w:rPr>
          <w:rStyle w:val="FootnoteCharacters"/>
        </w:rPr>
        <w:footnoteRef/>
      </w:r>
      <w:r>
        <w:rPr/>
        <w:tab/>
        <w:t xml:space="preserve"> </w:t>
      </w:r>
      <w:r>
        <w:rPr/>
        <w:t>Arcana mundi</w:t>
      </w:r>
    </w:p>
  </w:footnote>
  <w:footnote w:id="1612">
    <w:p>
      <w:pPr>
        <w:pStyle w:val="Footnote"/>
        <w:rPr/>
      </w:pPr>
      <w:r>
        <w:rPr>
          <w:rStyle w:val="FootnoteCharacters"/>
        </w:rPr>
        <w:footnoteRef/>
      </w:r>
      <w:r>
        <w:rPr/>
        <w:tab/>
        <w:t xml:space="preserve"> </w:t>
      </w:r>
      <w:r>
        <w:rPr/>
        <w:t>rappaport</w:t>
      </w:r>
    </w:p>
  </w:footnote>
  <w:footnote w:id="1613">
    <w:p>
      <w:pPr>
        <w:pStyle w:val="Footnote"/>
        <w:rPr/>
      </w:pPr>
      <w:r>
        <w:rPr>
          <w:rStyle w:val="FootnoteCharacters"/>
        </w:rPr>
        <w:footnoteRef/>
      </w:r>
      <w:r>
        <w:rPr/>
        <w:tab/>
        <w:t xml:space="preserve"> </w:t>
      </w:r>
      <w:r>
        <w:rPr/>
        <w:t>LRB</w:t>
      </w:r>
    </w:p>
  </w:footnote>
  <w:footnote w:id="1614">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"the vast majority of the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nation's Christians who have been taught since the time of St Augustine, who died AD430, that where there appears to be a conflict between demonstrated knowledge and a literal reading of the bible then the scriptures should be interpreted metaphorically."</w:t>
      </w:r>
    </w:p>
  </w:footnote>
  <w:footnote w:id="1615">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Keinan</w:t>
      </w:r>
    </w:p>
  </w:footnote>
  <w:footnote w:id="1616">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Norton</w:t>
      </w:r>
    </w:p>
  </w:footnote>
  <w:footnote w:id="1617">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Norton and Gino</w:t>
      </w:r>
    </w:p>
  </w:footnote>
  <w:footnote w:id="1618">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16"/>
          <w:szCs w:val="16"/>
          <w:u w:val="none"/>
          <w:em w:val="none"/>
        </w:rPr>
        <w:t>Vamos</w:t>
      </w:r>
    </w:p>
  </w:footnote>
  <w:footnote w:id="1619">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Ryan talks about the difference between believing in rituals and 'just going through the motions'.</w:t>
      </w:r>
    </w:p>
  </w:footnote>
  <w:footnote w:id="1620">
    <w:p>
      <w:pPr>
        <w:pStyle w:val="Footnote"/>
        <w:rPr/>
      </w:pPr>
      <w:r>
        <w:rPr>
          <w:rStyle w:val="FootnoteCharacters"/>
        </w:rPr>
        <w:footnoteRef/>
      </w:r>
      <w:r>
        <w:rPr/>
        <w:tab/>
        <w:t xml:space="preserve"> </w:t>
      </w:r>
      <w:r>
        <w:rPr/>
        <w:t>LRB article</w:t>
      </w:r>
    </w:p>
  </w:footnote>
  <w:footnote w:id="1621">
    <w:p>
      <w:pPr>
        <w:pStyle w:val="Footnote"/>
        <w:rPr/>
      </w:pPr>
      <w:r>
        <w:rPr>
          <w:rStyle w:val="FootnoteCharacters"/>
        </w:rPr>
        <w:footnoteRef/>
      </w:r>
      <w:r>
        <w:rPr/>
        <w:tab/>
        <w:t xml:space="preserve"> </w:t>
      </w:r>
      <w:r>
        <w:rPr/>
        <w:t>Harari's imagined orders</w:t>
      </w:r>
    </w:p>
  </w:footnote>
  <w:footnote w:id="1622">
    <w:p>
      <w:pPr>
        <w:pStyle w:val="Footnote"/>
        <w:rPr/>
      </w:pPr>
      <w:r>
        <w:rPr>
          <w:rStyle w:val="FootnoteCharacters"/>
        </w:rPr>
        <w:footnoteRef/>
      </w:r>
      <w:r>
        <w:rPr/>
        <w:tab/>
        <w:t xml:space="preserve"> </w:t>
      </w:r>
      <w:r>
        <w:rPr/>
        <w:t>Tamar Gendler 2008</w:t>
      </w:r>
    </w:p>
  </w:footnote>
  <w:footnote w:id="1623">
    <w:p>
      <w:pPr>
        <w:pStyle w:val="Footnote"/>
        <w:rPr/>
      </w:pPr>
      <w:r>
        <w:rPr>
          <w:rStyle w:val="FootnoteCharacters"/>
        </w:rPr>
        <w:footnoteRef/>
      </w:r>
      <w:r>
        <w:rPr/>
        <w:tab/>
        <w:t xml:space="preserve"> </w:t>
      </w:r>
      <w:r>
        <w:rPr/>
        <w:t>Layton</w:t>
      </w:r>
    </w:p>
  </w:footnote>
  <w:footnote w:id="1624">
    <w:p>
      <w:pPr>
        <w:pStyle w:val="Footnote"/>
        <w:rPr/>
      </w:pPr>
      <w:r>
        <w:rPr>
          <w:rStyle w:val="FootnoteCharacters"/>
        </w:rPr>
        <w:footnoteRef/>
      </w:r>
      <w:r>
        <w:rPr/>
        <w:tab/>
        <w:t xml:space="preserve"> </w:t>
      </w:r>
      <w:r>
        <w:rPr/>
        <w:t>Finnish folklore paper.</w:t>
      </w:r>
    </w:p>
  </w:footnote>
  <w:footnote w:id="1625">
    <w:p>
      <w:pPr>
        <w:pStyle w:val="Footnote"/>
        <w:rPr/>
      </w:pPr>
      <w:r>
        <w:rPr>
          <w:rStyle w:val="FootnoteCharacters"/>
        </w:rPr>
        <w:footnoteRef/>
      </w:r>
      <w:r>
        <w:rPr/>
        <w:tab/>
        <w:t xml:space="preserve"> </w:t>
      </w:r>
      <w:r>
        <w:rPr/>
        <w:t>Mellman, 2012</w:t>
      </w:r>
    </w:p>
  </w:footnote>
  <w:footnote w:id="1626">
    <w:p>
      <w:pPr>
        <w:pStyle w:val="Footnote"/>
        <w:rPr/>
      </w:pPr>
      <w:r>
        <w:rPr>
          <w:rStyle w:val="FootnoteCharacters"/>
        </w:rPr>
        <w:footnoteRef/>
      </w:r>
      <w:r>
        <w:rPr/>
        <w:tab/>
        <w:t xml:space="preserve"> </w:t>
      </w:r>
      <w:r>
        <w:rPr/>
        <w:t>Morriss-Kay, Gilliam M., 2010.</w:t>
      </w:r>
    </w:p>
  </w:footnote>
  <w:footnote w:id="1627">
    <w:p>
      <w:pPr>
        <w:pStyle w:val="Footnote"/>
        <w:rPr/>
      </w:pPr>
      <w:r>
        <w:rPr>
          <w:rStyle w:val="FootnoteCharacters"/>
        </w:rPr>
        <w:footnoteRef/>
      </w:r>
      <w:r>
        <w:rPr/>
        <w:tab/>
        <w:t xml:space="preserve"> </w:t>
      </w:r>
      <w:r>
        <w:rPr/>
        <w:t>Boyer, 2013</w:t>
      </w:r>
    </w:p>
  </w:footnote>
  <w:footnote w:id="1628">
    <w:p>
      <w:pPr>
        <w:pStyle w:val="Footnote"/>
        <w:rPr/>
      </w:pPr>
      <w:r>
        <w:rPr>
          <w:rStyle w:val="FootnoteCharacters"/>
        </w:rPr>
        <w:footnoteRef/>
      </w:r>
      <w:r>
        <w:rPr/>
        <w:tab/>
        <w:t xml:space="preserve"> </w:t>
      </w:r>
      <w:r>
        <w:rPr/>
        <w:t>Hitt, Christopher 'Ecocriticism and the Long</w:t>
      </w:r>
    </w:p>
  </w:footnote>
  <w:footnote w:id="1629">
    <w:p>
      <w:pPr>
        <w:pStyle w:val="Footnote"/>
        <w:rPr/>
      </w:pPr>
      <w:r>
        <w:rPr>
          <w:rStyle w:val="FootnoteCharacters"/>
        </w:rPr>
        <w:footnoteRef/>
      </w:r>
      <w:r>
        <w:rPr/>
        <w:tab/>
        <w:t xml:space="preserve"> </w:t>
      </w:r>
      <w:r>
        <w:rPr/>
        <w:t>Boas in Layton Chapter 2</w:t>
      </w:r>
    </w:p>
  </w:footnote>
  <w:footnote w:id="1630">
    <w:p>
      <w:pPr>
        <w:pStyle w:val="Footnote"/>
        <w:rPr/>
      </w:pPr>
      <w:r>
        <w:rPr>
          <w:rStyle w:val="FootnoteCharacters"/>
        </w:rPr>
        <w:footnoteRef/>
      </w:r>
      <w:r>
        <w:rPr/>
        <w:tab/>
        <w:t xml:space="preserve"> </w:t>
      </w:r>
      <w:r>
        <w:rPr/>
        <w:t xml:space="preserve">Northrop frye </w:t>
      </w:r>
    </w:p>
  </w:footnote>
  <w:footnote w:id="1631">
    <w:p>
      <w:pPr>
        <w:pStyle w:val="Footnote"/>
        <w:rPr/>
      </w:pPr>
      <w:r>
        <w:rPr>
          <w:rStyle w:val="FootnoteCharacters"/>
        </w:rPr>
        <w:footnoteRef/>
      </w:r>
      <w:r>
        <w:rPr/>
        <w:tab/>
        <w:t xml:space="preserve"> </w:t>
      </w:r>
      <w:r>
        <w:rPr/>
        <w:t>Campbell</w:t>
      </w:r>
    </w:p>
  </w:footnote>
  <w:footnote w:id="1632">
    <w:p>
      <w:pPr>
        <w:pStyle w:val="Footnote"/>
        <w:rPr/>
      </w:pPr>
      <w:r>
        <w:rPr>
          <w:rStyle w:val="FootnoteCharacters"/>
        </w:rPr>
        <w:footnoteRef/>
      </w:r>
      <w:r>
        <w:rPr/>
        <w:tab/>
        <w:t xml:space="preserve"> </w:t>
      </w:r>
      <w:r>
        <w:rPr/>
        <w:t>References from 1</w:t>
      </w:r>
    </w:p>
  </w:footnote>
  <w:footnote w:id="1633">
    <w:p>
      <w:pPr>
        <w:pStyle w:val="Footnote"/>
        <w:rPr/>
      </w:pPr>
      <w:r>
        <w:rPr>
          <w:rStyle w:val="FootnoteCharacters"/>
        </w:rPr>
        <w:footnoteRef/>
      </w:r>
      <w:r>
        <w:rPr/>
        <w:tab/>
        <w:t xml:space="preserve"> </w:t>
      </w:r>
      <w:r>
        <w:rPr/>
        <w:t>Serge margel</w:t>
      </w:r>
    </w:p>
  </w:footnote>
  <w:footnote w:id="1634">
    <w:p>
      <w:pPr>
        <w:pStyle w:val="Footnote"/>
        <w:rPr/>
      </w:pPr>
      <w:r>
        <w:rPr>
          <w:rStyle w:val="FootnoteCharacters"/>
        </w:rPr>
        <w:footnoteRef/>
      </w:r>
      <w:r>
        <w:rPr/>
        <w:tab/>
        <w:t xml:space="preserve"> </w:t>
      </w:r>
      <w:r>
        <w:rPr/>
        <w:t>Stanford imagination</w:t>
      </w:r>
    </w:p>
  </w:footnote>
  <w:footnote w:id="1635">
    <w:p>
      <w:pPr>
        <w:pStyle w:val="Footnote"/>
        <w:rPr/>
      </w:pPr>
      <w:r>
        <w:rPr>
          <w:rStyle w:val="FootnoteCharacters"/>
        </w:rPr>
        <w:footnoteRef/>
      </w:r>
      <w:r>
        <w:rPr/>
        <w:tab/>
        <w:t xml:space="preserve"> </w:t>
      </w:r>
      <w:r>
        <w:rPr/>
        <w:t>Wilby again</w:t>
      </w:r>
    </w:p>
  </w:footnote>
  <w:footnote w:id="1636">
    <w:p>
      <w:pPr>
        <w:pStyle w:val="Footnote"/>
        <w:rPr/>
      </w:pPr>
      <w:r>
        <w:rPr>
          <w:rStyle w:val="FootnoteCharacters"/>
        </w:rPr>
        <w:footnoteRef/>
      </w:r>
      <w:r>
        <w:rPr/>
        <w:tab/>
        <w:t xml:space="preserve"> </w:t>
      </w:r>
      <w:r>
        <w:rPr/>
        <w:t>cite</w:t>
      </w:r>
    </w:p>
  </w:footnote>
  <w:footnote w:id="1637">
    <w:p>
      <w:pPr>
        <w:pStyle w:val="Footnote"/>
        <w:rPr/>
      </w:pPr>
      <w:r>
        <w:rPr>
          <w:rStyle w:val="FootnoteCharacters"/>
        </w:rPr>
        <w:footnoteRef/>
      </w:r>
      <w:r>
        <w:rPr/>
        <w:tab/>
        <w:t xml:space="preserve"> </w:t>
      </w:r>
      <w:r>
        <w:rPr/>
        <w:t>Cite 1</w:t>
      </w:r>
    </w:p>
  </w:footnote>
  <w:footnote w:id="1638">
    <w:p>
      <w:pPr>
        <w:pStyle w:val="Footnote"/>
        <w:rPr/>
      </w:pPr>
      <w:r>
        <w:rPr>
          <w:rStyle w:val="FootnoteCharacters"/>
        </w:rPr>
        <w:footnoteRef/>
      </w:r>
      <w:r>
        <w:rPr/>
        <w:tab/>
        <w:t xml:space="preserve"> </w:t>
      </w:r>
      <w:r>
        <w:rPr/>
        <w:t>Cite 2</w:t>
      </w:r>
    </w:p>
  </w:footnote>
  <w:footnote w:id="1639">
    <w:p>
      <w:pPr>
        <w:pStyle w:val="Footnote"/>
        <w:rPr/>
      </w:pPr>
      <w:r>
        <w:rPr>
          <w:rStyle w:val="FootnoteCharacters"/>
        </w:rPr>
        <w:footnoteRef/>
      </w:r>
      <w:r>
        <w:rPr/>
        <w:tab/>
        <w:t xml:space="preserve"> </w:t>
      </w:r>
      <w:r>
        <w:rPr/>
        <w:t>Cite 1</w:t>
      </w:r>
    </w:p>
  </w:footnote>
  <w:footnote w:id="1640">
    <w:p>
      <w:pPr>
        <w:pStyle w:val="Footnote"/>
        <w:rPr/>
      </w:pPr>
      <w:r>
        <w:rPr>
          <w:rStyle w:val="FootnoteCharacters"/>
        </w:rPr>
        <w:footnoteRef/>
      </w:r>
      <w:r>
        <w:rPr/>
        <w:tab/>
        <w:t xml:space="preserve"> </w:t>
      </w:r>
      <w:r>
        <w:rPr/>
        <w:t>Cite 2</w:t>
      </w:r>
    </w:p>
  </w:footnote>
  <w:footnote w:id="1641">
    <w:p>
      <w:pPr>
        <w:pStyle w:val="Footnote"/>
        <w:rPr/>
      </w:pPr>
      <w:r>
        <w:rPr>
          <w:rStyle w:val="FootnoteCharacters"/>
        </w:rPr>
        <w:footnoteRef/>
      </w:r>
      <w:r>
        <w:rPr/>
        <w:tab/>
        <w:t xml:space="preserve"> </w:t>
      </w:r>
      <w:r>
        <w:rPr/>
        <w:t>Deist citation</w:t>
      </w:r>
    </w:p>
  </w:footnote>
  <w:footnote w:id="1642">
    <w:p>
      <w:pPr>
        <w:pStyle w:val="Footnote"/>
        <w:rPr/>
      </w:pPr>
      <w:r>
        <w:rPr>
          <w:rStyle w:val="FootnoteCharacters"/>
        </w:rPr>
        <w:footnoteRef/>
      </w:r>
      <w:r>
        <w:rPr/>
        <w:tab/>
        <w:t xml:space="preserve"> </w:t>
      </w:r>
      <w:r>
        <w:rPr/>
        <w:t>citation</w:t>
      </w:r>
    </w:p>
  </w:footnote>
  <w:footnote w:id="1643">
    <w:p>
      <w:pPr>
        <w:pStyle w:val="Footnote"/>
        <w:rPr/>
      </w:pPr>
      <w:r>
        <w:rPr>
          <w:rStyle w:val="FootnoteCharacters"/>
        </w:rPr>
        <w:footnoteRef/>
      </w:r>
      <w:r>
        <w:rPr/>
        <w:tab/>
        <w:t xml:space="preserve"> </w:t>
      </w:r>
      <w:r>
        <w:rPr/>
        <w:t>The myth of disenchantment</w:t>
      </w:r>
    </w:p>
  </w:footnote>
  <w:footnote w:id="1644">
    <w:p>
      <w:pPr>
        <w:pStyle w:val="Footnote"/>
        <w:rPr/>
      </w:pPr>
      <w:r>
        <w:rPr>
          <w:rStyle w:val="FootnoteCharacters"/>
        </w:rPr>
        <w:footnoteRef/>
      </w:r>
      <w:r>
        <w:rPr/>
        <w:tab/>
        <w:t xml:space="preserve"> </w:t>
      </w:r>
      <w:r>
        <w:rPr/>
        <w:t>Cite 1</w:t>
      </w:r>
    </w:p>
  </w:footnote>
  <w:footnote w:id="1645">
    <w:p>
      <w:pPr>
        <w:pStyle w:val="Footnote"/>
        <w:rPr/>
      </w:pPr>
      <w:r>
        <w:rPr>
          <w:rStyle w:val="FootnoteCharacters"/>
        </w:rPr>
        <w:footnoteRef/>
      </w:r>
      <w:r>
        <w:rPr/>
        <w:tab/>
        <w:t xml:space="preserve"> </w:t>
      </w:r>
      <w:r>
        <w:rPr/>
        <w:t>Cite 2</w:t>
      </w:r>
    </w:p>
  </w:footnote>
  <w:footnote w:id="1646">
    <w:p>
      <w:pPr>
        <w:pStyle w:val="Footnote"/>
        <w:rPr/>
      </w:pPr>
      <w:r>
        <w:rPr>
          <w:rStyle w:val="FootnoteCharacters"/>
        </w:rPr>
        <w:footnoteRef/>
      </w:r>
      <w:r>
        <w:rPr/>
        <w:tab/>
        <w:t xml:space="preserve"> </w:t>
      </w:r>
      <w:r>
        <w:rPr/>
        <w:t>Cite 3 (Heinz Kimmerle, animism in the sciences)</w:t>
      </w:r>
    </w:p>
  </w:footnote>
  <w:footnote w:id="1647">
    <w:p>
      <w:pPr>
        <w:pStyle w:val="Footnote"/>
        <w:rPr/>
      </w:pPr>
      <w:r>
        <w:rPr>
          <w:rStyle w:val="FootnoteCharacters"/>
        </w:rPr>
        <w:footnoteRef/>
      </w:r>
      <w:r>
        <w:rPr/>
        <w:tab/>
        <w:t xml:space="preserve"> </w:t>
      </w:r>
      <w:r>
        <w:rPr/>
        <w:t>History of aesthetics.</w:t>
      </w:r>
    </w:p>
  </w:footnote>
  <w:footnote w:id="1648">
    <w:p>
      <w:pPr>
        <w:pStyle w:val="Footnote"/>
        <w:rPr/>
      </w:pPr>
      <w:r>
        <w:rPr>
          <w:rStyle w:val="FootnoteCharacters"/>
        </w:rPr>
        <w:footnoteRef/>
      </w:r>
      <w:r>
        <w:rPr/>
        <w:tab/>
        <w:t xml:space="preserve"> </w:t>
      </w:r>
      <w:r>
        <w:rPr/>
        <w:t>History of aesthetics stanford</w:t>
      </w:r>
    </w:p>
  </w:footnote>
  <w:footnote w:id="1649">
    <w:p>
      <w:pPr>
        <w:pStyle w:val="Normal"/>
        <w:tabs>
          <w:tab w:val="clear" w:pos="1152"/>
          <w:tab w:val="left" w:pos="336" w:leader="none"/>
          <w:tab w:val="left" w:pos="1008" w:leader="none"/>
        </w:tabs>
        <w:spacing w:lineRule="auto" w:line="360" w:before="119" w:after="0"/>
        <w:ind w:left="0" w:right="0" w:hanging="0"/>
        <w:rPr>
          <w:rFonts w:ascii="Georgia" w:hAnsi="Georgia"/>
          <w:sz w:val="16"/>
          <w:szCs w:val="16"/>
        </w:rPr>
      </w:pPr>
      <w:r>
        <w:rPr>
          <w:rStyle w:val="FootnoteCharacters"/>
        </w:rPr>
        <w:footnoteRef/>
      </w:r>
      <w:r>
        <w:rPr>
          <w:rFonts w:ascii="Georgia" w:hAnsi="Georgia"/>
          <w:b w:val="false"/>
          <w:i w:val="false"/>
          <w:strike w:val="false"/>
          <w:dstrike w:val="false"/>
          <w:outline w:val="false"/>
          <w:shadow w:val="false"/>
          <w:color w:val="auto"/>
          <w:spacing w:val="0"/>
          <w:kern w:val="2"/>
          <w:sz w:val="16"/>
          <w:szCs w:val="16"/>
          <w:u w:val="none"/>
          <w:em w:val="none"/>
        </w:rPr>
        <w:t xml:space="preserve"> </w:t>
      </w:r>
      <w:r>
        <w:rPr>
          <w:rFonts w:ascii="Georgia" w:hAnsi="Georgia"/>
          <w:b w:val="false"/>
          <w:i w:val="false"/>
          <w:strike w:val="false"/>
          <w:dstrike w:val="false"/>
          <w:outline w:val="false"/>
          <w:shadow w:val="false"/>
          <w:color w:val="000000"/>
          <w:spacing w:val="0"/>
          <w:kern w:val="2"/>
          <w:sz w:val="16"/>
          <w:szCs w:val="16"/>
          <w:u w:val="none"/>
          <w:em w:val="none"/>
        </w:rPr>
        <w:t>Picturesque 18th Century Debate</w:t>
      </w:r>
    </w:p>
  </w:footnote>
  <w:footnote w:id="1650">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i w:val="false"/>
          <w:strike w:val="false"/>
          <w:dstrike w:val="false"/>
          <w:outline w:val="false"/>
          <w:shadow w:val="false"/>
          <w:color w:val="auto"/>
          <w:spacing w:val="0"/>
          <w:kern w:val="2"/>
          <w:sz w:val="16"/>
          <w:szCs w:val="16"/>
          <w:u w:val="none"/>
          <w:em w:val="none"/>
        </w:rPr>
        <w:t>Beautiful,Sublime,Picturesque Review</w:t>
      </w:r>
    </w:p>
  </w:footnote>
  <w:footnote w:id="1651">
    <w:p>
      <w:pPr>
        <w:pStyle w:val="Footnote"/>
        <w:rPr/>
      </w:pPr>
      <w:r>
        <w:rPr>
          <w:rStyle w:val="FootnoteCharacters"/>
        </w:rPr>
        <w:footnoteRef/>
      </w:r>
      <w:r>
        <w:rPr/>
        <w:tab/>
        <w:t xml:space="preserve"> </w:t>
      </w:r>
      <w:r>
        <w:rPr/>
        <w:t>Gilpin originally</w:t>
      </w:r>
    </w:p>
  </w:footnote>
  <w:footnote w:id="1652">
    <w:p>
      <w:pPr>
        <w:pStyle w:val="Footnote"/>
        <w:rPr/>
      </w:pPr>
      <w:r>
        <w:rPr>
          <w:rStyle w:val="FootnoteCharacters"/>
        </w:rPr>
        <w:footnoteRef/>
      </w:r>
      <w:r>
        <w:rPr/>
        <w:tab/>
        <w:t xml:space="preserve"> </w:t>
      </w:r>
      <w:r>
        <w:rPr/>
        <w:t>Townsend 1997</w:t>
      </w:r>
    </w:p>
  </w:footnote>
  <w:footnote w:id="1653">
    <w:p>
      <w:pPr>
        <w:pStyle w:val="Footnote"/>
        <w:rPr/>
      </w:pPr>
      <w:r>
        <w:rPr>
          <w:rStyle w:val="FootnoteCharacters"/>
        </w:rPr>
        <w:footnoteRef/>
      </w:r>
      <w:r>
        <w:rPr/>
        <w:tab/>
        <w:t xml:space="preserve"> </w:t>
      </w:r>
      <w:r>
        <w:rPr/>
        <w:t>Emma curran paper</w:t>
      </w:r>
    </w:p>
  </w:footnote>
  <w:footnote w:id="1654">
    <w:p>
      <w:pPr>
        <w:pStyle w:val="Footnote"/>
        <w:rPr/>
      </w:pPr>
      <w:r>
        <w:rPr>
          <w:rStyle w:val="FootnoteCharacters"/>
        </w:rPr>
        <w:footnoteRef/>
      </w:r>
      <w:r>
        <w:rPr/>
        <w:tab/>
        <w:t xml:space="preserve"> </w:t>
      </w:r>
      <w:r>
        <w:rPr/>
        <w:t>Diderot</w:t>
      </w:r>
    </w:p>
  </w:footnote>
  <w:footnote w:id="1655">
    <w:p>
      <w:pPr>
        <w:pStyle w:val="Normal"/>
        <w:tabs>
          <w:tab w:val="clear" w:pos="1152"/>
          <w:tab w:val="left" w:pos="336" w:leader="none"/>
          <w:tab w:val="left" w:pos="1008" w:leader="none"/>
        </w:tabs>
        <w:spacing w:lineRule="auto" w:line="360" w:before="119" w:after="0"/>
        <w:ind w:left="0" w:right="0" w:hanging="0"/>
        <w:rPr>
          <w:rFonts w:ascii="Georgia" w:hAnsi="Georgia"/>
          <w:b w:val="false"/>
          <w:b w:val="false"/>
          <w:i w:val="false"/>
          <w:i w:val="false"/>
          <w:strike w:val="false"/>
          <w:dstrike w:val="false"/>
          <w:outline w:val="false"/>
          <w:shadow w:val="false"/>
          <w:color w:val="000000"/>
          <w:spacing w:val="0"/>
          <w:kern w:val="2"/>
          <w:sz w:val="16"/>
          <w:szCs w:val="16"/>
          <w:u w:val="none"/>
          <w:em w:val="none"/>
        </w:rPr>
      </w:pPr>
      <w:r>
        <w:rPr>
          <w:rStyle w:val="FootnoteCharacters"/>
        </w:rPr>
        <w:footnoteRef/>
      </w:r>
      <w:r>
        <w:rPr>
          <w:rFonts w:ascii="Georgia" w:hAnsi="Georgia"/>
          <w:b w:val="false"/>
          <w:i w:val="false"/>
          <w:strike w:val="false"/>
          <w:dstrike w:val="false"/>
          <w:outline w:val="false"/>
          <w:shadow w:val="false"/>
          <w:color w:val="000000"/>
          <w:spacing w:val="0"/>
          <w:kern w:val="2"/>
          <w:sz w:val="16"/>
          <w:szCs w:val="16"/>
          <w:u w:val="none"/>
          <w:em w:val="none"/>
        </w:rPr>
        <w:t xml:space="preserve">"On the simplest level, a sublime experience while crossing the Alps is an engagement with landscape" </w:t>
      </w:r>
    </w:p>
  </w:footnote>
  <w:footnote w:id="1656">
    <w:p>
      <w:pPr>
        <w:pStyle w:val="Footnote"/>
        <w:rPr/>
      </w:pPr>
      <w:r>
        <w:rPr>
          <w:rStyle w:val="FootnoteCharacters"/>
        </w:rPr>
        <w:footnoteRef/>
      </w:r>
      <w:r>
        <w:rPr/>
        <w:tab/>
        <w:t xml:space="preserve"> </w:t>
      </w:r>
      <w:r>
        <w:rPr/>
        <w:t>Mountains of the mind</w:t>
      </w:r>
    </w:p>
  </w:footnote>
  <w:footnote w:id="1657">
    <w:p>
      <w:pPr>
        <w:pStyle w:val="Footnote"/>
        <w:rPr/>
      </w:pPr>
      <w:r>
        <w:rPr>
          <w:rStyle w:val="FootnoteCharacters"/>
        </w:rPr>
        <w:footnoteRef/>
      </w:r>
      <w:r>
        <w:rPr/>
        <w:tab/>
        <w:t xml:space="preserve"> </w:t>
      </w:r>
      <w:r>
        <w:rPr/>
        <w:t xml:space="preserve">Flaneur reference </w:t>
      </w:r>
    </w:p>
  </w:footnote>
  <w:footnote w:id="1658">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Literature, science and exploration in the romantic era (paper for citation)</w:t>
      </w:r>
    </w:p>
  </w:footnote>
  <w:footnote w:id="1659">
    <w:p>
      <w:pPr>
        <w:pStyle w:val="Footnote"/>
        <w:rPr/>
      </w:pPr>
      <w:r>
        <w:rPr>
          <w:rStyle w:val="FootnoteCharacters"/>
        </w:rPr>
        <w:footnoteRef/>
      </w:r>
      <w:r>
        <w:rPr/>
        <w:tab/>
        <w:t xml:space="preserve"> </w:t>
      </w:r>
      <w:r>
        <w:rPr/>
        <w:t xml:space="preserve">Mountains of the mind. </w:t>
      </w:r>
    </w:p>
  </w:footnote>
  <w:footnote w:id="1660">
    <w:p>
      <w:pPr>
        <w:pStyle w:val="Footnote"/>
        <w:rPr/>
      </w:pPr>
      <w:r>
        <w:rPr>
          <w:rStyle w:val="FootnoteCharacters"/>
        </w:rPr>
        <w:footnoteRef/>
      </w:r>
      <w:r>
        <w:rPr/>
        <w:tab/>
        <w:t xml:space="preserve"> </w:t>
      </w:r>
      <w:r>
        <w:rPr/>
        <w:t>Nayar</w:t>
      </w:r>
    </w:p>
  </w:footnote>
  <w:footnote w:id="1661">
    <w:p>
      <w:pPr>
        <w:pStyle w:val="Footnote"/>
        <w:rPr/>
      </w:pPr>
      <w:r>
        <w:rPr>
          <w:rStyle w:val="FootnoteCharacters"/>
        </w:rPr>
        <w:footnoteRef/>
      </w:r>
      <w:r>
        <w:rPr/>
        <w:tab/>
        <w:t xml:space="preserve"> </w:t>
      </w:r>
      <w:r>
        <w:rPr/>
        <w:t>cite</w:t>
      </w:r>
    </w:p>
  </w:footnote>
  <w:footnote w:id="1662">
    <w:p>
      <w:pPr>
        <w:pStyle w:val="Normal"/>
        <w:tabs>
          <w:tab w:val="clear" w:pos="1152"/>
          <w:tab w:val="left" w:pos="336" w:leader="none"/>
          <w:tab w:val="left" w:pos="1008" w:leader="none"/>
        </w:tabs>
        <w:bidi w:val="0"/>
        <w:spacing w:lineRule="auto" w:line="360" w:before="119" w:after="0"/>
        <w:ind w:left="0" w:right="0" w:hanging="0"/>
        <w:jc w:val="left"/>
        <w:rPr>
          <w:rFonts w:ascii="Georgia" w:hAnsi="Georgia" w:eastAsia="Georgia" w:cs="Georgia"/>
          <w:b w:val="false"/>
          <w:b w:val="false"/>
          <w:bCs w:val="false"/>
          <w:i w:val="false"/>
          <w:i w:val="false"/>
          <w:iCs w:val="false"/>
          <w:strike w:val="false"/>
          <w:dstrike w:val="false"/>
          <w:outline w:val="false"/>
          <w:shadow w:val="false"/>
          <w:color w:val="auto"/>
          <w:spacing w:val="0"/>
          <w:kern w:val="2"/>
          <w:sz w:val="16"/>
          <w:szCs w:val="16"/>
          <w:u w:val="none"/>
          <w:em w:val="none"/>
        </w:rPr>
      </w:pPr>
      <w:r>
        <w:rPr>
          <w:rStyle w:val="FootnoteCharacters"/>
        </w:rPr>
        <w:footnoteRef/>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Majorie Hope Nicolson 'Mountain Glory' </w:t>
      </w:r>
    </w:p>
  </w:footnote>
  <w:footnote w:id="1663">
    <w:p>
      <w:pPr>
        <w:pStyle w:val="Footnote"/>
        <w:rPr/>
      </w:pPr>
      <w:r>
        <w:rPr>
          <w:rStyle w:val="FootnoteCharacters"/>
        </w:rPr>
        <w:footnoteRef/>
      </w:r>
      <w:r>
        <w:rPr/>
        <w:tab/>
        <w:t xml:space="preserve"> </w:t>
      </w:r>
      <w:r>
        <w:rPr/>
        <w:t>Hitt again</w:t>
      </w:r>
    </w:p>
  </w:footnote>
  <w:footnote w:id="1664">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Natural sublime and feminine sublime</w:t>
      </w:r>
    </w:p>
  </w:footnote>
  <w:footnote w:id="1665">
    <w:p>
      <w:pPr>
        <w:pStyle w:val="Footnote"/>
        <w:rPr/>
      </w:pPr>
      <w:r>
        <w:rPr>
          <w:rStyle w:val="FootnoteCharacters"/>
        </w:rPr>
        <w:footnoteRef/>
      </w:r>
      <w:r>
        <w:rPr/>
        <w:tab/>
        <w:t xml:space="preserve"> </w:t>
      </w:r>
      <w:r>
        <w:rPr/>
        <w:t>Sublime as religious experience.</w:t>
      </w:r>
    </w:p>
  </w:footnote>
  <w:footnote w:id="1666">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000000"/>
          <w:spacing w:val="0"/>
          <w:kern w:val="2"/>
          <w:sz w:val="16"/>
          <w:szCs w:val="16"/>
          <w:u w:val="none"/>
          <w:em w:val="none"/>
        </w:rPr>
        <w:t>". In overturning the aesthetic dogmatism of the seventeenth century, the eighteenth-century cult of the picturesque helped prepare the way for the aesthetic liberation of the romantic era"</w:t>
      </w:r>
    </w:p>
  </w:footnote>
  <w:footnote w:id="1667">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 xml:space="preserve">Ruskin  </w:t>
      </w:r>
      <w:r>
        <w:rPr>
          <w:rFonts w:ascii="Georgia" w:hAnsi="Georgia"/>
          <w:b w:val="false"/>
          <w:i w:val="false"/>
          <w:strike w:val="false"/>
          <w:dstrike w:val="false"/>
          <w:outline w:val="false"/>
          <w:shadow w:val="false"/>
          <w:color w:val="000000"/>
          <w:spacing w:val="0"/>
          <w:kern w:val="2"/>
          <w:sz w:val="16"/>
          <w:szCs w:val="16"/>
          <w:u w:val="none"/>
          <w:em w:val="none"/>
        </w:rPr>
        <w:t>1897, 3: 161-77</w:t>
      </w:r>
    </w:p>
  </w:footnote>
  <w:footnote w:id="1668">
    <w:p>
      <w:pPr>
        <w:pStyle w:val="Footnote"/>
        <w:rPr/>
      </w:pPr>
      <w:r>
        <w:rPr>
          <w:rStyle w:val="FootnoteCharacters"/>
        </w:rPr>
        <w:footnoteRef/>
      </w:r>
      <w:r>
        <w:rPr/>
        <w:tab/>
        <w:t xml:space="preserve"> </w:t>
      </w:r>
      <w:r>
        <w:rPr/>
        <w:t>cite</w:t>
      </w:r>
    </w:p>
  </w:footnote>
  <w:footnote w:id="1669">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 xml:space="preserve">Peter conrad split religion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  "the transposition of Christian ways of thinking into secular termst hat is such a prominent feature of the modern period"</w:t>
      </w:r>
    </w:p>
  </w:footnote>
  <w:footnote w:id="1670">
    <w:p>
      <w:pPr>
        <w:pStyle w:val="Footnote"/>
        <w:rPr/>
      </w:pPr>
      <w:r>
        <w:rPr>
          <w:rStyle w:val="FootnoteCharacters"/>
        </w:rPr>
        <w:footnoteRef/>
      </w:r>
      <w:r>
        <w:rPr/>
        <w:tab/>
        <w:t xml:space="preserve"> </w:t>
      </w:r>
      <w:r>
        <w:rPr/>
        <w:t>Why the enlightnement was not the age of reason</w:t>
      </w:r>
    </w:p>
  </w:footnote>
  <w:footnote w:id="1671">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'this fact prompts the question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whether... the concept of the aesthetic is inherently problematic and it is only recently that we have managed to see that it is.</w:t>
      </w:r>
    </w:p>
  </w:footnote>
  <w:footnote w:id="1672">
    <w:p>
      <w:pPr>
        <w:pStyle w:val="Footnote"/>
        <w:rPr/>
      </w:pPr>
      <w:r>
        <w:rPr>
          <w:rStyle w:val="FootnoteCharacters"/>
        </w:rPr>
        <w:footnoteRef/>
      </w:r>
      <w:r>
        <w:rPr/>
        <w:tab/>
        <w:t xml:space="preserve"> </w:t>
      </w:r>
      <w:r>
        <w:rPr/>
        <w:t>Sorkin nyt</w:t>
      </w:r>
    </w:p>
  </w:footnote>
  <w:footnote w:id="1673">
    <w:p>
      <w:pPr>
        <w:pStyle w:val="Footnote"/>
        <w:rPr/>
      </w:pPr>
      <w:r>
        <w:rPr>
          <w:rStyle w:val="FootnoteCharacters"/>
        </w:rPr>
        <w:footnoteRef/>
      </w:r>
      <w:r>
        <w:rPr/>
        <w:tab/>
        <w:t xml:space="preserve"> </w:t>
      </w:r>
      <w:r>
        <w:rPr/>
        <w:t>Aeon disenchantment essay</w:t>
      </w:r>
    </w:p>
  </w:footnote>
  <w:footnote w:id="1674">
    <w:p>
      <w:pPr>
        <w:pStyle w:val="Footnote"/>
        <w:rPr/>
      </w:pPr>
      <w:r>
        <w:rPr>
          <w:rStyle w:val="FootnoteCharacters"/>
        </w:rPr>
        <w:footnoteRef/>
      </w:r>
      <w:r>
        <w:rPr/>
        <w:tab/>
        <w:t xml:space="preserve"> </w:t>
      </w:r>
      <w:r>
        <w:rPr/>
        <w:t>Why the enlightenment was not an age of reason</w:t>
      </w:r>
    </w:p>
  </w:footnote>
  <w:footnote w:id="1675">
    <w:p>
      <w:pPr>
        <w:pStyle w:val="Footnote"/>
        <w:rPr/>
      </w:pPr>
      <w:r>
        <w:rPr>
          <w:rStyle w:val="FootnoteCharacters"/>
        </w:rPr>
        <w:footnoteRef/>
      </w:r>
      <w:r>
        <w:rPr/>
        <w:tab/>
        <w:t xml:space="preserve"> </w:t>
      </w:r>
      <w:r>
        <w:rPr/>
        <w:t>cite</w:t>
      </w:r>
    </w:p>
  </w:footnote>
  <w:footnote w:id="1676">
    <w:p>
      <w:pPr>
        <w:pStyle w:val="Footnote"/>
        <w:rPr/>
      </w:pPr>
      <w:r>
        <w:rPr>
          <w:rStyle w:val="FootnoteCharacters"/>
        </w:rPr>
        <w:footnoteRef/>
      </w:r>
      <w:r>
        <w:rPr/>
        <w:tab/>
        <w:t xml:space="preserve"> </w:t>
      </w:r>
      <w:r>
        <w:rPr/>
        <w:t>Who said this?</w:t>
      </w:r>
    </w:p>
  </w:footnote>
  <w:footnote w:id="1677">
    <w:p>
      <w:pPr>
        <w:pStyle w:val="Footnote"/>
        <w:rPr/>
      </w:pPr>
      <w:r>
        <w:rPr>
          <w:rStyle w:val="FootnoteCharacters"/>
        </w:rPr>
        <w:footnoteRef/>
      </w:r>
      <w:r>
        <w:rPr/>
        <w:tab/>
        <w:t xml:space="preserve"> </w:t>
      </w:r>
      <w:r>
        <w:rPr/>
        <w:t>Enlightnement stanford</w:t>
      </w:r>
    </w:p>
  </w:footnote>
  <w:footnote w:id="1678">
    <w:p>
      <w:pPr>
        <w:pStyle w:val="Footnote"/>
        <w:rPr/>
      </w:pPr>
      <w:r>
        <w:rPr>
          <w:rStyle w:val="FootnoteCharacters"/>
        </w:rPr>
        <w:footnoteRef/>
      </w:r>
      <w:r>
        <w:rPr/>
        <w:tab/>
        <w:t xml:space="preserve"> </w:t>
      </w:r>
      <w:r>
        <w:rPr/>
        <w:t>The trouble with the enlightenment</w:t>
      </w:r>
    </w:p>
  </w:footnote>
  <w:footnote w:id="1679">
    <w:p>
      <w:pPr>
        <w:pStyle w:val="Footnote"/>
        <w:rPr/>
      </w:pPr>
      <w:r>
        <w:rPr>
          <w:rStyle w:val="FootnoteCharacters"/>
        </w:rPr>
        <w:footnoteRef/>
      </w:r>
      <w:r>
        <w:rPr/>
        <w:tab/>
        <w:t xml:space="preserve"> </w:t>
      </w:r>
      <w:r>
        <w:rPr/>
        <w:t>cite</w:t>
      </w:r>
    </w:p>
  </w:footnote>
  <w:footnote w:id="1680">
    <w:p>
      <w:pPr>
        <w:pStyle w:val="Footnote"/>
        <w:rPr/>
      </w:pPr>
      <w:r>
        <w:rPr>
          <w:rStyle w:val="FootnoteCharacters"/>
        </w:rPr>
        <w:footnoteRef/>
      </w:r>
      <w:r>
        <w:rPr/>
        <w:tab/>
        <w:t xml:space="preserve"> </w:t>
      </w:r>
      <w:r>
        <w:rPr/>
        <w:t>Graham harvey introduction</w:t>
      </w:r>
    </w:p>
  </w:footnote>
  <w:footnote w:id="1681">
    <w:p>
      <w:pPr>
        <w:pStyle w:val="Footnote"/>
        <w:rPr/>
      </w:pPr>
      <w:r>
        <w:rPr>
          <w:rStyle w:val="FootnoteCharacters"/>
        </w:rPr>
        <w:footnoteRef/>
      </w:r>
      <w:r>
        <w:rPr/>
        <w:tab/>
        <w:t xml:space="preserve"> </w:t>
      </w:r>
      <w:r>
        <w:rPr/>
        <w:t>Critical and naive modes of anthropomorphism</w:t>
      </w:r>
    </w:p>
  </w:footnote>
  <w:footnote w:id="1682">
    <w:p>
      <w:pPr>
        <w:pStyle w:val="Footnote"/>
        <w:rPr>
          <w:sz w:val="16"/>
          <w:szCs w:val="16"/>
        </w:rPr>
      </w:pPr>
      <w:r>
        <w:rPr>
          <w:rStyle w:val="FootnoteCharacters"/>
        </w:rPr>
        <w:footnoteRef/>
      </w:r>
      <w:r>
        <w:rPr>
          <w:sz w:val="16"/>
          <w:szCs w:val="16"/>
        </w:rPr>
        <w:tab/>
        <w:t xml:space="preserve"> </w:t>
      </w:r>
      <w:r>
        <w:rPr>
          <w:sz w:val="16"/>
          <w:szCs w:val="16"/>
        </w:rPr>
        <w:t xml:space="preserve">Jos Smith - </w:t>
      </w:r>
      <w:r>
        <w:rPr>
          <w:rFonts w:ascii="Georgia" w:hAnsi="Georgia"/>
          <w:b w:val="false"/>
          <w:i w:val="false"/>
          <w:strike w:val="false"/>
          <w:dstrike w:val="false"/>
          <w:outline w:val="false"/>
          <w:shadow w:val="false"/>
          <w:color w:val="000000"/>
          <w:spacing w:val="0"/>
          <w:kern w:val="2"/>
          <w:sz w:val="16"/>
          <w:szCs w:val="16"/>
          <w:u w:val="none"/>
          <w:em w:val="none"/>
        </w:rPr>
        <w:t xml:space="preserve"> (Jos Smith) - “mind – just as with Leach's ascription of reflective consciousness to animals and plants, or Dee's self-questioning wildebeest and knowledgeable gas – is understood to be spread out everywhere in nature, rather than a possession only of human beings.</w:t>
      </w:r>
    </w:p>
  </w:footnote>
  <w:footnote w:id="1683">
    <w:p>
      <w:pPr>
        <w:pStyle w:val="Footnote"/>
        <w:rPr/>
      </w:pPr>
      <w:r>
        <w:rPr>
          <w:rStyle w:val="FootnoteCharacters"/>
        </w:rPr>
        <w:footnoteRef/>
      </w:r>
      <w:r>
        <w:rPr/>
        <w:tab/>
        <w:t xml:space="preserve"> </w:t>
      </w:r>
      <w:r>
        <w:rPr/>
        <w:t>Giraldo herrera – microbiology animism</w:t>
      </w:r>
    </w:p>
  </w:footnote>
  <w:footnote w:id="1684">
    <w:p>
      <w:pPr>
        <w:pStyle w:val="Footnote"/>
        <w:rPr/>
      </w:pPr>
      <w:r>
        <w:rPr>
          <w:rStyle w:val="FootnoteCharacters"/>
        </w:rPr>
        <w:footnoteRef/>
      </w:r>
      <w:r>
        <w:rPr/>
        <w:tab/>
        <w:t xml:space="preserve"> </w:t>
      </w:r>
      <w:r>
        <w:rPr/>
        <w:t>Microanimism website</w:t>
      </w:r>
    </w:p>
  </w:footnote>
  <w:footnote w:id="1685">
    <w:p>
      <w:pPr>
        <w:pStyle w:val="Footnote"/>
        <w:rPr/>
      </w:pPr>
      <w:r>
        <w:rPr>
          <w:rStyle w:val="FootnoteCharacters"/>
        </w:rPr>
        <w:footnoteRef/>
      </w:r>
      <w:r>
        <w:rPr/>
        <w:tab/>
        <w:t xml:space="preserve"> </w:t>
      </w:r>
      <w:r>
        <w:rPr/>
        <w:t>Nadasdy</w:t>
      </w:r>
    </w:p>
  </w:footnote>
  <w:footnote w:id="1686">
    <w:p>
      <w:pPr>
        <w:pStyle w:val="Footnote"/>
        <w:rPr/>
      </w:pPr>
      <w:r>
        <w:rPr>
          <w:rStyle w:val="FootnoteCharacters"/>
        </w:rPr>
        <w:footnoteRef/>
      </w:r>
      <w:r>
        <w:rPr/>
        <w:tab/>
        <w:t xml:space="preserve"> </w:t>
      </w:r>
      <w:r>
        <w:rPr/>
        <w:t>Who?</w:t>
      </w:r>
    </w:p>
  </w:footnote>
  <w:footnote w:id="1687">
    <w:p>
      <w:pPr>
        <w:pStyle w:val="Footnote"/>
        <w:rPr>
          <w:sz w:val="16"/>
          <w:szCs w:val="16"/>
        </w:rPr>
      </w:pPr>
      <w:r>
        <w:rPr>
          <w:rStyle w:val="FootnoteCharacters"/>
        </w:rPr>
        <w:footnoteRef/>
      </w:r>
      <w:r>
        <w:rPr>
          <w:sz w:val="16"/>
          <w:szCs w:val="16"/>
        </w:rPr>
        <w:tab/>
        <w:t xml:space="preserve">  </w:t>
      </w:r>
      <w:r>
        <w:rPr>
          <w:rFonts w:ascii="Georgia" w:hAnsi="Georgia"/>
          <w:b w:val="false"/>
          <w:i w:val="false"/>
          <w:strike w:val="false"/>
          <w:dstrike w:val="false"/>
          <w:outline w:val="false"/>
          <w:shadow w:val="false"/>
          <w:color w:val="000000"/>
          <w:spacing w:val="0"/>
          <w:kern w:val="2"/>
          <w:sz w:val="16"/>
          <w:szCs w:val="16"/>
          <w:u w:val="none"/>
          <w:em w:val="none"/>
        </w:rPr>
        <w:t>Povinellio 1995</w:t>
      </w:r>
    </w:p>
  </w:footnote>
  <w:footnote w:id="1688">
    <w:p>
      <w:pPr>
        <w:pStyle w:val="Footnote"/>
        <w:rPr/>
      </w:pPr>
      <w:r>
        <w:rPr>
          <w:rStyle w:val="FootnoteCharacters"/>
        </w:rPr>
        <w:footnoteRef/>
      </w:r>
      <w:r>
        <w:rPr/>
        <w:tab/>
        <w:t xml:space="preserve"> </w:t>
      </w:r>
      <w:r>
        <w:rPr/>
        <w:t>Tylor</w:t>
      </w:r>
    </w:p>
  </w:footnote>
  <w:footnote w:id="1689">
    <w:p>
      <w:pPr>
        <w:pStyle w:val="Footnote"/>
        <w:rPr/>
      </w:pPr>
      <w:r>
        <w:rPr>
          <w:rStyle w:val="FootnoteCharacters"/>
        </w:rPr>
        <w:footnoteRef/>
      </w:r>
      <w:r>
        <w:rPr/>
        <w:tab/>
        <w:t xml:space="preserve"> </w:t>
      </w:r>
      <w:r>
        <w:rPr/>
        <w:t>Animism in the sciences then and now</w:t>
      </w:r>
    </w:p>
  </w:footnote>
  <w:footnote w:id="1690">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Berenguer, 2007</w:t>
      </w:r>
    </w:p>
  </w:footnote>
  <w:footnote w:id="1691">
    <w:p>
      <w:pPr>
        <w:pStyle w:val="Footnote"/>
        <w:rPr/>
      </w:pPr>
      <w:r>
        <w:rPr>
          <w:rStyle w:val="FootnoteCharacters"/>
        </w:rPr>
        <w:footnoteRef/>
      </w:r>
      <w:r>
        <w:rPr/>
        <w:tab/>
        <w:t xml:space="preserve"> </w:t>
      </w:r>
      <w:r>
        <w:rPr/>
        <w:t>Saving mr nature</w:t>
      </w:r>
    </w:p>
  </w:footnote>
  <w:footnote w:id="1692">
    <w:p>
      <w:pPr>
        <w:pStyle w:val="Footnote"/>
        <w:rPr/>
      </w:pPr>
      <w:r>
        <w:rPr>
          <w:rStyle w:val="FootnoteCharacters"/>
        </w:rPr>
        <w:footnoteRef/>
      </w:r>
      <w:r>
        <w:rPr/>
        <w:tab/>
        <w:t xml:space="preserve"> </w:t>
      </w:r>
      <w:r>
        <w:rPr/>
        <w:t>Herman</w:t>
      </w:r>
    </w:p>
  </w:footnote>
  <w:footnote w:id="1693">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i w:val="false"/>
          <w:strike w:val="false"/>
          <w:dstrike w:val="false"/>
          <w:outline w:val="false"/>
          <w:shadow w:val="false"/>
          <w:color w:val="000000"/>
          <w:spacing w:val="0"/>
          <w:kern w:val="2"/>
          <w:sz w:val="16"/>
          <w:szCs w:val="16"/>
          <w:u w:val="none"/>
          <w:em w:val="none"/>
        </w:rPr>
        <w:t xml:space="preserve"> </w:t>
      </w:r>
      <w:r>
        <w:rPr>
          <w:rFonts w:eastAsia="Georgia" w:cs="Georgia" w:ascii="Georgia" w:hAnsi="Georgia"/>
          <w:b w:val="false"/>
          <w:i w:val="false"/>
          <w:strike w:val="false"/>
          <w:dstrike w:val="false"/>
          <w:outline w:val="false"/>
          <w:shadow w:val="false"/>
          <w:color w:val="000000"/>
          <w:spacing w:val="0"/>
          <w:kern w:val="2"/>
          <w:sz w:val="16"/>
          <w:szCs w:val="16"/>
          <w:u w:val="none"/>
          <w:em w:val="none"/>
        </w:rPr>
        <w:t>"anthropocentric ontologies deny proper selfhood to nonhuman beings"</w:t>
      </w:r>
    </w:p>
  </w:footnote>
  <w:footnote w:id="1694">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i w:val="false"/>
          <w:strike w:val="false"/>
          <w:dstrike w:val="false"/>
          <w:outline w:val="false"/>
          <w:shadow w:val="false"/>
          <w:color w:val="000000"/>
          <w:spacing w:val="0"/>
          <w:kern w:val="2"/>
          <w:sz w:val="16"/>
          <w:szCs w:val="16"/>
          <w:u w:val="none"/>
          <w:em w:val="none"/>
        </w:rPr>
        <w:t xml:space="preserve"> </w:t>
      </w:r>
      <w:r>
        <w:rPr>
          <w:rFonts w:eastAsia="Georgia" w:cs="Georgia" w:ascii="Georgia" w:hAnsi="Georgia"/>
          <w:b w:val="false"/>
          <w:i w:val="false"/>
          <w:strike w:val="false"/>
          <w:dstrike w:val="false"/>
          <w:outline w:val="false"/>
          <w:shadow w:val="false"/>
          <w:color w:val="000000"/>
          <w:spacing w:val="0"/>
          <w:kern w:val="2"/>
          <w:sz w:val="16"/>
          <w:szCs w:val="16"/>
          <w:u w:val="none"/>
          <w:em w:val="none"/>
        </w:rPr>
        <w:t>this other way of configuring creatural life allocates to a whole range of animals possibilities for selfhood that more restrictive ontologies limit to humans—or even to only a subset of the larger human population."</w:t>
      </w:r>
    </w:p>
  </w:footnote>
  <w:footnote w:id="1695">
    <w:p>
      <w:pPr>
        <w:pStyle w:val="Footnote"/>
        <w:rPr/>
      </w:pPr>
      <w:r>
        <w:rPr>
          <w:rStyle w:val="FootnoteCharacters"/>
        </w:rPr>
        <w:footnoteRef/>
      </w:r>
      <w:r>
        <w:rPr/>
        <w:tab/>
        <w:t xml:space="preserve"> </w:t>
      </w:r>
      <w:r>
        <w:rPr/>
        <w:t>Derrida</w:t>
      </w:r>
    </w:p>
  </w:footnote>
  <w:footnote w:id="1696">
    <w:p>
      <w:pPr>
        <w:pStyle w:val="Footnote"/>
        <w:rPr/>
      </w:pPr>
      <w:r>
        <w:rPr>
          <w:rStyle w:val="FootnoteCharacters"/>
        </w:rPr>
        <w:footnoteRef/>
      </w:r>
      <w:r>
        <w:rPr/>
        <w:tab/>
        <w:t xml:space="preserve"> </w:t>
      </w:r>
      <w:r>
        <w:rPr/>
        <w:t>Sober, 2005</w:t>
      </w:r>
    </w:p>
  </w:footnote>
  <w:footnote w:id="1697">
    <w:p>
      <w:pPr>
        <w:pStyle w:val="Footnote"/>
        <w:rPr/>
      </w:pPr>
      <w:r>
        <w:rPr>
          <w:rStyle w:val="FootnoteCharacters"/>
        </w:rPr>
        <w:footnoteRef/>
      </w:r>
      <w:r>
        <w:rPr/>
        <w:tab/>
        <w:t xml:space="preserve"> </w:t>
      </w:r>
      <w:r>
        <w:rPr/>
        <w:t>plumwood</w:t>
      </w:r>
    </w:p>
  </w:footnote>
  <w:footnote w:id="1698">
    <w:p>
      <w:pPr>
        <w:pStyle w:val="Footnote"/>
        <w:rPr/>
      </w:pPr>
      <w:r>
        <w:rPr>
          <w:rStyle w:val="FootnoteCharacters"/>
        </w:rPr>
        <w:footnoteRef/>
      </w:r>
      <w:r>
        <w:rPr/>
        <w:tab/>
        <w:t xml:space="preserve"> </w:t>
      </w:r>
      <w:r>
        <w:rPr/>
        <w:t>Sanders 1995</w:t>
      </w:r>
    </w:p>
  </w:footnote>
  <w:footnote w:id="1699">
    <w:p>
      <w:pPr>
        <w:pStyle w:val="Footnote"/>
        <w:rPr/>
      </w:pPr>
      <w:r>
        <w:rPr>
          <w:rStyle w:val="FootnoteCharacters"/>
        </w:rPr>
        <w:footnoteRef/>
      </w:r>
      <w:r>
        <w:rPr/>
        <w:tab/>
        <w:t xml:space="preserve"> </w:t>
      </w:r>
      <w:r>
        <w:rPr/>
        <w:t>Robinson Mikmaq</w:t>
      </w:r>
    </w:p>
  </w:footnote>
  <w:footnote w:id="1700">
    <w:p>
      <w:pPr>
        <w:pStyle w:val="Footnote"/>
        <w:rPr/>
      </w:pPr>
      <w:r>
        <w:rPr>
          <w:rStyle w:val="FootnoteCharacters"/>
        </w:rPr>
        <w:footnoteRef/>
      </w:r>
      <w:r>
        <w:rPr/>
        <w:tab/>
        <w:t xml:space="preserve"> </w:t>
      </w:r>
      <w:r>
        <w:rPr/>
        <w:t>Aaltola</w:t>
      </w:r>
    </w:p>
  </w:footnote>
  <w:footnote w:id="1701">
    <w:p>
      <w:pPr>
        <w:pStyle w:val="Footnote"/>
        <w:rPr/>
      </w:pPr>
      <w:r>
        <w:rPr>
          <w:rStyle w:val="FootnoteCharacters"/>
        </w:rPr>
        <w:footnoteRef/>
      </w:r>
      <w:r>
        <w:rPr/>
        <w:tab/>
        <w:t xml:space="preserve"> </w:t>
      </w:r>
      <w:r>
        <w:rPr/>
        <w:t>Nicola Taylor</w:t>
      </w:r>
    </w:p>
  </w:footnote>
  <w:footnote w:id="1702">
    <w:p>
      <w:pPr>
        <w:pStyle w:val="Footnote"/>
        <w:rPr/>
      </w:pPr>
      <w:r>
        <w:rPr>
          <w:rStyle w:val="FootnoteCharacters"/>
        </w:rPr>
        <w:footnoteRef/>
      </w:r>
      <w:r>
        <w:rPr/>
        <w:tab/>
        <w:t xml:space="preserve"> </w:t>
      </w:r>
      <w:r>
        <w:rPr/>
        <w:t>Never an it</w:t>
      </w:r>
    </w:p>
  </w:footnote>
  <w:footnote w:id="1703">
    <w:p>
      <w:pPr>
        <w:pStyle w:val="Footnote"/>
        <w:rPr/>
      </w:pPr>
      <w:r>
        <w:rPr>
          <w:rStyle w:val="FootnoteCharacters"/>
        </w:rPr>
        <w:footnoteRef/>
      </w:r>
      <w:r>
        <w:rPr/>
        <w:tab/>
        <w:t xml:space="preserve"> </w:t>
      </w:r>
      <w:r>
        <w:rPr/>
        <w:t>Eleanor sandry article</w:t>
      </w:r>
    </w:p>
  </w:footnote>
  <w:footnote w:id="1704">
    <w:p>
      <w:pPr>
        <w:pStyle w:val="Footnote"/>
        <w:rPr/>
      </w:pPr>
      <w:r>
        <w:rPr>
          <w:rStyle w:val="FootnoteCharacters"/>
        </w:rPr>
        <w:footnoteRef/>
      </w:r>
      <w:r>
        <w:rPr/>
        <w:tab/>
        <w:t xml:space="preserve"> </w:t>
      </w:r>
      <w:r>
        <w:rPr/>
        <w:t>Derrida</w:t>
      </w:r>
    </w:p>
  </w:footnote>
  <w:footnote w:id="1705">
    <w:p>
      <w:pPr>
        <w:pStyle w:val="Footnote"/>
        <w:rPr/>
      </w:pPr>
      <w:r>
        <w:rPr>
          <w:rStyle w:val="FootnoteCharacters"/>
        </w:rPr>
        <w:footnoteRef/>
      </w:r>
      <w:r>
        <w:rPr/>
        <w:tab/>
        <w:t xml:space="preserve"> </w:t>
      </w:r>
      <w:r>
        <w:rPr/>
        <w:t>Baudrillard</w:t>
      </w:r>
    </w:p>
  </w:footnote>
  <w:footnote w:id="1706">
    <w:p>
      <w:pPr>
        <w:pStyle w:val="Footnote"/>
        <w:rPr/>
      </w:pPr>
      <w:r>
        <w:rPr>
          <w:rStyle w:val="FootnoteCharacters"/>
        </w:rPr>
        <w:footnoteRef/>
      </w:r>
      <w:r>
        <w:rPr/>
        <w:tab/>
        <w:t xml:space="preserve"> </w:t>
      </w:r>
      <w:r>
        <w:rPr/>
        <w:t>Object network theory</w:t>
      </w:r>
    </w:p>
  </w:footnote>
  <w:footnote w:id="1707">
    <w:p>
      <w:pPr>
        <w:pStyle w:val="Footnote"/>
        <w:rPr/>
      </w:pPr>
      <w:r>
        <w:rPr>
          <w:rStyle w:val="FootnoteCharacters"/>
        </w:rPr>
        <w:footnoteRef/>
      </w:r>
      <w:r>
        <w:rPr/>
        <w:tab/>
        <w:t xml:space="preserve"> </w:t>
      </w:r>
      <w:r>
        <w:rPr/>
        <w:t>Descarte on animals</w:t>
      </w:r>
    </w:p>
  </w:footnote>
  <w:footnote w:id="1708">
    <w:p>
      <w:pPr>
        <w:pStyle w:val="Footnote"/>
        <w:rPr/>
      </w:pPr>
      <w:r>
        <w:rPr>
          <w:rStyle w:val="FootnoteCharacters"/>
        </w:rPr>
        <w:footnoteRef/>
      </w:r>
      <w:r>
        <w:rPr/>
        <w:tab/>
        <w:t xml:space="preserve"> </w:t>
      </w:r>
      <w:r>
        <w:rPr/>
        <w:t>Hobbes on 'artificial animal'</w:t>
      </w:r>
    </w:p>
  </w:footnote>
  <w:footnote w:id="1709">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DeMello</w:t>
      </w:r>
    </w:p>
  </w:footnote>
  <w:footnote w:id="1710">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w:t>
      </w:r>
      <w:r>
        <w:rPr>
          <w:rFonts w:ascii="Georgia" w:hAnsi="Georgia"/>
          <w:b w:val="false"/>
          <w:i w:val="false"/>
          <w:strike w:val="false"/>
          <w:dstrike w:val="false"/>
          <w:outline w:val="false"/>
          <w:shadow w:val="false"/>
          <w:color w:val="000000"/>
          <w:spacing w:val="0"/>
          <w:kern w:val="2"/>
          <w:sz w:val="16"/>
          <w:szCs w:val="16"/>
          <w:u w:val="none"/>
          <w:em w:val="none"/>
        </w:rPr>
        <w:t xml:space="preserve">Immense symbolic responsibility” </w:t>
      </w:r>
      <w:r>
        <w:rPr>
          <w:rFonts w:ascii="Georgia" w:hAnsi="Georgia"/>
          <w:b w:val="false"/>
          <w:i w:val="false"/>
          <w:strike w:val="false"/>
          <w:dstrike w:val="false"/>
          <w:outline w:val="false"/>
          <w:shadow w:val="false"/>
          <w:color w:val="000000"/>
          <w:spacing w:val="0"/>
          <w:kern w:val="2"/>
          <w:sz w:val="16"/>
          <w:szCs w:val="16"/>
          <w:u w:val="none"/>
          <w:em w:val="none"/>
        </w:rPr>
        <w:t>derrida</w:t>
      </w:r>
    </w:p>
  </w:footnote>
  <w:footnote w:id="1711">
    <w:p>
      <w:pPr>
        <w:pStyle w:val="Footnote"/>
        <w:rPr>
          <w:sz w:val="16"/>
          <w:szCs w:val="16"/>
        </w:rPr>
      </w:pPr>
      <w:r>
        <w:rPr>
          <w:rStyle w:val="FootnoteCharacters"/>
        </w:rPr>
        <w:footnoteRef/>
      </w:r>
      <w:r>
        <w:rPr>
          <w:sz w:val="16"/>
          <w:szCs w:val="16"/>
        </w:rPr>
        <w:tab/>
        <w:t xml:space="preserve"> </w:t>
      </w:r>
      <w:r>
        <w:rPr>
          <w:rFonts w:eastAsia="Georgia" w:cs="Georgia" w:ascii="Georgia" w:hAnsi="Georgia"/>
          <w:b w:val="false"/>
          <w:i w:val="false"/>
          <w:strike w:val="false"/>
          <w:dstrike w:val="false"/>
          <w:outline w:val="false"/>
          <w:shadow w:val="false"/>
          <w:color w:val="000000"/>
          <w:spacing w:val="0"/>
          <w:kern w:val="2"/>
          <w:sz w:val="16"/>
          <w:szCs w:val="16"/>
          <w:u w:val="none"/>
          <w:em w:val="none"/>
        </w:rPr>
        <w:t xml:space="preserve"> </w:t>
      </w:r>
      <w:r>
        <w:rPr>
          <w:rFonts w:eastAsia="Georgia" w:cs="Georgia" w:ascii="Georgia" w:hAnsi="Georgia"/>
          <w:b w:val="false"/>
          <w:i w:val="false"/>
          <w:strike w:val="false"/>
          <w:dstrike w:val="false"/>
          <w:outline w:val="false"/>
          <w:shadow w:val="false"/>
          <w:color w:val="000000"/>
          <w:spacing w:val="0"/>
          <w:kern w:val="2"/>
          <w:sz w:val="16"/>
          <w:szCs w:val="16"/>
          <w:u w:val="none"/>
          <w:em w:val="none"/>
        </w:rPr>
        <w:t>" the conceptual integration of human and non-human traits"</w:t>
      </w:r>
    </w:p>
  </w:footnote>
  <w:footnote w:id="1712">
    <w:p>
      <w:pPr>
        <w:pStyle w:val="Footnote"/>
        <w:rPr/>
      </w:pPr>
      <w:r>
        <w:rPr>
          <w:rStyle w:val="FootnoteCharacters"/>
        </w:rPr>
        <w:footnoteRef/>
      </w:r>
      <w:r>
        <w:rPr/>
        <w:tab/>
        <w:t xml:space="preserve"> </w:t>
      </w:r>
      <w:r>
        <w:rPr/>
        <w:t>Storyworld/Umwelt: Nonhuman Experiences in Graphic Narratives</w:t>
      </w:r>
    </w:p>
    <w:p>
      <w:pPr>
        <w:pStyle w:val="Footnote"/>
        <w:rPr/>
      </w:pPr>
      <w:r>
        <w:rPr/>
      </w:r>
    </w:p>
  </w:footnote>
  <w:footnote w:id="1713">
    <w:p>
      <w:pPr>
        <w:pStyle w:val="Footnote"/>
        <w:rPr>
          <w:sz w:val="16"/>
          <w:szCs w:val="16"/>
        </w:rPr>
      </w:pPr>
      <w:r>
        <w:rPr>
          <w:rStyle w:val="FootnoteCharacters"/>
        </w:rPr>
        <w:footnoteRef/>
      </w:r>
      <w:r>
        <w:rPr>
          <w:sz w:val="16"/>
          <w:szCs w:val="16"/>
        </w:rPr>
        <w:tab/>
        <w:t xml:space="preserve"> </w:t>
      </w:r>
      <w:r>
        <w:rPr>
          <w:sz w:val="16"/>
          <w:szCs w:val="16"/>
        </w:rPr>
        <w:t xml:space="preserve">Derrinoteda </w:t>
      </w:r>
      <w:r>
        <w:rPr>
          <w:rFonts w:ascii="Georgia" w:hAnsi="Georgia"/>
          <w:b w:val="false"/>
          <w:i w:val="false"/>
          <w:strike w:val="false"/>
          <w:dstrike w:val="false"/>
          <w:outline w:val="false"/>
          <w:shadow w:val="false"/>
          <w:color w:val="auto"/>
          <w:spacing w:val="0"/>
          <w:kern w:val="2"/>
          <w:sz w:val="16"/>
          <w:szCs w:val="16"/>
          <w:u w:val="none"/>
          <w:em w:val="none"/>
        </w:rPr>
        <w:t>“</w:t>
      </w:r>
      <w:r>
        <w:rPr>
          <w:rFonts w:ascii="Georgia" w:hAnsi="Georgia"/>
          <w:b w:val="false"/>
          <w:i w:val="false"/>
          <w:strike w:val="false"/>
          <w:dstrike w:val="false"/>
          <w:outline w:val="false"/>
          <w:shadow w:val="false"/>
          <w:color w:val="000000"/>
          <w:spacing w:val="0"/>
          <w:kern w:val="2"/>
          <w:sz w:val="16"/>
          <w:szCs w:val="16"/>
          <w:u w:val="none"/>
          <w:em w:val="none"/>
        </w:rPr>
        <w:t xml:space="preserve">An existence that refuses to be conceptualized” </w:t>
      </w:r>
    </w:p>
  </w:footnote>
  <w:footnote w:id="1714">
    <w:p>
      <w:pPr>
        <w:pStyle w:val="Footnote"/>
        <w:rPr/>
      </w:pPr>
      <w:r>
        <w:rPr>
          <w:rStyle w:val="FootnoteCharacters"/>
        </w:rPr>
        <w:footnoteRef/>
      </w:r>
      <w:r>
        <w:rPr/>
        <w:tab/>
        <w:t xml:space="preserve"> </w:t>
      </w:r>
      <w:r>
        <w:rPr/>
        <w:t>cite</w:t>
      </w:r>
    </w:p>
  </w:footnote>
  <w:footnote w:id="1715">
    <w:p>
      <w:pPr>
        <w:pStyle w:val="Footnote"/>
        <w:rPr/>
      </w:pPr>
      <w:r>
        <w:rPr>
          <w:rStyle w:val="FootnoteCharacters"/>
        </w:rPr>
        <w:footnoteRef/>
      </w:r>
      <w:r>
        <w:rPr/>
        <w:tab/>
        <w:t xml:space="preserve">  </w:t>
      </w:r>
      <w:r>
        <w:rPr>
          <w:rFonts w:eastAsia="Georgia" w:cs="Georgia" w:ascii="Georgia" w:hAnsi="Georgia"/>
          <w:b w:val="false"/>
          <w:i w:val="false"/>
          <w:strike w:val="false"/>
          <w:dstrike w:val="false"/>
          <w:outline w:val="false"/>
          <w:shadow w:val="false"/>
          <w:color w:val="000000"/>
          <w:spacing w:val="0"/>
          <w:kern w:val="2"/>
          <w:sz w:val="16"/>
          <w:szCs w:val="16"/>
          <w:u w:val="none"/>
          <w:em w:val="none"/>
        </w:rPr>
        <w:t>Gwendolyn Gordon</w:t>
      </w:r>
    </w:p>
  </w:footnote>
  <w:footnote w:id="1716">
    <w:p>
      <w:pPr>
        <w:pStyle w:val="Footnote"/>
        <w:rPr/>
      </w:pPr>
      <w:r>
        <w:rPr>
          <w:rStyle w:val="FootnoteCharacters"/>
        </w:rPr>
        <w:footnoteRef/>
      </w:r>
      <w:r>
        <w:rPr/>
        <w:tab/>
        <w:t xml:space="preserve"> </w:t>
      </w:r>
      <w:r>
        <w:rPr>
          <w:rFonts w:eastAsia="Georgia" w:cs="Georgia" w:ascii="Georgia" w:hAnsi="Georgia"/>
          <w:b w:val="false"/>
          <w:i w:val="false"/>
          <w:strike w:val="false"/>
          <w:dstrike w:val="false"/>
          <w:outline w:val="false"/>
          <w:shadow w:val="false"/>
          <w:color w:val="000000"/>
          <w:spacing w:val="0"/>
          <w:kern w:val="2"/>
          <w:sz w:val="16"/>
          <w:szCs w:val="16"/>
          <w:u w:val="none"/>
          <w:em w:val="none"/>
        </w:rPr>
        <w:t xml:space="preserve">Ohlin </w:t>
      </w:r>
      <w:r>
        <w:rPr>
          <w:rFonts w:eastAsia="Georgia" w:cs="Georgia" w:ascii="Georgia" w:hAnsi="Georgia"/>
          <w:b w:val="false"/>
          <w:i w:val="false"/>
          <w:strike w:val="false"/>
          <w:dstrike w:val="false"/>
          <w:outline w:val="false"/>
          <w:shadow w:val="false"/>
          <w:color w:val="000000"/>
          <w:spacing w:val="0"/>
          <w:kern w:val="2"/>
          <w:sz w:val="16"/>
          <w:szCs w:val="16"/>
          <w:u w:val="none"/>
          <w:em w:val="none"/>
        </w:rPr>
        <w:t>Miqmaq paper</w:t>
      </w:r>
    </w:p>
  </w:footnote>
  <w:footnote w:id="1717">
    <w:p>
      <w:pPr>
        <w:pStyle w:val="Footnote"/>
        <w:rPr/>
      </w:pPr>
      <w:r>
        <w:rPr>
          <w:rStyle w:val="FootnoteCharacters"/>
        </w:rPr>
        <w:footnoteRef/>
      </w:r>
      <w:r>
        <w:rPr/>
        <w:tab/>
        <w:t xml:space="preserve"> </w:t>
      </w:r>
      <w:r>
        <w:rPr/>
        <w:t>Personhood and neuroscience.</w:t>
      </w:r>
    </w:p>
  </w:footnote>
  <w:footnote w:id="1718">
    <w:p>
      <w:pPr>
        <w:pStyle w:val="Footnote"/>
        <w:rPr/>
      </w:pPr>
      <w:r>
        <w:rPr>
          <w:rStyle w:val="FootnoteCharacters"/>
        </w:rPr>
        <w:footnoteRef/>
      </w:r>
      <w:r>
        <w:rPr/>
        <w:tab/>
        <w:t xml:space="preserve"> </w:t>
      </w:r>
      <w:r>
        <w:rPr/>
        <w:t>flanagan</w:t>
      </w:r>
    </w:p>
  </w:footnote>
  <w:footnote w:id="1719">
    <w:p>
      <w:pPr>
        <w:pStyle w:val="Footnote"/>
        <w:rPr/>
      </w:pPr>
      <w:r>
        <w:rPr>
          <w:rStyle w:val="FootnoteCharacters"/>
        </w:rPr>
        <w:footnoteRef/>
      </w:r>
      <w:r>
        <w:rPr/>
        <w:tab/>
        <w:t xml:space="preserve"> </w:t>
      </w:r>
      <w:r>
        <w:rPr/>
        <w:t>Nature writing</w:t>
      </w:r>
    </w:p>
  </w:footnote>
  <w:footnote w:id="1720">
    <w:p>
      <w:pPr>
        <w:pStyle w:val="Footnote"/>
        <w:rPr/>
      </w:pPr>
      <w:r>
        <w:rPr>
          <w:rStyle w:val="FootnoteCharacters"/>
        </w:rPr>
        <w:footnoteRef/>
      </w:r>
      <w:r>
        <w:rPr/>
        <w:tab/>
        <w:t xml:space="preserve"> </w:t>
      </w:r>
      <w:r>
        <w:rPr/>
        <w:t>carraciolo</w:t>
      </w:r>
    </w:p>
  </w:footnote>
  <w:footnote w:id="1721">
    <w:p>
      <w:pPr>
        <w:pStyle w:val="Normal"/>
        <w:numPr>
          <w:ilvl w:val="0"/>
          <w:numId w:val="0"/>
        </w:numPr>
        <w:tabs>
          <w:tab w:val="clear" w:pos="1152"/>
          <w:tab w:val="left" w:pos="336" w:leader="none"/>
          <w:tab w:val="left" w:pos="1008" w:leader="none"/>
        </w:tabs>
        <w:spacing w:lineRule="auto" w:line="360"/>
        <w:ind w:left="720" w:right="0" w:hanging="0"/>
        <w:rPr>
          <w:rFonts w:ascii="Georgia" w:hAnsi="Georgia"/>
          <w:b w:val="false"/>
          <w:b w:val="false"/>
          <w:i w:val="false"/>
          <w:i w:val="false"/>
          <w:strike w:val="false"/>
          <w:dstrike w:val="false"/>
          <w:outline w:val="false"/>
          <w:shadow w:val="false"/>
          <w:color w:val="000000"/>
          <w:spacing w:val="0"/>
          <w:kern w:val="2"/>
          <w:sz w:val="16"/>
          <w:szCs w:val="16"/>
          <w:u w:val="none"/>
          <w:em w:val="none"/>
        </w:rPr>
      </w:pPr>
      <w:r>
        <w:rPr>
          <w:rStyle w:val="FootnoteCharacters"/>
        </w:rPr>
        <w:footnoteRef/>
      </w:r>
      <w:r>
        <w:rPr>
          <w:rFonts w:ascii="Georgia" w:hAnsi="Georgia"/>
          <w:b w:val="false"/>
          <w:i w:val="false"/>
          <w:strike w:val="false"/>
          <w:dstrike w:val="false"/>
          <w:outline w:val="false"/>
          <w:shadow w:val="false"/>
          <w:color w:val="000000"/>
          <w:spacing w:val="0"/>
          <w:kern w:val="2"/>
          <w:sz w:val="16"/>
          <w:szCs w:val="16"/>
          <w:u w:val="none"/>
          <w:em w:val="none"/>
        </w:rPr>
        <w:t>The “literature of place” - “proliferation of landscape writing in Britain and Ireland” is both stylistically innovative and mindful of ecology and conservation practice - against homogenisation - the “character” of place.</w:t>
      </w:r>
    </w:p>
  </w:footnote>
  <w:footnote w:id="1722">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Characters are relating to space all the time, but  new nature writing mirrors the concerns of academic ecocriticism, which has similarly explored how scientific and cultural understandings of nature have created hierarchical distinctions between the human and non-human through metaphors of empirical mastery or romantic rapture, but which also acknowledges that such myths are, in Jonathan Bate’s words, ‘necessary imaginings, exemplary stories which help our species to make sense of its place in the world’.</w:t>
      </w:r>
    </w:p>
  </w:footnote>
  <w:footnote w:id="1723">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 xml:space="preserve">Hampton -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A post-secular </w:t>
      </w:r>
      <w:r>
        <w:rPr>
          <w:rFonts w:ascii="Georgia" w:hAnsi="Georgia"/>
          <w:b w:val="false"/>
          <w:i w:val="false"/>
          <w:strike w:val="false"/>
          <w:dstrike w:val="false"/>
          <w:outline w:val="false"/>
          <w:shadow w:val="false"/>
          <w:color w:val="auto"/>
          <w:spacing w:val="0"/>
          <w:kern w:val="2"/>
          <w:sz w:val="16"/>
          <w:szCs w:val="16"/>
          <w:u w:val="none"/>
          <w:em w:val="none"/>
        </w:rPr>
        <w:t>reconceptualisation of our relationship to nature”</w:t>
      </w:r>
    </w:p>
  </w:footnote>
  <w:footnote w:id="1724">
    <w:p>
      <w:pPr>
        <w:pStyle w:val="Footnote"/>
        <w:rPr/>
      </w:pPr>
      <w:r>
        <w:rPr>
          <w:rStyle w:val="FootnoteCharacters"/>
        </w:rPr>
        <w:footnoteRef/>
      </w:r>
      <w:r>
        <w:rPr/>
        <w:tab/>
        <w:t xml:space="preserve"> </w:t>
      </w:r>
      <w:r>
        <w:rPr/>
        <w:t>Who said this?</w:t>
      </w:r>
    </w:p>
  </w:footnote>
  <w:footnote w:id="1725">
    <w:p>
      <w:pPr>
        <w:pStyle w:val="Footnote"/>
        <w:rPr/>
      </w:pPr>
      <w:r>
        <w:rPr>
          <w:rStyle w:val="FootnoteCharacters"/>
        </w:rPr>
        <w:footnoteRef/>
      </w:r>
      <w:r>
        <w:rPr/>
        <w:tab/>
        <w:t xml:space="preserve"> </w:t>
      </w:r>
      <w:r>
        <w:rPr/>
        <w:t>From new nature writing essay</w:t>
      </w:r>
      <w:r>
        <w:rPr>
          <w:sz w:val="16"/>
          <w:szCs w:val="16"/>
        </w:rPr>
        <w:t xml:space="preserve">: </w:t>
      </w:r>
      <w:r>
        <w:rPr>
          <w:rFonts w:ascii="Georgia" w:hAnsi="Georgia"/>
          <w:b w:val="false"/>
          <w:i w:val="false"/>
          <w:strike w:val="false"/>
          <w:dstrike w:val="false"/>
          <w:outline w:val="false"/>
          <w:shadow w:val="false"/>
          <w:color w:val="000000"/>
          <w:spacing w:val="0"/>
          <w:kern w:val="2"/>
          <w:sz w:val="16"/>
          <w:szCs w:val="16"/>
          <w:u w:val="none"/>
          <w:em w:val="none"/>
        </w:rPr>
        <w:t xml:space="preserve">"deploying techniques drawn from novelistic discourse in their treatment of nonfictional material." </w:t>
      </w:r>
    </w:p>
  </w:footnote>
  <w:footnote w:id="1726">
    <w:p>
      <w:pPr>
        <w:pStyle w:val="Footnote"/>
        <w:rPr/>
      </w:pPr>
      <w:r>
        <w:rPr>
          <w:rStyle w:val="FootnoteCharacters"/>
        </w:rPr>
        <w:footnoteRef/>
      </w:r>
      <w:r>
        <w:rPr/>
        <w:tab/>
        <w:t xml:space="preserve"> </w:t>
      </w:r>
      <w:r>
        <w:rPr/>
        <w:t>Gross 2018</w:t>
      </w:r>
    </w:p>
  </w:footnote>
  <w:footnote w:id="1727">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 xml:space="preserve">Gibson </w:t>
      </w:r>
      <w:r>
        <w:rPr>
          <w:rFonts w:ascii="Georgia" w:hAnsi="Georgia"/>
          <w:b w:val="false"/>
          <w:i w:val="false"/>
          <w:strike w:val="false"/>
          <w:dstrike w:val="false"/>
          <w:outline w:val="false"/>
          <w:shadow w:val="false"/>
          <w:color w:val="auto"/>
          <w:spacing w:val="0"/>
          <w:kern w:val="2"/>
          <w:sz w:val="16"/>
          <w:szCs w:val="16"/>
          <w:u w:val="none"/>
          <w:em w:val="none"/>
        </w:rPr>
        <w:t>Gibson - "re-sacralizing animals"</w:t>
      </w:r>
    </w:p>
  </w:footnote>
  <w:footnote w:id="1728">
    <w:p>
      <w:pPr>
        <w:pStyle w:val="Footnote"/>
        <w:rPr/>
      </w:pPr>
      <w:r>
        <w:rPr>
          <w:rStyle w:val="FootnoteCharacters"/>
        </w:rPr>
        <w:footnoteRef/>
      </w:r>
      <w:r>
        <w:rPr/>
        <w:tab/>
        <w:t xml:space="preserve"> </w:t>
      </w:r>
      <w:r>
        <w:rPr/>
        <w:t>cite</w:t>
      </w:r>
    </w:p>
  </w:footnote>
  <w:footnote w:id="1729">
    <w:p>
      <w:pPr>
        <w:pStyle w:val="Footnote"/>
        <w:rPr/>
      </w:pPr>
      <w:r>
        <w:rPr>
          <w:rStyle w:val="FootnoteCharacters"/>
        </w:rPr>
        <w:footnoteRef/>
      </w:r>
      <w:r>
        <w:rPr/>
        <w:tab/>
        <w:t xml:space="preserve"> </w:t>
      </w:r>
      <w:r>
        <w:rPr/>
        <w:t>Owain jones conception of the rural</w:t>
      </w:r>
    </w:p>
  </w:footnote>
  <w:footnote w:id="1730">
    <w:p>
      <w:pPr>
        <w:pStyle w:val="Footnote"/>
        <w:rPr/>
      </w:pPr>
      <w:r>
        <w:rPr>
          <w:rStyle w:val="FootnoteCharacters"/>
        </w:rPr>
        <w:footnoteRef/>
      </w:r>
      <w:r>
        <w:rPr/>
        <w:tab/>
        <w:t xml:space="preserve"> </w:t>
      </w:r>
      <w:r>
        <w:rPr/>
        <w:t>H Is For Hawk</w:t>
      </w:r>
    </w:p>
  </w:footnote>
  <w:footnote w:id="1731">
    <w:p>
      <w:pPr>
        <w:pStyle w:val="Footnote"/>
        <w:rPr/>
      </w:pPr>
      <w:r>
        <w:rPr>
          <w:rStyle w:val="FootnoteCharacters"/>
        </w:rPr>
        <w:footnoteRef/>
      </w:r>
      <w:r>
        <w:rPr/>
        <w:tab/>
        <w:t xml:space="preserve"> </w:t>
      </w:r>
      <w:r>
        <w:rPr/>
        <w:t>The PEregrine</w:t>
      </w:r>
    </w:p>
  </w:footnote>
  <w:footnote w:id="1732">
    <w:p>
      <w:pPr>
        <w:pStyle w:val="Footnote"/>
        <w:rPr/>
      </w:pPr>
      <w:r>
        <w:rPr>
          <w:rStyle w:val="FootnoteCharacters"/>
        </w:rPr>
        <w:footnoteRef/>
      </w:r>
      <w:r>
        <w:rPr/>
        <w:tab/>
        <w:t xml:space="preserve"> </w:t>
      </w:r>
      <w:r>
        <w:rPr/>
        <w:t>Cite</w:t>
      </w:r>
    </w:p>
  </w:footnote>
  <w:footnote w:id="1733">
    <w:p>
      <w:pPr>
        <w:pStyle w:val="Footnote"/>
        <w:rPr/>
      </w:pPr>
      <w:r>
        <w:rPr>
          <w:rStyle w:val="FootnoteCharacters"/>
        </w:rPr>
        <w:footnoteRef/>
      </w:r>
      <w:r>
        <w:rPr/>
        <w:tab/>
        <w:t xml:space="preserve"> </w:t>
      </w:r>
      <w:r>
        <w:rPr/>
        <w:t>Mountains Of The Mind</w:t>
      </w:r>
    </w:p>
  </w:footnote>
  <w:footnote w:id="1734">
    <w:p>
      <w:pPr>
        <w:pStyle w:val="Footnote"/>
        <w:rPr/>
      </w:pPr>
      <w:r>
        <w:rPr>
          <w:rStyle w:val="FootnoteCharacters"/>
        </w:rPr>
        <w:footnoteRef/>
      </w:r>
      <w:r>
        <w:rPr/>
        <w:tab/>
        <w:t xml:space="preserve"> </w:t>
      </w:r>
      <w:r>
        <w:rPr/>
        <w:t>Nan Shepherd</w:t>
      </w:r>
    </w:p>
  </w:footnote>
  <w:footnote w:id="1735">
    <w:p>
      <w:pPr>
        <w:pStyle w:val="Footnote"/>
        <w:rPr/>
      </w:pPr>
      <w:r>
        <w:rPr>
          <w:rStyle w:val="FootnoteCharacters"/>
        </w:rPr>
        <w:footnoteRef/>
      </w:r>
      <w:r>
        <w:rPr/>
        <w:tab/>
        <w:t xml:space="preserve"> </w:t>
      </w:r>
      <w:r>
        <w:rPr/>
        <w:t>Oakley thesis</w:t>
      </w:r>
    </w:p>
  </w:footnote>
  <w:footnote w:id="1736">
    <w:p>
      <w:pPr>
        <w:pStyle w:val="Footnote"/>
        <w:rPr/>
      </w:pPr>
      <w:r>
        <w:rPr>
          <w:rStyle w:val="FootnoteCharacters"/>
        </w:rPr>
        <w:footnoteRef/>
      </w:r>
      <w:r>
        <w:rPr/>
        <w:tab/>
        <w:t xml:space="preserve"> </w:t>
      </w:r>
      <w:r>
        <w:rPr/>
        <w:t>mabey</w:t>
      </w:r>
    </w:p>
  </w:footnote>
  <w:footnote w:id="1737">
    <w:p>
      <w:pPr>
        <w:pStyle w:val="Footnote"/>
        <w:rPr/>
      </w:pPr>
      <w:r>
        <w:rPr>
          <w:rStyle w:val="FootnoteCharacters"/>
        </w:rPr>
        <w:footnoteRef/>
      </w:r>
      <w:r>
        <w:rPr/>
        <w:tab/>
        <w:t xml:space="preserve"> </w:t>
      </w:r>
      <w:r>
        <w:rPr/>
        <w:t>Mark j. wolf</w:t>
      </w:r>
    </w:p>
  </w:footnote>
  <w:footnote w:id="1738">
    <w:p>
      <w:pPr>
        <w:pStyle w:val="Footnote"/>
        <w:rPr/>
      </w:pPr>
      <w:r>
        <w:rPr>
          <w:rStyle w:val="FootnoteCharacters"/>
        </w:rPr>
        <w:footnoteRef/>
      </w:r>
      <w:r>
        <w:rPr/>
        <w:tab/>
        <w:t xml:space="preserve"> </w:t>
      </w:r>
      <w:r>
        <w:rPr/>
        <w:t>Ryan</w:t>
      </w:r>
    </w:p>
  </w:footnote>
  <w:footnote w:id="1739">
    <w:p>
      <w:pPr>
        <w:pStyle w:val="Footnote"/>
        <w:rPr/>
      </w:pPr>
      <w:r>
        <w:rPr>
          <w:rStyle w:val="FootnoteCharacters"/>
        </w:rPr>
        <w:footnoteRef/>
      </w:r>
      <w:r>
        <w:rPr/>
        <w:tab/>
        <w:t xml:space="preserve"> </w:t>
      </w:r>
      <w:r>
        <w:rPr/>
        <w:t>Celia Pearce on LOTR</w:t>
      </w:r>
    </w:p>
  </w:footnote>
  <w:footnote w:id="1740">
    <w:p>
      <w:pPr>
        <w:pStyle w:val="Footnote"/>
        <w:rPr/>
      </w:pPr>
      <w:r>
        <w:rPr>
          <w:rStyle w:val="FootnoteCharacters"/>
        </w:rPr>
        <w:footnoteRef/>
      </w:r>
      <w:r>
        <w:rPr/>
        <w:tab/>
        <w:t xml:space="preserve"> </w:t>
      </w:r>
      <w:r>
        <w:rPr/>
        <w:t>Building imaginary worlds review.</w:t>
      </w:r>
    </w:p>
  </w:footnote>
  <w:footnote w:id="1741">
    <w:p>
      <w:pPr>
        <w:pStyle w:val="Footnote"/>
        <w:rPr/>
      </w:pPr>
      <w:r>
        <w:rPr>
          <w:rStyle w:val="FootnoteCharacters"/>
        </w:rPr>
        <w:footnoteRef/>
      </w:r>
      <w:r>
        <w:rPr/>
        <w:tab/>
        <w:t xml:space="preserve"> </w:t>
      </w:r>
      <w:r>
        <w:rPr/>
        <w:t>Routledge encyclopedia of narrative theory possible worlds</w:t>
      </w:r>
    </w:p>
  </w:footnote>
  <w:footnote w:id="1742">
    <w:p>
      <w:pPr>
        <w:pStyle w:val="Normal"/>
        <w:tabs>
          <w:tab w:val="clear" w:pos="1152"/>
          <w:tab w:val="left" w:pos="240" w:leader="none"/>
          <w:tab w:val="left" w:pos="720" w:leader="none"/>
        </w:tabs>
        <w:bidi w:val="0"/>
        <w:spacing w:lineRule="auto" w:line="360" w:before="85" w:after="0"/>
        <w:jc w:val="left"/>
        <w:rPr>
          <w:rFonts w:ascii="Georgia" w:hAnsi="Georgia"/>
          <w:sz w:val="16"/>
          <w:szCs w:val="16"/>
        </w:rPr>
      </w:pPr>
      <w:r>
        <w:rPr>
          <w:rStyle w:val="FootnoteCharacters"/>
        </w:rPr>
        <w:footnoteRef/>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 </w:t>
      </w:r>
      <w:r>
        <w:rPr>
          <w:rFonts w:ascii="Georgia" w:hAnsi="Georgia"/>
          <w:b w:val="false"/>
          <w:i w:val="false"/>
          <w:strike w:val="false"/>
          <w:dstrike w:val="false"/>
          <w:outline w:val="false"/>
          <w:shadow w:val="false"/>
          <w:color w:val="000000"/>
          <w:spacing w:val="0"/>
          <w:kern w:val="2"/>
          <w:sz w:val="16"/>
          <w:szCs w:val="16"/>
          <w:u w:val="none"/>
          <w:em w:val="none"/>
        </w:rPr>
        <w:t>"our present fascination with imaginary worlds has deep roots in human evolution"</w:t>
      </w:r>
    </w:p>
    <w:p>
      <w:pPr>
        <w:pStyle w:val="Normal"/>
        <w:spacing w:lineRule="auto" w:line="360"/>
        <w:ind w:left="0" w:right="0" w:hanging="0"/>
        <w:rPr>
          <w:rFonts w:ascii="Georgia" w:hAnsi="Georgia"/>
          <w:sz w:val="16"/>
          <w:szCs w:val="16"/>
        </w:rPr>
      </w:pPr>
      <w:r>
        <w:rPr>
          <w:rFonts w:ascii="Georgia" w:hAnsi="Georgia"/>
          <w:b w:val="false"/>
          <w:i w:val="false"/>
          <w:strike w:val="false"/>
          <w:dstrike w:val="false"/>
          <w:outline w:val="false"/>
          <w:shadow w:val="false"/>
          <w:color w:val="auto"/>
          <w:spacing w:val="0"/>
          <w:kern w:val="2"/>
          <w:sz w:val="16"/>
          <w:szCs w:val="16"/>
          <w:u w:val="none"/>
          <w:em w:val="none"/>
        </w:rPr>
        <w:t>‘</w:t>
      </w:r>
      <w:r>
        <w:rPr>
          <w:rFonts w:ascii="Georgia" w:hAnsi="Georgia"/>
          <w:b w:val="false"/>
          <w:i w:val="false"/>
          <w:strike w:val="false"/>
          <w:dstrike w:val="false"/>
          <w:outline w:val="false"/>
          <w:shadow w:val="false"/>
          <w:color w:val="000000"/>
          <w:spacing w:val="0"/>
          <w:kern w:val="2"/>
          <w:sz w:val="16"/>
          <w:szCs w:val="16"/>
          <w:u w:val="none"/>
          <w:em w:val="none"/>
        </w:rPr>
        <w:t>at the intersection of agents and situations scattered across time and space’(Hones 2008: 1307, 1302).</w:t>
      </w:r>
    </w:p>
  </w:footnote>
  <w:footnote w:id="1743">
    <w:p>
      <w:pPr>
        <w:pStyle w:val="Footnote"/>
        <w:rPr/>
      </w:pPr>
      <w:r>
        <w:rPr>
          <w:rStyle w:val="FootnoteCharacters"/>
        </w:rPr>
        <w:footnoteRef/>
      </w:r>
      <w:r>
        <w:rPr/>
        <w:tab/>
        <w:t xml:space="preserve"> </w:t>
      </w:r>
      <w:r>
        <w:rPr/>
        <w:t>Mark J. Wolf book</w:t>
      </w:r>
    </w:p>
  </w:footnote>
  <w:footnote w:id="1744">
    <w:p>
      <w:pPr>
        <w:pStyle w:val="Footnote"/>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 xml:space="preserve">Lawrence Durrell - “You write… as if the landscape were more important than the characters’. </w:t>
      </w:r>
    </w:p>
  </w:footnote>
  <w:footnote w:id="1745">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Broadly speaking, narrative </w:t>
      </w:r>
      <w:r>
        <w:rPr>
          <w:rFonts w:ascii="Georgia" w:hAnsi="Georgia"/>
          <w:b w:val="false"/>
          <w:i w:val="false"/>
          <w:strike w:val="false"/>
          <w:dstrike w:val="false"/>
          <w:outline w:val="false"/>
          <w:shadow w:val="false"/>
          <w:color w:val="auto"/>
          <w:spacing w:val="0"/>
          <w:kern w:val="2"/>
          <w:sz w:val="16"/>
          <w:szCs w:val="16"/>
          <w:u w:val="none"/>
          <w:em w:val="none"/>
        </w:rPr>
        <w:t>tends to place human characters in the agentive position, while nonhuman realities (including nonhuman animals and natural landscapes or processes) are relegated to the position of objects: tools to further human ends, or a backdrop to human-centered events.</w:t>
      </w:r>
    </w:p>
  </w:footnote>
  <w:footnote w:id="1746">
    <w:p>
      <w:pPr>
        <w:pStyle w:val="Footnote"/>
        <w:rPr/>
      </w:pPr>
      <w:r>
        <w:rPr>
          <w:rStyle w:val="FootnoteCharacters"/>
        </w:rPr>
        <w:footnoteRef/>
      </w:r>
      <w:r>
        <w:rPr/>
        <w:tab/>
        <w:t xml:space="preserve"> </w:t>
      </w:r>
      <w:r>
        <w:rPr/>
        <w:t>Handbook of narratology space</w:t>
      </w:r>
    </w:p>
  </w:footnote>
  <w:footnote w:id="1747">
    <w:p>
      <w:pPr>
        <w:pStyle w:val="Footnote"/>
        <w:rPr/>
      </w:pPr>
      <w:r>
        <w:rPr>
          <w:rStyle w:val="FootnoteCharacters"/>
        </w:rPr>
        <w:footnoteRef/>
      </w:r>
      <w:r>
        <w:rPr/>
        <w:tab/>
        <w:t xml:space="preserve"> </w:t>
      </w:r>
      <w:r>
        <w:rPr/>
        <w:t>Fludernik 1996 'anthropomorphic bias'</w:t>
      </w:r>
    </w:p>
  </w:footnote>
  <w:footnote w:id="1748">
    <w:p>
      <w:pPr>
        <w:pStyle w:val="Footnote"/>
        <w:rPr/>
      </w:pPr>
      <w:r>
        <w:rPr>
          <w:rStyle w:val="FootnoteCharacters"/>
        </w:rPr>
        <w:footnoteRef/>
      </w:r>
      <w:r>
        <w:rPr/>
        <w:tab/>
        <w:t xml:space="preserve"> </w:t>
      </w:r>
      <w:r>
        <w:rPr/>
        <w:t>Lotman 1970</w:t>
      </w:r>
    </w:p>
  </w:footnote>
  <w:footnote w:id="1749">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i w:val="false"/>
          <w:strike w:val="false"/>
          <w:dstrike w:val="false"/>
          <w:outline w:val="false"/>
          <w:shadow w:val="false"/>
          <w:color w:val="000000"/>
          <w:spacing w:val="0"/>
          <w:kern w:val="2"/>
          <w:sz w:val="16"/>
          <w:szCs w:val="16"/>
          <w:u w:val="none"/>
          <w:em w:val="none"/>
        </w:rPr>
        <w:t>"Lotman views the world of a story as structured by a system of relations between symbolic domains delimited by spatial boundaries."</w:t>
      </w:r>
    </w:p>
  </w:footnote>
  <w:footnote w:id="1750">
    <w:p>
      <w:pPr>
        <w:pStyle w:val="Footnote"/>
        <w:rPr/>
      </w:pPr>
      <w:r>
        <w:rPr>
          <w:rStyle w:val="FootnoteCharacters"/>
        </w:rPr>
        <w:footnoteRef/>
      </w:r>
      <w:r>
        <w:rPr/>
        <w:tab/>
        <w:t xml:space="preserve"> </w:t>
      </w:r>
      <w:r>
        <w:rPr/>
        <w:t>Caracciolo</w:t>
      </w:r>
    </w:p>
  </w:footnote>
  <w:footnote w:id="1751">
    <w:p>
      <w:pPr>
        <w:pStyle w:val="Footnote"/>
        <w:rPr/>
      </w:pPr>
      <w:r>
        <w:rPr>
          <w:rStyle w:val="FootnoteCharacters"/>
        </w:rPr>
        <w:footnoteRef/>
      </w:r>
      <w:r>
        <w:rPr>
          <w:sz w:val="16"/>
          <w:szCs w:val="16"/>
        </w:rPr>
        <w:tab/>
        <w:t xml:space="preserve"> </w:t>
      </w:r>
      <w:r>
        <w:rPr>
          <w:rFonts w:ascii="Times New Roman" w:hAnsi="Times New Roman"/>
          <w:b w:val="false"/>
          <w:i w:val="false"/>
          <w:strike w:val="false"/>
          <w:dstrike w:val="false"/>
          <w:outline w:val="false"/>
          <w:shadow w:val="false"/>
          <w:color w:val="auto"/>
          <w:spacing w:val="0"/>
          <w:kern w:val="2"/>
          <w:sz w:val="16"/>
          <w:szCs w:val="16"/>
          <w:u w:val="none"/>
          <w:em w:val="none"/>
        </w:rPr>
        <w:t>Erin James (2015)</w:t>
      </w:r>
    </w:p>
  </w:footnote>
  <w:footnote w:id="1752">
    <w:p>
      <w:pPr>
        <w:pStyle w:val="Footnote"/>
        <w:rPr/>
      </w:pPr>
      <w:r>
        <w:rPr>
          <w:rStyle w:val="FootnoteCharacters"/>
        </w:rPr>
        <w:footnoteRef/>
      </w:r>
      <w:r>
        <w:rPr>
          <w:sz w:val="16"/>
          <w:szCs w:val="16"/>
        </w:rPr>
        <w:tab/>
        <w:t xml:space="preserve"> </w:t>
      </w:r>
      <w:r>
        <w:rPr>
          <w:rFonts w:ascii="Times New Roman" w:hAnsi="Times New Roman"/>
          <w:b w:val="false"/>
          <w:i w:val="false"/>
          <w:strike w:val="false"/>
          <w:dstrike w:val="false"/>
          <w:outline w:val="false"/>
          <w:shadow w:val="false"/>
          <w:color w:val="auto"/>
          <w:spacing w:val="0"/>
          <w:kern w:val="2"/>
          <w:sz w:val="16"/>
          <w:szCs w:val="16"/>
          <w:u w:val="none"/>
          <w:em w:val="none"/>
        </w:rPr>
        <w:t>Alexa Weik von Mossner (2017)</w:t>
      </w:r>
    </w:p>
  </w:footnote>
  <w:footnote w:id="1753">
    <w:p>
      <w:pPr>
        <w:pStyle w:val="Footnote"/>
        <w:rPr/>
      </w:pPr>
      <w:r>
        <w:rPr>
          <w:rStyle w:val="FootnoteCharacters"/>
        </w:rPr>
        <w:footnoteRef/>
      </w:r>
      <w:r>
        <w:rPr/>
        <w:tab/>
        <w:t xml:space="preserve"> </w:t>
      </w:r>
      <w:r>
        <w:rPr/>
        <w:t>Certeau 1984</w:t>
      </w:r>
    </w:p>
  </w:footnote>
  <w:footnote w:id="1754">
    <w:p>
      <w:pPr>
        <w:pStyle w:val="Footnote"/>
        <w:rPr/>
      </w:pPr>
      <w:r>
        <w:rPr>
          <w:rStyle w:val="FootnoteCharacters"/>
        </w:rPr>
        <w:footnoteRef/>
      </w:r>
      <w:r>
        <w:rPr/>
        <w:tab/>
        <w:t xml:space="preserve"> </w:t>
      </w:r>
      <w:r>
        <w:rPr/>
        <w:t>caracciolo</w:t>
      </w:r>
    </w:p>
  </w:footnote>
  <w:footnote w:id="1755">
    <w:p>
      <w:pPr>
        <w:pStyle w:val="Footnote"/>
        <w:rPr/>
      </w:pPr>
      <w:r>
        <w:rPr>
          <w:rStyle w:val="FootnoteCharacters"/>
        </w:rPr>
        <w:footnoteRef/>
      </w:r>
      <w:r>
        <w:rPr/>
        <w:tab/>
        <w:t xml:space="preserve"> </w:t>
      </w:r>
      <w:r>
        <w:rPr/>
        <w:t>The beenfits of bringing cognitive sciences into ecocriticism</w:t>
      </w:r>
    </w:p>
  </w:footnote>
  <w:footnote w:id="1756">
    <w:p>
      <w:pPr>
        <w:pStyle w:val="Footnote"/>
        <w:rPr/>
      </w:pPr>
      <w:r>
        <w:rPr>
          <w:rStyle w:val="FootnoteCharacters"/>
        </w:rPr>
        <w:footnoteRef/>
      </w:r>
      <w:r>
        <w:rPr/>
        <w:tab/>
        <w:t xml:space="preserve"> </w:t>
      </w:r>
      <w:r>
        <w:rPr/>
        <w:t>Eco and geo book</w:t>
      </w:r>
    </w:p>
  </w:footnote>
  <w:footnote w:id="1757">
    <w:p>
      <w:pPr>
        <w:pStyle w:val="Footnote"/>
        <w:rPr/>
      </w:pPr>
      <w:r>
        <w:rPr>
          <w:rStyle w:val="FootnoteCharacters"/>
        </w:rPr>
        <w:footnoteRef/>
      </w:r>
      <w:r>
        <w:rPr/>
        <w:tab/>
        <w:t xml:space="preserve"> </w:t>
      </w:r>
      <w:r>
        <w:rPr/>
        <w:t>Caracciolo</w:t>
      </w:r>
    </w:p>
  </w:footnote>
  <w:footnote w:id="1758">
    <w:p>
      <w:pPr>
        <w:pStyle w:val="Footnote"/>
        <w:rPr/>
      </w:pPr>
      <w:r>
        <w:rPr>
          <w:rStyle w:val="FootnoteCharacters"/>
        </w:rPr>
        <w:footnoteRef/>
      </w:r>
      <w:r>
        <w:rPr/>
        <w:tab/>
        <w:t xml:space="preserve"> </w:t>
      </w:r>
      <w:r>
        <w:rPr/>
        <w:t>Gross, 201</w:t>
      </w:r>
      <w:r>
        <w:rPr>
          <w:sz w:val="16"/>
          <w:szCs w:val="16"/>
        </w:rPr>
        <w:t xml:space="preserve">8 </w:t>
      </w:r>
      <w:r>
        <w:rPr>
          <w:rFonts w:ascii="Times New Roman" w:hAnsi="Times New Roman"/>
          <w:b w:val="false"/>
          <w:i w:val="false"/>
          <w:strike w:val="false"/>
          <w:dstrike w:val="false"/>
          <w:outline w:val="false"/>
          <w:shadow w:val="false"/>
          <w:color w:val="auto"/>
          <w:spacing w:val="0"/>
          <w:kern w:val="2"/>
          <w:sz w:val="16"/>
          <w:szCs w:val="16"/>
          <w:u w:val="none"/>
          <w:em w:val="none"/>
        </w:rPr>
        <w:t xml:space="preserve"> </w:t>
      </w:r>
      <w:r>
        <w:rPr>
          <w:rFonts w:ascii="Georgia" w:hAnsi="Georgia"/>
          <w:b w:val="false"/>
          <w:i w:val="false"/>
          <w:strike w:val="false"/>
          <w:dstrike w:val="false"/>
          <w:outline w:val="false"/>
          <w:shadow w:val="false"/>
          <w:color w:val="000000"/>
          <w:spacing w:val="0"/>
          <w:kern w:val="2"/>
          <w:sz w:val="16"/>
          <w:szCs w:val="16"/>
          <w:u w:val="none"/>
          <w:em w:val="none"/>
        </w:rPr>
        <w:t>CogSci in EcoCrit: emotions created to promote political and social change, environmental texts exert a deep and effective impact on their readers. .</w:t>
      </w:r>
    </w:p>
  </w:footnote>
  <w:footnote w:id="1759">
    <w:p>
      <w:pPr>
        <w:pStyle w:val="Footnote"/>
        <w:rPr>
          <w:sz w:val="16"/>
          <w:szCs w:val="16"/>
        </w:rPr>
      </w:pPr>
      <w:r>
        <w:rPr>
          <w:rStyle w:val="FootnoteCharacters"/>
        </w:rPr>
        <w:footnoteRef/>
      </w:r>
      <w:r>
        <w:rPr>
          <w:sz w:val="16"/>
          <w:szCs w:val="16"/>
        </w:rPr>
        <w:tab/>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 specific entities such as animals and seas are core in people's mental images of nature (e.g., van den Born,Lenders, de Groot, &amp; Huijsman, 2001)".</w:t>
      </w:r>
    </w:p>
  </w:footnote>
  <w:footnote w:id="1760">
    <w:p>
      <w:pPr>
        <w:pStyle w:val="Footnote"/>
        <w:rPr/>
      </w:pPr>
      <w:r>
        <w:rPr>
          <w:rStyle w:val="FootnoteCharacters"/>
        </w:rPr>
        <w:footnoteRef/>
      </w:r>
      <w:r>
        <w:rPr/>
        <w:tab/>
        <w:t xml:space="preserve"> </w:t>
      </w:r>
      <w:r>
        <w:rPr/>
        <w:t>Gaia</w:t>
      </w:r>
    </w:p>
  </w:footnote>
  <w:footnote w:id="1761">
    <w:p>
      <w:pPr>
        <w:pStyle w:val="Footnote"/>
        <w:rPr/>
      </w:pPr>
      <w:r>
        <w:rPr>
          <w:rStyle w:val="FootnoteCharacters"/>
        </w:rPr>
        <w:footnoteRef/>
      </w:r>
      <w:r>
        <w:rPr/>
        <w:tab/>
        <w:t xml:space="preserve"> </w:t>
      </w:r>
      <w:r>
        <w:rPr/>
        <w:t>The 'non-human' turn</w:t>
      </w:r>
    </w:p>
  </w:footnote>
  <w:footnote w:id="1762">
    <w:p>
      <w:pPr>
        <w:pStyle w:val="Footnote"/>
        <w:rPr/>
      </w:pPr>
      <w:r>
        <w:rPr>
          <w:rStyle w:val="FootnoteCharacters"/>
        </w:rPr>
        <w:footnoteRef/>
      </w:r>
      <w:r>
        <w:rPr/>
        <w:tab/>
        <w:t xml:space="preserve"> </w:t>
      </w:r>
      <w:r>
        <w:rPr/>
        <w:t>Alien phenomonology</w:t>
      </w:r>
    </w:p>
  </w:footnote>
  <w:footnote w:id="1763">
    <w:p>
      <w:pPr>
        <w:pStyle w:val="Footnote"/>
        <w:rPr/>
      </w:pPr>
      <w:r>
        <w:rPr>
          <w:rStyle w:val="FootnoteCharacters"/>
        </w:rPr>
        <w:footnoteRef/>
      </w:r>
      <w:r>
        <w:rPr/>
        <w:tab/>
        <w:t xml:space="preserve"> </w:t>
      </w:r>
      <w:r>
        <w:rPr/>
        <w:t>latour</w:t>
      </w:r>
    </w:p>
  </w:footnote>
  <w:footnote w:id="1764">
    <w:p>
      <w:pPr>
        <w:pStyle w:val="Footnote"/>
        <w:rPr/>
      </w:pPr>
      <w:r>
        <w:rPr>
          <w:rStyle w:val="FootnoteCharacters"/>
        </w:rPr>
        <w:footnoteRef/>
      </w:r>
      <w:r>
        <w:rPr/>
        <w:tab/>
        <w:t xml:space="preserve"> </w:t>
      </w:r>
      <w:r>
        <w:rPr/>
        <w:t>Deleuze and guattari</w:t>
      </w:r>
    </w:p>
  </w:footnote>
  <w:footnote w:id="1765">
    <w:p>
      <w:pPr>
        <w:pStyle w:val="Footnote"/>
        <w:rPr/>
      </w:pPr>
      <w:r>
        <w:rPr>
          <w:rStyle w:val="FootnoteCharacters"/>
        </w:rPr>
        <w:footnoteRef/>
      </w:r>
      <w:r>
        <w:rPr/>
        <w:tab/>
        <w:t xml:space="preserve"> </w:t>
      </w:r>
      <w:r>
        <w:rPr/>
        <w:t>Cary Wolfe 2010</w:t>
      </w:r>
    </w:p>
  </w:footnote>
  <w:footnote w:id="1766">
    <w:p>
      <w:pPr>
        <w:pStyle w:val="Footnote"/>
        <w:rPr/>
      </w:pPr>
      <w:r>
        <w:rPr>
          <w:rStyle w:val="FootnoteCharacters"/>
        </w:rPr>
        <w:footnoteRef/>
      </w:r>
      <w:r>
        <w:rPr/>
        <w:tab/>
        <w:t xml:space="preserve"> </w:t>
      </w:r>
      <w:r>
        <w:rPr/>
        <w:t>Alien phenomenology</w:t>
      </w:r>
    </w:p>
  </w:footnote>
  <w:footnote w:id="1767">
    <w:p>
      <w:pPr>
        <w:pStyle w:val="Footnote"/>
        <w:rPr/>
      </w:pPr>
      <w:r>
        <w:rPr>
          <w:rStyle w:val="FootnoteCharacters"/>
        </w:rPr>
        <w:footnoteRef/>
      </w:r>
      <w:r>
        <w:rPr/>
        <w:tab/>
        <w:t xml:space="preserve"> </w:t>
      </w:r>
      <w:r>
        <w:rPr/>
        <w:t>Nayar, 2014</w:t>
      </w:r>
    </w:p>
  </w:footnote>
  <w:footnote w:id="1768">
    <w:p>
      <w:pPr>
        <w:pStyle w:val="Footnote"/>
        <w:rPr/>
      </w:pPr>
      <w:r>
        <w:rPr>
          <w:rStyle w:val="FootnoteCharacters"/>
        </w:rPr>
        <w:footnoteRef/>
      </w:r>
      <w:r>
        <w:rPr/>
        <w:tab/>
        <w:t xml:space="preserve"> </w:t>
      </w:r>
      <w:r>
        <w:rPr/>
        <w:t>Kryder-Reid</w:t>
      </w:r>
    </w:p>
  </w:footnote>
  <w:footnote w:id="1769">
    <w:p>
      <w:pPr>
        <w:pStyle w:val="Footnote"/>
        <w:rPr/>
      </w:pPr>
      <w:r>
        <w:rPr>
          <w:rStyle w:val="FootnoteCharacters"/>
        </w:rPr>
        <w:footnoteRef/>
      </w:r>
      <w:r>
        <w:rPr/>
        <w:tab/>
        <w:t xml:space="preserve"> </w:t>
      </w:r>
      <w:r>
        <w:rPr/>
        <w:t>Tilley</w:t>
      </w:r>
    </w:p>
  </w:footnote>
  <w:footnote w:id="1770">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 xml:space="preserve">Erik Champion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 xml:space="preserve">Champion - "A visitor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perceives space as place, and inhabits (modifies the place)"</w:t>
      </w:r>
    </w:p>
  </w:footnote>
  <w:footnote w:id="1771">
    <w:p>
      <w:pPr>
        <w:pStyle w:val="Footnote"/>
        <w:rPr/>
      </w:pPr>
      <w:r>
        <w:rPr>
          <w:rStyle w:val="FootnoteCharacters"/>
        </w:rPr>
        <w:footnoteRef/>
      </w:r>
      <w:r>
        <w:rPr/>
        <w:tab/>
        <w:t xml:space="preserve"> </w:t>
      </w:r>
      <w:r>
        <w:rPr/>
        <w:t>Moscardo</w:t>
      </w:r>
    </w:p>
  </w:footnote>
  <w:footnote w:id="1772">
    <w:p>
      <w:pPr>
        <w:pStyle w:val="Footnote"/>
        <w:rPr/>
      </w:pPr>
      <w:r>
        <w:rPr>
          <w:rStyle w:val="FootnoteCharacters"/>
        </w:rPr>
        <w:footnoteRef/>
      </w:r>
      <w:r>
        <w:rPr/>
        <w:tab/>
        <w:t xml:space="preserve"> </w:t>
      </w:r>
      <w:r>
        <w:rPr/>
        <w:t>Schakley 1996</w:t>
      </w:r>
    </w:p>
  </w:footnote>
  <w:footnote w:id="1773">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"The artifacts act like a library of memory cues to remind people how to behave according to certainevents or locations, (Johnson 1997, Crang 1998, Relph 1986).</w:t>
      </w:r>
    </w:p>
  </w:footnote>
  <w:footnote w:id="1774">
    <w:p>
      <w:pPr>
        <w:pStyle w:val="Footnote"/>
        <w:rPr/>
      </w:pPr>
      <w:r>
        <w:rPr>
          <w:rStyle w:val="FootnoteCharacters"/>
        </w:rPr>
        <w:footnoteRef/>
      </w:r>
      <w:r>
        <w:rPr/>
        <w:tab/>
        <w:t xml:space="preserve"> </w:t>
      </w:r>
      <w:r>
        <w:rPr/>
        <w:t>Cite this</w:t>
      </w:r>
    </w:p>
  </w:footnote>
  <w:footnote w:id="1775">
    <w:p>
      <w:pPr>
        <w:pStyle w:val="Footnote"/>
        <w:rPr/>
      </w:pPr>
      <w:r>
        <w:rPr>
          <w:rStyle w:val="FootnoteCharacters"/>
        </w:rPr>
        <w:footnoteRef/>
      </w:r>
      <w:r>
        <w:rPr/>
        <w:tab/>
        <w:t xml:space="preserve"> </w:t>
      </w:r>
      <w:r>
        <w:rPr/>
        <w:t>Peters</w:t>
      </w:r>
    </w:p>
  </w:footnote>
  <w:footnote w:id="1776">
    <w:p>
      <w:pPr>
        <w:pStyle w:val="Footnote"/>
        <w:rPr/>
      </w:pPr>
      <w:r>
        <w:rPr>
          <w:rStyle w:val="FootnoteCharacters"/>
        </w:rPr>
        <w:footnoteRef/>
      </w:r>
      <w:r>
        <w:rPr/>
        <w:tab/>
        <w:t xml:space="preserve"> </w:t>
      </w:r>
      <w:r>
        <w:rPr/>
        <w:t>caracciolo</w:t>
      </w:r>
    </w:p>
  </w:footnote>
  <w:footnote w:id="1777">
    <w:p>
      <w:pPr>
        <w:pStyle w:val="Footnote"/>
        <w:rPr/>
      </w:pPr>
      <w:r>
        <w:rPr>
          <w:rStyle w:val="FootnoteCharacters"/>
        </w:rPr>
        <w:footnoteRef/>
      </w:r>
      <w:r>
        <w:rPr/>
        <w:tab/>
        <w:t xml:space="preserve"> </w:t>
      </w:r>
      <w:r>
        <w:rPr/>
        <w:t>cite</w:t>
      </w:r>
    </w:p>
  </w:footnote>
  <w:footnote w:id="1778">
    <w:p>
      <w:pPr>
        <w:pStyle w:val="Footnote"/>
        <w:rPr/>
      </w:pPr>
      <w:r>
        <w:rPr>
          <w:rStyle w:val="FootnoteCharacters"/>
        </w:rPr>
        <w:footnoteRef/>
      </w:r>
      <w:r>
        <w:rPr/>
        <w:tab/>
        <w:t xml:space="preserve"> </w:t>
      </w:r>
      <w:r>
        <w:rPr/>
        <w:t>Myth of disenchantment</w:t>
      </w:r>
    </w:p>
  </w:footnote>
  <w:footnote w:id="1779">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Disenchantment ENCOURAGES enchantment.</w:t>
      </w:r>
    </w:p>
  </w:footnote>
  <w:footnote w:id="1780">
    <w:p>
      <w:pPr>
        <w:pStyle w:val="Footnote"/>
        <w:rPr/>
      </w:pPr>
      <w:r>
        <w:rPr>
          <w:rStyle w:val="FootnoteCharacters"/>
        </w:rPr>
        <w:footnoteRef/>
      </w:r>
      <w:r>
        <w:rPr/>
        <w:tab/>
        <w:t xml:space="preserve"> </w:t>
      </w:r>
      <w:r>
        <w:rPr/>
        <w:t>Westphal</w:t>
      </w:r>
    </w:p>
  </w:footnote>
  <w:footnote w:id="1781">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strike w:val="false"/>
          <w:dstrike w:val="false"/>
          <w:outline w:val="false"/>
          <w:shadow w:val="false"/>
          <w:color w:val="auto"/>
          <w:spacing w:val="0"/>
          <w:kern w:val="2"/>
          <w:sz w:val="16"/>
          <w:szCs w:val="16"/>
          <w:u w:val="none"/>
          <w:em w:val="none"/>
        </w:rPr>
        <w:t>Calls 2nd half of 20th century a "synergy" between religion and sceince. - room for a 'God of the gaps'.</w:t>
      </w:r>
    </w:p>
  </w:footnote>
  <w:footnote w:id="1782">
    <w:p>
      <w:pPr>
        <w:pStyle w:val="Footnote"/>
        <w:rPr/>
      </w:pPr>
      <w:r>
        <w:rPr>
          <w:rStyle w:val="FootnoteCharacters"/>
        </w:rPr>
        <w:footnoteRef/>
      </w:r>
      <w:r>
        <w:rPr/>
        <w:tab/>
        <w:t xml:space="preserve"> </w:t>
      </w:r>
      <w:r>
        <w:rPr>
          <w:sz w:val="16"/>
          <w:szCs w:val="16"/>
        </w:rPr>
        <w:t xml:space="preserve">Harvey </w:t>
      </w:r>
      <w:r>
        <w:rPr>
          <w:rFonts w:ascii="Georgia" w:hAnsi="Georgia"/>
          <w:b w:val="false"/>
          <w:i w:val="false"/>
          <w:strike w:val="false"/>
          <w:dstrike w:val="false"/>
          <w:outline w:val="false"/>
          <w:shadow w:val="false"/>
          <w:color w:val="000000"/>
          <w:spacing w:val="0"/>
          <w:kern w:val="2"/>
          <w:sz w:val="16"/>
          <w:szCs w:val="16"/>
          <w:u w:val="none"/>
          <w:em w:val="none"/>
        </w:rPr>
        <w:t>"cognitive mechanisms arising in the deep evolutionary past but continuing to affect contemporary behaviours"</w:t>
      </w:r>
    </w:p>
  </w:footnote>
  <w:footnote w:id="1783">
    <w:p>
      <w:pPr>
        <w:pStyle w:val="Footnote"/>
        <w:rPr/>
      </w:pPr>
      <w:r>
        <w:rPr>
          <w:rStyle w:val="FootnoteCharacters"/>
        </w:rPr>
        <w:footnoteRef/>
      </w:r>
      <w:r>
        <w:rPr/>
        <w:tab/>
        <w:t xml:space="preserve"> </w:t>
      </w:r>
      <w:r>
        <w:rPr/>
        <w:t>Kapogiannis</w:t>
      </w:r>
    </w:p>
  </w:footnote>
  <w:footnote w:id="1784">
    <w:p>
      <w:pPr>
        <w:pStyle w:val="Footnote"/>
        <w:rPr/>
      </w:pPr>
      <w:r>
        <w:rPr>
          <w:rStyle w:val="FootnoteCharacters"/>
        </w:rPr>
        <w:footnoteRef/>
      </w:r>
      <w:r>
        <w:rPr/>
        <w:tab/>
        <w:t xml:space="preserve"> </w:t>
      </w:r>
      <w:r>
        <w:rPr/>
        <w:t>Ryan on ritual (semi real)</w:t>
      </w:r>
    </w:p>
  </w:footnote>
  <w:footnote w:id="1785">
    <w:p>
      <w:pPr>
        <w:pStyle w:val="Footnote"/>
        <w:rPr>
          <w:sz w:val="16"/>
          <w:szCs w:val="16"/>
        </w:rPr>
      </w:pPr>
      <w:r>
        <w:rPr>
          <w:rStyle w:val="FootnoteCharacters"/>
        </w:rPr>
        <w:footnoteRef/>
      </w:r>
      <w:r>
        <w:rPr>
          <w:sz w:val="16"/>
          <w:szCs w:val="16"/>
        </w:rPr>
        <w:tab/>
        <w:t xml:space="preserve"> </w:t>
      </w:r>
      <w:r>
        <w:rPr>
          <w:rFonts w:ascii="Georgia" w:hAnsi="Georgia"/>
          <w:b w:val="false"/>
          <w:i w:val="false"/>
          <w:strike w:val="false"/>
          <w:dstrike w:val="false"/>
          <w:outline w:val="false"/>
          <w:shadow w:val="false"/>
          <w:color w:val="000000"/>
          <w:spacing w:val="0"/>
          <w:kern w:val="2"/>
          <w:sz w:val="16"/>
          <w:szCs w:val="16"/>
          <w:u w:val="none"/>
          <w:em w:val="none"/>
        </w:rPr>
        <w:t>"crossing the boundaries between arts, humanities and sciences".</w:t>
      </w:r>
    </w:p>
  </w:footnote>
  <w:footnote w:id="1786">
    <w:p>
      <w:pPr>
        <w:pStyle w:val="Footnote"/>
        <w:rPr/>
      </w:pPr>
      <w:r>
        <w:rPr>
          <w:rStyle w:val="FootnoteCharacters"/>
        </w:rPr>
        <w:footnoteRef/>
      </w:r>
      <w:r>
        <w:rPr/>
        <w:tab/>
        <w:t xml:space="preserve"> </w:t>
      </w:r>
      <w:r>
        <w:rPr/>
        <w:t>Gaskill, 2017</w:t>
      </w:r>
    </w:p>
  </w:footnote>
  <w:footnote w:id="1787">
    <w:p>
      <w:pPr>
        <w:pStyle w:val="Footnote"/>
        <w:rPr/>
      </w:pPr>
      <w:r>
        <w:rPr>
          <w:rStyle w:val="FootnoteCharacters"/>
        </w:rPr>
        <w:footnoteRef/>
      </w:r>
      <w:r>
        <w:rPr/>
        <w:tab/>
        <w:t xml:space="preserve"> </w:t>
      </w:r>
      <w:r>
        <w:rPr/>
        <w:t>Inner Lives</w:t>
      </w:r>
    </w:p>
  </w:footnote>
  <w:footnote w:id="1788">
    <w:p>
      <w:pPr>
        <w:pStyle w:val="Footnote"/>
        <w:rPr/>
      </w:pPr>
      <w:r>
        <w:rPr>
          <w:rStyle w:val="FootnoteCharacters"/>
        </w:rPr>
        <w:footnoteRef/>
      </w:r>
      <w:r>
        <w:rPr>
          <w:sz w:val="16"/>
          <w:szCs w:val="16"/>
        </w:rPr>
        <w:tab/>
        <w:t xml:space="preserve"> </w:t>
      </w:r>
      <w:r>
        <w:rPr>
          <w:rFonts w:ascii="Times New Roman" w:hAnsi="Times New Roman"/>
          <w:b w:val="false"/>
          <w:i w:val="false"/>
          <w:strike w:val="false"/>
          <w:dstrike w:val="false"/>
          <w:outline w:val="false"/>
          <w:shadow w:val="false"/>
          <w:color w:val="auto"/>
          <w:spacing w:val="0"/>
          <w:kern w:val="2"/>
          <w:sz w:val="16"/>
          <w:szCs w:val="16"/>
          <w:u w:val="none"/>
          <w:em w:val="none"/>
        </w:rPr>
        <w:t>"the institutions of religion never fully disappear but, rather, are simply temporarily suppressed by the sediment of alternative myths until new social circumstances allow them to re-emerge."</w:t>
      </w:r>
    </w:p>
  </w:footnote>
  <w:footnote w:id="1789">
    <w:p>
      <w:pPr>
        <w:pStyle w:val="Footnote"/>
        <w:rPr/>
      </w:pPr>
      <w:r>
        <w:rPr>
          <w:rStyle w:val="FootnoteCharacters"/>
        </w:rPr>
        <w:footnoteRef/>
      </w:r>
      <w:r>
        <w:rPr/>
        <w:tab/>
        <w:t xml:space="preserve"> </w:t>
      </w:r>
      <w:r>
        <w:rPr/>
        <w:t>Gaskill, 2017</w:t>
      </w:r>
    </w:p>
  </w:footnote>
  <w:footnote w:id="1790">
    <w:p>
      <w:pPr>
        <w:pStyle w:val="Footnote"/>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 xml:space="preserve"> </w:t>
      </w:r>
      <w:r>
        <w:rPr>
          <w:rFonts w:ascii="Georgia" w:hAnsi="Georgia"/>
          <w:b w:val="false"/>
          <w:i w:val="false"/>
          <w:strike w:val="false"/>
          <w:dstrike w:val="false"/>
          <w:outline w:val="false"/>
          <w:shadow w:val="false"/>
          <w:color w:val="000000"/>
          <w:spacing w:val="0"/>
          <w:kern w:val="2"/>
          <w:sz w:val="16"/>
          <w:szCs w:val="16"/>
          <w:u w:val="none"/>
          <w:em w:val="none"/>
        </w:rPr>
        <w:t>Nominalization - turning verbs into nouns - processes into agents.</w:t>
      </w:r>
    </w:p>
  </w:footnote>
  <w:footnote w:id="1791">
    <w:p>
      <w:pPr>
        <w:pStyle w:val="Footnote"/>
        <w:rPr/>
      </w:pPr>
      <w:r>
        <w:rPr>
          <w:rStyle w:val="FootnoteCharacters"/>
        </w:rPr>
        <w:footnoteRef/>
      </w:r>
      <w:r>
        <w:rPr/>
        <w:tab/>
        <w:t xml:space="preserve"> </w:t>
      </w:r>
      <w:r>
        <w:rPr/>
        <w:t>Manovich p.823</w:t>
      </w:r>
    </w:p>
  </w:footnote>
  <w:footnote w:id="1792">
    <w:p>
      <w:pPr>
        <w:pStyle w:val="Footnote"/>
        <w:rPr/>
      </w:pPr>
      <w:r>
        <w:rPr>
          <w:rStyle w:val="FootnoteCharacters"/>
        </w:rPr>
        <w:footnoteRef/>
      </w:r>
      <w:r>
        <w:rPr/>
        <w:tab/>
        <w:t xml:space="preserve"> </w:t>
      </w:r>
      <w:r>
        <w:rPr/>
        <w:t>Cite</w:t>
      </w:r>
    </w:p>
  </w:footnote>
  <w:footnote w:id="1793">
    <w:p>
      <w:pPr>
        <w:pStyle w:val="Footnote"/>
        <w:rPr/>
      </w:pPr>
      <w:r>
        <w:rPr>
          <w:rStyle w:val="FootnoteCharacters"/>
        </w:rPr>
        <w:footnoteRef/>
      </w:r>
      <w:r>
        <w:rPr/>
        <w:tab/>
        <w:t xml:space="preserve"> </w:t>
      </w:r>
      <w:r>
        <w:rPr/>
        <w:t>Citation for this.</w:t>
      </w:r>
    </w:p>
  </w:footnote>
  <w:footnote w:id="1794">
    <w:p>
      <w:pPr>
        <w:pStyle w:val="Footnote"/>
        <w:rPr/>
      </w:pPr>
      <w:r>
        <w:rPr>
          <w:rStyle w:val="FootnoteCharacters"/>
        </w:rPr>
        <w:footnoteRef/>
      </w:r>
      <w:r>
        <w:rPr/>
        <w:tab/>
        <w:t xml:space="preserve"> </w:t>
      </w:r>
      <w:r>
        <w:rPr/>
        <w:t>cite</w:t>
      </w:r>
    </w:p>
  </w:footnote>
  <w:footnote w:id="1795">
    <w:p>
      <w:pPr>
        <w:pStyle w:val="Footnote"/>
        <w:rPr/>
      </w:pPr>
      <w:r>
        <w:rPr>
          <w:rStyle w:val="FootnoteCharacters"/>
        </w:rPr>
        <w:footnoteRef/>
      </w:r>
      <w:r>
        <w:rPr/>
        <w:tab/>
        <w:t xml:space="preserve"> </w:t>
      </w:r>
      <w:r>
        <w:rPr/>
        <w:t>Manovich again</w:t>
      </w:r>
    </w:p>
  </w:footnote>
  <w:footnote w:id="1796">
    <w:p>
      <w:pPr>
        <w:pStyle w:val="Footnote"/>
        <w:rPr/>
      </w:pPr>
      <w:r>
        <w:rPr>
          <w:rStyle w:val="FootnoteCharacters"/>
        </w:rPr>
        <w:footnoteRef/>
      </w:r>
      <w:r>
        <w:rPr/>
        <w:tab/>
        <w:t xml:space="preserve"> </w:t>
      </w:r>
      <w:r>
        <w:rPr/>
        <w:t>manovich</w:t>
      </w:r>
    </w:p>
  </w:footnote>
  <w:footnote w:id="1797">
    <w:p>
      <w:pPr>
        <w:pStyle w:val="Footnote"/>
        <w:rPr>
          <w:rFonts w:ascii="Georgia" w:hAnsi="Georgia"/>
          <w:sz w:val="16"/>
          <w:szCs w:val="16"/>
          <w:u w:val="none"/>
        </w:rPr>
      </w:pPr>
      <w:r>
        <w:rPr>
          <w:rStyle w:val="FootnoteCharacters"/>
        </w:rPr>
        <w:footnoteRef/>
      </w:r>
      <w:r>
        <w:rPr>
          <w:rFonts w:ascii="Georgia" w:hAnsi="Georgia"/>
          <w:sz w:val="16"/>
          <w:szCs w:val="16"/>
          <w:u w:val="none"/>
        </w:rPr>
        <w:tab/>
        <w:t xml:space="preserve"> </w:t>
      </w:r>
      <w:r>
        <w:rPr>
          <w:rFonts w:eastAsia="Georgia" w:cs="Georgia" w:ascii="Georgia" w:hAnsi="Georgia"/>
          <w:b w:val="false"/>
          <w:bCs/>
          <w:i w:val="false"/>
          <w:color w:val="000000"/>
          <w:sz w:val="16"/>
          <w:szCs w:val="16"/>
          <w:u w:val="none"/>
        </w:rPr>
        <w:t>As Wertheim argues: “Despite its lack of physicality, cyberspace is a real place. I am there—whatever this statement may ultimately turn out to mean” (2000, 229; italics in original).</w:t>
      </w:r>
    </w:p>
  </w:footnote>
  <w:footnote w:id="1798">
    <w:p>
      <w:pPr>
        <w:pStyle w:val="Footnote"/>
        <w:rPr/>
      </w:pPr>
      <w:r>
        <w:rPr>
          <w:rStyle w:val="FootnoteCharacters"/>
        </w:rPr>
        <w:footnoteRef/>
      </w:r>
      <w:r>
        <w:rPr/>
        <w:tab/>
        <w:t xml:space="preserve"> </w:t>
      </w:r>
      <w:r>
        <w:rPr/>
        <w:t>Citation for this</w:t>
      </w:r>
    </w:p>
  </w:footnote>
  <w:footnote w:id="1799">
    <w:p>
      <w:pPr>
        <w:pStyle w:val="Footnote"/>
        <w:rPr/>
      </w:pPr>
      <w:r>
        <w:rPr>
          <w:rStyle w:val="FootnoteCharacters"/>
        </w:rPr>
        <w:footnoteRef/>
      </w:r>
      <w:r>
        <w:rPr/>
        <w:tab/>
        <w:t xml:space="preserve"> </w:t>
      </w:r>
      <w:r>
        <w:rPr/>
        <w:t>cite</w:t>
      </w:r>
    </w:p>
  </w:footnote>
  <w:footnote w:id="1800">
    <w:p>
      <w:pPr>
        <w:pStyle w:val="Footnote"/>
        <w:rPr>
          <w:rFonts w:ascii="Georgia" w:hAnsi="Georgia"/>
          <w:sz w:val="16"/>
          <w:szCs w:val="16"/>
          <w:u w:val="none"/>
        </w:rPr>
      </w:pPr>
      <w:r>
        <w:rPr>
          <w:rStyle w:val="FootnoteCharacters"/>
        </w:rPr>
        <w:footnoteRef/>
      </w:r>
      <w:r>
        <w:rPr>
          <w:rFonts w:ascii="Georgia" w:hAnsi="Georgia"/>
          <w:sz w:val="16"/>
          <w:szCs w:val="16"/>
          <w:u w:val="none"/>
        </w:rPr>
        <w:tab/>
        <w:t xml:space="preserve"> </w:t>
      </w:r>
      <w:r>
        <w:rPr>
          <w:rFonts w:eastAsia="Georgia" w:cs="Georgia" w:ascii="Georgia" w:hAnsi="Georgia"/>
          <w:b w:val="false"/>
          <w:bCs/>
          <w:i w:val="false"/>
          <w:color w:val="000000"/>
          <w:sz w:val="16"/>
          <w:szCs w:val="16"/>
          <w:u w:val="none"/>
        </w:rPr>
        <w:t xml:space="preserve">Koenitz in IDN for chnange talking about the history of calling designers 'architects'. </w:t>
      </w:r>
    </w:p>
  </w:footnote>
  <w:footnote w:id="1801">
    <w:p>
      <w:pPr>
        <w:pStyle w:val="Footnote"/>
        <w:rPr/>
      </w:pPr>
      <w:r>
        <w:rPr>
          <w:rStyle w:val="FootnoteCharacters"/>
        </w:rPr>
        <w:footnoteRef/>
      </w:r>
      <w:r>
        <w:rPr/>
        <w:tab/>
        <w:t xml:space="preserve"> </w:t>
      </w:r>
      <w:r>
        <w:rPr/>
        <w:t>Who else says this?</w:t>
      </w:r>
    </w:p>
  </w:footnote>
  <w:footnote w:id="1802">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color w:val="000000"/>
          <w:sz w:val="16"/>
          <w:szCs w:val="16"/>
          <w:u w:val="none"/>
        </w:rPr>
        <w:t xml:space="preserve">Vance Byrd review "how spatial metaphors help us imagine how information is organized and how we gain access to it through hypertexts, in "windows," and "cyberspace."" </w:t>
      </w:r>
    </w:p>
  </w:footnote>
  <w:footnote w:id="1803">
    <w:p>
      <w:pPr>
        <w:pStyle w:val="Footnote"/>
        <w:rPr/>
      </w:pPr>
      <w:r>
        <w:rPr>
          <w:rStyle w:val="FootnoteCharacters"/>
        </w:rPr>
        <w:footnoteRef/>
      </w:r>
      <w:r>
        <w:rPr/>
        <w:tab/>
        <w:t xml:space="preserve"> </w:t>
      </w:r>
      <w:r>
        <w:rPr/>
        <w:t>Cite 1</w:t>
      </w:r>
    </w:p>
  </w:footnote>
  <w:footnote w:id="1804">
    <w:p>
      <w:pPr>
        <w:pStyle w:val="Footnote"/>
        <w:rPr/>
      </w:pPr>
      <w:r>
        <w:rPr>
          <w:rStyle w:val="FootnoteCharacters"/>
        </w:rPr>
        <w:footnoteRef/>
      </w:r>
      <w:r>
        <w:rPr/>
        <w:tab/>
        <w:t xml:space="preserve"> </w:t>
      </w:r>
      <w:r>
        <w:rPr/>
        <w:t>Cite 2</w:t>
      </w:r>
    </w:p>
  </w:footnote>
  <w:footnote w:id="1805">
    <w:p>
      <w:pPr>
        <w:pStyle w:val="Footnote"/>
        <w:rPr/>
      </w:pPr>
      <w:r>
        <w:rPr>
          <w:rStyle w:val="FootnoteCharacters"/>
        </w:rPr>
        <w:footnoteRef/>
      </w:r>
      <w:r>
        <w:rPr/>
        <w:tab/>
        <w:t xml:space="preserve"> </w:t>
      </w:r>
      <w:r>
        <w:rPr/>
        <w:t>Cite 3</w:t>
      </w:r>
    </w:p>
  </w:footnote>
  <w:footnote w:id="1806">
    <w:p>
      <w:pPr>
        <w:pStyle w:val="Footnote"/>
        <w:rPr/>
      </w:pPr>
      <w:r>
        <w:rPr>
          <w:rStyle w:val="FootnoteCharacters"/>
        </w:rPr>
        <w:footnoteRef/>
      </w:r>
      <w:r>
        <w:rPr/>
        <w:tab/>
        <w:t xml:space="preserve"> </w:t>
      </w:r>
      <w:r>
        <w:rPr/>
        <w:t>Something from John hopkins.</w:t>
      </w:r>
    </w:p>
  </w:footnote>
  <w:footnote w:id="1807">
    <w:p>
      <w:pPr>
        <w:pStyle w:val="Footnote"/>
        <w:rPr/>
      </w:pPr>
      <w:r>
        <w:rPr>
          <w:rStyle w:val="FootnoteCharacters"/>
        </w:rPr>
        <w:footnoteRef/>
      </w:r>
      <w:r>
        <w:rPr/>
        <w:tab/>
        <w:t xml:space="preserve"> </w:t>
      </w:r>
      <w:r>
        <w:rPr/>
        <w:t>Manovich again</w:t>
      </w:r>
    </w:p>
  </w:footnote>
  <w:footnote w:id="1808">
    <w:p>
      <w:pPr>
        <w:pStyle w:val="Footnote"/>
        <w:rPr/>
      </w:pPr>
      <w:r>
        <w:rPr>
          <w:rStyle w:val="FootnoteCharacters"/>
        </w:rPr>
        <w:footnoteRef/>
      </w:r>
      <w:r>
        <w:rPr/>
        <w:tab/>
        <w:t xml:space="preserve"> </w:t>
      </w:r>
      <w:r>
        <w:rPr/>
        <w:t>Cite from john hopkins (database)</w:t>
      </w:r>
    </w:p>
  </w:footnote>
  <w:footnote w:id="1809">
    <w:p>
      <w:pPr>
        <w:pStyle w:val="Footnote"/>
        <w:rPr>
          <w:rFonts w:ascii="Georgia" w:hAnsi="Georgia"/>
          <w:sz w:val="16"/>
          <w:szCs w:val="16"/>
          <w:u w:val="none"/>
        </w:rPr>
      </w:pPr>
      <w:r>
        <w:rPr>
          <w:rStyle w:val="FootnoteCharacters"/>
        </w:rPr>
        <w:footnoteRef/>
      </w:r>
      <w:r>
        <w:rPr>
          <w:rFonts w:ascii="Georgia" w:hAnsi="Georgia"/>
          <w:sz w:val="16"/>
          <w:szCs w:val="16"/>
          <w:u w:val="none"/>
        </w:rPr>
        <w:tab/>
        <w:t xml:space="preserve"> </w:t>
      </w:r>
      <w:r>
        <w:rPr>
          <w:rFonts w:ascii="Georgia" w:hAnsi="Georgia"/>
          <w:sz w:val="16"/>
          <w:szCs w:val="16"/>
          <w:u w:val="none"/>
        </w:rPr>
        <w:t xml:space="preserve">Manovich - </w:t>
      </w:r>
      <w:r>
        <w:rPr>
          <w:rFonts w:eastAsia="Georgia" w:cs="Georgia" w:ascii="Georgia" w:hAnsi="Georgia"/>
          <w:b w:val="false"/>
          <w:bCs/>
          <w:i w:val="false"/>
          <w:color w:val="000000"/>
          <w:sz w:val="16"/>
          <w:szCs w:val="16"/>
          <w:u w:val="none"/>
        </w:rPr>
        <w:t>"computer technology privileges spatial dimensions"</w:t>
      </w:r>
    </w:p>
  </w:footnote>
  <w:footnote w:id="1810">
    <w:p>
      <w:pPr>
        <w:pStyle w:val="Footnote"/>
        <w:rPr/>
      </w:pPr>
      <w:r>
        <w:rPr>
          <w:rStyle w:val="FootnoteCharacters"/>
        </w:rPr>
        <w:footnoteRef/>
      </w:r>
      <w:r>
        <w:rPr/>
        <w:tab/>
        <w:t xml:space="preserve"> </w:t>
      </w:r>
      <w:r>
        <w:rPr/>
        <w:t>'</w:t>
      </w:r>
      <w:r>
        <w:rPr/>
        <w:t>spatial analogy' of donald norman</w:t>
      </w:r>
    </w:p>
  </w:footnote>
  <w:footnote w:id="1811">
    <w:p>
      <w:pPr>
        <w:pStyle w:val="Footnote"/>
        <w:rPr/>
      </w:pPr>
      <w:r>
        <w:rPr>
          <w:rStyle w:val="FootnoteCharacters"/>
        </w:rPr>
        <w:footnoteRef/>
      </w:r>
      <w:r>
        <w:rPr/>
        <w:tab/>
        <w:t xml:space="preserve"> </w:t>
      </w:r>
      <w:r>
        <w:rPr/>
        <w:t>Ryan</w:t>
      </w:r>
    </w:p>
  </w:footnote>
  <w:footnote w:id="1812">
    <w:p>
      <w:pPr>
        <w:pStyle w:val="Footnote"/>
        <w:rPr/>
      </w:pPr>
      <w:r>
        <w:rPr>
          <w:rStyle w:val="FootnoteCharacters"/>
        </w:rPr>
        <w:footnoteRef/>
      </w:r>
      <w:r>
        <w:rPr/>
        <w:tab/>
        <w:t xml:space="preserve"> </w:t>
      </w:r>
      <w:r>
        <w:rPr/>
        <w:t>Nitsche</w:t>
      </w:r>
    </w:p>
  </w:footnote>
  <w:footnote w:id="1813">
    <w:p>
      <w:pPr>
        <w:pStyle w:val="Footnote"/>
        <w:rPr/>
      </w:pPr>
      <w:r>
        <w:rPr>
          <w:rStyle w:val="FootnoteCharacters"/>
        </w:rPr>
        <w:footnoteRef/>
      </w:r>
      <w:r>
        <w:rPr/>
        <w:tab/>
        <w:t xml:space="preserve"> </w:t>
      </w:r>
      <w:r>
        <w:rPr/>
        <w:t>Who said this?</w:t>
      </w:r>
    </w:p>
  </w:footnote>
  <w:footnote w:id="1814">
    <w:p>
      <w:pPr>
        <w:pStyle w:val="Footnote"/>
        <w:rPr/>
      </w:pPr>
      <w:r>
        <w:rPr>
          <w:rStyle w:val="FootnoteCharacters"/>
        </w:rPr>
        <w:footnoteRef/>
      </w:r>
      <w:r>
        <w:rPr/>
        <w:tab/>
        <w:t xml:space="preserve"> </w:t>
      </w:r>
      <w:r>
        <w:rPr/>
        <w:t>Ryan on worlds and space.</w:t>
      </w:r>
    </w:p>
  </w:footnote>
  <w:footnote w:id="1815">
    <w:p>
      <w:pPr>
        <w:pStyle w:val="Footnote"/>
        <w:rPr/>
      </w:pPr>
      <w:r>
        <w:rPr>
          <w:rStyle w:val="FootnoteCharacters"/>
        </w:rPr>
        <w:footnoteRef/>
      </w:r>
      <w:r>
        <w:rPr/>
        <w:tab/>
        <w:t xml:space="preserve"> </w:t>
      </w:r>
      <w:r>
        <w:rPr/>
        <w:t>Ryan, 2001</w:t>
      </w:r>
    </w:p>
  </w:footnote>
  <w:footnote w:id="1816">
    <w:p>
      <w:pPr>
        <w:pStyle w:val="Footnote"/>
        <w:rPr/>
      </w:pPr>
      <w:r>
        <w:rPr>
          <w:rStyle w:val="FootnoteCharacters"/>
        </w:rPr>
        <w:footnoteRef/>
      </w:r>
      <w:r>
        <w:rPr/>
        <w:tab/>
        <w:t xml:space="preserve"> </w:t>
      </w:r>
      <w:r>
        <w:rPr/>
        <w:t>Ariosto piece ryan</w:t>
      </w:r>
    </w:p>
  </w:footnote>
  <w:footnote w:id="1817">
    <w:p>
      <w:pPr>
        <w:pStyle w:val="Footnote"/>
        <w:rPr/>
      </w:pPr>
      <w:r>
        <w:rPr>
          <w:rStyle w:val="FootnoteCharacters"/>
        </w:rPr>
        <w:footnoteRef/>
      </w:r>
      <w:r>
        <w:rPr/>
        <w:tab/>
        <w:t xml:space="preserve"> </w:t>
      </w:r>
      <w:r>
        <w:rPr/>
        <w:t>Havot &amp; Wesp - “virtual world geographies”,</w:t>
      </w:r>
    </w:p>
  </w:footnote>
  <w:footnote w:id="1818">
    <w:p>
      <w:pPr>
        <w:pStyle w:val="Footnote"/>
        <w:rPr/>
      </w:pPr>
      <w:r>
        <w:rPr>
          <w:rStyle w:val="FootnoteCharacters"/>
        </w:rPr>
        <w:footnoteRef/>
      </w:r>
      <w:r>
        <w:rPr/>
        <w:tab/>
        <w:t xml:space="preserve"> </w:t>
      </w:r>
      <w:r>
        <w:rPr/>
        <w:t>Gazzard, 2011</w:t>
      </w:r>
    </w:p>
  </w:footnote>
  <w:footnote w:id="1819">
    <w:p>
      <w:pPr>
        <w:pStyle w:val="Footnote"/>
        <w:rPr/>
      </w:pPr>
      <w:r>
        <w:rPr>
          <w:rStyle w:val="FootnoteCharacters"/>
        </w:rPr>
        <w:footnoteRef/>
      </w:r>
      <w:r>
        <w:rPr/>
        <w:tab/>
        <w:t xml:space="preserve"> </w:t>
      </w:r>
      <w:r>
        <w:rPr/>
        <w:t>The future of tourism</w:t>
      </w:r>
    </w:p>
  </w:footnote>
  <w:footnote w:id="1820">
    <w:p>
      <w:pPr>
        <w:pStyle w:val="Footnote"/>
        <w:rPr/>
      </w:pPr>
      <w:r>
        <w:rPr>
          <w:rStyle w:val="FootnoteCharacters"/>
        </w:rPr>
        <w:footnoteRef/>
      </w:r>
      <w:r>
        <w:rPr/>
        <w:tab/>
        <w:t xml:space="preserve"> </w:t>
      </w:r>
      <w:r>
        <w:rPr/>
        <w:t>Newman, 2004 -  “Typically, videogames create ‘worlds’, ‘lands’ or ‘environments’ for players to explore, traverse, conquer, and even dynamically manipulate and transform…” (Newman, 2004, p.108)</w:t>
      </w:r>
    </w:p>
  </w:footnote>
  <w:footnote w:id="1821">
    <w:p>
      <w:pPr>
        <w:pStyle w:val="Footnote"/>
        <w:rPr/>
      </w:pPr>
      <w:r>
        <w:rPr>
          <w:rStyle w:val="FootnoteCharacters"/>
        </w:rPr>
        <w:footnoteRef/>
      </w:r>
      <w:r>
        <w:rPr/>
        <w:tab/>
        <w:t xml:space="preserve"> </w:t>
      </w:r>
      <w:r>
        <w:rPr/>
        <w:t xml:space="preserve">"Collisions, spatial rela- tions of bodies to each other, audiovisual representations of the environment, interaction with objects in the world and with the world itself—all necessarily highlight the spatial qualities of the game."  - </w:t>
      </w:r>
      <w:r>
        <w:rPr/>
        <w:t>videogame spaces.</w:t>
      </w:r>
    </w:p>
  </w:footnote>
  <w:footnote w:id="1822">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w:t>
      </w:r>
      <w:r>
        <w:rPr>
          <w:rFonts w:ascii="Georgia" w:hAnsi="Georgia"/>
          <w:b w:val="false"/>
          <w:i w:val="false"/>
          <w:strike w:val="false"/>
          <w:dstrike w:val="false"/>
          <w:outline w:val="false"/>
          <w:shadow w:val="false"/>
          <w:color w:val="auto"/>
          <w:spacing w:val="0"/>
          <w:kern w:val="2"/>
          <w:sz w:val="16"/>
          <w:szCs w:val="16"/>
          <w:u w:val="none"/>
          <w:em w:val="none"/>
        </w:rPr>
        <w:t>the gameworld functions as a meaningful place” (Miller)</w:t>
      </w:r>
    </w:p>
  </w:footnote>
  <w:footnote w:id="1823">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"The history of videogames reveals an almost linear trajectory of increasingly rich and integrated ecologies of gameworlds."</w:t>
      </w:r>
    </w:p>
  </w:footnote>
  <w:footnote w:id="1824">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Henry Jenkins</w:t>
      </w:r>
      <w:r>
        <w:rPr>
          <w:rFonts w:ascii="Georgia" w:hAnsi="Georgia"/>
          <w:b w:val="false"/>
          <w:i w:val="false"/>
          <w:strike w:val="false"/>
          <w:dstrike w:val="false"/>
          <w:outline w:val="false"/>
          <w:shadow w:val="false"/>
          <w:color w:val="auto"/>
          <w:spacing w:val="0"/>
          <w:kern w:val="2"/>
          <w:sz w:val="16"/>
          <w:szCs w:val="16"/>
          <w:u w:val="none"/>
          <w:em w:val="none"/>
        </w:rPr>
        <w:t>Henry Jenkins - "game designers don't simply tell stories: they design worlds and sculpt spaces."</w:t>
      </w:r>
    </w:p>
  </w:footnote>
  <w:footnote w:id="1825">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bCs w:val="false"/>
          <w:i w:val="false"/>
          <w:iCs w:val="false"/>
          <w:color w:val="000000"/>
          <w:sz w:val="16"/>
          <w:szCs w:val="16"/>
          <w:u w:val="none"/>
        </w:rPr>
        <w:t xml:space="preserve"> </w:t>
      </w:r>
      <w:r>
        <w:rPr>
          <w:rFonts w:ascii="Georgia" w:hAnsi="Georgia"/>
          <w:b w:val="false"/>
          <w:bCs w:val="false"/>
          <w:i w:val="false"/>
          <w:iCs w:val="false"/>
          <w:color w:val="000000"/>
          <w:sz w:val="16"/>
          <w:szCs w:val="16"/>
          <w:u w:val="none"/>
        </w:rPr>
        <w:t>"machines for generating compelling spaces".</w:t>
      </w:r>
    </w:p>
  </w:footnote>
  <w:footnote w:id="1826">
    <w:p>
      <w:pPr>
        <w:pStyle w:val="Footnote"/>
        <w:rPr/>
      </w:pPr>
      <w:r>
        <w:rPr>
          <w:rStyle w:val="FootnoteCharacters"/>
        </w:rPr>
        <w:footnoteRef/>
      </w:r>
      <w:r>
        <w:rPr/>
        <w:tab/>
        <w:t xml:space="preserve"> </w:t>
      </w:r>
      <w:r>
        <w:rPr/>
        <w:t>IF as nick montfort</w:t>
      </w:r>
    </w:p>
  </w:footnote>
  <w:footnote w:id="1827">
    <w:p>
      <w:pPr>
        <w:pStyle w:val="Footnote"/>
        <w:rPr/>
      </w:pPr>
      <w:r>
        <w:rPr>
          <w:rStyle w:val="FootnoteCharacters"/>
        </w:rPr>
        <w:footnoteRef/>
      </w:r>
      <w:r>
        <w:rPr/>
        <w:tab/>
        <w:t>cite</w:t>
      </w:r>
    </w:p>
  </w:footnote>
  <w:footnote w:id="1828">
    <w:p>
      <w:pPr>
        <w:pStyle w:val="Footnote"/>
        <w:rPr/>
      </w:pPr>
      <w:r>
        <w:rPr>
          <w:rStyle w:val="FootnoteCharacters"/>
        </w:rPr>
        <w:footnoteRef/>
      </w:r>
      <w:r>
        <w:rPr/>
        <w:tab/>
        <w:t xml:space="preserve"> </w:t>
      </w:r>
      <w:r>
        <w:rPr/>
        <w:t>Montfort Twisty Little Passages</w:t>
      </w:r>
    </w:p>
  </w:footnote>
  <w:footnote w:id="1829">
    <w:p>
      <w:pPr>
        <w:pStyle w:val="Footnote"/>
        <w:rPr/>
      </w:pPr>
      <w:r>
        <w:rPr>
          <w:rStyle w:val="FootnoteCharacters"/>
        </w:rPr>
        <w:footnoteRef/>
      </w:r>
      <w:r>
        <w:rPr/>
        <w:tab/>
        <w:t xml:space="preserve"> </w:t>
      </w:r>
      <w:r>
        <w:rPr/>
        <w:t>IF representing minds</w:t>
      </w:r>
    </w:p>
  </w:footnote>
  <w:footnote w:id="1830">
    <w:p>
      <w:pPr>
        <w:pStyle w:val="Footnote"/>
        <w:rPr/>
      </w:pPr>
      <w:r>
        <w:rPr>
          <w:rStyle w:val="FootnoteCharacters"/>
        </w:rPr>
        <w:footnoteRef/>
      </w:r>
      <w:r>
        <w:rPr/>
        <w:tab/>
        <w:t xml:space="preserve"> </w:t>
      </w:r>
      <w:r>
        <w:rPr>
          <w:lang w:val="en-US"/>
        </w:rPr>
        <w:t>Cite 1</w:t>
      </w:r>
    </w:p>
  </w:footnote>
  <w:footnote w:id="1831">
    <w:p>
      <w:pPr>
        <w:pStyle w:val="Footnote"/>
        <w:rPr/>
      </w:pPr>
      <w:r>
        <w:rPr>
          <w:rStyle w:val="FootnoteCharacters"/>
        </w:rPr>
        <w:footnoteRef/>
      </w:r>
      <w:r>
        <w:rPr/>
        <w:tab/>
        <w:t xml:space="preserve"> </w:t>
      </w:r>
      <w:r>
        <w:rPr>
          <w:lang w:val="en-US"/>
        </w:rPr>
        <w:t>Cite 2</w:t>
      </w:r>
    </w:p>
  </w:footnote>
  <w:footnote w:id="1832">
    <w:p>
      <w:pPr>
        <w:pStyle w:val="Footnote"/>
        <w:rPr/>
      </w:pPr>
      <w:r>
        <w:rPr>
          <w:rStyle w:val="FootnoteCharacters"/>
        </w:rPr>
        <w:footnoteRef/>
      </w:r>
      <w:r>
        <w:rPr/>
        <w:tab/>
        <w:t xml:space="preserve"> </w:t>
      </w:r>
      <w:r>
        <w:rPr/>
        <w:t>Naigation stuff from benford.</w:t>
      </w:r>
    </w:p>
  </w:footnote>
  <w:footnote w:id="1833">
    <w:p>
      <w:pPr>
        <w:pStyle w:val="Footnote"/>
        <w:rPr/>
      </w:pPr>
      <w:r>
        <w:rPr>
          <w:rStyle w:val="FootnoteCharacters"/>
        </w:rPr>
        <w:footnoteRef/>
      </w:r>
      <w:r>
        <w:rPr/>
        <w:tab/>
        <w:t xml:space="preserve"> </w:t>
      </w:r>
      <w:r>
        <w:rPr/>
        <w:t>Playing the past.</w:t>
      </w:r>
    </w:p>
  </w:footnote>
  <w:footnote w:id="1834">
    <w:p>
      <w:pPr>
        <w:pStyle w:val="Footnote"/>
        <w:rPr/>
      </w:pPr>
      <w:r>
        <w:rPr>
          <w:rStyle w:val="FootnoteCharacters"/>
        </w:rPr>
        <w:footnoteRef/>
      </w:r>
      <w:r>
        <w:rPr/>
        <w:tab/>
        <w:t xml:space="preserve"> </w:t>
      </w:r>
      <w:r>
        <w:rPr/>
        <w:t>Champion 1</w:t>
      </w:r>
    </w:p>
  </w:footnote>
  <w:footnote w:id="1835">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bCs w:val="false"/>
          <w:i w:val="false"/>
          <w:iCs w:val="false"/>
          <w:strike w:val="false"/>
          <w:dstrike w:val="false"/>
          <w:outline w:val="false"/>
          <w:shadow w:val="false"/>
          <w:color w:val="auto"/>
          <w:spacing w:val="0"/>
          <w:kern w:val="2"/>
          <w:sz w:val="16"/>
          <w:szCs w:val="16"/>
          <w:u w:val="none"/>
          <w:em w:val="none"/>
        </w:rPr>
        <w:t xml:space="preserve">“ </w:t>
      </w:r>
      <w:r>
        <w:rPr>
          <w:rFonts w:ascii="Georgia" w:hAnsi="Georgia"/>
          <w:b w:val="false"/>
          <w:bCs w:val="false"/>
          <w:i w:val="false"/>
          <w:iCs w:val="false"/>
          <w:strike w:val="false"/>
          <w:dstrike w:val="false"/>
          <w:outline w:val="false"/>
          <w:shadow w:val="false"/>
          <w:color w:val="auto"/>
          <w:spacing w:val="0"/>
          <w:kern w:val="2"/>
          <w:sz w:val="16"/>
          <w:szCs w:val="16"/>
          <w:u w:val="none"/>
          <w:em w:val="none"/>
        </w:rPr>
        <w:t>indexical storytelling ”  (Fernández-Vara 2011)</w:t>
      </w:r>
    </w:p>
  </w:footnote>
  <w:footnote w:id="1836">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bCs w:val="false"/>
          <w:i w:val="false"/>
          <w:iCs w:val="false"/>
          <w:color w:val="000000"/>
          <w:sz w:val="16"/>
          <w:szCs w:val="16"/>
          <w:u w:val="none"/>
        </w:rPr>
        <w:t>LaMotta, 2012)</w:t>
      </w:r>
    </w:p>
  </w:footnote>
  <w:footnote w:id="1837">
    <w:p>
      <w:pPr>
        <w:pStyle w:val="Footnote"/>
        <w:rPr/>
      </w:pPr>
      <w:r>
        <w:rPr>
          <w:rStyle w:val="FootnoteCharacters"/>
        </w:rPr>
        <w:footnoteRef/>
      </w:r>
      <w:r>
        <w:rPr/>
        <w:tab/>
        <w:t xml:space="preserve"> </w:t>
      </w:r>
      <w:r>
        <w:rPr/>
        <w:t>Shawn graham</w:t>
      </w:r>
    </w:p>
  </w:footnote>
  <w:footnote w:id="1838">
    <w:p>
      <w:pPr>
        <w:pStyle w:val="Footnote"/>
        <w:rPr/>
      </w:pPr>
      <w:r>
        <w:rPr>
          <w:rStyle w:val="FootnoteCharacters"/>
        </w:rPr>
        <w:footnoteRef/>
      </w:r>
      <w:r>
        <w:rPr/>
        <w:tab/>
        <w:t xml:space="preserve"> </w:t>
      </w:r>
      <w:r>
        <w:rPr/>
        <w:t>murray</w:t>
      </w:r>
    </w:p>
  </w:footnote>
  <w:footnote w:id="1839">
    <w:p>
      <w:pPr>
        <w:pStyle w:val="Footnote"/>
        <w:rPr/>
      </w:pPr>
      <w:r>
        <w:rPr>
          <w:rStyle w:val="FootnoteCharacters"/>
        </w:rPr>
        <w:footnoteRef/>
      </w:r>
      <w:r>
        <w:rPr/>
        <w:tab/>
        <w:t xml:space="preserve"> </w:t>
      </w:r>
      <w:r>
        <w:rPr/>
        <w:t>Jenkins</w:t>
      </w:r>
    </w:p>
  </w:footnote>
  <w:footnote w:id="1840">
    <w:p>
      <w:pPr>
        <w:pStyle w:val="Footnote"/>
        <w:rPr/>
      </w:pPr>
      <w:r>
        <w:rPr>
          <w:rStyle w:val="FootnoteCharacters"/>
        </w:rPr>
        <w:footnoteRef/>
      </w:r>
      <w:r>
        <w:rPr/>
        <w:tab/>
        <w:t xml:space="preserve"> </w:t>
      </w:r>
      <w:r>
        <w:rPr/>
        <w:t>Haptic landscape.</w:t>
      </w:r>
    </w:p>
  </w:footnote>
  <w:footnote w:id="1841">
    <w:p>
      <w:pPr>
        <w:pStyle w:val="Footnote"/>
        <w:rPr/>
      </w:pPr>
      <w:r>
        <w:rPr>
          <w:rStyle w:val="FootnoteCharacters"/>
        </w:rPr>
        <w:footnoteRef/>
      </w:r>
      <w:r>
        <w:rPr/>
        <w:tab/>
        <w:t xml:space="preserve"> </w:t>
      </w:r>
      <w:r>
        <w:rPr/>
        <w:t>calleja</w:t>
      </w:r>
    </w:p>
  </w:footnote>
  <w:footnote w:id="1842">
    <w:p>
      <w:pPr>
        <w:pStyle w:val="Footnote"/>
        <w:rPr/>
      </w:pPr>
      <w:r>
        <w:rPr>
          <w:rStyle w:val="FootnoteCharacters"/>
        </w:rPr>
        <w:footnoteRef/>
      </w:r>
      <w:r>
        <w:rPr/>
        <w:tab/>
        <w:t xml:space="preserve"> </w:t>
      </w:r>
      <w:r>
        <w:rPr/>
        <w:t>calleja</w:t>
      </w:r>
    </w:p>
  </w:footnote>
  <w:footnote w:id="1843">
    <w:p>
      <w:pPr>
        <w:pStyle w:val="Footnote"/>
        <w:rPr/>
      </w:pPr>
      <w:r>
        <w:rPr>
          <w:rStyle w:val="FootnoteCharacters"/>
        </w:rPr>
        <w:footnoteRef/>
      </w:r>
      <w:r>
        <w:rPr/>
        <w:tab/>
        <w:t xml:space="preserve"> </w:t>
      </w:r>
      <w:r>
        <w:rPr/>
        <w:t>Mark J. Wolf (or other Wolf?)</w:t>
      </w:r>
    </w:p>
  </w:footnote>
  <w:footnote w:id="1844">
    <w:p>
      <w:pPr>
        <w:pStyle w:val="Footnote"/>
        <w:rPr/>
      </w:pPr>
      <w:r>
        <w:rPr>
          <w:rStyle w:val="FootnoteCharacters"/>
        </w:rPr>
        <w:footnoteRef/>
      </w:r>
      <w:r>
        <w:rPr/>
        <w:tab/>
        <w:t xml:space="preserve"> </w:t>
      </w:r>
      <w:r>
        <w:rPr/>
        <w:t>Manovich</w:t>
      </w:r>
    </w:p>
  </w:footnote>
  <w:footnote w:id="1845">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bCs w:val="false"/>
          <w:i w:val="false"/>
          <w:iCs w:val="false"/>
          <w:color w:val="000000"/>
          <w:sz w:val="16"/>
          <w:szCs w:val="16"/>
          <w:u w:val="none"/>
        </w:rPr>
        <w:t xml:space="preserve">n Na Pali - Game 'environments' are not necessarily the encoded environments - code and assets - but the EXPERIENCED spaces. </w:t>
      </w:r>
    </w:p>
  </w:footnote>
  <w:footnote w:id="1846">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bCs w:val="false"/>
          <w:i w:val="false"/>
          <w:iCs w:val="false"/>
          <w:strike w:val="false"/>
          <w:dstrike w:val="false"/>
          <w:outline w:val="false"/>
          <w:shadow w:val="false"/>
          <w:color w:val="000000"/>
          <w:spacing w:val="0"/>
          <w:kern w:val="2"/>
          <w:sz w:val="16"/>
          <w:szCs w:val="16"/>
          <w:u w:val="none"/>
          <w:em w:val="none"/>
        </w:rPr>
        <w:t>“</w:t>
      </w:r>
      <w:r>
        <w:rPr>
          <w:rFonts w:ascii="Georgia" w:hAnsi="Georgia"/>
          <w:b w:val="false"/>
          <w:bCs w:val="false"/>
          <w:i w:val="false"/>
          <w:iCs w:val="false"/>
          <w:strike w:val="false"/>
          <w:dstrike w:val="false"/>
          <w:outline w:val="false"/>
          <w:shadow w:val="false"/>
          <w:color w:val="auto"/>
          <w:spacing w:val="0"/>
          <w:kern w:val="2"/>
          <w:sz w:val="16"/>
          <w:szCs w:val="16"/>
          <w:u w:val="none"/>
          <w:em w:val="none"/>
        </w:rPr>
        <w:t>Game designers routinely theme game spaces… to provide players with a mental attitude well-honed in the real world”</w:t>
      </w:r>
    </w:p>
  </w:footnote>
  <w:footnote w:id="1847">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auto"/>
          <w:spacing w:val="0"/>
          <w:kern w:val="2"/>
          <w:sz w:val="16"/>
          <w:szCs w:val="16"/>
          <w:u w:val="none"/>
          <w:em w:val="none"/>
        </w:rPr>
        <w:t>"In a game we continually inhabit the present, trying to make sense of ourselves and our positions in space.</w:t>
      </w:r>
    </w:p>
  </w:footnote>
  <w:footnote w:id="1848">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000000"/>
          <w:spacing w:val="0"/>
          <w:kern w:val="2"/>
          <w:sz w:val="16"/>
          <w:szCs w:val="16"/>
          <w:u w:val="none"/>
          <w:em w:val="none"/>
        </w:rPr>
        <w:t>“</w:t>
      </w:r>
      <w:r>
        <w:rPr>
          <w:rFonts w:ascii="Georgia" w:hAnsi="Georgia"/>
          <w:b w:val="false"/>
          <w:i w:val="false"/>
          <w:strike w:val="false"/>
          <w:dstrike w:val="false"/>
          <w:outline w:val="false"/>
          <w:shadow w:val="false"/>
          <w:color w:val="000000"/>
          <w:spacing w:val="0"/>
          <w:kern w:val="2"/>
          <w:sz w:val="16"/>
          <w:szCs w:val="16"/>
          <w:u w:val="none"/>
          <w:em w:val="none"/>
        </w:rPr>
        <w:t>manifest the haptic qualities of the landscape” - “the player-game connection is not simple mimesis, but mental and physical investment as intention and action are directed towards the game world."</w:t>
      </w:r>
    </w:p>
    <w:p>
      <w:pPr>
        <w:pStyle w:val="Footnote"/>
        <w:tabs>
          <w:tab w:val="clear" w:pos="1152"/>
          <w:tab w:val="left" w:pos="432" w:leader="none"/>
          <w:tab w:val="left" w:pos="1296" w:leader="none"/>
        </w:tabs>
        <w:ind w:left="1296" w:right="0" w:hanging="1291"/>
        <w:rPr>
          <w:rFonts w:ascii="Georgia" w:hAnsi="Georgia"/>
          <w:b w:val="false"/>
          <w:b w:val="false"/>
          <w:i w:val="false"/>
          <w:i w:val="false"/>
          <w:strike w:val="false"/>
          <w:dstrike w:val="false"/>
          <w:outline w:val="false"/>
          <w:shadow w:val="false"/>
          <w:color w:val="auto"/>
          <w:spacing w:val="0"/>
          <w:kern w:val="2"/>
          <w:sz w:val="16"/>
          <w:szCs w:val="16"/>
          <w:u w:val="none"/>
          <w:em w:val="none"/>
        </w:rPr>
      </w:pPr>
      <w:r>
        <w:rPr>
          <w:rFonts w:ascii="Georgia" w:hAnsi="Georgia"/>
          <w:b w:val="false"/>
          <w:i w:val="false"/>
          <w:strike w:val="false"/>
          <w:dstrike w:val="false"/>
          <w:outline w:val="false"/>
          <w:shadow w:val="false"/>
          <w:color w:val="auto"/>
          <w:spacing w:val="0"/>
          <w:kern w:val="2"/>
          <w:sz w:val="16"/>
          <w:szCs w:val="16"/>
          <w:u w:val="none"/>
          <w:em w:val="none"/>
        </w:rPr>
        <w:t>" the interactive process of virtual navigation mirrors active participation in the real world"</w:t>
      </w:r>
    </w:p>
  </w:footnote>
  <w:footnote w:id="1849">
    <w:p>
      <w:pPr>
        <w:pStyle w:val="Footnote"/>
        <w:rPr/>
      </w:pPr>
      <w:r>
        <w:rPr>
          <w:rStyle w:val="FootnoteCharacters"/>
        </w:rPr>
        <w:footnoteRef/>
      </w:r>
      <w:r>
        <w:rPr/>
        <w:tab/>
        <w:t xml:space="preserve"> </w:t>
      </w:r>
      <w:r>
        <w:rPr/>
        <w:t>Miller</w:t>
      </w:r>
    </w:p>
  </w:footnote>
  <w:footnote w:id="1850">
    <w:p>
      <w:pPr>
        <w:pStyle w:val="Footnote"/>
        <w:rPr/>
      </w:pPr>
      <w:r>
        <w:rPr>
          <w:rStyle w:val="FootnoteCharacters"/>
        </w:rPr>
        <w:footnoteRef/>
      </w:r>
      <w:r>
        <w:rPr/>
        <w:tab/>
        <w:t xml:space="preserve"> </w:t>
      </w:r>
      <w:r>
        <w:rPr/>
        <w:t>Bogdanovych</w:t>
      </w:r>
    </w:p>
  </w:footnote>
  <w:footnote w:id="1851">
    <w:p>
      <w:pPr>
        <w:pStyle w:val="Footnote"/>
        <w:rPr/>
      </w:pPr>
      <w:r>
        <w:rPr>
          <w:rStyle w:val="FootnoteCharacters"/>
        </w:rPr>
        <w:footnoteRef/>
      </w:r>
      <w:r>
        <w:rPr/>
        <w:tab/>
        <w:t xml:space="preserve"> </w:t>
      </w:r>
      <w:r>
        <w:rPr>
          <w:lang w:val="en-GB"/>
        </w:rPr>
        <w:t>Smith and worch</w:t>
      </w:r>
    </w:p>
  </w:footnote>
  <w:footnote w:id="1852">
    <w:p>
      <w:pPr>
        <w:pStyle w:val="Footnote"/>
        <w:rPr/>
      </w:pPr>
      <w:r>
        <w:rPr>
          <w:rStyle w:val="FootnoteCharacters"/>
        </w:rPr>
        <w:footnoteRef/>
      </w:r>
      <w:r>
        <w:rPr/>
        <w:tab/>
        <w:t xml:space="preserve"> </w:t>
      </w:r>
      <w:r>
        <w:rPr>
          <w:lang w:val="en-GB"/>
        </w:rPr>
        <w:t>Nitsche, 2008</w:t>
      </w:r>
    </w:p>
  </w:footnote>
  <w:footnote w:id="1853">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bCs w:val="false"/>
          <w:i w:val="false"/>
          <w:iCs w:val="false"/>
          <w:color w:val="000000"/>
          <w:sz w:val="16"/>
          <w:szCs w:val="16"/>
          <w:u w:val="none"/>
        </w:rPr>
        <w:t>Calleja paper - "The spatial structures of games have an important influence on the structure of the narrative."</w:t>
      </w:r>
    </w:p>
  </w:footnote>
  <w:footnote w:id="1854">
    <w:p>
      <w:pPr>
        <w:pStyle w:val="Normal"/>
        <w:spacing w:lineRule="auto" w:line="360" w:before="0" w:after="0"/>
        <w:ind w:left="0" w:right="0" w:hanging="0"/>
        <w:rPr>
          <w:rFonts w:ascii="Georgia" w:hAnsi="Georgia"/>
          <w:b/>
          <w:b/>
          <w:bCs/>
          <w:i w:val="false"/>
          <w:i w:val="false"/>
          <w:color w:val="000000"/>
          <w:sz w:val="16"/>
          <w:szCs w:val="16"/>
          <w:u w:val="none"/>
        </w:rPr>
      </w:pPr>
      <w:r>
        <w:rPr>
          <w:rStyle w:val="FootnoteCharacters"/>
        </w:rPr>
        <w:footnoteRef/>
      </w:r>
      <w:r>
        <w:rPr>
          <w:rFonts w:ascii="Georgia" w:hAnsi="Georgia"/>
          <w:b w:val="false"/>
          <w:bCs w:val="false"/>
          <w:i w:val="false"/>
          <w:iCs w:val="false"/>
          <w:strike w:val="false"/>
          <w:dstrike w:val="false"/>
          <w:outline w:val="false"/>
          <w:shadow w:val="false"/>
          <w:color w:val="auto"/>
          <w:spacing w:val="0"/>
          <w:kern w:val="2"/>
          <w:sz w:val="16"/>
          <w:szCs w:val="16"/>
          <w:u w:val="none"/>
          <w:em w:val="none"/>
        </w:rPr>
        <w:t xml:space="preserve">The need for a </w:t>
      </w:r>
      <w:r>
        <w:rPr>
          <w:rFonts w:ascii="Georgia" w:hAnsi="Georgia"/>
          <w:b w:val="false"/>
          <w:bCs/>
          <w:i w:val="false"/>
          <w:strike w:val="false"/>
          <w:dstrike w:val="false"/>
          <w:outline w:val="false"/>
          <w:shadow w:val="false"/>
          <w:color w:val="auto"/>
          <w:spacing w:val="0"/>
          <w:kern w:val="2"/>
          <w:sz w:val="16"/>
          <w:szCs w:val="16"/>
          <w:u w:val="none"/>
          <w:em w:val="none"/>
        </w:rPr>
        <w:t>“great world” (Strik).</w:t>
      </w:r>
    </w:p>
  </w:footnote>
  <w:footnote w:id="1855">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i w:val="false"/>
          <w:strike w:val="false"/>
          <w:dstrike w:val="false"/>
          <w:outline w:val="false"/>
          <w:shadow w:val="false"/>
          <w:color w:val="000000"/>
          <w:spacing w:val="0"/>
          <w:kern w:val="2"/>
          <w:sz w:val="16"/>
          <w:szCs w:val="16"/>
          <w:u w:val="none"/>
          <w:em w:val="none"/>
        </w:rPr>
        <w:t>"</w:t>
      </w:r>
      <w:r>
        <w:rPr>
          <w:rFonts w:ascii="Georgia" w:hAnsi="Georgia"/>
          <w:b w:val="false"/>
          <w:i w:val="false"/>
          <w:strike w:val="false"/>
          <w:dstrike w:val="false"/>
          <w:outline w:val="false"/>
          <w:shadow w:val="false"/>
          <w:color w:val="auto"/>
          <w:spacing w:val="0"/>
          <w:kern w:val="2"/>
          <w:sz w:val="16"/>
          <w:szCs w:val="16"/>
          <w:u w:val="none"/>
          <w:em w:val="none"/>
        </w:rPr>
        <w:t>The immersive quality of these games lies as much in the responsiveness of their world as in the pursuit of the game goals."</w:t>
      </w:r>
    </w:p>
  </w:footnote>
  <w:footnote w:id="1856">
    <w:p>
      <w:pPr>
        <w:pStyle w:val="Footnote"/>
        <w:rPr/>
      </w:pPr>
      <w:r>
        <w:rPr>
          <w:rStyle w:val="FootnoteCharacters"/>
        </w:rPr>
        <w:footnoteRef/>
      </w:r>
      <w:r>
        <w:rPr/>
        <w:tab/>
        <w:t xml:space="preserve"> </w:t>
      </w:r>
      <w:r>
        <w:rPr/>
        <w:t>Marie laure ryan on game spaces.</w:t>
      </w:r>
    </w:p>
  </w:footnote>
  <w:footnote w:id="1857">
    <w:p>
      <w:pPr>
        <w:pStyle w:val="Footnote"/>
        <w:rPr/>
      </w:pPr>
      <w:r>
        <w:rPr>
          <w:rStyle w:val="FootnoteCharacters"/>
        </w:rPr>
        <w:footnoteRef/>
      </w:r>
      <w:r>
        <w:rPr/>
        <w:tab/>
        <w:t xml:space="preserve"> </w:t>
      </w:r>
      <w:r>
        <w:rPr/>
        <w:t>One more citation</w:t>
      </w:r>
    </w:p>
  </w:footnote>
  <w:footnote w:id="1858">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bCs w:val="false"/>
          <w:i w:val="false"/>
          <w:iCs w:val="false"/>
          <w:color w:val="000000"/>
          <w:sz w:val="16"/>
          <w:szCs w:val="16"/>
          <w:u w:val="none"/>
          <w:lang w:val="en-GB"/>
        </w:rPr>
        <w:t xml:space="preserve">Games designers stick to genres that most invested in world-building and spatial storytelling (Jenkins). </w:t>
      </w:r>
    </w:p>
  </w:footnote>
  <w:footnote w:id="1859">
    <w:p>
      <w:pPr>
        <w:pStyle w:val="Footnote"/>
        <w:rPr/>
      </w:pPr>
      <w:r>
        <w:rPr>
          <w:rStyle w:val="FootnoteCharacters"/>
        </w:rPr>
        <w:footnoteRef/>
      </w:r>
      <w:r>
        <w:rPr/>
        <w:tab/>
        <w:t xml:space="preserve"> </w:t>
      </w:r>
      <w:r>
        <w:rPr/>
        <w:t>M barton 2008</w:t>
      </w:r>
    </w:p>
  </w:footnote>
  <w:footnote w:id="1860">
    <w:p>
      <w:pPr>
        <w:pStyle w:val="Footnote"/>
        <w:rPr/>
      </w:pPr>
      <w:r>
        <w:rPr>
          <w:rStyle w:val="FootnoteCharacters"/>
        </w:rPr>
        <w:footnoteRef/>
      </w:r>
      <w:r>
        <w:rPr/>
        <w:tab/>
        <w:t xml:space="preserve"> </w:t>
      </w:r>
      <w:r>
        <w:rPr/>
        <w:t>Vara indexical storytelling.</w:t>
      </w:r>
    </w:p>
  </w:footnote>
  <w:footnote w:id="1861">
    <w:p>
      <w:pPr>
        <w:pStyle w:val="Footnote"/>
        <w:rPr/>
      </w:pPr>
      <w:r>
        <w:rPr>
          <w:rStyle w:val="FootnoteCharacters"/>
        </w:rPr>
        <w:footnoteRef/>
      </w:r>
      <w:r>
        <w:rPr/>
        <w:tab/>
        <w:t xml:space="preserve"> </w:t>
      </w:r>
      <w:r>
        <w:rPr/>
        <w:t>Jenkins</w:t>
      </w:r>
    </w:p>
  </w:footnote>
  <w:footnote w:id="1862">
    <w:p>
      <w:pPr>
        <w:pStyle w:val="Footnote"/>
        <w:rPr/>
      </w:pPr>
      <w:r>
        <w:rPr>
          <w:rStyle w:val="FootnoteCharacters"/>
        </w:rPr>
        <w:footnoteRef/>
      </w:r>
      <w:r>
        <w:rPr/>
        <w:tab/>
        <w:t xml:space="preserve"> </w:t>
      </w:r>
      <w:r>
        <w:rPr/>
        <w:t>Jenkins again.</w:t>
      </w:r>
    </w:p>
  </w:footnote>
  <w:footnote w:id="1863">
    <w:p>
      <w:pPr>
        <w:pStyle w:val="Footnote"/>
        <w:rPr/>
      </w:pPr>
      <w:r>
        <w:rPr>
          <w:rStyle w:val="FootnoteCharacters"/>
        </w:rPr>
        <w:footnoteRef/>
      </w:r>
      <w:r>
        <w:rPr/>
        <w:tab/>
        <w:t xml:space="preserve"> </w:t>
      </w:r>
      <w:r>
        <w:rPr/>
        <w:t>Ryan on this.</w:t>
      </w:r>
    </w:p>
  </w:footnote>
  <w:footnote w:id="1864">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bCs w:val="false"/>
          <w:i w:val="false"/>
          <w:iCs w:val="false"/>
          <w:strike w:val="false"/>
          <w:dstrike w:val="false"/>
          <w:outline w:val="false"/>
          <w:shadow w:val="false"/>
          <w:color w:val="auto"/>
          <w:spacing w:val="0"/>
          <w:kern w:val="2"/>
          <w:sz w:val="16"/>
          <w:szCs w:val="16"/>
          <w:u w:val="none"/>
          <w:em w:val="none"/>
          <w:lang w:val="en-GB"/>
        </w:rPr>
        <w:t>"Space creates narrative in all senses" (Zimmerman &amp; Salen)</w:t>
      </w:r>
    </w:p>
  </w:footnote>
  <w:footnote w:id="1865">
    <w:p>
      <w:pPr>
        <w:pStyle w:val="Footnote"/>
        <w:rPr/>
      </w:pPr>
      <w:r>
        <w:rPr>
          <w:rStyle w:val="FootnoteCharacters"/>
        </w:rPr>
        <w:footnoteRef/>
      </w:r>
      <w:r>
        <w:rPr/>
        <w:tab/>
        <w:t xml:space="preserve"> </w:t>
      </w:r>
      <w:r>
        <w:rPr/>
        <w:t>Montfort twisty passages.</w:t>
      </w:r>
    </w:p>
  </w:footnote>
  <w:footnote w:id="1866">
    <w:p>
      <w:pPr>
        <w:pStyle w:val="Footnote"/>
        <w:rPr/>
      </w:pPr>
      <w:r>
        <w:rPr>
          <w:rStyle w:val="FootnoteCharacters"/>
        </w:rPr>
        <w:footnoteRef/>
      </w:r>
      <w:r>
        <w:rPr/>
        <w:tab/>
        <w:t xml:space="preserve"> </w:t>
      </w:r>
      <w:r>
        <w:rPr/>
        <w:t>Tightening the world-plot interface.</w:t>
      </w:r>
    </w:p>
  </w:footnote>
  <w:footnote w:id="1867">
    <w:p>
      <w:pPr>
        <w:pStyle w:val="Footnote"/>
        <w:rPr/>
      </w:pPr>
      <w:r>
        <w:rPr>
          <w:rStyle w:val="FootnoteCharacters"/>
        </w:rPr>
        <w:footnoteRef/>
      </w:r>
      <w:r>
        <w:rPr/>
        <w:tab/>
        <w:t xml:space="preserve"> </w:t>
      </w:r>
      <w:r>
        <w:rPr/>
        <w:t>Manovich navigable space.</w:t>
      </w:r>
    </w:p>
  </w:footnote>
  <w:footnote w:id="1868">
    <w:p>
      <w:pPr>
        <w:pStyle w:val="Footnote"/>
        <w:rPr/>
      </w:pPr>
      <w:r>
        <w:rPr>
          <w:rStyle w:val="FootnoteCharacters"/>
        </w:rPr>
        <w:footnoteRef/>
      </w:r>
      <w:r>
        <w:rPr/>
        <w:tab/>
        <w:t xml:space="preserve"> </w:t>
      </w:r>
      <w:r>
        <w:rPr/>
        <w:t>Na pali "slow unveiling of the world"</w:t>
      </w:r>
    </w:p>
  </w:footnote>
  <w:footnote w:id="1869">
    <w:p>
      <w:pPr>
        <w:pStyle w:val="Footnote"/>
        <w:rPr/>
      </w:pPr>
      <w:r>
        <w:rPr>
          <w:rStyle w:val="FootnoteCharacters"/>
        </w:rPr>
        <w:footnoteRef/>
      </w:r>
      <w:r>
        <w:rPr/>
        <w:tab/>
        <w:t xml:space="preserve"> </w:t>
      </w:r>
      <w:r>
        <w:rPr/>
        <w:t>cite</w:t>
      </w:r>
    </w:p>
  </w:footnote>
  <w:footnote w:id="1870">
    <w:p>
      <w:pPr>
        <w:pStyle w:val="Footnote"/>
        <w:rPr/>
      </w:pPr>
      <w:r>
        <w:rPr>
          <w:rStyle w:val="FootnoteCharacters"/>
        </w:rPr>
        <w:footnoteRef/>
      </w:r>
      <w:r>
        <w:rPr/>
        <w:tab/>
        <w:t xml:space="preserve"> </w:t>
      </w:r>
      <w:r>
        <w:rPr/>
        <w:t>Cite bogost</w:t>
      </w:r>
    </w:p>
  </w:footnote>
  <w:footnote w:id="1871">
    <w:p>
      <w:pPr>
        <w:pStyle w:val="Footnote"/>
        <w:rPr/>
      </w:pPr>
      <w:r>
        <w:rPr>
          <w:rStyle w:val="FootnoteCharacters"/>
        </w:rPr>
        <w:footnoteRef/>
      </w:r>
      <w:r>
        <w:rPr/>
        <w:tab/>
        <w:t xml:space="preserve"> </w:t>
      </w:r>
      <w:r>
        <w:rPr/>
        <w:t>costikyan</w:t>
      </w:r>
    </w:p>
  </w:footnote>
  <w:footnote w:id="1872">
    <w:p>
      <w:pPr>
        <w:pStyle w:val="Footnote"/>
        <w:rPr/>
      </w:pPr>
      <w:r>
        <w:rPr>
          <w:rStyle w:val="FootnoteCharacters"/>
        </w:rPr>
        <w:footnoteRef/>
      </w:r>
      <w:r>
        <w:rPr/>
        <w:tab/>
        <w:t xml:space="preserve"> </w:t>
      </w:r>
      <w:r>
        <w:rPr/>
        <w:t>Smith and worch</w:t>
      </w:r>
    </w:p>
  </w:footnote>
  <w:footnote w:id="1873">
    <w:p>
      <w:pPr>
        <w:pStyle w:val="Footnote"/>
        <w:rPr/>
      </w:pPr>
      <w:r>
        <w:rPr>
          <w:rStyle w:val="FootnoteCharacters"/>
        </w:rPr>
        <w:footnoteRef/>
      </w:r>
      <w:r>
        <w:rPr/>
        <w:tab/>
        <w:t xml:space="preserve"> </w:t>
      </w:r>
      <w:r>
        <w:rPr/>
        <w:t>Vara again</w:t>
      </w:r>
    </w:p>
  </w:footnote>
  <w:footnote w:id="1874">
    <w:p>
      <w:pPr>
        <w:pStyle w:val="Footnote"/>
        <w:rPr/>
      </w:pPr>
      <w:r>
        <w:rPr>
          <w:rStyle w:val="FootnoteCharacters"/>
        </w:rPr>
        <w:footnoteRef/>
      </w:r>
      <w:r>
        <w:rPr/>
        <w:tab/>
        <w:t xml:space="preserve"> </w:t>
      </w:r>
      <w:r>
        <w:rPr/>
        <w:t>champion</w:t>
      </w:r>
    </w:p>
  </w:footnote>
  <w:footnote w:id="1875">
    <w:p>
      <w:pPr>
        <w:pStyle w:val="Footnote"/>
        <w:rPr/>
      </w:pPr>
      <w:r>
        <w:rPr>
          <w:rStyle w:val="FootnoteCharacters"/>
        </w:rPr>
        <w:footnoteRef/>
      </w:r>
      <w:r>
        <w:rPr/>
        <w:tab/>
        <w:t xml:space="preserve"> </w:t>
      </w:r>
      <w:r>
        <w:rPr/>
        <w:t>One other for digital interp.</w:t>
      </w:r>
    </w:p>
  </w:footnote>
  <w:footnote w:id="1876">
    <w:p>
      <w:pPr>
        <w:pStyle w:val="Footnote"/>
        <w:rPr/>
      </w:pPr>
      <w:r>
        <w:rPr>
          <w:rStyle w:val="FootnoteCharacters"/>
        </w:rPr>
        <w:footnoteRef/>
      </w:r>
      <w:r>
        <w:rPr/>
        <w:tab/>
        <w:t xml:space="preserve"> </w:t>
      </w:r>
      <w:r>
        <w:rPr/>
        <w:t xml:space="preserve">Minecraft great fire of london </w:t>
      </w:r>
    </w:p>
  </w:footnote>
  <w:footnote w:id="1877">
    <w:p>
      <w:pPr>
        <w:pStyle w:val="Footnote"/>
        <w:rPr/>
      </w:pPr>
      <w:r>
        <w:rPr>
          <w:rStyle w:val="FootnoteCharacters"/>
        </w:rPr>
        <w:footnoteRef/>
      </w:r>
      <w:r>
        <w:rPr/>
        <w:tab/>
        <w:t xml:space="preserve"> </w:t>
      </w:r>
      <w:r>
        <w:rPr/>
        <w:t>Rose theatre</w:t>
      </w:r>
    </w:p>
  </w:footnote>
  <w:footnote w:id="1878">
    <w:p>
      <w:pPr>
        <w:pStyle w:val="Footnote"/>
        <w:rPr/>
      </w:pPr>
      <w:r>
        <w:rPr>
          <w:rStyle w:val="FootnoteCharacters"/>
        </w:rPr>
        <w:footnoteRef/>
      </w:r>
      <w:r>
        <w:rPr/>
        <w:tab/>
        <w:t xml:space="preserve"> </w:t>
      </w:r>
      <w:r>
        <w:rPr/>
        <w:t>Tavinor</w:t>
      </w:r>
    </w:p>
  </w:footnote>
  <w:footnote w:id="1879">
    <w:p>
      <w:pPr>
        <w:pStyle w:val="Footnote"/>
        <w:rPr/>
      </w:pPr>
      <w:r>
        <w:rPr>
          <w:rStyle w:val="FootnoteCharacters"/>
        </w:rPr>
        <w:footnoteRef/>
      </w:r>
      <w:r>
        <w:rPr/>
        <w:tab/>
        <w:t xml:space="preserve"> </w:t>
      </w:r>
      <w:r>
        <w:rPr/>
        <w:t>Videogames are better without stories.</w:t>
      </w:r>
    </w:p>
  </w:footnote>
  <w:footnote w:id="1880">
    <w:p>
      <w:pPr>
        <w:pStyle w:val="Footnote"/>
        <w:rPr/>
      </w:pPr>
      <w:r>
        <w:rPr>
          <w:rStyle w:val="FootnoteCharacters"/>
        </w:rPr>
        <w:footnoteRef/>
      </w:r>
      <w:r>
        <w:rPr/>
        <w:tab/>
        <w:t xml:space="preserve"> </w:t>
      </w:r>
      <w:r>
        <w:rPr/>
        <w:t xml:space="preserve">Miller 2008 </w:t>
      </w:r>
    </w:p>
  </w:footnote>
  <w:footnote w:id="1881">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bCs w:val="false"/>
          <w:i w:val="false"/>
          <w:iCs w:val="false"/>
          <w:strike w:val="false"/>
          <w:dstrike w:val="false"/>
          <w:outline w:val="false"/>
          <w:shadow w:val="false"/>
          <w:color w:val="000000"/>
          <w:spacing w:val="0"/>
          <w:kern w:val="2"/>
          <w:sz w:val="16"/>
          <w:szCs w:val="16"/>
          <w:u w:val="none"/>
          <w:em w:val="none"/>
          <w:lang w:val="en-GB"/>
        </w:rPr>
        <w:t>Biederman and Vessel in Bateman 2014</w:t>
      </w:r>
    </w:p>
  </w:footnote>
  <w:footnote w:id="1882">
    <w:p>
      <w:pPr>
        <w:pStyle w:val="Footnote"/>
        <w:rPr/>
      </w:pPr>
      <w:r>
        <w:rPr>
          <w:rStyle w:val="FootnoteCharacters"/>
        </w:rPr>
        <w:footnoteRef/>
      </w:r>
      <w:r>
        <w:rPr/>
        <w:tab/>
        <w:t xml:space="preserve"> </w:t>
      </w:r>
      <w:r>
        <w:rPr/>
        <w:t>The girl in the bell tower.</w:t>
      </w:r>
    </w:p>
  </w:footnote>
  <w:footnote w:id="1883">
    <w:p>
      <w:pPr>
        <w:pStyle w:val="Footnote"/>
        <w:rPr/>
      </w:pPr>
      <w:r>
        <w:rPr>
          <w:rStyle w:val="FootnoteCharacters"/>
        </w:rPr>
        <w:footnoteRef/>
      </w:r>
      <w:r>
        <w:rPr/>
        <w:tab/>
        <w:t xml:space="preserve"> </w:t>
      </w:r>
      <w:r>
        <w:rPr/>
        <w:t>My boyfriend came back from the war</w:t>
      </w:r>
    </w:p>
  </w:footnote>
  <w:footnote w:id="1884">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bCs w:val="false"/>
          <w:i w:val="false"/>
          <w:iCs w:val="false"/>
          <w:strike w:val="false"/>
          <w:dstrike w:val="false"/>
          <w:outline w:val="false"/>
          <w:shadow w:val="false"/>
          <w:color w:val="000000"/>
          <w:spacing w:val="0"/>
          <w:kern w:val="2"/>
          <w:sz w:val="16"/>
          <w:szCs w:val="16"/>
          <w:u w:val="none"/>
          <w:em w:val="none"/>
          <w:lang w:val="en-GB"/>
        </w:rPr>
        <w:t>navigable space...</w:t>
      </w:r>
      <w:r>
        <w:rPr>
          <w:rFonts w:ascii="Georgia" w:hAnsi="Georgia"/>
          <w:b w:val="false"/>
          <w:bCs w:val="false"/>
          <w:i w:val="false"/>
          <w:iCs w:val="false"/>
          <w:strike w:val="false"/>
          <w:dstrike w:val="false"/>
          <w:outline w:val="false"/>
          <w:shadow w:val="false"/>
          <w:color w:val="000000"/>
          <w:spacing w:val="0"/>
          <w:kern w:val="2"/>
          <w:sz w:val="16"/>
          <w:szCs w:val="16"/>
          <w:u w:val="none"/>
          <w:em w:val="none"/>
          <w:lang w:val="en-GB"/>
        </w:rPr>
        <w:t xml:space="preserve"> accomplishes the same effects that before were created by literary and cinematic narrative'</w:t>
      </w:r>
    </w:p>
  </w:footnote>
  <w:footnote w:id="1885">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bCs w:val="false"/>
          <w:i w:val="false"/>
          <w:iCs w:val="false"/>
          <w:strike w:val="false"/>
          <w:dstrike w:val="false"/>
          <w:outline w:val="false"/>
          <w:shadow w:val="false"/>
          <w:color w:val="000000"/>
          <w:spacing w:val="0"/>
          <w:kern w:val="2"/>
          <w:sz w:val="16"/>
          <w:szCs w:val="16"/>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16"/>
          <w:szCs w:val="16"/>
          <w:u w:val="none"/>
          <w:em w:val="none"/>
          <w:lang w:val="en-GB"/>
        </w:rPr>
        <w:t>Talks about Calkins character as a psychological maze - different rooms for different moods</w:t>
      </w:r>
    </w:p>
  </w:footnote>
  <w:footnote w:id="1886">
    <w:p>
      <w:pPr>
        <w:pStyle w:val="Footnote"/>
        <w:rPr/>
      </w:pPr>
      <w:r>
        <w:rPr>
          <w:rStyle w:val="FootnoteCharacters"/>
        </w:rPr>
        <w:footnoteRef/>
      </w:r>
      <w:r>
        <w:rPr/>
        <w:tab/>
        <w:t xml:space="preserve"> </w:t>
      </w:r>
      <w:r>
        <w:rPr/>
        <w:t>Curtain</w:t>
      </w:r>
    </w:p>
  </w:footnote>
  <w:footnote w:id="1887">
    <w:p>
      <w:pPr>
        <w:pStyle w:val="Footnote"/>
        <w:rPr/>
      </w:pPr>
      <w:r>
        <w:rPr>
          <w:rStyle w:val="FootnoteCharacters"/>
        </w:rPr>
        <w:footnoteRef/>
      </w:r>
      <w:r>
        <w:rPr/>
        <w:tab/>
        <w:t xml:space="preserve"> </w:t>
      </w:r>
      <w:r>
        <w:rPr/>
        <w:t>The binding of isaac</w:t>
      </w:r>
    </w:p>
  </w:footnote>
  <w:footnote w:id="1888">
    <w:p>
      <w:pPr>
        <w:pStyle w:val="Footnote"/>
        <w:rPr/>
      </w:pPr>
      <w:r>
        <w:rPr>
          <w:rStyle w:val="FootnoteCharacters"/>
        </w:rPr>
        <w:footnoteRef/>
      </w:r>
      <w:r>
        <w:rPr/>
        <w:tab/>
        <w:t xml:space="preserve"> </w:t>
      </w:r>
      <w:r>
        <w:rPr/>
        <w:t>La maison sensible</w:t>
      </w:r>
    </w:p>
  </w:footnote>
  <w:footnote w:id="1889">
    <w:p>
      <w:pPr>
        <w:pStyle w:val="Footnote"/>
        <w:rPr/>
      </w:pPr>
      <w:r>
        <w:rPr>
          <w:rStyle w:val="FootnoteCharacters"/>
        </w:rPr>
        <w:footnoteRef/>
      </w:r>
      <w:r>
        <w:rPr/>
        <w:tab/>
        <w:t xml:space="preserve"> </w:t>
      </w:r>
      <w:r>
        <w:rPr/>
        <w:t>Dear Esther</w:t>
      </w:r>
    </w:p>
  </w:footnote>
  <w:footnote w:id="1890">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bCs w:val="false"/>
          <w:i w:val="false"/>
          <w:iCs w:val="false"/>
          <w:strike w:val="false"/>
          <w:dstrike w:val="false"/>
          <w:outline w:val="false"/>
          <w:shadow w:val="false"/>
          <w:color w:val="000000"/>
          <w:spacing w:val="0"/>
          <w:kern w:val="2"/>
          <w:sz w:val="16"/>
          <w:szCs w:val="16"/>
          <w:u w:val="none"/>
          <w:em w:val="none"/>
          <w:lang w:val="en-GB"/>
        </w:rPr>
        <w:t xml:space="preserve">“ </w:t>
      </w:r>
      <w:r>
        <w:rPr>
          <w:rFonts w:ascii="Georgia" w:hAnsi="Georgia"/>
          <w:b w:val="false"/>
          <w:bCs w:val="false"/>
          <w:i w:val="false"/>
          <w:iCs w:val="false"/>
          <w:strike w:val="false"/>
          <w:dstrike w:val="false"/>
          <w:outline w:val="false"/>
          <w:shadow w:val="false"/>
          <w:color w:val="000000"/>
          <w:spacing w:val="0"/>
          <w:kern w:val="2"/>
          <w:sz w:val="16"/>
          <w:szCs w:val="16"/>
          <w:u w:val="none"/>
          <w:em w:val="none"/>
          <w:lang w:val="en-GB"/>
        </w:rPr>
        <w:t>a projection of the narrator’s trauma onto a landscape”</w:t>
      </w:r>
    </w:p>
  </w:footnote>
  <w:footnote w:id="1891">
    <w:p>
      <w:pPr>
        <w:pStyle w:val="Footnote"/>
        <w:rPr/>
      </w:pPr>
      <w:r>
        <w:rPr>
          <w:rStyle w:val="FootnoteCharacters"/>
        </w:rPr>
        <w:footnoteRef/>
      </w:r>
      <w:r>
        <w:rPr/>
        <w:tab/>
        <w:t xml:space="preserve"> </w:t>
      </w:r>
      <w:r>
        <w:rPr/>
        <w:t>The image of a game space.</w:t>
      </w:r>
    </w:p>
  </w:footnote>
  <w:footnote w:id="1892">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b w:val="false"/>
          <w:bCs w:val="false"/>
          <w:i w:val="false"/>
          <w:iCs w:val="false"/>
          <w:color w:val="000000"/>
          <w:sz w:val="16"/>
          <w:szCs w:val="16"/>
          <w:u w:val="none"/>
          <w:lang w:val="en-GB"/>
        </w:rPr>
        <w:t>"architecture substitutes for psychology."</w:t>
      </w:r>
    </w:p>
  </w:footnote>
  <w:footnote w:id="1893">
    <w:p>
      <w:pPr>
        <w:pStyle w:val="Footnote"/>
        <w:rPr/>
      </w:pPr>
      <w:r>
        <w:rPr>
          <w:rStyle w:val="FootnoteCharacters"/>
        </w:rPr>
        <w:footnoteRef/>
      </w:r>
      <w:r>
        <w:rPr/>
        <w:tab/>
        <w:t xml:space="preserve"> </w:t>
      </w:r>
      <w:r>
        <w:rPr/>
        <w:t>The Virtual Ecology Of Game Environments</w:t>
      </w:r>
    </w:p>
  </w:footnote>
  <w:footnote w:id="1894">
    <w:p>
      <w:pPr>
        <w:pStyle w:val="Footnote"/>
        <w:rPr/>
      </w:pPr>
      <w:r>
        <w:rPr>
          <w:rStyle w:val="FootnoteCharacters"/>
        </w:rPr>
        <w:footnoteRef/>
      </w:r>
      <w:r>
        <w:rPr/>
        <w:tab/>
        <w:t xml:space="preserve"> </w:t>
      </w:r>
      <w:r>
        <w:rPr/>
        <w:t>The conversation</w:t>
      </w:r>
    </w:p>
  </w:footnote>
  <w:footnote w:id="1895">
    <w:p>
      <w:pPr>
        <w:pStyle w:val="Footnote"/>
        <w:rPr/>
      </w:pPr>
      <w:r>
        <w:rPr>
          <w:rStyle w:val="FootnoteCharacters"/>
        </w:rPr>
        <w:footnoteRef/>
      </w:r>
      <w:r>
        <w:rPr/>
        <w:tab/>
        <w:t xml:space="preserve"> </w:t>
      </w:r>
      <w:r>
        <w:rPr/>
        <w:t>bogost</w:t>
      </w:r>
    </w:p>
  </w:footnote>
  <w:footnote w:id="1896">
    <w:p>
      <w:pPr>
        <w:pStyle w:val="Footnote"/>
        <w:rPr/>
      </w:pPr>
      <w:r>
        <w:rPr>
          <w:rStyle w:val="FootnoteCharacters"/>
        </w:rPr>
        <w:footnoteRef/>
      </w:r>
      <w:r>
        <w:rPr/>
        <w:tab/>
        <w:t xml:space="preserve"> </w:t>
      </w:r>
      <w:r>
        <w:rPr/>
        <w:t>Accidental carjack</w:t>
      </w:r>
    </w:p>
  </w:footnote>
  <w:footnote w:id="1897">
    <w:p>
      <w:pPr>
        <w:pStyle w:val="Footnote"/>
        <w:rPr/>
      </w:pPr>
      <w:r>
        <w:rPr>
          <w:rStyle w:val="FootnoteCharacters"/>
        </w:rPr>
        <w:footnoteRef/>
      </w:r>
      <w:r>
        <w:rPr/>
        <w:tab/>
        <w:t xml:space="preserve"> </w:t>
      </w:r>
      <w:r>
        <w:rPr/>
        <w:t>Youngblood</w:t>
      </w:r>
    </w:p>
  </w:footnote>
  <w:footnote w:id="1898">
    <w:p>
      <w:pPr>
        <w:pStyle w:val="Footnote"/>
        <w:rPr/>
      </w:pPr>
      <w:r>
        <w:rPr>
          <w:rStyle w:val="FootnoteCharacters"/>
        </w:rPr>
        <w:footnoteRef/>
      </w:r>
      <w:r>
        <w:rPr/>
        <w:tab/>
        <w:t xml:space="preserve"> </w:t>
      </w:r>
      <w:r>
        <w:rPr/>
        <w:t>mateas</w:t>
      </w:r>
    </w:p>
  </w:footnote>
  <w:footnote w:id="1899">
    <w:p>
      <w:pPr>
        <w:pStyle w:val="Footnote"/>
        <w:rPr/>
      </w:pPr>
      <w:r>
        <w:rPr>
          <w:rStyle w:val="FootnoteCharacters"/>
        </w:rPr>
        <w:footnoteRef/>
      </w:r>
      <w:r>
        <w:rPr/>
        <w:tab/>
        <w:t xml:space="preserve"> </w:t>
      </w:r>
      <w:r>
        <w:rPr/>
        <w:t>Red dead</w:t>
      </w:r>
    </w:p>
  </w:footnote>
  <w:footnote w:id="1900">
    <w:p>
      <w:pPr>
        <w:pStyle w:val="Footnote"/>
        <w:rPr/>
      </w:pPr>
      <w:r>
        <w:rPr>
          <w:rStyle w:val="FootnoteCharacters"/>
        </w:rPr>
        <w:footnoteRef/>
      </w:r>
      <w:r>
        <w:rPr/>
        <w:tab/>
        <w:t xml:space="preserve"> </w:t>
      </w:r>
      <w:r>
        <w:rPr/>
        <w:t>alien</w:t>
      </w:r>
    </w:p>
  </w:footnote>
  <w:footnote w:id="1901">
    <w:p>
      <w:pPr>
        <w:pStyle w:val="Footnote"/>
        <w:rPr/>
      </w:pPr>
      <w:r>
        <w:rPr>
          <w:rStyle w:val="FootnoteCharacters"/>
        </w:rPr>
        <w:footnoteRef/>
      </w:r>
      <w:r>
        <w:rPr/>
        <w:tab/>
        <w:t xml:space="preserve"> </w:t>
      </w:r>
      <w:r>
        <w:rPr>
          <w:rFonts w:eastAsia="Georgia" w:cs="Georgia" w:ascii="Georgia" w:hAnsi="Georgia"/>
          <w:b w:val="false"/>
          <w:bCs w:val="false"/>
          <w:i w:val="false"/>
          <w:iCs w:val="false"/>
          <w:strike w:val="false"/>
          <w:dstrike w:val="false"/>
          <w:outline w:val="false"/>
          <w:shadow w:val="false"/>
          <w:color w:val="000000"/>
          <w:spacing w:val="0"/>
          <w:kern w:val="2"/>
          <w:sz w:val="22"/>
          <w:szCs w:val="22"/>
          <w:highlight w:val="white"/>
          <w:u w:val="none"/>
          <w:em w:val="none"/>
          <w:lang w:val="en-GB"/>
        </w:rPr>
        <w:t>the alien - "perhaps the mosst remarkable NPC I have ever encountered in a videogame."</w:t>
      </w:r>
    </w:p>
  </w:footnote>
  <w:footnote w:id="1902">
    <w:p>
      <w:pPr>
        <w:pStyle w:val="Footnote"/>
        <w:rPr/>
      </w:pPr>
      <w:r>
        <w:rPr>
          <w:rStyle w:val="FootnoteCharacters"/>
        </w:rPr>
        <w:footnoteRef/>
      </w:r>
      <w:r>
        <w:rPr/>
        <w:tab/>
        <w:t xml:space="preserve"> </w:t>
      </w:r>
      <w:r>
        <w:rPr/>
        <w:t>M Barton</w:t>
      </w:r>
    </w:p>
  </w:footnote>
  <w:footnote w:id="1903">
    <w:p>
      <w:pPr>
        <w:pStyle w:val="Footnote"/>
        <w:rPr/>
      </w:pPr>
      <w:r>
        <w:rPr>
          <w:rStyle w:val="FootnoteCharacters"/>
        </w:rPr>
        <w:footnoteRef/>
      </w:r>
      <w:r>
        <w:rPr/>
        <w:tab/>
        <w:t xml:space="preserve"> </w:t>
      </w:r>
      <w:r>
        <w:rPr/>
        <w:t>cite</w:t>
      </w:r>
      <w:r>
        <w:rPr/>
        <w:t xml:space="preserve"> </w:t>
      </w:r>
    </w:p>
  </w:footnote>
  <w:footnote w:id="1904">
    <w:p>
      <w:pPr>
        <w:pStyle w:val="Footnote"/>
        <w:rPr/>
      </w:pPr>
      <w:r>
        <w:rPr>
          <w:rStyle w:val="FootnoteCharacters"/>
        </w:rPr>
        <w:footnoteRef/>
      </w:r>
      <w:r>
        <w:rPr/>
        <w:tab/>
        <w:t xml:space="preserve"> </w:t>
      </w:r>
      <w:r>
        <w:rPr/>
        <w:t>cite</w:t>
      </w:r>
    </w:p>
  </w:footnote>
  <w:footnote w:id="1905">
    <w:p>
      <w:pPr>
        <w:pStyle w:val="Footnote"/>
        <w:rPr/>
      </w:pPr>
      <w:r>
        <w:rPr>
          <w:rStyle w:val="FootnoteCharacters"/>
        </w:rPr>
        <w:footnoteRef/>
      </w:r>
      <w:r>
        <w:rPr/>
        <w:tab/>
        <w:t xml:space="preserve"> </w:t>
      </w:r>
      <w:r>
        <w:rPr/>
        <w:t>Noah berry</w:t>
      </w:r>
    </w:p>
  </w:footnote>
  <w:footnote w:id="1906">
    <w:p>
      <w:pPr>
        <w:pStyle w:val="Footnote"/>
        <w:rPr/>
      </w:pPr>
      <w:r>
        <w:rPr>
          <w:rStyle w:val="FootnoteCharacters"/>
        </w:rPr>
        <w:footnoteRef/>
      </w:r>
      <w:r>
        <w:rPr/>
        <w:tab/>
        <w:t xml:space="preserve"> </w:t>
      </w:r>
      <w:r>
        <w:rPr/>
        <w:t>Martin, 2011</w:t>
      </w:r>
    </w:p>
  </w:footnote>
  <w:footnote w:id="1907">
    <w:p>
      <w:pPr>
        <w:pStyle w:val="Footnote"/>
        <w:rPr/>
      </w:pPr>
      <w:r>
        <w:rPr>
          <w:rStyle w:val="FootnoteCharacters"/>
        </w:rPr>
        <w:footnoteRef/>
      </w:r>
      <w:r>
        <w:rPr/>
        <w:tab/>
        <w:t xml:space="preserve"> </w:t>
      </w:r>
      <w:r>
        <w:rPr/>
        <w:t>Newman, drawing on Friedman 2002</w:t>
      </w:r>
    </w:p>
  </w:footnote>
  <w:footnote w:id="1908">
    <w:p>
      <w:pPr>
        <w:pStyle w:val="Footnote"/>
        <w:rPr/>
      </w:pPr>
      <w:r>
        <w:rPr>
          <w:rStyle w:val="FootnoteCharacters"/>
        </w:rPr>
        <w:footnoteRef/>
      </w:r>
      <w:r>
        <w:rPr/>
        <w:tab/>
        <w:t xml:space="preserve"> </w:t>
      </w:r>
      <w:r>
        <w:rPr/>
        <w:t>Playing nature paper</w:t>
      </w:r>
    </w:p>
  </w:footnote>
  <w:footnote w:id="1909">
    <w:p>
      <w:pPr>
        <w:pStyle w:val="Footnote"/>
        <w:rPr/>
      </w:pPr>
      <w:r>
        <w:rPr>
          <w:rStyle w:val="FootnoteCharacters"/>
        </w:rPr>
        <w:footnoteRef/>
      </w:r>
      <w:r>
        <w:rPr/>
        <w:tab/>
        <w:t xml:space="preserve"> </w:t>
      </w:r>
      <w:r>
        <w:rPr>
          <w:rFonts w:ascii="Georgia" w:hAnsi="Georgia"/>
          <w:b w:val="false"/>
          <w:bCs w:val="false"/>
          <w:i w:val="false"/>
          <w:iCs w:val="false"/>
          <w:strike w:val="false"/>
          <w:dstrike w:val="false"/>
          <w:outline w:val="false"/>
          <w:shadow w:val="false"/>
          <w:color w:val="auto"/>
          <w:spacing w:val="0"/>
          <w:kern w:val="2"/>
          <w:sz w:val="16"/>
          <w:szCs w:val="16"/>
          <w:u w:val="none"/>
          <w:em w:val="none"/>
          <w:lang w:val="en-GB"/>
        </w:rPr>
        <w:t xml:space="preserve">Skyrim makes a fantastic </w:t>
      </w:r>
      <w:r>
        <w:rPr>
          <w:rFonts w:ascii="Georgia" w:hAnsi="Georgia"/>
          <w:b w:val="false"/>
          <w:i w:val="false"/>
          <w:strike w:val="false"/>
          <w:dstrike w:val="false"/>
          <w:outline w:val="false"/>
          <w:shadow w:val="false"/>
          <w:color w:val="auto"/>
          <w:spacing w:val="0"/>
          <w:kern w:val="2"/>
          <w:sz w:val="16"/>
          <w:szCs w:val="16"/>
          <w:u w:val="none"/>
          <w:em w:val="none"/>
        </w:rPr>
        <w:t>impression not because its individual elements are sharply honed, but because they contribute to a grander whole. (VanOrd, 2011)</w:t>
      </w:r>
    </w:p>
  </w:footnote>
  <w:footnote w:id="1910">
    <w:p>
      <w:pPr>
        <w:pStyle w:val="Footnote"/>
        <w:rPr/>
      </w:pPr>
      <w:r>
        <w:rPr>
          <w:rStyle w:val="FootnoteCharacters"/>
        </w:rPr>
        <w:footnoteRef/>
      </w:r>
      <w:r>
        <w:rPr/>
        <w:tab/>
        <w:t xml:space="preserve"> </w:t>
      </w:r>
      <w:r>
        <w:rPr/>
        <w:t>Cite 1</w:t>
      </w:r>
    </w:p>
  </w:footnote>
  <w:footnote w:id="1911">
    <w:p>
      <w:pPr>
        <w:pStyle w:val="Footnote"/>
        <w:rPr/>
      </w:pPr>
      <w:r>
        <w:rPr>
          <w:rStyle w:val="FootnoteCharacters"/>
        </w:rPr>
        <w:footnoteRef/>
      </w:r>
      <w:r>
        <w:rPr/>
        <w:tab/>
        <w:t xml:space="preserve"> </w:t>
      </w:r>
      <w:r>
        <w:rPr/>
        <w:t>Cite 2</w:t>
      </w:r>
    </w:p>
  </w:footnote>
  <w:footnote w:id="1912">
    <w:p>
      <w:pPr>
        <w:pStyle w:val="Footnote"/>
        <w:rPr/>
      </w:pPr>
      <w:r>
        <w:rPr>
          <w:rStyle w:val="FootnoteCharacters"/>
        </w:rPr>
        <w:footnoteRef/>
      </w:r>
      <w:r>
        <w:rPr/>
        <w:tab/>
        <w:t xml:space="preserve"> </w:t>
      </w:r>
      <w:r>
        <w:rPr/>
        <w:t>Bruno dias</w:t>
      </w:r>
    </w:p>
  </w:footnote>
  <w:footnote w:id="1913">
    <w:p>
      <w:pPr>
        <w:pStyle w:val="Footnote"/>
        <w:rPr/>
      </w:pPr>
      <w:r>
        <w:rPr>
          <w:rStyle w:val="FootnoteCharacters"/>
        </w:rPr>
        <w:footnoteRef/>
      </w:r>
      <w:r>
        <w:rPr/>
        <w:tab/>
        <w:t xml:space="preserve"> </w:t>
      </w:r>
      <w:r>
        <w:rPr/>
        <w:t>Cite 1 ex</w:t>
      </w:r>
    </w:p>
  </w:footnote>
  <w:footnote w:id="1914">
    <w:p>
      <w:pPr>
        <w:pStyle w:val="Footnote"/>
        <w:rPr/>
      </w:pPr>
      <w:r>
        <w:rPr>
          <w:rStyle w:val="FootnoteCharacters"/>
        </w:rPr>
        <w:footnoteRef/>
      </w:r>
      <w:r>
        <w:rPr/>
        <w:tab/>
        <w:t xml:space="preserve"> </w:t>
      </w:r>
      <w:r>
        <w:rPr/>
        <w:t>Cite 2 ex</w:t>
      </w:r>
    </w:p>
  </w:footnote>
  <w:footnote w:id="1915">
    <w:p>
      <w:pPr>
        <w:pStyle w:val="Footnote"/>
        <w:rPr/>
      </w:pPr>
      <w:r>
        <w:rPr>
          <w:rStyle w:val="FootnoteCharacters"/>
        </w:rPr>
        <w:footnoteRef/>
      </w:r>
      <w:r>
        <w:rPr/>
        <w:tab/>
        <w:t xml:space="preserve"> </w:t>
      </w:r>
      <w:r>
        <w:rPr/>
        <w:t>Bogost on gta</w:t>
      </w:r>
    </w:p>
  </w:footnote>
  <w:footnote w:id="1916">
    <w:p>
      <w:pPr>
        <w:pStyle w:val="Footnote"/>
        <w:rPr/>
      </w:pPr>
      <w:r>
        <w:rPr>
          <w:rStyle w:val="FootnoteCharacters"/>
        </w:rPr>
        <w:footnoteRef/>
      </w:r>
      <w:r>
        <w:rPr/>
        <w:tab/>
        <w:t xml:space="preserve"> </w:t>
      </w:r>
      <w:r>
        <w:rPr/>
        <w:t>Patrick Wilson on complexity of environments over agents.</w:t>
      </w:r>
    </w:p>
  </w:footnote>
  <w:footnote w:id="1917">
    <w:p>
      <w:pPr>
        <w:pStyle w:val="Footnote"/>
        <w:rPr/>
      </w:pPr>
      <w:r>
        <w:rPr>
          <w:rStyle w:val="FootnoteCharacters"/>
        </w:rPr>
        <w:footnoteRef/>
      </w:r>
      <w:r>
        <w:rPr/>
        <w:tab/>
        <w:t xml:space="preserve"> </w:t>
      </w:r>
      <w:r>
        <w:rPr/>
        <w:t>Bruno dias</w:t>
      </w:r>
    </w:p>
  </w:footnote>
  <w:footnote w:id="1918">
    <w:p>
      <w:pPr>
        <w:pStyle w:val="Footnote"/>
        <w:rPr/>
      </w:pPr>
      <w:r>
        <w:rPr>
          <w:rStyle w:val="FootnoteCharacters"/>
        </w:rPr>
        <w:footnoteRef/>
      </w:r>
      <w:r>
        <w:rPr/>
        <w:tab/>
        <w:t xml:space="preserve"> </w:t>
      </w:r>
      <w:r>
        <w:rPr/>
        <w:t>Bogost</w:t>
      </w:r>
    </w:p>
  </w:footnote>
  <w:footnote w:id="1919">
    <w:p>
      <w:pPr>
        <w:pStyle w:val="Footnote"/>
        <w:rPr/>
      </w:pPr>
      <w:r>
        <w:rPr>
          <w:rStyle w:val="FootnoteCharacters"/>
        </w:rPr>
        <w:footnoteRef/>
      </w:r>
      <w:r>
        <w:rPr/>
        <w:tab/>
        <w:t xml:space="preserve"> </w:t>
      </w:r>
      <w:r>
        <w:rPr/>
        <w:t>Playing with the past</w:t>
      </w:r>
    </w:p>
  </w:footnote>
  <w:footnote w:id="1920">
    <w:p>
      <w:pPr>
        <w:pStyle w:val="Footnote"/>
        <w:rPr/>
      </w:pPr>
      <w:r>
        <w:rPr>
          <w:rStyle w:val="FootnoteCharacters"/>
        </w:rPr>
        <w:footnoteRef/>
      </w:r>
      <w:r>
        <w:rPr/>
        <w:tab/>
        <w:t xml:space="preserve"> </w:t>
      </w:r>
      <w:r>
        <w:rPr/>
        <w:t>Animal characters in videogames'</w:t>
      </w:r>
    </w:p>
  </w:footnote>
  <w:footnote w:id="1921">
    <w:p>
      <w:pPr>
        <w:pStyle w:val="Footnote"/>
        <w:rPr/>
      </w:pPr>
      <w:r>
        <w:rPr>
          <w:rStyle w:val="FootnoteCharacters"/>
        </w:rPr>
        <w:footnoteRef/>
      </w:r>
      <w:r>
        <w:rPr/>
        <w:tab/>
        <w:t xml:space="preserve"> </w:t>
      </w:r>
      <w:r>
        <w:rPr/>
        <w:t>Jess joho</w:t>
      </w:r>
    </w:p>
  </w:footnote>
  <w:footnote w:id="1922">
    <w:p>
      <w:pPr>
        <w:pStyle w:val="Footnote"/>
        <w:rPr/>
      </w:pPr>
      <w:r>
        <w:rPr>
          <w:rStyle w:val="FootnoteCharacters"/>
        </w:rPr>
        <w:footnoteRef/>
      </w:r>
      <w:r>
        <w:rPr/>
        <w:tab/>
        <w:t xml:space="preserve"> </w:t>
      </w:r>
      <w:r>
        <w:rPr/>
        <w:t>Inder wildli</w:t>
      </w:r>
    </w:p>
  </w:footnote>
  <w:footnote w:id="1923">
    <w:p>
      <w:pPr>
        <w:pStyle w:val="Footnote"/>
        <w:rPr/>
      </w:pPr>
      <w:r>
        <w:rPr>
          <w:rStyle w:val="FootnoteCharacters"/>
        </w:rPr>
        <w:footnoteRef/>
      </w:r>
      <w:r>
        <w:rPr/>
        <w:tab/>
        <w:t xml:space="preserve"> </w:t>
      </w:r>
      <w:r>
        <w:rPr/>
        <w:t>Other one 1</w:t>
      </w:r>
    </w:p>
  </w:footnote>
  <w:footnote w:id="1924">
    <w:p>
      <w:pPr>
        <w:pStyle w:val="Footnote"/>
        <w:rPr/>
      </w:pPr>
      <w:r>
        <w:rPr>
          <w:rStyle w:val="FootnoteCharacters"/>
        </w:rPr>
        <w:footnoteRef/>
      </w:r>
      <w:r>
        <w:rPr/>
        <w:tab/>
        <w:t xml:space="preserve"> </w:t>
      </w:r>
      <w:r>
        <w:rPr/>
        <w:t>Other one 2</w:t>
      </w:r>
    </w:p>
  </w:footnote>
  <w:footnote w:id="1925">
    <w:p>
      <w:pPr>
        <w:pStyle w:val="Footnote"/>
        <w:rPr/>
      </w:pPr>
      <w:r>
        <w:rPr>
          <w:rStyle w:val="FootnoteCharacters"/>
        </w:rPr>
        <w:footnoteRef/>
      </w:r>
      <w:r>
        <w:rPr/>
        <w:tab/>
        <w:t xml:space="preserve"> </w:t>
      </w:r>
      <w:r>
        <w:rPr/>
        <w:t>Jess joho</w:t>
      </w:r>
    </w:p>
  </w:footnote>
  <w:footnote w:id="1926">
    <w:p>
      <w:pPr>
        <w:pStyle w:val="Footnote"/>
        <w:rPr/>
      </w:pPr>
      <w:r>
        <w:rPr>
          <w:rStyle w:val="FootnoteCharacters"/>
        </w:rPr>
        <w:footnoteRef/>
      </w:r>
      <w:r>
        <w:rPr/>
        <w:tab/>
        <w:t xml:space="preserve"> </w:t>
      </w:r>
      <w:r>
        <w:rPr/>
        <w:t>Inderwildi again</w:t>
      </w:r>
    </w:p>
  </w:footnote>
  <w:footnote w:id="1927">
    <w:p>
      <w:pPr>
        <w:pStyle w:val="Footnote"/>
        <w:rPr/>
      </w:pPr>
      <w:r>
        <w:rPr>
          <w:rStyle w:val="FootnoteCharacters"/>
        </w:rPr>
        <w:footnoteRef/>
      </w:r>
      <w:r>
        <w:rPr/>
        <w:tab/>
        <w:t xml:space="preserve"> </w:t>
      </w:r>
      <w:r>
        <w:rPr/>
        <w:t>Cite again</w:t>
      </w:r>
    </w:p>
  </w:footnote>
  <w:footnote w:id="1928">
    <w:p>
      <w:pPr>
        <w:pStyle w:val="Footnote"/>
        <w:rPr/>
      </w:pPr>
      <w:r>
        <w:rPr>
          <w:rStyle w:val="FootnoteCharacters"/>
        </w:rPr>
        <w:footnoteRef/>
      </w:r>
      <w:r>
        <w:rPr/>
        <w:tab/>
        <w:t xml:space="preserve"> </w:t>
      </w:r>
      <w:r>
        <w:rPr/>
        <w:t>cite</w:t>
      </w:r>
    </w:p>
  </w:footnote>
  <w:footnote w:id="1929">
    <w:p>
      <w:pPr>
        <w:pStyle w:val="Footnote"/>
        <w:rPr/>
      </w:pPr>
      <w:r>
        <w:rPr>
          <w:rStyle w:val="FootnoteCharacters"/>
        </w:rPr>
        <w:footnoteRef/>
      </w:r>
      <w:r>
        <w:rPr/>
        <w:tab/>
        <w:t xml:space="preserve"> </w:t>
      </w:r>
      <w:r>
        <w:rPr/>
        <w:t>Characterisation in absentia emily short.</w:t>
      </w:r>
    </w:p>
  </w:footnote>
  <w:footnote w:id="1930">
    <w:p>
      <w:pPr>
        <w:pStyle w:val="Footnote"/>
        <w:rPr/>
      </w:pPr>
      <w:r>
        <w:rPr>
          <w:rStyle w:val="FootnoteCharacters"/>
        </w:rPr>
        <w:footnoteRef/>
      </w:r>
      <w:r>
        <w:rPr/>
        <w:tab/>
        <w:t xml:space="preserve"> </w:t>
      </w:r>
      <w:r>
        <w:rPr/>
        <w:t>bogost</w:t>
      </w:r>
    </w:p>
  </w:footnote>
  <w:footnote w:id="1931">
    <w:p>
      <w:pPr>
        <w:pStyle w:val="Footnote"/>
        <w:rPr/>
      </w:pPr>
      <w:r>
        <w:rPr>
          <w:rStyle w:val="FootnoteCharacters"/>
        </w:rPr>
        <w:footnoteRef/>
      </w:r>
      <w:r>
        <w:rPr/>
        <w:tab/>
        <w:t xml:space="preserve"> </w:t>
      </w:r>
      <w:r>
        <w:rPr/>
        <w:t>La motta, 2012</w:t>
      </w:r>
    </w:p>
  </w:footnote>
  <w:footnote w:id="1932">
    <w:p>
      <w:pPr>
        <w:pStyle w:val="Footnote"/>
        <w:rPr/>
      </w:pPr>
      <w:r>
        <w:rPr>
          <w:rStyle w:val="FootnoteCharacters"/>
        </w:rPr>
        <w:footnoteRef/>
      </w:r>
      <w:r>
        <w:rPr/>
        <w:tab/>
        <w:t xml:space="preserve"> </w:t>
      </w:r>
      <w:r>
        <w:rPr/>
        <w:t>Dias</w:t>
      </w:r>
    </w:p>
  </w:footnote>
  <w:footnote w:id="1933">
    <w:p>
      <w:pPr>
        <w:pStyle w:val="Footnote"/>
        <w:rPr/>
      </w:pPr>
      <w:r>
        <w:rPr>
          <w:rStyle w:val="FootnoteCharacters"/>
        </w:rPr>
        <w:footnoteRef/>
      </w:r>
      <w:r>
        <w:rPr/>
        <w:tab/>
        <w:t xml:space="preserve"> </w:t>
      </w:r>
      <w:r>
        <w:rPr/>
        <w:t>Paul martin</w:t>
      </w:r>
    </w:p>
  </w:footnote>
  <w:footnote w:id="1934">
    <w:p>
      <w:pPr>
        <w:pStyle w:val="Footnote"/>
        <w:rPr/>
      </w:pPr>
      <w:r>
        <w:rPr>
          <w:rStyle w:val="FootnoteCharacters"/>
        </w:rPr>
        <w:footnoteRef/>
      </w:r>
      <w:r>
        <w:rPr/>
        <w:tab/>
        <w:t xml:space="preserve"> </w:t>
      </w:r>
      <w:r>
        <w:rPr/>
        <w:t>cite</w:t>
      </w:r>
    </w:p>
  </w:footnote>
  <w:footnote w:id="1935">
    <w:p>
      <w:pPr>
        <w:pStyle w:val="Footnote"/>
        <w:rPr/>
      </w:pPr>
      <w:r>
        <w:rPr>
          <w:rStyle w:val="FootnoteCharacters"/>
        </w:rPr>
        <w:footnoteRef/>
      </w:r>
      <w:r>
        <w:rPr/>
        <w:tab/>
        <w:t xml:space="preserve"> </w:t>
      </w:r>
      <w:r>
        <w:rPr/>
        <w:t>Calleja 'ruins fetish'</w:t>
      </w:r>
    </w:p>
  </w:footnote>
  <w:footnote w:id="1936">
    <w:p>
      <w:pPr>
        <w:pStyle w:val="Footnote"/>
        <w:rPr/>
      </w:pPr>
      <w:r>
        <w:rPr>
          <w:rStyle w:val="FootnoteCharacters"/>
        </w:rPr>
        <w:footnoteRef/>
      </w:r>
      <w:r>
        <w:rPr/>
        <w:tab/>
        <w:t xml:space="preserve"> </w:t>
      </w:r>
      <w:r>
        <w:rPr/>
        <w:t>Meredith, like champion</w:t>
      </w:r>
    </w:p>
  </w:footnote>
  <w:footnote w:id="1937">
    <w:p>
      <w:pPr>
        <w:pStyle w:val="Footnote"/>
        <w:rPr/>
      </w:pPr>
      <w:r>
        <w:rPr>
          <w:rStyle w:val="FootnoteCharacters"/>
        </w:rPr>
        <w:footnoteRef/>
      </w:r>
      <w:r>
        <w:rPr/>
        <w:tab/>
        <w:t xml:space="preserve"> </w:t>
      </w:r>
      <w:r>
        <w:rPr/>
        <w:t>De Gruyter arctic base paper</w:t>
      </w:r>
    </w:p>
  </w:footnote>
  <w:footnote w:id="1938">
    <w:p>
      <w:pPr>
        <w:pStyle w:val="Footnote"/>
        <w:rPr/>
      </w:pPr>
      <w:r>
        <w:rPr>
          <w:rStyle w:val="FootnoteCharacters"/>
        </w:rPr>
        <w:footnoteRef/>
      </w:r>
      <w:r>
        <w:rPr/>
        <w:tab/>
        <w:t xml:space="preserve"> </w:t>
      </w:r>
      <w:r>
        <w:rPr/>
        <w:t>Building character rpi arts</w:t>
      </w:r>
    </w:p>
  </w:footnote>
  <w:footnote w:id="1939">
    <w:p>
      <w:pPr>
        <w:pStyle w:val="Footnote"/>
        <w:rPr/>
      </w:pPr>
      <w:r>
        <w:rPr>
          <w:rStyle w:val="FootnoteCharacters"/>
        </w:rPr>
        <w:footnoteRef/>
      </w:r>
      <w:r>
        <w:rPr/>
        <w:tab/>
        <w:t xml:space="preserve"> </w:t>
      </w:r>
      <w:r>
        <w:rPr/>
        <w:t>Machidon on crowd in virtual heritage john hopkins</w:t>
      </w:r>
    </w:p>
  </w:footnote>
  <w:footnote w:id="1940">
    <w:p>
      <w:pPr>
        <w:pStyle w:val="Footnote"/>
        <w:rPr/>
      </w:pPr>
      <w:r>
        <w:rPr>
          <w:rStyle w:val="FootnoteCharacters"/>
        </w:rPr>
        <w:footnoteRef/>
      </w:r>
      <w:r>
        <w:rPr/>
        <w:tab/>
        <w:t xml:space="preserve"> </w:t>
      </w:r>
      <w:r>
        <w:rPr/>
        <w:t>Cite again</w:t>
      </w:r>
    </w:p>
  </w:footnote>
  <w:footnote w:id="1941">
    <w:p>
      <w:pPr>
        <w:pStyle w:val="Footnote"/>
        <w:rPr/>
      </w:pPr>
      <w:r>
        <w:rPr>
          <w:rStyle w:val="FootnoteCharacters"/>
        </w:rPr>
        <w:footnoteRef/>
      </w:r>
      <w:r>
        <w:rPr/>
        <w:tab/>
        <w:t xml:space="preserve"> </w:t>
      </w:r>
      <w:r>
        <w:rPr/>
        <w:t>Phenomenology of real and virtual places.</w:t>
      </w:r>
    </w:p>
  </w:footnote>
  <w:footnote w:id="1942">
    <w:p>
      <w:pPr>
        <w:pStyle w:val="Footnote"/>
        <w:rPr/>
      </w:pPr>
      <w:r>
        <w:rPr>
          <w:rStyle w:val="FootnoteCharacters"/>
        </w:rPr>
        <w:footnoteRef/>
      </w:r>
      <w:r>
        <w:rPr/>
        <w:tab/>
        <w:t xml:space="preserve"> </w:t>
      </w:r>
      <w:r>
        <w:rPr/>
        <w:t>Alex smith rps crowds article.</w:t>
      </w:r>
    </w:p>
  </w:footnote>
  <w:footnote w:id="1943">
    <w:p>
      <w:pPr>
        <w:pStyle w:val="Footnote"/>
        <w:rPr/>
      </w:pPr>
      <w:r>
        <w:rPr>
          <w:rStyle w:val="FootnoteCharacters"/>
        </w:rPr>
        <w:footnoteRef/>
      </w:r>
      <w:r>
        <w:rPr/>
        <w:tab/>
        <w:t xml:space="preserve"> </w:t>
      </w:r>
      <w:r>
        <w:rPr/>
        <w:t>https://killscreen.com/previously/articles/minecraft-no-mans-sky-and-hunt-true-archaeology-sim/</w:t>
      </w:r>
    </w:p>
  </w:footnote>
  <w:footnote w:id="1944">
    <w:p>
      <w:pPr>
        <w:pStyle w:val="Footnote"/>
        <w:rPr>
          <w:sz w:val="16"/>
          <w:szCs w:val="16"/>
        </w:rPr>
      </w:pPr>
      <w:r>
        <w:rPr>
          <w:rStyle w:val="FootnoteCharacters"/>
        </w:rPr>
        <w:footnoteRef/>
      </w:r>
      <w:r>
        <w:rPr>
          <w:sz w:val="16"/>
          <w:szCs w:val="16"/>
        </w:rPr>
        <w:tab/>
        <w:t xml:space="preserve"> </w:t>
      </w:r>
      <w:r>
        <w:rPr>
          <w:sz w:val="16"/>
          <w:szCs w:val="16"/>
        </w:rPr>
        <w:t xml:space="preserve">Champion </w:t>
      </w:r>
      <w:r>
        <w:rPr>
          <w:rFonts w:eastAsia="Georgia" w:cs="Georgia" w:ascii="Georgia" w:hAnsi="Georgia"/>
          <w:b w:val="false"/>
          <w:bCs w:val="false"/>
          <w:i w:val="false"/>
          <w:iCs w:val="false"/>
          <w:color w:val="000000"/>
          <w:sz w:val="16"/>
          <w:szCs w:val="16"/>
          <w:u w:val="none"/>
        </w:rPr>
        <w:t>"their rapture would leave no trace"</w:t>
      </w:r>
    </w:p>
  </w:footnote>
  <w:footnote w:id="1945">
    <w:p>
      <w:pPr>
        <w:pStyle w:val="Footnote"/>
        <w:rPr/>
      </w:pPr>
      <w:r>
        <w:rPr>
          <w:rStyle w:val="FootnoteCharacters"/>
        </w:rPr>
        <w:footnoteRef/>
      </w:r>
      <w:r>
        <w:rPr/>
        <w:tab/>
        <w:t xml:space="preserve"> </w:t>
      </w:r>
      <w:r>
        <w:rPr/>
        <w:t>The pastoral and the sublime in elder scrolls.</w:t>
      </w:r>
    </w:p>
  </w:footnote>
  <w:footnote w:id="1946">
    <w:p>
      <w:pPr>
        <w:pStyle w:val="Footnote"/>
        <w:rPr/>
      </w:pPr>
      <w:r>
        <w:rPr>
          <w:rStyle w:val="FootnoteCharacters"/>
        </w:rPr>
        <w:footnoteRef/>
      </w:r>
      <w:r>
        <w:rPr/>
        <w:tab/>
        <w:t xml:space="preserve"> </w:t>
      </w:r>
      <w:r>
        <w:rPr/>
        <w:t>Carbo-Mascarell</w:t>
      </w:r>
    </w:p>
  </w:footnote>
  <w:footnote w:id="1947">
    <w:p>
      <w:pPr>
        <w:pStyle w:val="Footnote"/>
        <w:rPr/>
      </w:pPr>
      <w:r>
        <w:rPr>
          <w:rStyle w:val="FootnoteCharacters"/>
        </w:rPr>
        <w:footnoteRef/>
      </w:r>
      <w:r>
        <w:rPr/>
        <w:tab/>
        <w:t xml:space="preserve"> </w:t>
      </w:r>
      <w:r>
        <w:rPr/>
        <w:t>Pastoral and sublime in oblivion</w:t>
      </w:r>
    </w:p>
  </w:footnote>
  <w:footnote w:id="1948">
    <w:p>
      <w:pPr>
        <w:pStyle w:val="Footnote"/>
        <w:rPr/>
      </w:pPr>
      <w:r>
        <w:rPr>
          <w:rStyle w:val="FootnoteCharacters"/>
        </w:rPr>
        <w:footnoteRef/>
      </w:r>
      <w:r>
        <w:rPr/>
        <w:tab/>
        <w:t xml:space="preserve"> </w:t>
      </w:r>
      <w:r>
        <w:rPr/>
        <w:t>Garden of bodies</w:t>
      </w:r>
    </w:p>
  </w:footnote>
  <w:footnote w:id="1949">
    <w:p>
      <w:pPr>
        <w:pStyle w:val="Footnote"/>
        <w:rPr/>
      </w:pPr>
      <w:r>
        <w:rPr>
          <w:rStyle w:val="FootnoteCharacters"/>
        </w:rPr>
        <w:footnoteRef/>
      </w:r>
      <w:r>
        <w:rPr/>
        <w:tab/>
        <w:t xml:space="preserve"> </w:t>
      </w:r>
      <w:r>
        <w:rPr/>
        <w:t>Paul Martin</w:t>
      </w:r>
    </w:p>
  </w:footnote>
  <w:footnote w:id="1950">
    <w:p>
      <w:pPr>
        <w:pStyle w:val="Footnote"/>
        <w:rPr/>
      </w:pPr>
      <w:r>
        <w:rPr>
          <w:rStyle w:val="FootnoteCharacters"/>
        </w:rPr>
        <w:footnoteRef/>
      </w:r>
      <w:r>
        <w:rPr/>
        <w:tab/>
        <w:t xml:space="preserve"> </w:t>
      </w:r>
      <w:r>
        <w:rPr/>
        <w:t>eskenlinen</w:t>
      </w:r>
    </w:p>
  </w:footnote>
  <w:footnote w:id="1951">
    <w:p>
      <w:pPr>
        <w:pStyle w:val="Footnote"/>
        <w:rPr/>
      </w:pPr>
      <w:r>
        <w:rPr>
          <w:rStyle w:val="FootnoteCharacters"/>
        </w:rPr>
        <w:footnoteRef/>
      </w:r>
      <w:r>
        <w:rPr/>
        <w:tab/>
        <w:t xml:space="preserve"> </w:t>
      </w:r>
      <w:r>
        <w:rPr/>
        <w:t>Econarratological theory of character.</w:t>
      </w:r>
    </w:p>
  </w:footnote>
  <w:footnote w:id="1952">
    <w:p>
      <w:pPr>
        <w:pStyle w:val="Footnote"/>
        <w:rPr/>
      </w:pPr>
      <w:r>
        <w:rPr>
          <w:rStyle w:val="FootnoteCharacters"/>
        </w:rPr>
        <w:footnoteRef/>
      </w:r>
      <w:r>
        <w:rPr/>
        <w:tab/>
        <w:t xml:space="preserve"> </w:t>
      </w:r>
      <w:r>
        <w:rPr/>
        <w:t>cite</w:t>
      </w:r>
    </w:p>
  </w:footnote>
  <w:footnote w:id="1953">
    <w:p>
      <w:pPr>
        <w:pStyle w:val="Footnote"/>
        <w:rPr/>
      </w:pPr>
      <w:r>
        <w:rPr>
          <w:rStyle w:val="FootnoteCharacters"/>
        </w:rPr>
        <w:footnoteRef/>
      </w:r>
      <w:r>
        <w:rPr/>
        <w:tab/>
        <w:t xml:space="preserve"> </w:t>
      </w:r>
      <w:r>
        <w:rPr/>
        <w:t>Who says particular again?</w:t>
      </w:r>
    </w:p>
  </w:footnote>
  <w:footnote w:id="1954">
    <w:p>
      <w:pPr>
        <w:pStyle w:val="Footnote"/>
        <w:rPr/>
      </w:pPr>
      <w:r>
        <w:rPr>
          <w:rStyle w:val="FootnoteCharacters"/>
        </w:rPr>
        <w:footnoteRef/>
      </w:r>
      <w:r>
        <w:rPr/>
        <w:tab/>
        <w:t xml:space="preserve"> </w:t>
      </w:r>
      <w:r>
        <w:rPr/>
        <w:t>Koenitz</w:t>
      </w:r>
    </w:p>
  </w:footnote>
  <w:footnote w:id="1955">
    <w:p>
      <w:pPr>
        <w:pStyle w:val="Footnote"/>
        <w:rPr/>
      </w:pPr>
      <w:r>
        <w:rPr>
          <w:rStyle w:val="FootnoteCharacters"/>
        </w:rPr>
        <w:footnoteRef/>
      </w:r>
      <w:r>
        <w:rPr/>
        <w:tab/>
        <w:t xml:space="preserve"> </w:t>
      </w:r>
      <w:r>
        <w:rPr/>
        <w:t>dennett</w:t>
      </w:r>
    </w:p>
  </w:footnote>
  <w:footnote w:id="1956">
    <w:p>
      <w:pPr>
        <w:pStyle w:val="Footnote"/>
        <w:rPr/>
      </w:pPr>
      <w:r>
        <w:rPr>
          <w:rStyle w:val="FootnoteCharacters"/>
        </w:rPr>
        <w:footnoteRef/>
      </w:r>
      <w:r>
        <w:rPr/>
        <w:tab/>
        <w:t xml:space="preserve"> </w:t>
      </w:r>
      <w:r>
        <w:rPr/>
        <w:t>That quote again</w:t>
      </w:r>
    </w:p>
  </w:footnote>
  <w:footnote w:id="1957">
    <w:p>
      <w:pPr>
        <w:pStyle w:val="Footnote"/>
        <w:rPr/>
      </w:pPr>
      <w:r>
        <w:rPr>
          <w:rStyle w:val="FootnoteCharacters"/>
        </w:rPr>
        <w:footnoteRef/>
      </w:r>
      <w:r>
        <w:rPr/>
        <w:tab/>
        <w:t xml:space="preserve"> </w:t>
      </w:r>
      <w:r>
        <w:rPr/>
        <w:t>David Herman</w:t>
      </w:r>
    </w:p>
  </w:footnote>
  <w:footnote w:id="1958">
    <w:p>
      <w:pPr>
        <w:pStyle w:val="Footnote"/>
        <w:rPr/>
      </w:pPr>
      <w:r>
        <w:rPr>
          <w:rStyle w:val="FootnoteCharacters"/>
        </w:rPr>
        <w:footnoteRef/>
      </w:r>
      <w:r>
        <w:rPr/>
        <w:tab/>
        <w:t xml:space="preserve"> </w:t>
      </w:r>
      <w:r>
        <w:rPr/>
        <w:t>Koenitz again</w:t>
      </w:r>
    </w:p>
  </w:footnote>
  <w:footnote w:id="1959">
    <w:p>
      <w:pPr>
        <w:pStyle w:val="Footnote"/>
        <w:rPr/>
      </w:pPr>
      <w:r>
        <w:rPr>
          <w:rStyle w:val="FootnoteCharacters"/>
        </w:rPr>
        <w:footnoteRef/>
      </w:r>
      <w:r>
        <w:rPr/>
        <w:tab/>
        <w:t xml:space="preserve"> </w:t>
      </w:r>
      <w:r>
        <w:rPr/>
        <w:t>Koenitz</w:t>
      </w:r>
    </w:p>
  </w:footnote>
  <w:footnote w:id="1960">
    <w:p>
      <w:pPr>
        <w:pStyle w:val="Footnote"/>
        <w:rPr/>
      </w:pPr>
      <w:r>
        <w:rPr>
          <w:rStyle w:val="FootnoteCharacters"/>
        </w:rPr>
        <w:footnoteRef/>
      </w:r>
      <w:r>
        <w:rPr/>
        <w:tab/>
        <w:t xml:space="preserve"> </w:t>
      </w:r>
      <w:r>
        <w:rPr/>
        <w:t>Can an immersion exhibit</w:t>
      </w:r>
    </w:p>
  </w:footnote>
  <w:footnote w:id="1961">
    <w:p>
      <w:pPr>
        <w:pStyle w:val="Footnote"/>
        <w:rPr/>
      </w:pPr>
      <w:r>
        <w:rPr>
          <w:rStyle w:val="FootnoteCharacters"/>
        </w:rPr>
        <w:footnoteRef/>
      </w:r>
      <w:r>
        <w:rPr/>
        <w:tab/>
        <w:t xml:space="preserve"> </w:t>
      </w:r>
      <w:r>
        <w:rPr/>
        <w:t>https://www.google.com/search?client=firefox-b-d&amp;q=%22a+successful+interpretation+should+also+enable+the+visitors+to+make+their+own+constructions+of+the+past.%22</w:t>
      </w:r>
    </w:p>
  </w:footnote>
  <w:footnote w:id="1962">
    <w:p>
      <w:pPr>
        <w:pStyle w:val="Footnote"/>
        <w:rPr/>
      </w:pPr>
      <w:r>
        <w:rPr>
          <w:rStyle w:val="FootnoteCharacters"/>
        </w:rPr>
        <w:footnoteRef/>
      </w:r>
      <w:r>
        <w:rPr/>
        <w:tab/>
        <w:t xml:space="preserve"> </w:t>
      </w:r>
      <w:r>
        <w:rPr/>
        <w:t>Kidd 2015</w:t>
      </w:r>
    </w:p>
  </w:footnote>
  <w:footnote w:id="1963">
    <w:p>
      <w:pPr>
        <w:pStyle w:val="Footnote"/>
        <w:rPr/>
      </w:pPr>
      <w:r>
        <w:rPr>
          <w:rStyle w:val="FootnoteCharacters"/>
        </w:rPr>
        <w:footnoteRef/>
      </w:r>
      <w:r>
        <w:rPr/>
        <w:tab/>
        <w:t xml:space="preserve"> </w:t>
      </w:r>
      <w:r>
        <w:rPr/>
        <w:t>IDN for change.</w:t>
      </w:r>
    </w:p>
  </w:footnote>
  <w:footnote w:id="1964">
    <w:p>
      <w:pPr>
        <w:pStyle w:val="Footnote"/>
        <w:rPr/>
      </w:pPr>
      <w:r>
        <w:rPr>
          <w:rStyle w:val="FootnoteCharacters"/>
        </w:rPr>
        <w:footnoteRef/>
      </w:r>
      <w:r>
        <w:rPr/>
        <w:tab/>
        <w:t xml:space="preserve"> </w:t>
      </w:r>
      <w:r>
        <w:rPr/>
        <w:t>copplestone</w:t>
      </w:r>
    </w:p>
  </w:footnote>
  <w:footnote w:id="1965">
    <w:p>
      <w:pPr>
        <w:pStyle w:val="Footnote"/>
        <w:rPr/>
      </w:pPr>
      <w:r>
        <w:rPr>
          <w:rStyle w:val="FootnoteCharacters"/>
        </w:rPr>
        <w:footnoteRef/>
      </w:r>
      <w:r>
        <w:rPr/>
        <w:tab/>
        <w:t xml:space="preserve"> </w:t>
      </w:r>
      <w:r>
        <w:rPr/>
        <w:t>Koenitz</w:t>
      </w:r>
    </w:p>
  </w:footnote>
  <w:footnote w:id="1966">
    <w:p>
      <w:pPr>
        <w:pStyle w:val="Footnote"/>
        <w:rPr/>
      </w:pPr>
      <w:r>
        <w:rPr>
          <w:rStyle w:val="FootnoteCharacters"/>
        </w:rPr>
        <w:footnoteRef/>
      </w:r>
      <w:r>
        <w:rPr/>
        <w:tab/>
        <w:t xml:space="preserve"> </w:t>
      </w:r>
      <w:r>
        <w:rPr/>
        <w:t>AR paper</w:t>
      </w:r>
    </w:p>
  </w:footnote>
  <w:footnote w:id="1967">
    <w:p>
      <w:pPr>
        <w:pStyle w:val="Footnote"/>
        <w:rPr/>
      </w:pPr>
      <w:r>
        <w:rPr>
          <w:rStyle w:val="FootnoteCharacters"/>
        </w:rPr>
        <w:footnoteRef/>
      </w:r>
      <w:r>
        <w:rPr/>
        <w:tab/>
        <w:t xml:space="preserve"> </w:t>
      </w:r>
      <w:r>
        <w:rPr/>
        <w:t>Koenitz – design approaches to IDN</w:t>
      </w:r>
    </w:p>
  </w:footnote>
  <w:footnote w:id="1968">
    <w:p>
      <w:pPr>
        <w:pStyle w:val="Footnote"/>
        <w:rPr/>
      </w:pPr>
      <w:r>
        <w:rPr>
          <w:rStyle w:val="FootnoteCharacters"/>
        </w:rPr>
        <w:footnoteRef/>
      </w:r>
      <w:r>
        <w:rPr/>
        <w:tab/>
        <w:t xml:space="preserve"> </w:t>
      </w:r>
      <w:r>
        <w:rPr/>
        <w:t>Cite 14</w:t>
      </w:r>
    </w:p>
  </w:footnote>
  <w:footnote w:id="1969">
    <w:p>
      <w:pPr>
        <w:pStyle w:val="Footnote"/>
        <w:rPr/>
      </w:pPr>
      <w:r>
        <w:rPr>
          <w:rStyle w:val="FootnoteCharacters"/>
        </w:rPr>
        <w:footnoteRef/>
      </w:r>
      <w:r>
        <w:rPr/>
        <w:tab/>
        <w:t xml:space="preserve"> </w:t>
      </w:r>
      <w:r>
        <w:rPr/>
        <w:t>Cite 28</w:t>
      </w:r>
    </w:p>
  </w:footnote>
  <w:footnote w:id="1970">
    <w:p>
      <w:pPr>
        <w:pStyle w:val="Footnote"/>
        <w:rPr/>
      </w:pPr>
      <w:r>
        <w:rPr>
          <w:rStyle w:val="FootnoteCharacters"/>
        </w:rPr>
        <w:footnoteRef/>
      </w:r>
      <w:r>
        <w:rPr/>
        <w:tab/>
        <w:t xml:space="preserve"> </w:t>
      </w:r>
      <w:r>
        <w:rPr/>
        <w:t>cite</w:t>
      </w:r>
    </w:p>
  </w:footnote>
  <w:footnote w:id="1971">
    <w:p>
      <w:pPr>
        <w:pStyle w:val="Footnote"/>
        <w:rPr/>
      </w:pPr>
      <w:r>
        <w:rPr>
          <w:rStyle w:val="FootnoteCharacters"/>
        </w:rPr>
        <w:footnoteRef/>
      </w:r>
      <w:r>
        <w:rPr/>
        <w:tab/>
        <w:t xml:space="preserve"> </w:t>
      </w:r>
      <w:r>
        <w:rPr/>
        <w:t>Domain Of Images</w:t>
      </w:r>
    </w:p>
  </w:footnote>
  <w:footnote w:id="1972">
    <w:p>
      <w:pPr>
        <w:pStyle w:val="Footnote"/>
        <w:rPr/>
      </w:pPr>
      <w:r>
        <w:rPr>
          <w:rStyle w:val="FootnoteCharacters"/>
        </w:rPr>
        <w:footnoteRef/>
      </w:r>
      <w:r>
        <w:rPr/>
        <w:tab/>
        <w:t xml:space="preserve"> </w:t>
      </w:r>
      <w:r>
        <w:rPr/>
        <w:t>Desmond Morris</w:t>
      </w:r>
    </w:p>
  </w:footnote>
  <w:footnote w:id="1973">
    <w:p>
      <w:pPr>
        <w:pStyle w:val="Footnote"/>
        <w:rPr/>
      </w:pPr>
      <w:r>
        <w:rPr>
          <w:rStyle w:val="FootnoteCharacters"/>
        </w:rPr>
        <w:footnoteRef/>
      </w:r>
      <w:r>
        <w:rPr/>
        <w:tab/>
        <w:t xml:space="preserve"> </w:t>
      </w:r>
      <w:r>
        <w:rPr/>
        <w:t>Cite 22</w:t>
      </w:r>
    </w:p>
  </w:footnote>
  <w:footnote w:id="1974">
    <w:p>
      <w:pPr>
        <w:pStyle w:val="Footnote"/>
        <w:rPr/>
      </w:pPr>
      <w:r>
        <w:rPr>
          <w:rStyle w:val="FootnoteCharacters"/>
        </w:rPr>
        <w:footnoteRef/>
      </w:r>
      <w:r>
        <w:rPr/>
        <w:tab/>
        <w:t xml:space="preserve"> </w:t>
      </w:r>
      <w:r>
        <w:rPr/>
        <w:t>Calleja 2013</w:t>
      </w:r>
    </w:p>
  </w:footnote>
  <w:footnote w:id="1975">
    <w:p>
      <w:pPr>
        <w:pStyle w:val="Footnote"/>
        <w:rPr/>
      </w:pPr>
      <w:r>
        <w:rPr>
          <w:rStyle w:val="FootnoteCharacters"/>
        </w:rPr>
        <w:footnoteRef/>
      </w:r>
      <w:r>
        <w:rPr/>
        <w:tab/>
        <w:t xml:space="preserve"> </w:t>
      </w:r>
      <w:r>
        <w:rPr/>
        <w:t>Kind, 2013</w:t>
      </w:r>
    </w:p>
  </w:footnote>
  <w:footnote w:id="1976">
    <w:p>
      <w:pPr>
        <w:pStyle w:val="Footnote"/>
        <w:rPr/>
      </w:pPr>
      <w:r>
        <w:rPr>
          <w:rStyle w:val="FootnoteCharacters"/>
        </w:rPr>
        <w:footnoteRef/>
      </w:r>
      <w:r>
        <w:rPr/>
        <w:tab/>
        <w:t xml:space="preserve"> </w:t>
      </w:r>
      <w:r>
        <w:rPr/>
        <w:t>Stanford imagination entry</w:t>
      </w:r>
    </w:p>
  </w:footnote>
  <w:footnote w:id="1977">
    <w:p>
      <w:pPr>
        <w:pStyle w:val="Footnote"/>
        <w:rPr/>
      </w:pPr>
      <w:r>
        <w:rPr>
          <w:rStyle w:val="FootnoteCharacters"/>
        </w:rPr>
        <w:footnoteRef/>
      </w:r>
      <w:r>
        <w:rPr/>
        <w:tab/>
        <w:t xml:space="preserve"> </w:t>
      </w:r>
      <w:r>
        <w:rPr/>
        <w:t>Caracciolo – neuroscience is still in its infancy</w:t>
      </w:r>
    </w:p>
  </w:footnote>
  <w:footnote w:id="1978">
    <w:p>
      <w:pPr>
        <w:pStyle w:val="Footnote"/>
        <w:rPr/>
      </w:pPr>
      <w:r>
        <w:rPr>
          <w:rStyle w:val="FootnoteCharacters"/>
        </w:rPr>
        <w:footnoteRef/>
      </w:r>
      <w:r>
        <w:rPr/>
        <w:tab/>
        <w:t xml:space="preserve"> </w:t>
      </w:r>
      <w:r>
        <w:rPr/>
        <w:t>Ryan on Alan Palmers minds</w:t>
      </w:r>
    </w:p>
  </w:footnote>
  <w:footnote w:id="1979">
    <w:p>
      <w:pPr>
        <w:pStyle w:val="Footnote"/>
        <w:rPr/>
      </w:pPr>
      <w:r>
        <w:rPr>
          <w:rStyle w:val="FootnoteCharacters"/>
        </w:rPr>
        <w:footnoteRef/>
      </w:r>
      <w:r>
        <w:rPr/>
        <w:tab/>
        <w:t xml:space="preserve"> </w:t>
      </w:r>
      <w:r>
        <w:rPr/>
        <w:t>Calleja 2013</w:t>
      </w:r>
    </w:p>
  </w:footnote>
  <w:footnote w:id="1980">
    <w:p>
      <w:pPr>
        <w:pStyle w:val="Footnote"/>
        <w:rPr/>
      </w:pPr>
      <w:r>
        <w:rPr>
          <w:rStyle w:val="FootnoteCharacters"/>
        </w:rPr>
        <w:footnoteRef/>
      </w:r>
      <w:r>
        <w:rPr/>
        <w:tab/>
        <w:t xml:space="preserve"> </w:t>
      </w:r>
      <w:r>
        <w:rPr/>
        <w:t>Koenitz design patterns</w:t>
      </w:r>
    </w:p>
  </w:footnote>
  <w:footnote w:id="1981">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i w:val="false"/>
          <w:iCs w:val="false"/>
          <w:color w:val="000000"/>
          <w:sz w:val="16"/>
          <w:szCs w:val="16"/>
          <w:u w:val="none"/>
        </w:rPr>
        <w:t xml:space="preserve"> </w:t>
      </w:r>
      <w:r>
        <w:rPr>
          <w:rFonts w:eastAsia="Georgia" w:cs="Georgia" w:ascii="Georgia" w:hAnsi="Georgia"/>
          <w:b w:val="false"/>
          <w:bCs/>
          <w:i w:val="false"/>
          <w:iCs w:val="false"/>
          <w:color w:val="000000"/>
          <w:sz w:val="16"/>
          <w:szCs w:val="16"/>
          <w:u w:val="none"/>
        </w:rPr>
        <w:t>Marie-Laure Ryan - "problematic relation" between narratology and cognitive science.</w:t>
      </w:r>
    </w:p>
  </w:footnote>
  <w:footnote w:id="1982">
    <w:p>
      <w:pPr>
        <w:pStyle w:val="Footnote"/>
        <w:rPr/>
      </w:pPr>
      <w:r>
        <w:rPr>
          <w:rStyle w:val="FootnoteCharacters"/>
        </w:rPr>
        <w:footnoteRef/>
      </w:r>
      <w:r>
        <w:rPr/>
        <w:tab/>
        <w:t xml:space="preserve"> </w:t>
      </w:r>
      <w:r>
        <w:rPr/>
        <w:t>Cite 12</w:t>
      </w:r>
    </w:p>
  </w:footnote>
  <w:footnote w:id="1983">
    <w:p>
      <w:pPr>
        <w:pStyle w:val="Footnote"/>
        <w:rPr/>
      </w:pPr>
      <w:r>
        <w:rPr>
          <w:rStyle w:val="FootnoteCharacters"/>
        </w:rPr>
        <w:footnoteRef/>
      </w:r>
      <w:r>
        <w:rPr/>
        <w:tab/>
        <w:t xml:space="preserve"> </w:t>
      </w:r>
      <w:r>
        <w:rPr/>
        <w:t>Cite 13</w:t>
      </w:r>
    </w:p>
  </w:footnote>
  <w:footnote w:id="1984">
    <w:p>
      <w:pPr>
        <w:pStyle w:val="Footnote"/>
        <w:rPr/>
      </w:pPr>
      <w:r>
        <w:rPr>
          <w:rStyle w:val="FootnoteCharacters"/>
        </w:rPr>
        <w:footnoteRef/>
      </w:r>
      <w:r>
        <w:rPr/>
        <w:tab/>
        <w:t xml:space="preserve"> </w:t>
      </w:r>
      <w:r>
        <w:rPr/>
        <w:t>Koenitz again.</w:t>
      </w:r>
    </w:p>
  </w:footnote>
  <w:footnote w:id="1985">
    <w:p>
      <w:pPr>
        <w:pStyle w:val="Footnote"/>
        <w:rPr/>
      </w:pPr>
      <w:r>
        <w:rPr>
          <w:rStyle w:val="FootnoteCharacters"/>
        </w:rPr>
        <w:footnoteRef/>
      </w:r>
      <w:r>
        <w:rPr/>
        <w:tab/>
        <w:t xml:space="preserve"> </w:t>
      </w:r>
      <w:r>
        <w:rPr/>
        <w:t>cite</w:t>
      </w:r>
    </w:p>
  </w:footnote>
  <w:footnote w:id="1986">
    <w:p>
      <w:pPr>
        <w:pStyle w:val="Footnote"/>
        <w:rPr/>
      </w:pPr>
      <w:r>
        <w:rPr>
          <w:rStyle w:val="FootnoteCharacters"/>
        </w:rPr>
        <w:footnoteRef/>
      </w:r>
      <w:r>
        <w:rPr/>
        <w:tab/>
        <w:t xml:space="preserve"> </w:t>
      </w:r>
      <w:r>
        <w:rPr/>
        <w:t>cite</w:t>
      </w:r>
    </w:p>
  </w:footnote>
  <w:footnote w:id="1987">
    <w:p>
      <w:pPr>
        <w:pStyle w:val="Footnote"/>
        <w:rPr/>
      </w:pPr>
      <w:r>
        <w:rPr>
          <w:rStyle w:val="FootnoteCharacters"/>
        </w:rPr>
        <w:footnoteRef/>
      </w:r>
      <w:r>
        <w:rPr/>
        <w:tab/>
        <w:t xml:space="preserve"> </w:t>
      </w:r>
      <w:r>
        <w:rPr/>
        <w:t>Benford and giannachi</w:t>
      </w:r>
    </w:p>
  </w:footnote>
  <w:footnote w:id="1988">
    <w:p>
      <w:pPr>
        <w:pStyle w:val="Footnote"/>
        <w:rPr/>
      </w:pPr>
      <w:r>
        <w:rPr>
          <w:rStyle w:val="FootnoteCharacters"/>
        </w:rPr>
        <w:footnoteRef/>
      </w:r>
      <w:r>
        <w:rPr/>
        <w:tab/>
        <w:t xml:space="preserve"> </w:t>
      </w:r>
      <w:r>
        <w:rPr/>
        <w:t>Caracciolo.</w:t>
      </w:r>
    </w:p>
  </w:footnote>
  <w:footnote w:id="1989">
    <w:p>
      <w:pPr>
        <w:pStyle w:val="Footnote"/>
        <w:rPr/>
      </w:pPr>
      <w:r>
        <w:rPr>
          <w:rStyle w:val="FootnoteCharacters"/>
        </w:rPr>
        <w:footnoteRef/>
      </w:r>
      <w:r>
        <w:rPr/>
        <w:tab/>
        <w:t xml:space="preserve"> </w:t>
      </w:r>
      <w:r>
        <w:rPr/>
        <w:t>Ryan</w:t>
      </w:r>
    </w:p>
  </w:footnote>
  <w:footnote w:id="1990">
    <w:p>
      <w:pPr>
        <w:pStyle w:val="Footnote"/>
        <w:rPr/>
      </w:pPr>
      <w:r>
        <w:rPr>
          <w:rStyle w:val="FootnoteCharacters"/>
        </w:rPr>
        <w:footnoteRef/>
      </w:r>
      <w:r>
        <w:rPr/>
        <w:tab/>
        <w:t xml:space="preserve"> </w:t>
      </w:r>
      <w:r>
        <w:rPr/>
        <w:t>Koenitz' ASAPS work.</w:t>
      </w:r>
    </w:p>
  </w:footnote>
  <w:footnote w:id="1991">
    <w:p>
      <w:pPr>
        <w:pStyle w:val="Footnote"/>
        <w:rPr/>
      </w:pPr>
      <w:r>
        <w:rPr>
          <w:rStyle w:val="FootnoteCharacters"/>
        </w:rPr>
        <w:footnoteRef/>
      </w:r>
      <w:r>
        <w:rPr/>
        <w:tab/>
        <w:t xml:space="preserve"> </w:t>
      </w:r>
      <w:r>
        <w:rPr/>
        <w:t>See Appendix #9, Figure 12.</w:t>
      </w:r>
    </w:p>
  </w:footnote>
  <w:footnote w:id="1992">
    <w:p>
      <w:pPr>
        <w:pStyle w:val="Footnote"/>
        <w:rPr/>
      </w:pPr>
      <w:r>
        <w:rPr>
          <w:rStyle w:val="FootnoteCharacters"/>
        </w:rPr>
        <w:footnoteRef/>
      </w:r>
      <w:r>
        <w:rPr/>
        <w:tab/>
        <w:t xml:space="preserve"> </w:t>
      </w:r>
      <w:r>
        <w:rPr/>
        <w:t>See Appendix #9, Figure 9a.</w:t>
      </w:r>
    </w:p>
  </w:footnote>
  <w:footnote w:id="1993">
    <w:p>
      <w:pPr>
        <w:pStyle w:val="Footnote"/>
        <w:rPr/>
      </w:pPr>
      <w:r>
        <w:rPr>
          <w:rStyle w:val="FootnoteCharacters"/>
        </w:rPr>
        <w:footnoteRef/>
      </w:r>
      <w:r>
        <w:rPr/>
        <w:tab/>
        <w:t xml:space="preserve"> </w:t>
      </w:r>
      <w:r>
        <w:rPr/>
        <w:t>See Appendix #9, Figures 3a – 4a.</w:t>
      </w:r>
    </w:p>
  </w:footnote>
  <w:footnote w:id="1994">
    <w:p>
      <w:pPr>
        <w:pStyle w:val="Footnote"/>
        <w:rPr/>
      </w:pPr>
      <w:r>
        <w:rPr>
          <w:rStyle w:val="FootnoteCharacters"/>
        </w:rPr>
        <w:footnoteRef/>
      </w:r>
      <w:r>
        <w:rPr/>
        <w:tab/>
        <w:t xml:space="preserve"> </w:t>
      </w:r>
      <w:r>
        <w:rPr/>
        <w:t>Harvey Smith, 2002, in Tronstad</w:t>
      </w:r>
    </w:p>
  </w:footnote>
  <w:footnote w:id="1995">
    <w:p>
      <w:pPr>
        <w:pStyle w:val="Footnote"/>
        <w:rPr/>
      </w:pPr>
      <w:r>
        <w:rPr>
          <w:rStyle w:val="FootnoteCharacters"/>
        </w:rPr>
        <w:footnoteRef/>
      </w:r>
      <w:r>
        <w:rPr/>
        <w:tab/>
        <w:t xml:space="preserve"> </w:t>
      </w:r>
      <w:r>
        <w:rPr/>
        <w:t>kuzmicova</w:t>
      </w:r>
    </w:p>
  </w:footnote>
  <w:footnote w:id="1996">
    <w:p>
      <w:pPr>
        <w:pStyle w:val="Footnote"/>
        <w:rPr/>
      </w:pPr>
      <w:r>
        <w:rPr>
          <w:rStyle w:val="FootnoteCharacters"/>
        </w:rPr>
        <w:footnoteRef/>
      </w:r>
      <w:r>
        <w:rPr/>
        <w:tab/>
        <w:t xml:space="preserve"> </w:t>
      </w:r>
      <w:r>
        <w:rPr/>
        <w:t>Bonfire dog website.</w:t>
      </w:r>
    </w:p>
  </w:footnote>
  <w:footnote w:id="1997">
    <w:p>
      <w:pPr>
        <w:pStyle w:val="Footnote"/>
        <w:rPr/>
      </w:pPr>
      <w:r>
        <w:rPr>
          <w:rStyle w:val="FootnoteCharacters"/>
        </w:rPr>
        <w:footnoteRef/>
      </w:r>
      <w:r>
        <w:rPr/>
        <w:tab/>
        <w:t xml:space="preserve"> </w:t>
      </w:r>
      <w:r>
        <w:rPr/>
        <w:t>Ben gammon</w:t>
      </w:r>
    </w:p>
  </w:footnote>
  <w:footnote w:id="1998">
    <w:p>
      <w:pPr>
        <w:pStyle w:val="Footnote"/>
        <w:rPr/>
      </w:pPr>
      <w:r>
        <w:rPr>
          <w:rStyle w:val="FootnoteCharacters"/>
        </w:rPr>
        <w:footnoteRef/>
      </w:r>
      <w:r>
        <w:rPr/>
        <w:tab/>
        <w:t xml:space="preserve"> </w:t>
      </w:r>
      <w:r>
        <w:rPr/>
        <w:t>Exhibiting difficult games.</w:t>
      </w:r>
    </w:p>
  </w:footnote>
  <w:footnote w:id="1999">
    <w:p>
      <w:pPr>
        <w:pStyle w:val="Footnote"/>
        <w:rPr/>
      </w:pPr>
      <w:r>
        <w:rPr>
          <w:rStyle w:val="FootnoteCharacters"/>
        </w:rPr>
        <w:footnoteRef/>
      </w:r>
      <w:r>
        <w:rPr/>
        <w:tab/>
        <w:t xml:space="preserve"> </w:t>
      </w:r>
      <w:r>
        <w:rPr/>
        <w:t>Haywood and cairns</w:t>
      </w:r>
    </w:p>
  </w:footnote>
  <w:footnote w:id="2000">
    <w:p>
      <w:pPr>
        <w:pStyle w:val="Footnote"/>
        <w:rPr/>
      </w:pPr>
      <w:r>
        <w:rPr>
          <w:rStyle w:val="FootnoteCharacters"/>
        </w:rPr>
        <w:footnoteRef/>
      </w:r>
      <w:r>
        <w:rPr/>
        <w:tab/>
        <w:t xml:space="preserve"> </w:t>
      </w:r>
      <w:r>
        <w:rPr/>
        <w:t>This quote</w:t>
      </w:r>
    </w:p>
  </w:footnote>
  <w:footnote w:id="2001">
    <w:p>
      <w:pPr>
        <w:pStyle w:val="Footnote"/>
        <w:rPr/>
      </w:pPr>
      <w:r>
        <w:rPr>
          <w:rStyle w:val="FootnoteCharacters"/>
        </w:rPr>
        <w:footnoteRef/>
      </w:r>
      <w:r>
        <w:rPr/>
        <w:tab/>
        <w:t xml:space="preserve"> </w:t>
      </w:r>
      <w:r>
        <w:rPr/>
        <w:t>Cite 25</w:t>
      </w:r>
    </w:p>
  </w:footnote>
  <w:footnote w:id="2002">
    <w:p>
      <w:pPr>
        <w:pStyle w:val="Footnote"/>
        <w:rPr/>
      </w:pPr>
      <w:r>
        <w:rPr>
          <w:rStyle w:val="FootnoteCharacters"/>
        </w:rPr>
        <w:footnoteRef/>
      </w:r>
      <w:r>
        <w:rPr/>
        <w:tab/>
        <w:t xml:space="preserve"> </w:t>
      </w:r>
      <w:r>
        <w:rPr/>
        <w:t>Cite 30</w:t>
      </w:r>
    </w:p>
  </w:footnote>
  <w:footnote w:id="2003">
    <w:p>
      <w:pPr>
        <w:pStyle w:val="Footnote"/>
        <w:rPr/>
      </w:pPr>
      <w:r>
        <w:rPr>
          <w:rStyle w:val="FootnoteCharacters"/>
        </w:rPr>
        <w:footnoteRef/>
      </w:r>
      <w:r>
        <w:rPr/>
        <w:tab/>
        <w:t xml:space="preserve"> </w:t>
      </w:r>
      <w:r>
        <w:rPr/>
        <w:t>cite</w:t>
      </w:r>
    </w:p>
  </w:footnote>
  <w:footnote w:id="2004">
    <w:p>
      <w:pPr>
        <w:pStyle w:val="Footnote"/>
        <w:rPr/>
      </w:pPr>
      <w:r>
        <w:rPr>
          <w:rStyle w:val="FootnoteCharacters"/>
        </w:rPr>
        <w:footnoteRef/>
      </w:r>
      <w:r>
        <w:rPr/>
        <w:tab/>
        <w:t xml:space="preserve"> </w:t>
      </w:r>
      <w:r>
        <w:rPr/>
        <w:t>Intimate Machine 30 years frude</w:t>
      </w:r>
    </w:p>
  </w:footnote>
  <w:footnote w:id="2005">
    <w:p>
      <w:pPr>
        <w:pStyle w:val="Footnote"/>
        <w:rPr/>
      </w:pPr>
      <w:r>
        <w:rPr>
          <w:rStyle w:val="FootnoteCharacters"/>
        </w:rPr>
        <w:footnoteRef/>
      </w:r>
      <w:r>
        <w:rPr/>
        <w:tab/>
        <w:t xml:space="preserve"> </w:t>
      </w:r>
      <w:r>
        <w:rPr/>
        <w:t>Cite 98</w:t>
      </w:r>
    </w:p>
  </w:footnote>
  <w:footnote w:id="2006">
    <w:p>
      <w:pPr>
        <w:pStyle w:val="Footnote"/>
        <w:rPr/>
      </w:pPr>
      <w:r>
        <w:rPr>
          <w:rStyle w:val="FootnoteCharacters"/>
        </w:rPr>
        <w:footnoteRef/>
      </w:r>
      <w:r>
        <w:rPr/>
        <w:tab/>
        <w:t xml:space="preserve"> </w:t>
      </w:r>
      <w:r>
        <w:rPr/>
        <w:t>Cite 122</w:t>
      </w:r>
    </w:p>
  </w:footnote>
  <w:footnote w:id="2007">
    <w:p>
      <w:pPr>
        <w:pStyle w:val="Footnote"/>
        <w:rPr/>
      </w:pPr>
      <w:r>
        <w:rPr>
          <w:rStyle w:val="FootnoteCharacters"/>
        </w:rPr>
        <w:footnoteRef/>
      </w:r>
      <w:r>
        <w:rPr/>
        <w:tab/>
        <w:t xml:space="preserve"> </w:t>
      </w:r>
      <w:r>
        <w:rPr/>
        <w:t>Ryan</w:t>
      </w:r>
    </w:p>
  </w:footnote>
  <w:footnote w:id="2008">
    <w:p>
      <w:pPr>
        <w:pStyle w:val="Footnote"/>
        <w:rPr/>
      </w:pPr>
      <w:r>
        <w:rPr>
          <w:rStyle w:val="FootnoteCharacters"/>
        </w:rPr>
        <w:footnoteRef/>
      </w:r>
      <w:r>
        <w:rPr/>
        <w:tab/>
        <w:t xml:space="preserve"> </w:t>
      </w:r>
      <w:r>
        <w:rPr/>
        <w:t>Ryan</w:t>
      </w:r>
    </w:p>
  </w:footnote>
  <w:footnote w:id="2009">
    <w:p>
      <w:pPr>
        <w:pStyle w:val="Footnote"/>
        <w:rPr/>
      </w:pPr>
      <w:r>
        <w:rPr>
          <w:rStyle w:val="FootnoteCharacters"/>
        </w:rPr>
        <w:footnoteRef/>
      </w:r>
      <w:r>
        <w:rPr/>
        <w:tab/>
        <w:t xml:space="preserve"> </w:t>
      </w:r>
      <w:r>
        <w:rPr/>
        <w:t xml:space="preserve">Cite </w:t>
      </w:r>
    </w:p>
  </w:footnote>
  <w:footnote w:id="2010">
    <w:p>
      <w:pPr>
        <w:pStyle w:val="Footnote"/>
        <w:rPr/>
      </w:pPr>
      <w:r>
        <w:rPr>
          <w:rStyle w:val="FootnoteCharacters"/>
        </w:rPr>
        <w:footnoteRef/>
      </w:r>
      <w:r>
        <w:rPr/>
        <w:tab/>
        <w:t xml:space="preserve"> </w:t>
      </w:r>
      <w:r>
        <w:rPr/>
        <w:t>cite</w:t>
      </w:r>
    </w:p>
  </w:footnote>
  <w:footnote w:id="2011">
    <w:p>
      <w:pPr>
        <w:pStyle w:val="Footnote"/>
        <w:rPr/>
      </w:pPr>
      <w:r>
        <w:rPr>
          <w:rStyle w:val="FootnoteCharacters"/>
        </w:rPr>
        <w:footnoteRef/>
      </w:r>
      <w:r>
        <w:rPr/>
        <w:tab/>
        <w:t xml:space="preserve"> </w:t>
      </w:r>
      <w:r>
        <w:rPr/>
        <w:t>Manovich.</w:t>
      </w:r>
    </w:p>
  </w:footnote>
  <w:footnote w:id="2012">
    <w:p>
      <w:pPr>
        <w:pStyle w:val="Footnote"/>
        <w:rPr/>
      </w:pPr>
      <w:r>
        <w:rPr>
          <w:rStyle w:val="FootnoteCharacters"/>
        </w:rPr>
        <w:footnoteRef/>
      </w:r>
      <w:r>
        <w:rPr/>
        <w:tab/>
        <w:t xml:space="preserve"> </w:t>
      </w:r>
      <w:r>
        <w:rPr/>
        <w:t>Cite again</w:t>
      </w:r>
    </w:p>
  </w:footnote>
  <w:footnote w:id="2013">
    <w:p>
      <w:pPr>
        <w:pStyle w:val="Footnote"/>
        <w:rPr/>
      </w:pPr>
      <w:r>
        <w:rPr>
          <w:rStyle w:val="FootnoteCharacters"/>
        </w:rPr>
        <w:footnoteRef/>
      </w:r>
      <w:r>
        <w:rPr/>
        <w:tab/>
        <w:t xml:space="preserve"> </w:t>
      </w:r>
      <w:r>
        <w:rPr/>
        <w:t>Deleuze and guattari</w:t>
      </w:r>
    </w:p>
  </w:footnote>
  <w:footnote w:id="2014">
    <w:p>
      <w:pPr>
        <w:pStyle w:val="Footnote"/>
        <w:ind w:left="0" w:right="0" w:hanging="0"/>
        <w:rPr/>
      </w:pPr>
      <w:r>
        <w:rPr>
          <w:rStyle w:val="FootnoteCharacters"/>
        </w:rPr>
        <w:footnoteRef/>
      </w:r>
      <w:r>
        <w:rPr/>
        <w:t xml:space="preserve"> </w:t>
      </w:r>
      <w:r>
        <w:rPr/>
        <w:t>https://www.gamasutra.com/view/news/296319/Opinion_Why_does_Mass_Effect_Andromedas_open_world_feel_so_closed.php</w:t>
      </w:r>
    </w:p>
  </w:footnote>
  <w:footnote w:id="2015">
    <w:p>
      <w:pPr>
        <w:pStyle w:val="Footnote"/>
        <w:rPr/>
      </w:pPr>
      <w:r>
        <w:rPr>
          <w:rStyle w:val="FootnoteCharacters"/>
        </w:rPr>
        <w:footnoteRef/>
      </w:r>
      <w:r>
        <w:rPr/>
        <w:tab/>
        <w:t xml:space="preserve"> </w:t>
      </w:r>
      <w:r>
        <w:rPr/>
        <w:t>Playing The Past</w:t>
      </w:r>
    </w:p>
  </w:footnote>
  <w:footnote w:id="2016">
    <w:p>
      <w:pPr>
        <w:pStyle w:val="Footnote"/>
        <w:rPr/>
      </w:pPr>
      <w:r>
        <w:rPr>
          <w:rStyle w:val="FootnoteCharacters"/>
        </w:rPr>
        <w:footnoteRef/>
      </w:r>
      <w:r>
        <w:rPr/>
        <w:tab/>
        <w:t xml:space="preserve"> </w:t>
      </w:r>
      <w:r>
        <w:rPr/>
        <w:t>See Appendix #9, Figure 5e.</w:t>
      </w:r>
    </w:p>
  </w:footnote>
  <w:footnote w:id="2017">
    <w:p>
      <w:pPr>
        <w:pStyle w:val="Footnote"/>
        <w:rPr/>
      </w:pPr>
      <w:r>
        <w:rPr>
          <w:rStyle w:val="FootnoteCharacters"/>
        </w:rPr>
        <w:footnoteRef/>
      </w:r>
      <w:r>
        <w:rPr/>
        <w:tab/>
        <w:t xml:space="preserve"> </w:t>
      </w:r>
      <w:r>
        <w:rPr/>
        <w:t>Virtual ecology paper</w:t>
      </w:r>
    </w:p>
  </w:footnote>
  <w:footnote w:id="2018">
    <w:p>
      <w:pPr>
        <w:pStyle w:val="Footnote"/>
        <w:rPr/>
      </w:pPr>
      <w:r>
        <w:rPr>
          <w:rStyle w:val="FootnoteCharacters"/>
        </w:rPr>
        <w:footnoteRef/>
      </w:r>
      <w:r>
        <w:rPr/>
        <w:tab/>
        <w:t xml:space="preserve"> </w:t>
      </w:r>
      <w:r>
        <w:rPr/>
        <w:t>Bogost 'potemkin villages'</w:t>
      </w:r>
    </w:p>
  </w:footnote>
  <w:footnote w:id="2019">
    <w:p>
      <w:pPr>
        <w:pStyle w:val="Footnote"/>
        <w:rPr/>
      </w:pPr>
      <w:r>
        <w:rPr>
          <w:rStyle w:val="FootnoteCharacters"/>
        </w:rPr>
        <w:footnoteRef/>
      </w:r>
      <w:r>
        <w:rPr/>
        <w:tab/>
        <w:t xml:space="preserve"> </w:t>
      </w:r>
      <w:r>
        <w:rPr/>
        <w:t>Patrick lindseythe immersive fallacy</w:t>
      </w:r>
    </w:p>
  </w:footnote>
  <w:footnote w:id="2020">
    <w:p>
      <w:pPr>
        <w:pStyle w:val="Footnote"/>
        <w:rPr/>
      </w:pPr>
      <w:r>
        <w:rPr>
          <w:rStyle w:val="FootnoteCharacters"/>
        </w:rPr>
        <w:footnoteRef/>
      </w:r>
      <w:r>
        <w:rPr/>
        <w:tab/>
        <w:t xml:space="preserve"> </w:t>
      </w:r>
      <w:r>
        <w:rPr/>
        <w:t>Champion</w:t>
      </w:r>
    </w:p>
  </w:footnote>
  <w:footnote w:id="2021">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cs="Georgia" w:ascii="Georgia" w:hAnsi="Georgia"/>
          <w:b w:val="false"/>
          <w:bCs/>
          <w:i w:val="false"/>
          <w:iCs w:val="false"/>
          <w:strike w:val="false"/>
          <w:dstrike w:val="false"/>
          <w:outline w:val="false"/>
          <w:shadow w:val="false"/>
          <w:color w:val="000000"/>
          <w:spacing w:val="0"/>
          <w:kern w:val="2"/>
          <w:sz w:val="16"/>
          <w:szCs w:val="16"/>
          <w:u w:val="none"/>
          <w:em w:val="none"/>
        </w:rPr>
        <w:t>Bruce Janz</w:t>
      </w:r>
    </w:p>
  </w:footnote>
  <w:footnote w:id="2022">
    <w:p>
      <w:pPr>
        <w:pStyle w:val="Footnote"/>
        <w:rPr/>
      </w:pPr>
      <w:r>
        <w:rPr>
          <w:rStyle w:val="FootnoteCharacters"/>
        </w:rPr>
        <w:footnoteRef/>
      </w:r>
      <w:r>
        <w:rPr/>
        <w:tab/>
        <w:t xml:space="preserve"> </w:t>
      </w:r>
      <w:r>
        <w:rPr/>
        <w:t>Champion</w:t>
      </w:r>
    </w:p>
  </w:footnote>
  <w:footnote w:id="2023">
    <w:p>
      <w:pPr>
        <w:pStyle w:val="Footnote"/>
        <w:rPr/>
      </w:pPr>
      <w:r>
        <w:rPr>
          <w:rStyle w:val="FootnoteCharacters"/>
        </w:rPr>
        <w:footnoteRef/>
      </w:r>
      <w:r>
        <w:rPr/>
        <w:tab/>
        <w:t xml:space="preserve"> </w:t>
      </w:r>
      <w:r>
        <w:rPr/>
        <w:t>Kate Compton 10000 bowls of oatmeal</w:t>
      </w:r>
    </w:p>
  </w:footnote>
  <w:footnote w:id="2024">
    <w:p>
      <w:pPr>
        <w:pStyle w:val="Footnote"/>
        <w:rPr/>
      </w:pPr>
      <w:r>
        <w:rPr>
          <w:rStyle w:val="FootnoteCharacters"/>
        </w:rPr>
        <w:footnoteRef/>
      </w:r>
      <w:r>
        <w:rPr/>
        <w:tab/>
        <w:t xml:space="preserve"> </w:t>
      </w:r>
      <w:r>
        <w:rPr/>
        <w:t>Tanya Short</w:t>
      </w:r>
    </w:p>
  </w:footnote>
  <w:footnote w:id="2025">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Haptic Landscapes "</w:t>
      </w:r>
      <w:r>
        <w:rPr>
          <w:rFonts w:eastAsia="Georgia" w:cs="Georgia" w:ascii="Georgia" w:hAnsi="Georgia"/>
          <w:b w:val="false"/>
          <w:bCs w:val="false"/>
          <w:i w:val="false"/>
          <w:iCs w:val="false"/>
          <w:color w:val="000000"/>
          <w:sz w:val="16"/>
          <w:szCs w:val="16"/>
          <w:u w:val="none"/>
        </w:rPr>
        <w:t xml:space="preserve"> "However, they are often used uncritically: space is just a container for something else, whether as a setting for a story or as a field for gameplay. "</w:t>
      </w:r>
    </w:p>
  </w:footnote>
  <w:footnote w:id="2026">
    <w:p>
      <w:pPr>
        <w:pStyle w:val="Footnote"/>
        <w:rPr>
          <w:rFonts w:ascii="Georgia" w:hAnsi="Georgia"/>
          <w:b w:val="false"/>
          <w:b w:val="false"/>
          <w:bCs w:val="false"/>
          <w:sz w:val="16"/>
          <w:szCs w:val="16"/>
        </w:rPr>
      </w:pPr>
      <w:r>
        <w:rPr>
          <w:rStyle w:val="FootnoteCharacters"/>
        </w:rPr>
        <w:footnoteRef/>
      </w:r>
      <w:r>
        <w:rPr>
          <w:rFonts w:ascii="Georgia" w:hAnsi="Georgia"/>
          <w:b w:val="false"/>
          <w:bCs w:val="false"/>
          <w:sz w:val="16"/>
          <w:szCs w:val="16"/>
        </w:rPr>
        <w:tab/>
        <w:t xml:space="preserve">  </w:t>
      </w:r>
      <w:r>
        <w:rPr>
          <w:rFonts w:eastAsia="Georgia" w:cs="Georgia" w:ascii="Georgia" w:hAnsi="Georgia"/>
          <w:b w:val="false"/>
          <w:bCs w:val="false"/>
          <w:i w:val="false"/>
          <w:iCs w:val="false"/>
          <w:color w:val="000000"/>
          <w:sz w:val="16"/>
          <w:szCs w:val="16"/>
          <w:u w:val="none"/>
        </w:rPr>
        <w:t>Hayot and Wesp 2009</w:t>
      </w:r>
    </w:p>
  </w:footnote>
  <w:footnote w:id="2027">
    <w:p>
      <w:pPr>
        <w:pStyle w:val="Footnote"/>
        <w:rPr/>
      </w:pPr>
      <w:r>
        <w:rPr>
          <w:rStyle w:val="FootnoteCharacters"/>
        </w:rPr>
        <w:footnoteRef/>
      </w:r>
      <w:r>
        <w:rPr/>
        <w:tab/>
        <w:t xml:space="preserve"> </w:t>
      </w:r>
      <w:r>
        <w:rPr/>
        <w:t>Nitsche 2008</w:t>
      </w:r>
    </w:p>
  </w:footnote>
  <w:footnote w:id="2028">
    <w:p>
      <w:pPr>
        <w:pStyle w:val="Footnote"/>
        <w:rPr/>
      </w:pPr>
      <w:r>
        <w:rPr>
          <w:rStyle w:val="FootnoteCharacters"/>
        </w:rPr>
        <w:footnoteRef/>
      </w:r>
      <w:r>
        <w:rPr/>
        <w:tab/>
        <w:t xml:space="preserve"> </w:t>
      </w:r>
      <w:r>
        <w:rPr/>
        <w:t>Virtual ecology</w:t>
      </w:r>
    </w:p>
  </w:footnote>
  <w:footnote w:id="2029">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ascii="Georgia" w:hAnsi="Georgia"/>
          <w:sz w:val="16"/>
          <w:szCs w:val="16"/>
        </w:rPr>
        <w:t xml:space="preserve">Strick - </w:t>
      </w:r>
      <w:r>
        <w:rPr>
          <w:rFonts w:eastAsia="Georgia" w:cs="Georgia" w:ascii="Georgia" w:hAnsi="Georgia"/>
          <w:b w:val="false"/>
          <w:bCs w:val="false"/>
          <w:i w:val="false"/>
          <w:iCs w:val="false"/>
          <w:color w:val="000000"/>
          <w:sz w:val="16"/>
          <w:szCs w:val="16"/>
          <w:u w:val="none"/>
        </w:rPr>
        <w:t>"we are constantly presented with games that take those ideas, the product of a decades-long conversation, as immutable received wisdom."</w:t>
      </w:r>
    </w:p>
  </w:footnote>
  <w:footnote w:id="2030">
    <w:p>
      <w:pPr>
        <w:pStyle w:val="Footnote"/>
        <w:rPr/>
      </w:pPr>
      <w:r>
        <w:rPr>
          <w:rStyle w:val="FootnoteCharacters"/>
        </w:rPr>
        <w:footnoteRef/>
      </w:r>
      <w:r>
        <w:rPr/>
        <w:tab/>
        <w:t xml:space="preserve"> </w:t>
      </w:r>
      <w:r>
        <w:rPr/>
        <w:t>Digital ecologies</w:t>
      </w:r>
    </w:p>
  </w:footnote>
  <w:footnote w:id="2031">
    <w:p>
      <w:pPr>
        <w:pStyle w:val="Footnote"/>
        <w:rPr/>
      </w:pPr>
      <w:r>
        <w:rPr>
          <w:rStyle w:val="FootnoteCharacters"/>
        </w:rPr>
        <w:footnoteRef/>
      </w:r>
      <w:r>
        <w:rPr/>
        <w:tab/>
        <w:t xml:space="preserve"> </w:t>
      </w:r>
      <w:r>
        <w:rPr/>
        <w:t>Cite 23</w:t>
      </w:r>
    </w:p>
  </w:footnote>
  <w:footnote w:id="2032">
    <w:p>
      <w:pPr>
        <w:pStyle w:val="Footnote"/>
        <w:rPr/>
      </w:pPr>
      <w:r>
        <w:rPr>
          <w:rStyle w:val="FootnoteCharacters"/>
        </w:rPr>
        <w:footnoteRef/>
      </w:r>
      <w:r>
        <w:rPr/>
        <w:tab/>
        <w:t xml:space="preserve"> </w:t>
      </w:r>
      <w:r>
        <w:rPr/>
        <w:t>Cite 29</w:t>
      </w:r>
    </w:p>
  </w:footnote>
  <w:footnote w:id="2033">
    <w:p>
      <w:pPr>
        <w:pStyle w:val="Footnote"/>
        <w:rPr/>
      </w:pPr>
      <w:r>
        <w:rPr>
          <w:rStyle w:val="FootnoteCharacters"/>
        </w:rPr>
        <w:footnoteRef/>
      </w:r>
      <w:r>
        <w:rPr/>
        <w:tab/>
        <w:t xml:space="preserve"> </w:t>
      </w:r>
      <w:r>
        <w:rPr/>
        <w:t>Umran ali article rdr2</w:t>
      </w:r>
    </w:p>
  </w:footnote>
  <w:footnote w:id="2034">
    <w:p>
      <w:pPr>
        <w:pStyle w:val="Footnote"/>
        <w:rPr/>
      </w:pPr>
      <w:r>
        <w:rPr>
          <w:rStyle w:val="FootnoteCharacters"/>
        </w:rPr>
        <w:footnoteRef/>
      </w:r>
      <w:r>
        <w:rPr/>
        <w:tab/>
        <w:t xml:space="preserve"> </w:t>
      </w:r>
      <w:r>
        <w:rPr/>
        <w:t>Artist website</w:t>
      </w:r>
    </w:p>
  </w:footnote>
  <w:footnote w:id="2035">
    <w:p>
      <w:pPr>
        <w:pStyle w:val="Footnote"/>
        <w:rPr/>
      </w:pPr>
      <w:r>
        <w:rPr>
          <w:rStyle w:val="FootnoteCharacters"/>
        </w:rPr>
        <w:footnoteRef/>
      </w:r>
      <w:r>
        <w:rPr/>
        <w:tab/>
        <w:t xml:space="preserve"> </w:t>
      </w:r>
      <w:r>
        <w:rPr/>
        <w:t>Consultancy site</w:t>
      </w:r>
    </w:p>
  </w:footnote>
  <w:footnote w:id="2036">
    <w:p>
      <w:pPr>
        <w:pStyle w:val="Footnote"/>
        <w:rPr/>
      </w:pPr>
      <w:r>
        <w:rPr>
          <w:rStyle w:val="FootnoteCharacters"/>
        </w:rPr>
        <w:footnoteRef/>
      </w:r>
      <w:r>
        <w:rPr/>
        <w:tab/>
        <w:t xml:space="preserve"> </w:t>
      </w:r>
      <w:r>
        <w:rPr/>
        <w:t>cite</w:t>
      </w:r>
    </w:p>
  </w:footnote>
  <w:footnote w:id="2037">
    <w:p>
      <w:pPr>
        <w:pStyle w:val="Footnote"/>
        <w:rPr/>
      </w:pPr>
      <w:r>
        <w:rPr>
          <w:rStyle w:val="FootnoteCharacters"/>
        </w:rPr>
        <w:footnoteRef/>
      </w:r>
      <w:r>
        <w:rPr/>
        <w:tab/>
        <w:t xml:space="preserve"> </w:t>
      </w:r>
      <w:r>
        <w:rPr/>
        <w:t>Citation for this</w:t>
      </w:r>
    </w:p>
  </w:footnote>
  <w:footnote w:id="2038">
    <w:p>
      <w:pPr>
        <w:pStyle w:val="Footnote"/>
        <w:rPr/>
      </w:pPr>
      <w:r>
        <w:rPr>
          <w:rStyle w:val="FootnoteCharacters"/>
        </w:rPr>
        <w:footnoteRef/>
      </w:r>
      <w:r>
        <w:rPr/>
        <w:tab/>
        <w:t xml:space="preserve"> </w:t>
      </w:r>
      <w:r>
        <w:rPr/>
        <w:t>citation</w:t>
      </w:r>
    </w:p>
  </w:footnote>
  <w:footnote w:id="2039">
    <w:p>
      <w:pPr>
        <w:pStyle w:val="Footnote"/>
        <w:rPr/>
      </w:pPr>
      <w:r>
        <w:rPr>
          <w:rStyle w:val="FootnoteCharacters"/>
        </w:rPr>
        <w:footnoteRef/>
      </w:r>
      <w:r>
        <w:rPr/>
        <w:tab/>
        <w:t xml:space="preserve"> </w:t>
      </w:r>
      <w:r>
        <w:rPr/>
        <w:t>Greef and latioli</w:t>
      </w:r>
    </w:p>
  </w:footnote>
  <w:footnote w:id="2040">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color w:val="000000"/>
          <w:sz w:val="16"/>
          <w:szCs w:val="16"/>
          <w:u w:val="none"/>
        </w:rPr>
        <w:t xml:space="preserve"> </w:t>
      </w:r>
      <w:r>
        <w:rPr>
          <w:rFonts w:eastAsia="Georgia" w:cs="Georgia" w:ascii="Georgia" w:hAnsi="Georgia"/>
          <w:b w:val="false"/>
          <w:bCs w:val="false"/>
          <w:i w:val="false"/>
          <w:iCs w:val="false"/>
          <w:color w:val="000000"/>
          <w:sz w:val="16"/>
          <w:szCs w:val="16"/>
          <w:u w:val="none"/>
        </w:rPr>
        <w:t xml:space="preserve">- "ecocritics and game designers may find an increasingly ripe source for analysis in the worlds constructed in videogames." </w:t>
      </w:r>
    </w:p>
  </w:footnote>
  <w:footnote w:id="2041">
    <w:p>
      <w:pPr>
        <w:pStyle w:val="Footnote"/>
        <w:rPr>
          <w:sz w:val="16"/>
          <w:szCs w:val="16"/>
        </w:rPr>
      </w:pPr>
      <w:r>
        <w:rPr>
          <w:rStyle w:val="FootnoteCharacters"/>
        </w:rPr>
        <w:footnoteRef/>
      </w:r>
      <w:r>
        <w:rPr>
          <w:sz w:val="16"/>
          <w:szCs w:val="16"/>
        </w:rPr>
        <w:tab/>
        <w:t xml:space="preserve"> </w:t>
      </w:r>
      <w:r>
        <w:rPr>
          <w:sz w:val="16"/>
          <w:szCs w:val="16"/>
        </w:rPr>
        <w:t xml:space="preserve">Champion </w:t>
      </w:r>
      <w:r>
        <w:rPr>
          <w:rFonts w:eastAsia="Georgia" w:cs="Georgia" w:ascii="Georgia" w:hAnsi="Georgia"/>
          <w:b w:val="false"/>
          <w:bCs w:val="false"/>
          <w:i w:val="false"/>
          <w:iCs w:val="false"/>
          <w:color w:val="000000"/>
          <w:sz w:val="16"/>
          <w:szCs w:val="16"/>
          <w:u w:val="none"/>
        </w:rPr>
        <w:t>"Virtual environments can also present ideas, objects, or techniques difficult to perceive or conceive of in real-world form, or in conventional media."</w:t>
      </w:r>
    </w:p>
  </w:footnote>
  <w:footnote w:id="2042">
    <w:p>
      <w:pPr>
        <w:pStyle w:val="Footnote"/>
        <w:rPr/>
      </w:pPr>
      <w:r>
        <w:rPr>
          <w:rStyle w:val="FootnoteCharacters"/>
        </w:rPr>
        <w:footnoteRef/>
      </w:r>
      <w:r>
        <w:rPr/>
        <w:tab/>
        <w:t xml:space="preserve"> </w:t>
      </w:r>
      <w:r>
        <w:rPr/>
        <w:t>nayar</w:t>
      </w:r>
    </w:p>
  </w:footnote>
  <w:footnote w:id="2043">
    <w:p>
      <w:pPr>
        <w:pStyle w:val="Footnote"/>
        <w:rPr/>
      </w:pPr>
      <w:r>
        <w:rPr>
          <w:rStyle w:val="FootnoteCharacters"/>
        </w:rPr>
        <w:footnoteRef/>
      </w:r>
      <w:r>
        <w:rPr/>
        <w:tab/>
        <w:t xml:space="preserve"> </w:t>
      </w:r>
      <w:r>
        <w:rPr/>
        <w:t>varela</w:t>
      </w:r>
    </w:p>
  </w:footnote>
  <w:footnote w:id="2044">
    <w:p>
      <w:pPr>
        <w:pStyle w:val="Footnote"/>
        <w:rPr/>
      </w:pPr>
      <w:r>
        <w:rPr>
          <w:rStyle w:val="FootnoteCharacters"/>
        </w:rPr>
        <w:footnoteRef/>
      </w:r>
      <w:r>
        <w:rPr/>
        <w:tab/>
        <w:t xml:space="preserve"> </w:t>
      </w:r>
      <w:r>
        <w:rPr/>
        <w:t>cite</w:t>
      </w:r>
    </w:p>
  </w:footnote>
  <w:footnote w:id="2045">
    <w:p>
      <w:pPr>
        <w:pStyle w:val="Footnote"/>
        <w:rPr/>
      </w:pPr>
      <w:r>
        <w:rPr>
          <w:rStyle w:val="FootnoteCharacters"/>
        </w:rPr>
        <w:footnoteRef/>
      </w:r>
      <w:r>
        <w:rPr/>
        <w:tab/>
        <w:t xml:space="preserve"> </w:t>
      </w:r>
      <w:r>
        <w:rPr/>
        <w:t>caracciolo</w:t>
      </w:r>
    </w:p>
  </w:footnote>
  <w:footnote w:id="2046">
    <w:p>
      <w:pPr>
        <w:pStyle w:val="Footnote"/>
        <w:rPr/>
      </w:pPr>
      <w:r>
        <w:rPr>
          <w:rStyle w:val="FootnoteCharacters"/>
        </w:rPr>
        <w:footnoteRef/>
      </w:r>
      <w:r>
        <w:rPr/>
        <w:tab/>
        <w:t xml:space="preserve"> </w:t>
      </w:r>
      <w:r>
        <w:rPr/>
        <w:t>Nayar</w:t>
      </w:r>
    </w:p>
  </w:footnote>
  <w:footnote w:id="2047">
    <w:p>
      <w:pPr>
        <w:pStyle w:val="Footnote"/>
        <w:rPr/>
      </w:pPr>
      <w:r>
        <w:rPr>
          <w:rStyle w:val="FootnoteCharacters"/>
        </w:rPr>
        <w:footnoteRef/>
      </w:r>
      <w:r>
        <w:rPr/>
        <w:tab/>
        <w:t xml:space="preserve"> </w:t>
      </w:r>
      <w:r>
        <w:rPr/>
        <w:t>Margulis</w:t>
      </w:r>
    </w:p>
  </w:footnote>
  <w:footnote w:id="2048">
    <w:p>
      <w:pPr>
        <w:pStyle w:val="Footnote"/>
        <w:rPr/>
      </w:pPr>
      <w:r>
        <w:rPr>
          <w:rStyle w:val="FootnoteCharacters"/>
        </w:rPr>
        <w:footnoteRef/>
      </w:r>
      <w:r>
        <w:rPr/>
        <w:tab/>
        <w:t xml:space="preserve"> </w:t>
      </w:r>
      <w:r>
        <w:rPr/>
        <w:t>Hofstadter 545</w:t>
      </w:r>
    </w:p>
  </w:footnote>
  <w:footnote w:id="2049">
    <w:p>
      <w:pPr>
        <w:pStyle w:val="Footnote"/>
        <w:rPr/>
      </w:pPr>
      <w:r>
        <w:rPr>
          <w:rStyle w:val="FootnoteCharacters"/>
        </w:rPr>
        <w:footnoteRef/>
      </w:r>
      <w:r>
        <w:rPr/>
        <w:tab/>
        <w:t xml:space="preserve"> </w:t>
      </w:r>
      <w:r>
        <w:rPr/>
        <w:t>cite</w:t>
      </w:r>
    </w:p>
  </w:footnote>
  <w:footnote w:id="2050">
    <w:p>
      <w:pPr>
        <w:pStyle w:val="Footnote"/>
        <w:rPr/>
      </w:pPr>
      <w:r>
        <w:rPr>
          <w:rStyle w:val="FootnoteCharacters"/>
        </w:rPr>
        <w:footnoteRef/>
      </w:r>
      <w:r>
        <w:rPr/>
        <w:tab/>
        <w:t xml:space="preserve"> </w:t>
      </w:r>
      <w:r>
        <w:rPr/>
        <w:t>barbieri</w:t>
      </w:r>
    </w:p>
  </w:footnote>
  <w:footnote w:id="2051">
    <w:p>
      <w:pPr>
        <w:pStyle w:val="Footnote"/>
        <w:rPr/>
      </w:pPr>
      <w:r>
        <w:rPr>
          <w:rStyle w:val="FootnoteCharacters"/>
        </w:rPr>
        <w:footnoteRef/>
      </w:r>
      <w:r>
        <w:rPr/>
        <w:tab/>
        <w:t xml:space="preserve"> </w:t>
      </w:r>
      <w:r>
        <w:rPr/>
        <w:t>nayar</w:t>
      </w:r>
    </w:p>
  </w:footnote>
  <w:footnote w:id="2052">
    <w:p>
      <w:pPr>
        <w:pStyle w:val="Footnote"/>
        <w:rPr/>
      </w:pPr>
      <w:r>
        <w:rPr>
          <w:rStyle w:val="FootnoteCharacters"/>
        </w:rPr>
        <w:footnoteRef/>
      </w:r>
      <w:r>
        <w:rPr/>
        <w:tab/>
        <w:t xml:space="preserve"> </w:t>
      </w:r>
      <w:r>
        <w:rPr/>
        <w:t>cite</w:t>
      </w:r>
    </w:p>
  </w:footnote>
  <w:footnote w:id="2053">
    <w:p>
      <w:pPr>
        <w:pStyle w:val="Footnote"/>
        <w:rPr>
          <w:rFonts w:ascii="Georgia" w:hAnsi="Georgia"/>
          <w:sz w:val="16"/>
          <w:szCs w:val="16"/>
        </w:rPr>
      </w:pPr>
      <w:r>
        <w:rPr>
          <w:rStyle w:val="FootnoteCharacters"/>
        </w:rPr>
        <w:footnoteRef/>
      </w:r>
      <w:r>
        <w:rPr>
          <w:rFonts w:ascii="Georgia" w:hAnsi="Georgia"/>
          <w:sz w:val="16"/>
          <w:szCs w:val="16"/>
        </w:rPr>
        <w:tab/>
        <w:t xml:space="preserve"> </w:t>
      </w:r>
      <w:r>
        <w:rPr>
          <w:rFonts w:eastAsia="Georgia" w:cs="Georgia" w:ascii="Georgia" w:hAnsi="Georgia"/>
          <w:b w:val="false"/>
          <w:bCs w:val="false"/>
          <w:i w:val="false"/>
          <w:iCs w:val="false"/>
          <w:color w:val="000000"/>
          <w:sz w:val="16"/>
          <w:szCs w:val="16"/>
          <w:highlight w:val="white"/>
          <w:u w:val="none"/>
        </w:rPr>
        <w:t>Felix Geyer and Hans van der Zouwen.</w:t>
      </w:r>
    </w:p>
  </w:footnote>
  <w:footnote w:id="2054">
    <w:p>
      <w:pPr>
        <w:pStyle w:val="Footnote"/>
        <w:rPr/>
      </w:pPr>
      <w:r>
        <w:rPr>
          <w:rStyle w:val="FootnoteCharacters"/>
        </w:rPr>
        <w:footnoteRef/>
      </w:r>
      <w:r>
        <w:rPr/>
        <w:tab/>
        <w:t xml:space="preserve"> </w:t>
      </w:r>
      <w:r>
        <w:rPr/>
        <w:t>cite</w:t>
      </w:r>
    </w:p>
  </w:footnote>
  <w:footnote w:id="2055">
    <w:p>
      <w:pPr>
        <w:pStyle w:val="Footnote"/>
        <w:rPr/>
      </w:pPr>
      <w:r>
        <w:rPr>
          <w:rStyle w:val="FootnoteCharacters"/>
        </w:rPr>
        <w:footnoteRef/>
      </w:r>
      <w:r>
        <w:rPr/>
        <w:tab/>
        <w:t xml:space="preserve"> </w:t>
      </w:r>
      <w:r>
        <w:rPr/>
        <w:t>cite</w:t>
      </w:r>
    </w:p>
  </w:footnote>
  <w:footnote w:id="2056">
    <w:p>
      <w:pPr>
        <w:pStyle w:val="Footnote"/>
        <w:rPr/>
      </w:pPr>
      <w:r>
        <w:rPr>
          <w:rStyle w:val="FootnoteCharacters"/>
        </w:rPr>
        <w:footnoteRef/>
      </w:r>
      <w:r>
        <w:rPr/>
        <w:tab/>
        <w:t xml:space="preserve"> </w:t>
      </w:r>
      <w:r>
        <w:rPr/>
        <w:t>cite</w:t>
      </w:r>
    </w:p>
  </w:footnote>
  <w:footnote w:id="2057">
    <w:p>
      <w:pPr>
        <w:pStyle w:val="Footnote"/>
        <w:rPr/>
      </w:pPr>
      <w:r>
        <w:rPr>
          <w:rStyle w:val="FootnoteCharacters"/>
        </w:rPr>
        <w:footnoteRef/>
      </w:r>
      <w:r>
        <w:rPr/>
        <w:tab/>
        <w:t xml:space="preserve"> </w:t>
      </w:r>
      <w:r>
        <w:rPr/>
        <w:t>cite</w:t>
      </w:r>
    </w:p>
  </w:footnote>
  <w:footnote w:id="2058">
    <w:p>
      <w:pPr>
        <w:pStyle w:val="Footnote"/>
        <w:rPr/>
      </w:pPr>
      <w:r>
        <w:rPr>
          <w:rStyle w:val="FootnoteCharacters"/>
        </w:rPr>
        <w:footnoteRef/>
      </w:r>
      <w:r>
        <w:rPr/>
        <w:tab/>
        <w:t xml:space="preserve"> </w:t>
      </w:r>
      <w:r>
        <w:rPr/>
        <w:t>caracciolo</w:t>
      </w:r>
    </w:p>
  </w:footnote>
  <w:footnote w:id="2059">
    <w:p>
      <w:pPr>
        <w:pStyle w:val="Footnote"/>
        <w:rPr/>
      </w:pPr>
      <w:r>
        <w:rPr>
          <w:rStyle w:val="FootnoteCharacters"/>
        </w:rPr>
        <w:footnoteRef/>
      </w:r>
      <w:r>
        <w:rPr/>
        <w:tab/>
        <w:t xml:space="preserve"> </w:t>
      </w:r>
      <w:r>
        <w:rPr/>
        <w:t>Bogost critical path</w:t>
      </w:r>
    </w:p>
  </w:footnote>
  <w:footnote w:id="2060">
    <w:p>
      <w:pPr>
        <w:pStyle w:val="Footnote"/>
        <w:rPr/>
      </w:pPr>
      <w:r>
        <w:rPr>
          <w:rStyle w:val="FootnoteCharacters"/>
        </w:rPr>
        <w:footnoteRef/>
      </w:r>
      <w:r>
        <w:rPr/>
        <w:tab/>
        <w:t xml:space="preserve"> </w:t>
      </w:r>
      <w:r>
        <w:rPr/>
        <w:t>cite</w:t>
      </w:r>
    </w:p>
  </w:footnote>
  <w:footnote w:id="2061">
    <w:p>
      <w:pPr>
        <w:pStyle w:val="Footnote"/>
        <w:rPr/>
      </w:pPr>
      <w:r>
        <w:rPr>
          <w:rStyle w:val="FootnoteCharacters"/>
        </w:rPr>
        <w:footnoteRef/>
      </w:r>
      <w:r>
        <w:rPr/>
        <w:tab/>
        <w:t xml:space="preserve"> </w:t>
      </w:r>
      <w:r>
        <w:rPr/>
        <w:t>cite</w:t>
      </w:r>
    </w:p>
  </w:footnote>
  <w:footnote w:id="2062">
    <w:p>
      <w:pPr>
        <w:pStyle w:val="Footnote"/>
        <w:rPr/>
      </w:pPr>
      <w:r>
        <w:rPr>
          <w:rStyle w:val="FootnoteCharacters"/>
        </w:rPr>
        <w:footnoteRef/>
      </w:r>
      <w:r>
        <w:rPr/>
        <w:tab/>
        <w:t xml:space="preserve"> </w:t>
      </w:r>
      <w:r>
        <w:rPr/>
        <w:t>Cite 123</w:t>
      </w:r>
    </w:p>
  </w:footnote>
  <w:footnote w:id="2063">
    <w:p>
      <w:pPr>
        <w:pStyle w:val="Footnote"/>
        <w:rPr/>
      </w:pPr>
      <w:r>
        <w:rPr>
          <w:rStyle w:val="FootnoteCharacters"/>
        </w:rPr>
        <w:footnoteRef/>
      </w:r>
      <w:r>
        <w:rPr/>
        <w:tab/>
        <w:t xml:space="preserve"> </w:t>
      </w:r>
      <w:r>
        <w:rPr/>
        <w:t>Cite 421</w:t>
      </w:r>
    </w:p>
  </w:footnote>
  <w:footnote w:id="2064">
    <w:p>
      <w:pPr>
        <w:pStyle w:val="Footnote"/>
        <w:rPr/>
      </w:pPr>
      <w:r>
        <w:rPr>
          <w:rStyle w:val="FootnoteCharacters"/>
        </w:rPr>
        <w:footnoteRef/>
      </w:r>
      <w:r>
        <w:rPr/>
        <w:tab/>
        <w:t xml:space="preserve"> </w:t>
      </w:r>
      <w:r>
        <w:rPr/>
        <w:t>Cite 422</w:t>
      </w:r>
    </w:p>
  </w:footnote>
  <w:footnote w:id="2065">
    <w:p>
      <w:pPr>
        <w:pStyle w:val="Footnote"/>
        <w:rPr/>
      </w:pPr>
      <w:r>
        <w:rPr>
          <w:rStyle w:val="FootnoteCharacters"/>
        </w:rPr>
        <w:footnoteRef/>
      </w:r>
      <w:r>
        <w:rPr/>
        <w:tab/>
        <w:t xml:space="preserve"> </w:t>
      </w:r>
      <w:r>
        <w:rPr/>
        <w:t>Cite</w:t>
      </w:r>
    </w:p>
  </w:footnote>
  <w:footnote w:id="2066">
    <w:p>
      <w:pPr>
        <w:pStyle w:val="Footnote"/>
        <w:rPr/>
      </w:pPr>
      <w:r>
        <w:rPr>
          <w:rStyle w:val="FootnoteCharacters"/>
        </w:rPr>
        <w:footnoteRef/>
      </w:r>
      <w:r>
        <w:rPr/>
        <w:tab/>
        <w:t xml:space="preserve"> </w:t>
      </w:r>
      <w:r>
        <w:rPr/>
        <w:t>Cite bogost</w:t>
      </w:r>
    </w:p>
  </w:footnote>
  <w:footnote w:id="2067">
    <w:p>
      <w:pPr>
        <w:pStyle w:val="Footnote"/>
        <w:rPr/>
      </w:pPr>
      <w:r>
        <w:rPr>
          <w:rStyle w:val="FootnoteCharacters"/>
        </w:rPr>
        <w:footnoteRef/>
      </w:r>
      <w:r>
        <w:rPr/>
        <w:tab/>
        <w:t xml:space="preserve"> </w:t>
      </w:r>
      <w:r>
        <w:rPr/>
        <w:t>Murray presentation.</w:t>
      </w:r>
    </w:p>
  </w:footnote>
  <w:footnote w:id="2068">
    <w:p>
      <w:pPr>
        <w:pStyle w:val="Footnote"/>
        <w:rPr/>
      </w:pPr>
      <w:r>
        <w:rPr>
          <w:rStyle w:val="FootnoteCharacters"/>
        </w:rPr>
        <w:footnoteRef/>
      </w:r>
      <w:r>
        <w:rPr/>
        <w:tab/>
        <w:t xml:space="preserve"> </w:t>
      </w:r>
      <w:r>
        <w:rPr/>
        <w:t>Thon</w:t>
      </w:r>
    </w:p>
  </w:footnote>
  <w:footnote w:id="2069">
    <w:p>
      <w:pPr>
        <w:pStyle w:val="Footnote"/>
        <w:rPr/>
      </w:pPr>
      <w:r>
        <w:rPr>
          <w:rStyle w:val="FootnoteCharacters"/>
        </w:rPr>
        <w:footnoteRef/>
      </w:r>
      <w:r>
        <w:rPr/>
        <w:tab/>
        <w:t xml:space="preserve"> </w:t>
      </w:r>
      <w:r>
        <w:rPr/>
        <w:t>Koentiz</w:t>
      </w:r>
    </w:p>
  </w:footnote>
  <w:footnote w:id="2070">
    <w:p>
      <w:pPr>
        <w:pStyle w:val="Footnote"/>
        <w:rPr/>
      </w:pPr>
      <w:r>
        <w:rPr>
          <w:rStyle w:val="FootnoteCharacters"/>
        </w:rPr>
        <w:footnoteRef/>
      </w:r>
      <w:r>
        <w:rPr/>
        <w:tab/>
        <w:t xml:space="preserve"> </w:t>
      </w:r>
      <w:r>
        <w:rPr/>
        <w:t xml:space="preserve">Wilson, </w:t>
      </w:r>
      <w:r>
        <w:rPr/>
        <w:t xml:space="preserve">Tony </w:t>
      </w:r>
      <w:r>
        <w:rPr>
          <w:i/>
          <w:iCs/>
        </w:rPr>
        <w:t xml:space="preserve">Understanding Media Users: From Theory To Practice. </w:t>
      </w:r>
      <w:r>
        <w:rPr>
          <w:i w:val="false"/>
          <w:iCs w:val="false"/>
        </w:rPr>
        <w:t>New Jersey: Wiley-Blackwell, 2009.</w:t>
      </w:r>
    </w:p>
  </w:footnote>
  <w:footnote w:id="2071">
    <w:p>
      <w:pPr>
        <w:pStyle w:val="Footnote"/>
        <w:rPr/>
      </w:pPr>
      <w:r>
        <w:rPr>
          <w:rStyle w:val="FootnoteCharacters"/>
        </w:rPr>
        <w:footnoteRef/>
      </w:r>
      <w:r>
        <w:rPr/>
        <w:tab/>
        <w:t xml:space="preserve"> </w:t>
      </w:r>
      <w:r>
        <w:rPr/>
        <w:t xml:space="preserve">Holland, </w:t>
      </w:r>
      <w:r>
        <w:rPr/>
        <w:t xml:space="preserve">Norman N </w:t>
      </w:r>
      <w:r>
        <w:rPr>
          <w:i/>
          <w:iCs/>
        </w:rPr>
        <w:t>The Nature Of Literary Response: 5 Readers Reading</w:t>
      </w:r>
      <w:r>
        <w:rPr>
          <w:i w:val="false"/>
          <w:iCs w:val="false"/>
        </w:rPr>
        <w:t>. London: Transaction,</w:t>
      </w:r>
      <w:r>
        <w:rPr/>
        <w:t xml:space="preserve"> 1975.</w:t>
      </w:r>
    </w:p>
  </w:footnote>
  <w:footnote w:id="2072">
    <w:p>
      <w:pPr>
        <w:pStyle w:val="Footnote"/>
        <w:rPr/>
      </w:pPr>
      <w:r>
        <w:rPr>
          <w:rStyle w:val="FootnoteCharacters"/>
        </w:rPr>
        <w:footnoteRef/>
      </w:r>
      <w:r>
        <w:rPr/>
        <w:tab/>
        <w:t xml:space="preserve"> </w:t>
      </w:r>
      <w:r>
        <w:rPr/>
        <w:t xml:space="preserve">Mar, Raymond A </w:t>
      </w:r>
      <w:r>
        <w:rPr>
          <w:i/>
          <w:iCs/>
        </w:rPr>
        <w:t xml:space="preserve">et al. </w:t>
      </w:r>
      <w:r>
        <w:rPr>
          <w:i w:val="false"/>
          <w:iCs w:val="false"/>
        </w:rPr>
        <w:t xml:space="preserve">'Exploring the link between reading fiction and empathy: Ruling out individual differences and examining outcomes'. </w:t>
      </w:r>
      <w:r>
        <w:rPr>
          <w:i/>
          <w:iCs/>
        </w:rPr>
        <w:t xml:space="preserve">Communications </w:t>
      </w:r>
      <w:r>
        <w:rPr>
          <w:i w:val="false"/>
          <w:iCs w:val="false"/>
        </w:rPr>
        <w:t>34 (1) 2009, pp. 407-428</w:t>
      </w:r>
      <w:r>
        <w:rPr>
          <w:i/>
          <w:iCs/>
        </w:rPr>
        <w:t xml:space="preserve">. </w:t>
      </w:r>
    </w:p>
  </w:footnote>
  <w:footnote w:id="2073">
    <w:p>
      <w:pPr>
        <w:pStyle w:val="Footnote"/>
        <w:rPr/>
      </w:pPr>
      <w:r>
        <w:rPr>
          <w:rStyle w:val="FootnoteCharacters"/>
        </w:rPr>
        <w:footnoteRef/>
      </w:r>
      <w:r>
        <w:rPr/>
        <w:tab/>
        <w:t xml:space="preserve"> </w:t>
      </w:r>
      <w:r>
        <w:rPr/>
        <w:t xml:space="preserve">Bleich, </w:t>
      </w:r>
      <w:r>
        <w:rPr/>
        <w:t xml:space="preserve">David </w:t>
      </w:r>
      <w:r>
        <w:rPr>
          <w:i/>
          <w:iCs/>
        </w:rPr>
        <w:t xml:space="preserve">Subjective Criticism. </w:t>
      </w:r>
      <w:r>
        <w:rPr>
          <w:i w:val="false"/>
          <w:iCs w:val="false"/>
        </w:rPr>
        <w:t>Baltimore: The John Hopkins University Press,</w:t>
      </w:r>
      <w:r>
        <w:rPr/>
        <w:t xml:space="preserve"> 1978.</w:t>
      </w:r>
    </w:p>
  </w:footnote>
  <w:footnote w:id="2074">
    <w:p>
      <w:pPr>
        <w:pStyle w:val="Footnote"/>
        <w:rPr/>
      </w:pPr>
      <w:r>
        <w:rPr>
          <w:rStyle w:val="FootnoteCharacters"/>
        </w:rPr>
        <w:footnoteRef/>
      </w:r>
      <w:r>
        <w:rPr/>
        <w:tab/>
        <w:t xml:space="preserve"> </w:t>
      </w:r>
      <w:r>
        <w:rPr/>
        <w:t xml:space="preserve">Slatoff, </w:t>
      </w:r>
      <w:r>
        <w:rPr/>
        <w:t xml:space="preserve">Walter J </w:t>
      </w:r>
      <w:r>
        <w:rPr>
          <w:i/>
          <w:iCs/>
        </w:rPr>
        <w:t xml:space="preserve">With Respect to Readers: Dimensions of Literary Response. </w:t>
      </w:r>
      <w:r>
        <w:rPr>
          <w:i w:val="false"/>
          <w:iCs w:val="false"/>
        </w:rPr>
        <w:t>New York: Cornell University,</w:t>
      </w:r>
      <w:r>
        <w:rPr/>
        <w:t xml:space="preserve"> 1970.</w:t>
      </w:r>
    </w:p>
  </w:footnote>
  <w:footnote w:id="2075">
    <w:p>
      <w:pPr>
        <w:pStyle w:val="Footnote"/>
        <w:rPr/>
      </w:pPr>
      <w:r>
        <w:rPr>
          <w:rStyle w:val="FootnoteCharacters"/>
        </w:rPr>
        <w:footnoteRef/>
      </w:r>
      <w:r>
        <w:rPr/>
        <w:tab/>
        <w:t xml:space="preserve"> </w:t>
      </w:r>
      <w:r>
        <w:rPr/>
        <w:t>Keogh, Brendan</w:t>
      </w:r>
      <w:r>
        <w:rPr>
          <w:i w:val="false"/>
          <w:iCs w:val="false"/>
        </w:rPr>
        <w:t xml:space="preserve">, </w:t>
      </w:r>
      <w:r>
        <w:rPr>
          <w:i w:val="false"/>
          <w:iCs w:val="false"/>
        </w:rPr>
        <w:t>2015.</w:t>
      </w:r>
    </w:p>
  </w:footnote>
  <w:footnote w:id="2076">
    <w:p>
      <w:pPr>
        <w:pStyle w:val="Footnote"/>
        <w:rPr/>
      </w:pPr>
      <w:r>
        <w:rPr>
          <w:rStyle w:val="FootnoteCharacters"/>
        </w:rPr>
        <w:footnoteRef/>
      </w:r>
      <w:r>
        <w:rPr/>
        <w:tab/>
        <w:t xml:space="preserve"> </w:t>
      </w:r>
      <w:r>
        <w:rPr/>
        <w:t xml:space="preserve">Murakami, </w:t>
      </w:r>
      <w:r>
        <w:rPr/>
        <w:t xml:space="preserve">Haruki </w:t>
      </w:r>
      <w:r>
        <w:rPr>
          <w:i/>
          <w:iCs/>
        </w:rPr>
        <w:t xml:space="preserve">Kafka on the Shore. </w:t>
      </w:r>
      <w:r>
        <w:rPr>
          <w:i w:val="false"/>
          <w:iCs w:val="false"/>
        </w:rPr>
        <w:t>London: Vintage,</w:t>
      </w:r>
      <w:r>
        <w:rPr/>
        <w:t xml:space="preserve"> 200</w:t>
      </w:r>
      <w:r>
        <w:rPr/>
        <w:t>5.</w:t>
      </w:r>
    </w:p>
  </w:footnote>
  <w:footnote w:id="2077">
    <w:p>
      <w:pPr>
        <w:pStyle w:val="Footnote"/>
        <w:rPr/>
      </w:pPr>
      <w:r>
        <w:rPr>
          <w:rStyle w:val="FootnoteCharacters"/>
        </w:rPr>
        <w:footnoteRef/>
      </w:r>
      <w:r>
        <w:rPr/>
        <w:tab/>
        <w:t xml:space="preserve"> </w:t>
      </w:r>
      <w:r>
        <w:rPr/>
        <w:t xml:space="preserve">Tremain, </w:t>
      </w:r>
      <w:r>
        <w:rPr/>
        <w:t>Rose, 2009.</w:t>
      </w:r>
    </w:p>
  </w:footnote>
  <w:footnote w:id="2078">
    <w:p>
      <w:pPr>
        <w:pStyle w:val="Footnote"/>
        <w:rPr/>
      </w:pPr>
      <w:r>
        <w:rPr>
          <w:rStyle w:val="FootnoteCharacters"/>
        </w:rPr>
        <w:footnoteRef/>
      </w:r>
      <w:r>
        <w:rPr/>
        <w:tab/>
        <w:t xml:space="preserve"> </w:t>
      </w:r>
      <w:r>
        <w:rPr/>
        <w:t xml:space="preserve">Margolin, </w:t>
      </w:r>
      <w:r>
        <w:rPr/>
        <w:t xml:space="preserve">Uri </w:t>
      </w:r>
      <w:r>
        <w:rPr>
          <w:i w:val="false"/>
          <w:iCs w:val="false"/>
        </w:rPr>
        <w:t>'Introducing &amp; Sustaining Characters in Literary Narrative: A Set of Conditions'</w:t>
      </w:r>
      <w:r>
        <w:rPr>
          <w:i/>
          <w:iCs/>
        </w:rPr>
        <w:t xml:space="preserve">. </w:t>
      </w:r>
      <w:r>
        <w:rPr>
          <w:i w:val="false"/>
          <w:iCs w:val="false"/>
        </w:rPr>
        <w:t>p. 3</w:t>
      </w:r>
    </w:p>
  </w:footnote>
  <w:footnote w:id="2079">
    <w:p>
      <w:pPr>
        <w:pStyle w:val="Footnote"/>
        <w:rPr/>
      </w:pPr>
      <w:r>
        <w:rPr>
          <w:rStyle w:val="FootnoteCharacters"/>
        </w:rPr>
        <w:footnoteRef/>
      </w:r>
      <w:r>
        <w:rPr/>
        <w:tab/>
        <w:t xml:space="preserve"> </w:t>
      </w:r>
      <w:r>
        <w:rPr/>
        <w:t xml:space="preserve">Sanders, </w:t>
      </w:r>
      <w:r>
        <w:rPr/>
        <w:t xml:space="preserve">April </w:t>
      </w:r>
      <w:r>
        <w:rPr>
          <w:i/>
          <w:iCs/>
        </w:rPr>
        <w:t>Parallels Between The Gaming Experience and Rosenblatt's Reader Response Theory</w:t>
      </w:r>
      <w:r>
        <w:rPr>
          <w:i w:val="false"/>
          <w:iCs w:val="false"/>
        </w:rPr>
        <w:t>. Ph. D thesis. The University of North Texas,</w:t>
      </w:r>
      <w:r>
        <w:rPr/>
        <w:t xml:space="preserve"> 2013.</w:t>
      </w:r>
    </w:p>
  </w:footnote>
  <w:footnote w:id="2080">
    <w:p>
      <w:pPr>
        <w:pStyle w:val="Footnote"/>
        <w:rPr/>
      </w:pPr>
      <w:r>
        <w:rPr>
          <w:rStyle w:val="FootnoteCharacters"/>
        </w:rPr>
        <w:footnoteRef/>
      </w:r>
      <w:r>
        <w:rPr/>
        <w:tab/>
        <w:t xml:space="preserve"> </w:t>
      </w:r>
      <w:r>
        <w:rPr/>
        <w:t xml:space="preserve">Sanders, </w:t>
      </w:r>
      <w:r>
        <w:rPr/>
        <w:t xml:space="preserve">April 'Understanding The Video Game Experience Through Reader Response Theory'. </w:t>
      </w:r>
      <w:r>
        <w:rPr>
          <w:i/>
          <w:iCs/>
        </w:rPr>
        <w:t>Read</w:t>
      </w:r>
      <w:r>
        <w:rPr>
          <w:i w:val="false"/>
          <w:iCs w:val="false"/>
        </w:rPr>
        <w:t xml:space="preserve"> 2 (3). 2016, pp. 45-63.</w:t>
      </w:r>
      <w:r>
        <w:rPr/>
        <w:t xml:space="preserve"> </w:t>
      </w:r>
    </w:p>
  </w:footnote>
  <w:footnote w:id="2081">
    <w:p>
      <w:pPr>
        <w:pStyle w:val="Footnote"/>
        <w:rPr/>
      </w:pPr>
      <w:r>
        <w:rPr>
          <w:rStyle w:val="FootnoteCharacters"/>
        </w:rPr>
        <w:footnoteRef/>
      </w:r>
      <w:r>
        <w:rPr/>
        <w:tab/>
        <w:t xml:space="preserve"> </w:t>
      </w:r>
      <w:r>
        <w:rPr/>
        <w:t>Roth and Koenitz</w:t>
      </w:r>
      <w:r>
        <w:rPr/>
      </w:r>
    </w:p>
  </w:footnote>
  <w:footnote w:id="2082">
    <w:p>
      <w:pPr>
        <w:pStyle w:val="Footnote"/>
        <w:rPr/>
      </w:pPr>
      <w:r>
        <w:rPr>
          <w:rStyle w:val="FootnoteCharacters"/>
        </w:rPr>
        <w:footnoteRef/>
      </w:r>
      <w:r>
        <w:rPr/>
        <w:tab/>
        <w:t xml:space="preserve"> </w:t>
      </w:r>
      <w:r>
        <w:rPr/>
        <w:t>See Appendix #9, Figure 1.</w:t>
      </w:r>
    </w:p>
  </w:footnote>
  <w:footnote w:id="2083">
    <w:p>
      <w:pPr>
        <w:pStyle w:val="Footnote"/>
        <w:rPr/>
      </w:pPr>
      <w:r>
        <w:rPr>
          <w:rStyle w:val="FootnoteCharacters"/>
        </w:rPr>
        <w:footnoteRef/>
      </w:r>
      <w:r>
        <w:rPr/>
        <w:tab/>
        <w:t xml:space="preserve"> </w:t>
      </w:r>
      <w:r>
        <w:rPr/>
        <w:t xml:space="preserve">Bethesda Game Studios, </w:t>
      </w:r>
      <w:r>
        <w:rPr>
          <w:i w:val="false"/>
          <w:iCs w:val="false"/>
        </w:rPr>
        <w:t>2011.</w:t>
      </w:r>
    </w:p>
  </w:footnote>
  <w:footnote w:id="2084">
    <w:p>
      <w:pPr>
        <w:pStyle w:val="Footnote"/>
        <w:rPr/>
      </w:pPr>
      <w:r>
        <w:rPr>
          <w:rStyle w:val="FootnoteCharacters"/>
        </w:rPr>
        <w:footnoteRef/>
      </w:r>
      <w:r>
        <w:rPr/>
        <w:tab/>
        <w:t xml:space="preserve"> </w:t>
      </w:r>
      <w:r>
        <w:rPr/>
        <w:t xml:space="preserve">Bithell, Mike, 2012. </w:t>
      </w:r>
    </w:p>
  </w:footnote>
  <w:footnote w:id="2085">
    <w:p>
      <w:pPr>
        <w:pStyle w:val="Footnote"/>
        <w:rPr/>
      </w:pPr>
      <w:r>
        <w:rPr>
          <w:rStyle w:val="FootnoteCharacters"/>
        </w:rPr>
        <w:footnoteRef/>
      </w:r>
      <w:r>
        <w:rPr/>
        <w:tab/>
        <w:t xml:space="preserve"> </w:t>
      </w:r>
      <w:r>
        <w:rPr/>
        <w:t xml:space="preserve">Might And Delight </w:t>
      </w:r>
      <w:r>
        <w:rPr>
          <w:i/>
          <w:iCs/>
        </w:rPr>
        <w:t xml:space="preserve">Shelter </w:t>
      </w:r>
      <w:r>
        <w:rPr>
          <w:i w:val="false"/>
          <w:iCs w:val="false"/>
        </w:rPr>
        <w:t xml:space="preserve">[PC Software] </w:t>
      </w:r>
      <w:r>
        <w:rPr>
          <w:i w:val="false"/>
          <w:iCs w:val="false"/>
        </w:rPr>
        <w:t>US: Might And Delight,</w:t>
      </w:r>
      <w:r>
        <w:rPr>
          <w:i w:val="false"/>
          <w:iCs w:val="false"/>
        </w:rPr>
        <w:t xml:space="preserve"> 2013.</w:t>
      </w:r>
    </w:p>
  </w:footnote>
  <w:footnote w:id="2086">
    <w:p>
      <w:pPr>
        <w:pStyle w:val="Footnote"/>
        <w:rPr/>
      </w:pPr>
      <w:r>
        <w:rPr>
          <w:rStyle w:val="FootnoteCharacters"/>
        </w:rPr>
        <w:footnoteRef/>
      </w:r>
      <w:r>
        <w:rPr/>
        <w:tab/>
        <w:t xml:space="preserve"> </w:t>
      </w:r>
      <w:r>
        <w:rPr/>
        <w:t xml:space="preserve">Carbo-Mascarell, Rosa </w:t>
      </w:r>
      <w:r>
        <w:rPr>
          <w:i w:val="false"/>
          <w:iCs w:val="false"/>
        </w:rPr>
        <w:t>'Walking Simulators: The Digitisation of an Aesthetic Practice'</w:t>
      </w:r>
      <w:r>
        <w:rPr>
          <w:i/>
          <w:iCs/>
        </w:rPr>
        <w:t xml:space="preserve">. Proceedings of the First International Joint Conference of DiGRA and FDG </w:t>
      </w:r>
      <w:r>
        <w:rPr>
          <w:i w:val="false"/>
          <w:iCs w:val="false"/>
        </w:rPr>
        <w:t>1 (13), 2016.</w:t>
      </w:r>
    </w:p>
  </w:footnote>
  <w:footnote w:id="2087">
    <w:p>
      <w:pPr>
        <w:pStyle w:val="Footnote"/>
        <w:rPr/>
      </w:pPr>
      <w:r>
        <w:rPr>
          <w:rStyle w:val="FootnoteCharacters"/>
        </w:rPr>
        <w:footnoteRef/>
      </w:r>
      <w:r>
        <w:rPr/>
        <w:tab/>
        <w:t xml:space="preserve"> </w:t>
      </w:r>
      <w:r>
        <w:rPr/>
        <w:t xml:space="preserve">The Chinese Room </w:t>
      </w:r>
      <w:r>
        <w:rPr>
          <w:i/>
          <w:iCs/>
        </w:rPr>
        <w:t xml:space="preserve">Everybody's Gone To The Rapture. </w:t>
      </w:r>
      <w:r>
        <w:rPr>
          <w:i w:val="false"/>
          <w:iCs w:val="false"/>
        </w:rPr>
        <w:t>UK: Sony</w:t>
      </w:r>
      <w:r>
        <w:rPr>
          <w:i w:val="false"/>
          <w:iCs w:val="false"/>
        </w:rPr>
        <w:t xml:space="preserve">, </w:t>
      </w:r>
      <w:r>
        <w:rPr>
          <w:i w:val="false"/>
          <w:iCs w:val="false"/>
        </w:rPr>
        <w:t>2015.</w:t>
      </w:r>
    </w:p>
  </w:footnote>
  <w:footnote w:id="2088">
    <w:p>
      <w:pPr>
        <w:pStyle w:val="Footnote"/>
        <w:rPr/>
      </w:pPr>
      <w:r>
        <w:rPr>
          <w:rStyle w:val="FootnoteCharacters"/>
        </w:rPr>
        <w:footnoteRef/>
      </w:r>
      <w:r>
        <w:rPr/>
        <w:tab/>
        <w:t xml:space="preserve"> </w:t>
      </w:r>
      <w:r>
        <w:rPr/>
        <w:t xml:space="preserve">Hoonhout, Henriette </w:t>
      </w:r>
      <w:r>
        <w:rPr>
          <w:i w:val="false"/>
          <w:iCs w:val="false"/>
        </w:rPr>
        <w:t xml:space="preserve">'Let The Game Tester Do The Talking: Think Aloud and Interviewing to Learn about the Game Experience'. In: </w:t>
      </w:r>
      <w:r>
        <w:rPr>
          <w:i/>
          <w:iCs/>
        </w:rPr>
        <w:t xml:space="preserve">Game Usability: Advice from the Experts for Advancing the Player Experience. </w:t>
      </w:r>
      <w:r>
        <w:rPr>
          <w:i w:val="false"/>
          <w:iCs w:val="false"/>
        </w:rPr>
        <w:t>Burlington: Morgan Kaufman, 2008, pp.65-77.</w:t>
      </w:r>
    </w:p>
  </w:footnote>
  <w:footnote w:id="2089">
    <w:p>
      <w:pPr>
        <w:pStyle w:val="Footnote"/>
        <w:rPr/>
      </w:pPr>
      <w:r>
        <w:rPr>
          <w:rStyle w:val="FootnoteCharacters"/>
        </w:rPr>
        <w:footnoteRef/>
      </w:r>
      <w:r>
        <w:rPr/>
        <w:tab/>
        <w:t xml:space="preserve"> </w:t>
      </w:r>
      <w:r>
        <w:rPr/>
        <w:t xml:space="preserve">Margolin, Uri </w:t>
      </w:r>
      <w:r>
        <w:rPr>
          <w:i w:val="false"/>
          <w:iCs w:val="false"/>
        </w:rPr>
        <w:t>'Introducing &amp; Sustaining Characters in Literary Narrative: A Set of Conditions'.</w:t>
      </w:r>
      <w:r>
        <w:rPr/>
        <w:t xml:space="preserve"> p. 3.</w:t>
      </w:r>
    </w:p>
  </w:footnote>
  <w:footnote w:id="2090">
    <w:p>
      <w:pPr>
        <w:pStyle w:val="Footnote"/>
        <w:rPr/>
      </w:pPr>
      <w:r>
        <w:rPr>
          <w:rStyle w:val="FootnoteCharacters"/>
        </w:rPr>
        <w:footnoteRef/>
      </w:r>
      <w:r>
        <w:rPr/>
        <w:tab/>
        <w:t xml:space="preserve"> </w:t>
      </w:r>
      <w:r>
        <w:rPr/>
        <w:t>See Appendix #9, Figure 14.</w:t>
      </w:r>
    </w:p>
  </w:footnote>
  <w:footnote w:id="2091">
    <w:p>
      <w:pPr>
        <w:pStyle w:val="Footnote"/>
        <w:rPr/>
      </w:pPr>
      <w:r>
        <w:rPr>
          <w:rStyle w:val="FootnoteCharacters"/>
        </w:rPr>
        <w:footnoteRef/>
      </w:r>
      <w:r>
        <w:rPr/>
        <w:tab/>
        <w:t xml:space="preserve"> </w:t>
      </w:r>
      <w:r>
        <w:rPr/>
        <w:t>Keogh, Brendan</w:t>
      </w:r>
      <w:r>
        <w:rPr>
          <w:i w:val="false"/>
          <w:iCs w:val="false"/>
        </w:rPr>
        <w:t>, 2015.</w:t>
      </w:r>
    </w:p>
  </w:footnote>
  <w:footnote w:id="2092">
    <w:p>
      <w:pPr>
        <w:pStyle w:val="Footnote"/>
        <w:rPr/>
      </w:pPr>
      <w:r>
        <w:rPr>
          <w:rStyle w:val="FootnoteCharacters"/>
        </w:rPr>
        <w:footnoteRef/>
      </w:r>
      <w:r>
        <w:rPr/>
        <w:tab/>
        <w:t xml:space="preserve"> </w:t>
      </w:r>
      <w:r>
        <w:rPr/>
        <w:t xml:space="preserve">Banks, </w:t>
      </w:r>
      <w:r>
        <w:rPr/>
        <w:t xml:space="preserve">Jaime </w:t>
      </w:r>
      <w:r>
        <w:rPr>
          <w:i/>
          <w:iCs/>
        </w:rPr>
        <w:t>et al</w:t>
      </w:r>
      <w:r>
        <w:rPr>
          <w:i w:val="false"/>
          <w:iCs w:val="false"/>
        </w:rPr>
        <w:t xml:space="preserve">. </w:t>
      </w:r>
      <w:r>
        <w:rPr>
          <w:i/>
          <w:iCs/>
        </w:rPr>
        <w:t xml:space="preserve">100 Greatest Video Game Characters. </w:t>
      </w:r>
      <w:r>
        <w:rPr>
          <w:i w:val="false"/>
          <w:iCs w:val="false"/>
        </w:rPr>
        <w:t>Maryland: Rowman &amp; Littlefield, 2017, pp. 47.</w:t>
      </w:r>
    </w:p>
  </w:footnote>
  <w:footnote w:id="2093">
    <w:p>
      <w:pPr>
        <w:pStyle w:val="Footnote"/>
        <w:rPr/>
      </w:pPr>
      <w:r>
        <w:rPr>
          <w:rStyle w:val="FootnoteCharacters"/>
        </w:rPr>
        <w:footnoteRef/>
      </w:r>
      <w:r>
        <w:rPr/>
        <w:tab/>
        <w:t xml:space="preserve"> </w:t>
      </w:r>
      <w:r>
        <w:rPr/>
        <w:t xml:space="preserve">Salen, Katie and Zimmerman, Eric. </w:t>
      </w:r>
      <w:r>
        <w:rPr>
          <w:i/>
          <w:iCs/>
        </w:rPr>
        <w:t xml:space="preserve">Rules Of Play: Game Design Fundamentals. </w:t>
      </w:r>
      <w:r>
        <w:rPr>
          <w:i w:val="false"/>
          <w:iCs w:val="false"/>
        </w:rPr>
        <w:t xml:space="preserve">Cambridge: MIT Press, 2004, </w:t>
      </w:r>
      <w:r>
        <w:rPr>
          <w:i w:val="false"/>
          <w:iCs w:val="false"/>
        </w:rPr>
        <w:t>p.60.</w:t>
      </w:r>
    </w:p>
  </w:footnote>
  <w:footnote w:id="2094">
    <w:p>
      <w:pPr>
        <w:pStyle w:val="Footnote"/>
        <w:rPr/>
      </w:pPr>
      <w:r>
        <w:rPr>
          <w:rStyle w:val="FootnoteCharacters"/>
        </w:rPr>
        <w:footnoteRef/>
      </w:r>
      <w:r>
        <w:rPr/>
        <w:tab/>
        <w:t xml:space="preserve"> </w:t>
      </w:r>
      <w:r>
        <w:rPr/>
        <w:t xml:space="preserve">Liboriussen, </w:t>
      </w:r>
      <w:r>
        <w:rPr/>
        <w:t xml:space="preserve">Bjarke </w:t>
      </w:r>
      <w:r>
        <w:rPr>
          <w:i/>
          <w:iCs/>
        </w:rPr>
        <w:t>The Mechanics of Place: Landscape and Architecture in Virtual Worlds</w:t>
      </w:r>
      <w:r>
        <w:rPr>
          <w:i w:val="false"/>
          <w:iCs w:val="false"/>
        </w:rPr>
        <w:t xml:space="preserve">. </w:t>
      </w:r>
      <w:r>
        <w:rPr/>
        <w:t xml:space="preserve"> </w:t>
      </w:r>
      <w:r>
        <w:rPr/>
        <w:t>Ph.D. thesis, University of Southern Denmark, 2009, p.45.</w:t>
      </w:r>
    </w:p>
  </w:footnote>
  <w:footnote w:id="2095">
    <w:p>
      <w:pPr>
        <w:pStyle w:val="Footnote"/>
        <w:rPr/>
      </w:pPr>
      <w:r>
        <w:rPr>
          <w:rStyle w:val="FootnoteCharacters"/>
        </w:rPr>
        <w:footnoteRef/>
      </w:r>
      <w:r>
        <w:rPr/>
        <w:tab/>
        <w:t xml:space="preserve"> </w:t>
      </w:r>
      <w:r>
        <w:rPr/>
        <w:t xml:space="preserve">Papale, </w:t>
      </w:r>
      <w:r>
        <w:rPr/>
        <w:t xml:space="preserve">Luca </w:t>
      </w:r>
      <w:r>
        <w:rPr>
          <w:i w:val="false"/>
          <w:iCs w:val="false"/>
        </w:rPr>
        <w:t>'Beyond Indentification: Defining The Relationships Between Player And Avatar'</w:t>
      </w:r>
      <w:r>
        <w:rPr>
          <w:i/>
          <w:iCs/>
        </w:rPr>
        <w:t xml:space="preserve">. Journal Of Games Criticism </w:t>
      </w:r>
      <w:r>
        <w:rPr>
          <w:i w:val="false"/>
          <w:iCs w:val="false"/>
        </w:rPr>
        <w:t>1(2). 2014, pp. 1-12.</w:t>
      </w:r>
    </w:p>
  </w:footnote>
  <w:footnote w:id="2096">
    <w:p>
      <w:pPr>
        <w:pStyle w:val="Footnote"/>
        <w:rPr/>
      </w:pPr>
      <w:r>
        <w:rPr>
          <w:rStyle w:val="FootnoteCharacters"/>
        </w:rPr>
        <w:footnoteRef/>
      </w:r>
      <w:r>
        <w:rPr/>
        <w:tab/>
        <w:t xml:space="preserve"> </w:t>
      </w:r>
      <w:r>
        <w:rPr/>
        <w:t xml:space="preserve">Tronstad, </w:t>
      </w:r>
      <w:r>
        <w:rPr/>
        <w:t xml:space="preserve">Ragnhild </w:t>
      </w:r>
      <w:r>
        <w:rPr>
          <w:i w:val="false"/>
          <w:iCs w:val="false"/>
        </w:rPr>
        <w:t xml:space="preserve">'NPC (Nonplayer Character)'. In: </w:t>
      </w:r>
      <w:r>
        <w:rPr>
          <w:i/>
          <w:iCs/>
        </w:rPr>
        <w:t>The John Hopkins Guide To Digital Media</w:t>
      </w:r>
      <w:r>
        <w:rPr>
          <w:i w:val="false"/>
          <w:iCs w:val="false"/>
        </w:rPr>
        <w:t xml:space="preserve">. </w:t>
      </w:r>
      <w:r>
        <w:rPr>
          <w:i/>
          <w:iCs/>
        </w:rPr>
        <w:t xml:space="preserve"> </w:t>
      </w:r>
      <w:r>
        <w:rPr>
          <w:i w:val="false"/>
          <w:iCs w:val="false"/>
        </w:rPr>
        <w:t>Baltimore: John Hopkins University Press, 2014 p</w:t>
      </w:r>
      <w:r>
        <w:rPr>
          <w:i w:val="false"/>
          <w:iCs w:val="false"/>
        </w:rPr>
      </w:r>
      <w:r>
        <w:rPr>
          <w:i w:val="false"/>
          <w:iCs w:val="false"/>
        </w:rPr>
        <w:t>.</w:t>
      </w:r>
    </w:p>
  </w:footnote>
  <w:footnote w:id="2097">
    <w:p>
      <w:pPr>
        <w:pStyle w:val="Footnote"/>
        <w:rPr/>
      </w:pPr>
      <w:r>
        <w:rPr>
          <w:rStyle w:val="FootnoteCharacters"/>
        </w:rPr>
        <w:footnoteRef/>
      </w:r>
      <w:r>
        <w:rPr/>
        <w:tab/>
        <w:t xml:space="preserve"> </w:t>
      </w:r>
      <w:r>
        <w:rPr/>
        <w:t xml:space="preserve">Vosinakis, </w:t>
      </w:r>
      <w:r>
        <w:rPr/>
        <w:t xml:space="preserve">Spyros 'Digital Characters in Cultural Heritage Applications'. </w:t>
      </w:r>
      <w:r>
        <w:rPr>
          <w:i/>
          <w:iCs/>
        </w:rPr>
        <w:t>International Journal Of Computational Methods in Heritage Science</w:t>
      </w:r>
      <w:r>
        <w:rPr>
          <w:i w:val="false"/>
          <w:iCs w:val="false"/>
        </w:rPr>
        <w:t xml:space="preserve"> (1),</w:t>
      </w:r>
      <w:r>
        <w:rPr/>
        <w:t xml:space="preserve"> 2017.</w:t>
      </w:r>
    </w:p>
  </w:footnote>
  <w:footnote w:id="2098">
    <w:p>
      <w:pPr>
        <w:pStyle w:val="Footnote"/>
        <w:rPr/>
      </w:pPr>
      <w:r>
        <w:rPr>
          <w:rStyle w:val="FootnoteCharacters"/>
        </w:rPr>
        <w:footnoteRef/>
      </w:r>
      <w:r>
        <w:rPr/>
        <w:tab/>
        <w:t xml:space="preserve"> </w:t>
      </w:r>
      <w:r>
        <w:rPr/>
        <w:t xml:space="preserve">Granstrom, </w:t>
      </w:r>
      <w:r>
        <w:rPr/>
        <w:t xml:space="preserve">Helena </w:t>
      </w:r>
      <w:r>
        <w:rPr>
          <w:i/>
          <w:iCs/>
        </w:rPr>
        <w:t xml:space="preserve">Elements In Games For Virtual Heritage Applications. </w:t>
      </w:r>
      <w:r>
        <w:rPr>
          <w:i w:val="false"/>
          <w:iCs w:val="false"/>
        </w:rPr>
        <w:t>Masters thesis, University of Skovde,</w:t>
      </w:r>
      <w:r>
        <w:rPr/>
        <w:t xml:space="preserve"> 2013, </w:t>
      </w:r>
      <w:r>
        <w:rPr/>
        <w:t>p. 14.</w:t>
      </w:r>
    </w:p>
  </w:footnote>
  <w:footnote w:id="2099">
    <w:p>
      <w:pPr>
        <w:pStyle w:val="Footnote"/>
        <w:rPr/>
      </w:pPr>
      <w:r>
        <w:rPr>
          <w:rStyle w:val="FootnoteCharacters"/>
        </w:rPr>
        <w:footnoteRef/>
      </w:r>
      <w:r>
        <w:rPr/>
        <w:tab/>
        <w:t xml:space="preserve"> </w:t>
      </w:r>
      <w:r>
        <w:rPr/>
        <w:t>Margolin, Uri</w:t>
      </w:r>
      <w:r>
        <w:rPr>
          <w:i/>
          <w:iCs/>
        </w:rPr>
        <w:t xml:space="preserve"> Narrator</w:t>
      </w:r>
      <w:r>
        <w:rPr>
          <w:i w:val="false"/>
          <w:iCs w:val="false"/>
        </w:rPr>
        <w:t>, 2014.</w:t>
      </w:r>
      <w:r>
        <w:rPr/>
        <w:t xml:space="preserve"> [Online] Available from: </w:t>
      </w:r>
      <w:hyperlink r:id="rId148">
        <w:r>
          <w:rPr>
            <w:rStyle w:val="InternetLink"/>
          </w:rPr>
          <w:t>http://www.lhn.uni-hamburg.de/article/narrator</w:t>
        </w:r>
      </w:hyperlink>
      <w:r>
        <w:rPr/>
        <w:t xml:space="preserve"> [Accessed 18</w:t>
      </w:r>
      <w:r>
        <w:rPr>
          <w:vertAlign w:val="superscript"/>
        </w:rPr>
        <w:t>th</w:t>
      </w:r>
      <w:r>
        <w:rPr/>
        <w:t xml:space="preserve"> August 2018].</w:t>
      </w:r>
    </w:p>
  </w:footnote>
  <w:footnote w:id="2100">
    <w:p>
      <w:pPr>
        <w:pStyle w:val="Footnote"/>
        <w:rPr/>
      </w:pPr>
      <w:r>
        <w:rPr>
          <w:rStyle w:val="FootnoteCharacters"/>
        </w:rPr>
        <w:footnoteRef/>
      </w:r>
      <w:r>
        <w:rPr/>
        <w:tab/>
        <w:t xml:space="preserve"> </w:t>
      </w:r>
      <w:r>
        <w:rPr/>
        <w:t xml:space="preserve">Kaufman, </w:t>
      </w:r>
      <w:r>
        <w:rPr/>
        <w:t>Geoff</w:t>
      </w:r>
      <w:r>
        <w:rPr/>
        <w:t xml:space="preserve"> and Libby, </w:t>
      </w:r>
      <w:r>
        <w:rPr/>
        <w:t xml:space="preserve">Lisa 'Changing Beliefs and Behavior Through Experience-Taking'. </w:t>
      </w:r>
      <w:r>
        <w:rPr>
          <w:i/>
          <w:iCs/>
        </w:rPr>
        <w:t xml:space="preserve">Journal of Personality and Social Psychology. </w:t>
      </w:r>
      <w:r>
        <w:rPr>
          <w:i w:val="false"/>
          <w:iCs w:val="false"/>
        </w:rPr>
        <w:t>2012, p. 1.</w:t>
      </w:r>
    </w:p>
  </w:footnote>
  <w:footnote w:id="2101">
    <w:p>
      <w:pPr>
        <w:pStyle w:val="Footnote"/>
        <w:rPr/>
      </w:pPr>
      <w:r>
        <w:rPr>
          <w:rStyle w:val="FootnoteCharacters"/>
        </w:rPr>
        <w:footnoteRef/>
      </w:r>
      <w:r>
        <w:rPr/>
        <w:tab/>
        <w:t xml:space="preserve"> </w:t>
      </w:r>
      <w:r>
        <w:rPr/>
        <w:t xml:space="preserve">Oatley, </w:t>
      </w:r>
      <w:r>
        <w:rPr/>
        <w:t xml:space="preserve">Keith </w:t>
      </w:r>
      <w:r>
        <w:rPr>
          <w:i w:val="false"/>
          <w:iCs w:val="false"/>
        </w:rPr>
        <w:t xml:space="preserve">'Meeting of minds: Dialogue, sympathy and identification, in reading fiction'. </w:t>
      </w:r>
      <w:r>
        <w:rPr>
          <w:i/>
          <w:iCs/>
        </w:rPr>
        <w:t>Poetics</w:t>
      </w:r>
      <w:r>
        <w:rPr>
          <w:i w:val="false"/>
          <w:iCs w:val="false"/>
        </w:rPr>
        <w:t xml:space="preserve"> 26 (1), 1999, pp. 1.</w:t>
      </w:r>
    </w:p>
  </w:footnote>
  <w:footnote w:id="2102">
    <w:p>
      <w:pPr>
        <w:pStyle w:val="Footnote"/>
        <w:rPr/>
      </w:pPr>
      <w:r>
        <w:rPr>
          <w:rStyle w:val="FootnoteCharacters"/>
        </w:rPr>
        <w:footnoteRef/>
      </w:r>
      <w:r>
        <w:rPr/>
        <w:tab/>
        <w:t xml:space="preserve"> </w:t>
      </w:r>
      <w:r>
        <w:rPr/>
        <w:t xml:space="preserve">Bley, </w:t>
      </w:r>
      <w:r>
        <w:rPr/>
        <w:t xml:space="preserve">Edgar S 'Identifcation: A Key to Literature'. </w:t>
      </w:r>
      <w:r>
        <w:rPr>
          <w:i/>
          <w:iCs/>
        </w:rPr>
        <w:t xml:space="preserve">The English Journal </w:t>
      </w:r>
      <w:r>
        <w:rPr>
          <w:i w:val="false"/>
          <w:iCs w:val="false"/>
        </w:rPr>
        <w:t>34 (1),</w:t>
      </w:r>
      <w:r>
        <w:rPr/>
        <w:t xml:space="preserve"> 1945, </w:t>
      </w:r>
      <w:r>
        <w:rPr/>
        <w:t>p. 26.</w:t>
      </w:r>
    </w:p>
  </w:footnote>
  <w:footnote w:id="2103">
    <w:p>
      <w:pPr>
        <w:pStyle w:val="Footnote"/>
        <w:rPr/>
      </w:pPr>
      <w:r>
        <w:rPr>
          <w:rStyle w:val="FootnoteCharacters"/>
        </w:rPr>
        <w:footnoteRef/>
      </w:r>
      <w:r>
        <w:rPr/>
        <w:tab/>
        <w:t xml:space="preserve"> </w:t>
      </w:r>
      <w:r>
        <w:rPr/>
        <w:t xml:space="preserve">Tavinor, Grant, </w:t>
      </w:r>
      <w:r>
        <w:rPr/>
        <w:t>2007, p.84.</w:t>
      </w:r>
    </w:p>
  </w:footnote>
  <w:footnote w:id="2104">
    <w:p>
      <w:pPr>
        <w:pStyle w:val="Footnote"/>
        <w:rPr>
          <w:i w:val="false"/>
          <w:i w:val="false"/>
          <w:iCs w:val="false"/>
        </w:rPr>
      </w:pPr>
      <w:r>
        <w:rPr>
          <w:rStyle w:val="FootnoteCharacters"/>
        </w:rPr>
        <w:footnoteRef/>
      </w:r>
      <w:r>
        <w:rPr>
          <w:i w:val="false"/>
          <w:iCs w:val="false"/>
        </w:rPr>
        <w:tab/>
        <w:t xml:space="preserve"> </w:t>
      </w:r>
      <w:r>
        <w:rPr>
          <w:i w:val="false"/>
          <w:iCs w:val="false"/>
        </w:rPr>
        <w:t>Bethesda Softworks</w:t>
      </w:r>
      <w:r>
        <w:rPr>
          <w:i/>
          <w:iCs/>
        </w:rPr>
        <w:t xml:space="preserve">, </w:t>
      </w:r>
      <w:r>
        <w:rPr>
          <w:i w:val="false"/>
          <w:iCs w:val="false"/>
        </w:rPr>
        <w:t>2011.</w:t>
      </w:r>
    </w:p>
  </w:footnote>
  <w:footnote w:id="2105">
    <w:p>
      <w:pPr>
        <w:pStyle w:val="Footnote"/>
        <w:rPr/>
      </w:pPr>
      <w:r>
        <w:rPr>
          <w:rStyle w:val="FootnoteCharacters"/>
        </w:rPr>
        <w:footnoteRef/>
      </w:r>
      <w:r>
        <w:rPr/>
        <w:tab/>
        <w:t xml:space="preserve"> </w:t>
      </w:r>
      <w:r>
        <w:rPr/>
        <w:t xml:space="preserve">Might And Delight </w:t>
      </w:r>
      <w:r>
        <w:rPr>
          <w:i/>
          <w:iCs/>
        </w:rPr>
        <w:t>Shelter.</w:t>
      </w:r>
    </w:p>
  </w:footnote>
  <w:footnote w:id="2106">
    <w:p>
      <w:pPr>
        <w:pStyle w:val="Footnote"/>
        <w:rPr/>
      </w:pPr>
      <w:r>
        <w:rPr>
          <w:rStyle w:val="FootnoteCharacters"/>
        </w:rPr>
        <w:footnoteRef/>
      </w:r>
      <w:r>
        <w:rPr/>
        <w:tab/>
        <w:t xml:space="preserve"> </w:t>
      </w:r>
      <w:r>
        <w:rPr/>
        <w:t>Bithell, Mike</w:t>
      </w:r>
      <w:r>
        <w:rPr>
          <w:i/>
          <w:iCs/>
        </w:rPr>
        <w:t xml:space="preserve">, </w:t>
      </w:r>
      <w:r>
        <w:rPr>
          <w:i w:val="false"/>
          <w:iCs w:val="false"/>
        </w:rPr>
        <w:t>2012.</w:t>
      </w:r>
    </w:p>
  </w:footnote>
  <w:footnote w:id="2107">
    <w:p>
      <w:pPr>
        <w:pStyle w:val="Footnote"/>
        <w:rPr/>
      </w:pPr>
      <w:r>
        <w:rPr>
          <w:rStyle w:val="FootnoteCharacters"/>
        </w:rPr>
        <w:footnoteRef/>
      </w:r>
      <w:r>
        <w:rPr/>
        <w:tab/>
        <w:t xml:space="preserve"> </w:t>
      </w:r>
      <w:r>
        <w:rPr/>
        <w:t xml:space="preserve">Hefner, </w:t>
      </w:r>
      <w:r>
        <w:rPr/>
        <w:t>Dorothee</w:t>
      </w:r>
      <w:r>
        <w:rPr/>
        <w:t xml:space="preserve"> </w:t>
      </w:r>
      <w:r>
        <w:rPr>
          <w:i/>
          <w:iCs/>
        </w:rPr>
        <w:t>et al.</w:t>
      </w:r>
      <w:r>
        <w:rPr/>
        <w:t xml:space="preserve"> '</w:t>
      </w:r>
      <w:r>
        <w:rPr/>
        <w:t xml:space="preserve">Identification with the Player Character as Determinant of Video Game Enjoyment'. In: </w:t>
      </w:r>
      <w:r>
        <w:rPr>
          <w:i/>
          <w:iCs/>
        </w:rPr>
        <w:t>Proceedings of ICEC 2007</w:t>
      </w:r>
      <w:r>
        <w:rPr>
          <w:i w:val="false"/>
          <w:iCs w:val="false"/>
        </w:rPr>
        <w:t>. Shanghai: ICEC, 2007, pp. 39 – 67, p. 39.</w:t>
      </w:r>
    </w:p>
  </w:footnote>
  <w:footnote w:id="2108">
    <w:p>
      <w:pPr>
        <w:pStyle w:val="Footnote"/>
        <w:rPr/>
      </w:pPr>
      <w:r>
        <w:rPr>
          <w:rStyle w:val="FootnoteCharacters"/>
        </w:rPr>
        <w:footnoteRef/>
      </w:r>
      <w:r>
        <w:rPr/>
        <w:tab/>
        <w:t xml:space="preserve"> </w:t>
      </w:r>
      <w:r>
        <w:rPr/>
        <w:t xml:space="preserve">Seraphine, </w:t>
      </w:r>
      <w:r>
        <w:rPr/>
        <w:t xml:space="preserve">Frederic. </w:t>
      </w:r>
      <w:r>
        <w:rPr>
          <w:i/>
          <w:iCs/>
        </w:rPr>
        <w:t xml:space="preserve">Ludonarrative Dissonance: Is Storytelling About Reaching Harmony?, </w:t>
      </w:r>
      <w:r>
        <w:rPr>
          <w:i w:val="false"/>
          <w:iCs w:val="false"/>
        </w:rPr>
        <w:t xml:space="preserve">2016 [Online]. Available at: </w:t>
      </w:r>
      <w:hyperlink r:id="rId149">
        <w:r>
          <w:rPr>
            <w:rStyle w:val="InternetLink"/>
          </w:rPr>
          <w:t>http://www.fredericseraphine.com/index.php/2016/09/02/ludonarrative-dissonance-is-storytelling-about-reaching-harmony/</w:t>
        </w:r>
      </w:hyperlink>
      <w:r>
        <w:rPr/>
        <w:t xml:space="preserve"> [Accessed: 18</w:t>
      </w:r>
      <w:r>
        <w:rPr>
          <w:vertAlign w:val="superscript"/>
        </w:rPr>
        <w:t>th</w:t>
      </w:r>
      <w:r>
        <w:rPr/>
        <w:t xml:space="preserve"> August 2018].</w:t>
      </w:r>
    </w:p>
  </w:footnote>
  <w:footnote w:id="2109">
    <w:p>
      <w:pPr>
        <w:pStyle w:val="Footnote"/>
        <w:rPr/>
      </w:pPr>
      <w:r>
        <w:rPr>
          <w:rStyle w:val="FootnoteCharacters"/>
        </w:rPr>
        <w:footnoteRef/>
      </w:r>
      <w:r>
        <w:rPr/>
        <w:tab/>
        <w:t xml:space="preserve"> </w:t>
      </w:r>
      <w:r>
        <w:rPr/>
        <w:t xml:space="preserve">Banks, </w:t>
      </w:r>
      <w:r>
        <w:rPr/>
        <w:t>Jaime</w:t>
      </w:r>
      <w:r>
        <w:rPr/>
        <w:t xml:space="preserve"> and Bowman, </w:t>
      </w:r>
      <w:r>
        <w:rPr/>
        <w:t xml:space="preserve">N.D. 'Avatars are (sometimes) people too: linguistic indicators and social ties in player-avatar relationships'. </w:t>
      </w:r>
      <w:r>
        <w:rPr>
          <w:i/>
          <w:iCs/>
        </w:rPr>
        <w:t xml:space="preserve">New Media and Society </w:t>
      </w:r>
      <w:r>
        <w:rPr>
          <w:i w:val="false"/>
          <w:iCs w:val="false"/>
        </w:rPr>
        <w:t>18 (7),</w:t>
      </w:r>
      <w:r>
        <w:rPr/>
        <w:t xml:space="preserve"> 2016, </w:t>
      </w:r>
      <w:r>
        <w:rPr/>
        <w:t>pp.1257 – 1276.</w:t>
      </w:r>
    </w:p>
  </w:footnote>
  <w:footnote w:id="2110">
    <w:p>
      <w:pPr>
        <w:pStyle w:val="Footnote"/>
        <w:rPr/>
      </w:pPr>
      <w:r>
        <w:rPr>
          <w:rStyle w:val="FootnoteCharacters"/>
        </w:rPr>
        <w:footnoteRef/>
      </w:r>
      <w:r>
        <w:rPr/>
        <w:tab/>
        <w:t xml:space="preserve"> </w:t>
      </w:r>
      <w:r>
        <w:rPr/>
        <w:t>Richard Bartle 2004 'role-playing paradox'</w:t>
      </w:r>
      <w:r>
        <w:rPr/>
      </w:r>
    </w:p>
  </w:footnote>
  <w:footnote w:id="2111">
    <w:p>
      <w:pPr>
        <w:pStyle w:val="Footnote"/>
        <w:rPr/>
      </w:pPr>
      <w:r>
        <w:rPr>
          <w:rStyle w:val="FootnoteCharacters"/>
        </w:rPr>
        <w:footnoteRef/>
      </w:r>
      <w:r>
        <w:rPr/>
        <w:tab/>
        <w:t xml:space="preserve"> </w:t>
      </w:r>
      <w:r>
        <w:rPr/>
        <w:t>Vella, 2013</w:t>
      </w:r>
      <w:r>
        <w:rPr/>
      </w:r>
    </w:p>
  </w:footnote>
  <w:footnote w:id="2112">
    <w:p>
      <w:pPr>
        <w:pStyle w:val="Footnote"/>
        <w:rPr/>
      </w:pPr>
      <w:r>
        <w:rPr>
          <w:rStyle w:val="FootnoteCharacters"/>
        </w:rPr>
        <w:footnoteRef/>
      </w:r>
      <w:r>
        <w:rPr/>
        <w:tab/>
        <w:t xml:space="preserve"> </w:t>
      </w:r>
      <w:r>
        <w:rPr/>
        <w:t>De Wildt, 2014</w:t>
      </w:r>
      <w:r>
        <w:rPr/>
      </w:r>
    </w:p>
  </w:footnote>
  <w:footnote w:id="2113">
    <w:p>
      <w:pPr>
        <w:pStyle w:val="Footnote"/>
        <w:rPr/>
      </w:pPr>
      <w:r>
        <w:rPr>
          <w:rStyle w:val="FootnoteCharacters"/>
        </w:rPr>
        <w:footnoteRef/>
      </w:r>
      <w:r>
        <w:rPr/>
        <w:tab/>
        <w:t xml:space="preserve"> </w:t>
      </w:r>
      <w:r>
        <w:rPr/>
        <w:t xml:space="preserve">Van Looy, </w:t>
      </w:r>
      <w:r>
        <w:rPr/>
        <w:t xml:space="preserve">Jan. </w:t>
      </w:r>
      <w:r>
        <w:rPr>
          <w:i/>
          <w:iCs/>
        </w:rPr>
        <w:t xml:space="preserve">Understanding Computer Game Culture: The Cultural Shaping Of A New Medium. </w:t>
      </w:r>
      <w:r>
        <w:rPr/>
        <w:t xml:space="preserve"> Saarbrucken: Lambert Academic Publishing,</w:t>
      </w:r>
      <w:r>
        <w:rPr/>
        <w:t xml:space="preserve"> 2010, </w:t>
      </w:r>
      <w:r>
        <w:rPr/>
        <w:t>p .117.</w:t>
      </w:r>
    </w:p>
  </w:footnote>
  <w:footnote w:id="2114">
    <w:p>
      <w:pPr>
        <w:pStyle w:val="Footnote"/>
        <w:rPr/>
      </w:pPr>
      <w:r>
        <w:rPr>
          <w:rStyle w:val="FootnoteCharacters"/>
        </w:rPr>
        <w:footnoteRef/>
      </w:r>
      <w:r>
        <w:rPr/>
        <w:tab/>
        <w:t xml:space="preserve"> </w:t>
      </w:r>
      <w:r>
        <w:rPr/>
        <w:t xml:space="preserve">Ashwell, </w:t>
      </w:r>
      <w:r>
        <w:rPr/>
        <w:t>Sam Kabo</w:t>
      </w:r>
      <w:r>
        <w:rPr>
          <w:i/>
          <w:iCs/>
        </w:rPr>
        <w:t xml:space="preserve"> A Bestiary of Player Agency, </w:t>
      </w:r>
      <w:r>
        <w:rPr>
          <w:i w:val="false"/>
          <w:iCs w:val="false"/>
        </w:rPr>
        <w:t xml:space="preserve">2014 [Online]. Available at: </w:t>
      </w:r>
      <w:hyperlink r:id="rId150">
        <w:r>
          <w:rPr>
            <w:rStyle w:val="InternetLink"/>
            <w:i w:val="false"/>
            <w:iCs w:val="false"/>
          </w:rPr>
          <w:t>https://heterogenoustasks.wordpress.com/2014/09/22/a-bestiary-of-player-agency/</w:t>
        </w:r>
      </w:hyperlink>
      <w:r>
        <w:rPr>
          <w:i w:val="false"/>
          <w:iCs w:val="false"/>
        </w:rPr>
        <w:t xml:space="preserve"> [Accessed: 18</w:t>
      </w:r>
      <w:r>
        <w:rPr>
          <w:i w:val="false"/>
          <w:iCs w:val="false"/>
          <w:vertAlign w:val="superscript"/>
        </w:rPr>
        <w:t>th</w:t>
      </w:r>
      <w:r>
        <w:rPr>
          <w:i w:val="false"/>
          <w:iCs w:val="false"/>
        </w:rPr>
        <w:t xml:space="preserve"> August 2018]. </w:t>
      </w:r>
    </w:p>
  </w:footnote>
  <w:footnote w:id="2115">
    <w:p>
      <w:pPr>
        <w:pStyle w:val="Footnote"/>
        <w:rPr/>
      </w:pPr>
      <w:r>
        <w:rPr>
          <w:rStyle w:val="FootnoteCharacters"/>
        </w:rPr>
        <w:footnoteRef/>
      </w:r>
      <w:r>
        <w:rPr/>
        <w:tab/>
        <w:t xml:space="preserve"> </w:t>
      </w:r>
      <w:r>
        <w:rPr/>
        <w:t xml:space="preserve">Martin, Paul 'The Pastoral and the Sublime in Elder Scrolls IV: Oblivion'. </w:t>
      </w:r>
      <w:r>
        <w:rPr>
          <w:i/>
          <w:iCs/>
        </w:rPr>
        <w:t xml:space="preserve">Game Studies </w:t>
      </w:r>
      <w:r>
        <w:rPr>
          <w:i w:val="false"/>
          <w:iCs w:val="false"/>
        </w:rPr>
        <w:t>(11) 3, 2011.</w:t>
      </w:r>
    </w:p>
  </w:footnote>
  <w:footnote w:id="2116">
    <w:p>
      <w:pPr>
        <w:pStyle w:val="Footnote"/>
        <w:rPr/>
      </w:pPr>
      <w:r>
        <w:rPr>
          <w:rStyle w:val="FootnoteCharacters"/>
        </w:rPr>
        <w:footnoteRef/>
      </w:r>
      <w:r>
        <w:rPr/>
        <w:tab/>
        <w:t xml:space="preserve"> </w:t>
      </w:r>
      <w:r>
        <w:rPr/>
        <w:t xml:space="preserve">Newman, </w:t>
      </w:r>
      <w:r>
        <w:rPr/>
        <w:t>James, 2002.</w:t>
      </w:r>
    </w:p>
  </w:footnote>
  <w:footnote w:id="2117">
    <w:p>
      <w:pPr>
        <w:pStyle w:val="Footnote"/>
        <w:rPr/>
      </w:pPr>
      <w:r>
        <w:rPr>
          <w:rStyle w:val="FootnoteCharacters"/>
        </w:rPr>
        <w:footnoteRef/>
      </w:r>
      <w:r>
        <w:rPr/>
        <w:tab/>
        <w:t xml:space="preserve"> </w:t>
      </w:r>
      <w:r>
        <w:rPr/>
        <w:t xml:space="preserve">Lankoski, </w:t>
      </w:r>
      <w:r>
        <w:rPr/>
        <w:t xml:space="preserve">Petri 'Player Character Engagement In Computer Games'. </w:t>
      </w:r>
      <w:r>
        <w:rPr>
          <w:i/>
          <w:iCs/>
        </w:rPr>
        <w:t xml:space="preserve">Games And Culture </w:t>
      </w:r>
      <w:r>
        <w:rPr>
          <w:i w:val="false"/>
          <w:iCs w:val="false"/>
        </w:rPr>
        <w:t>6 (4),</w:t>
      </w:r>
      <w:r>
        <w:rPr/>
        <w:t xml:space="preserve"> 2011, </w:t>
      </w:r>
      <w:r>
        <w:rPr/>
        <w:t>pp. 291-311, p. 292.</w:t>
      </w:r>
    </w:p>
  </w:footnote>
  <w:footnote w:id="2118">
    <w:p>
      <w:pPr>
        <w:pStyle w:val="Footnote"/>
        <w:rPr/>
      </w:pPr>
      <w:r>
        <w:rPr>
          <w:rStyle w:val="FootnoteCharacters"/>
        </w:rPr>
        <w:footnoteRef/>
      </w:r>
      <w:r>
        <w:rPr/>
        <w:tab/>
        <w:t xml:space="preserve"> </w:t>
      </w:r>
      <w:r>
        <w:rPr/>
        <w:t>Seraphine, Frederic 2016.</w:t>
      </w:r>
    </w:p>
  </w:footnote>
  <w:footnote w:id="2119">
    <w:p>
      <w:pPr>
        <w:pStyle w:val="Footnote"/>
        <w:rPr/>
      </w:pPr>
      <w:r>
        <w:rPr>
          <w:rStyle w:val="FootnoteCharacters"/>
        </w:rPr>
        <w:footnoteRef/>
      </w:r>
      <w:r>
        <w:rPr/>
        <w:tab/>
        <w:t xml:space="preserve"> </w:t>
      </w:r>
      <w:r>
        <w:rPr/>
        <w:t xml:space="preserve">Gregerson, </w:t>
      </w:r>
      <w:r>
        <w:rPr/>
        <w:t>A.L.</w:t>
      </w:r>
      <w:r>
        <w:rPr/>
        <w:t xml:space="preserve"> </w:t>
      </w:r>
      <w:r>
        <w:rPr/>
        <w:t>and</w:t>
      </w:r>
      <w:r>
        <w:rPr/>
        <w:t xml:space="preserve"> Grodal, </w:t>
      </w:r>
      <w:r>
        <w:rPr/>
        <w:t xml:space="preserve">T </w:t>
      </w:r>
      <w:r>
        <w:rPr>
          <w:i w:val="false"/>
          <w:iCs w:val="false"/>
        </w:rPr>
        <w:t xml:space="preserve">'Embodiement and Interface'. In: </w:t>
      </w:r>
      <w:r>
        <w:rPr>
          <w:i/>
          <w:iCs/>
        </w:rPr>
        <w:t xml:space="preserve">The Video Game Theory Reader 2. </w:t>
      </w:r>
      <w:r>
        <w:rPr>
          <w:i w:val="false"/>
          <w:iCs w:val="false"/>
        </w:rPr>
        <w:t>London: Routledge,</w:t>
      </w:r>
      <w:r>
        <w:rPr/>
        <w:t xml:space="preserve"> 200</w:t>
      </w:r>
      <w:r>
        <w:rPr/>
      </w:r>
      <w:r>
        <w:rPr/>
        <w:t>9.</w:t>
      </w:r>
    </w:p>
  </w:footnote>
  <w:footnote w:id="2120">
    <w:p>
      <w:pPr>
        <w:pStyle w:val="Footnote"/>
        <w:rPr/>
      </w:pPr>
      <w:r>
        <w:rPr>
          <w:rStyle w:val="FootnoteCharacters"/>
        </w:rPr>
        <w:footnoteRef/>
      </w:r>
      <w:r>
        <w:rPr/>
        <w:tab/>
        <w:t xml:space="preserve"> </w:t>
      </w:r>
      <w:r>
        <w:rPr/>
        <w:t xml:space="preserve">Smith, </w:t>
      </w:r>
      <w:r>
        <w:rPr/>
        <w:t xml:space="preserve">Harvey. </w:t>
      </w:r>
      <w:r>
        <w:rPr>
          <w:i/>
          <w:iCs/>
        </w:rPr>
        <w:t xml:space="preserve">The Imago Effect: Avatar Psychology. </w:t>
      </w:r>
      <w:r>
        <w:rPr>
          <w:i w:val="false"/>
          <w:iCs w:val="false"/>
        </w:rPr>
        <w:t>Game Developer's Conference, San Francisco, March 5th 2007.</w:t>
      </w:r>
    </w:p>
  </w:footnote>
  <w:footnote w:id="2121">
    <w:p>
      <w:pPr>
        <w:pStyle w:val="Footnote"/>
        <w:rPr/>
      </w:pPr>
      <w:r>
        <w:rPr>
          <w:rStyle w:val="FootnoteCharacters"/>
        </w:rPr>
        <w:footnoteRef/>
      </w:r>
      <w:r>
        <w:rPr/>
        <w:tab/>
        <w:t xml:space="preserve"> </w:t>
      </w:r>
      <w:r>
        <w:rPr/>
        <w:t xml:space="preserve">Calleja, </w:t>
      </w:r>
      <w:r>
        <w:rPr/>
        <w:t>Gordon, p. 124</w:t>
      </w:r>
    </w:p>
  </w:footnote>
  <w:footnote w:id="2122">
    <w:p>
      <w:pPr>
        <w:pStyle w:val="Footnote"/>
        <w:rPr/>
      </w:pPr>
      <w:r>
        <w:rPr>
          <w:rStyle w:val="FootnoteCharacters"/>
        </w:rPr>
        <w:footnoteRef/>
      </w:r>
      <w:r>
        <w:rPr/>
        <w:tab/>
        <w:t xml:space="preserve"> </w:t>
      </w:r>
      <w:r>
        <w:rPr/>
        <w:t>v</w:t>
      </w:r>
      <w:r>
        <w:rPr/>
        <w:t xml:space="preserve">, </w:t>
      </w:r>
      <w:r>
        <w:rPr/>
        <w:t>Frederic 2016.</w:t>
      </w:r>
    </w:p>
  </w:footnote>
  <w:footnote w:id="2123">
    <w:p>
      <w:pPr>
        <w:pStyle w:val="Footnote"/>
        <w:rPr/>
      </w:pPr>
      <w:r>
        <w:rPr>
          <w:rStyle w:val="FootnoteCharacters"/>
        </w:rPr>
        <w:footnoteRef/>
      </w:r>
      <w:r>
        <w:rPr/>
        <w:tab/>
        <w:t xml:space="preserve"> </w:t>
      </w:r>
      <w:r>
        <w:rPr/>
        <w:t xml:space="preserve">Margolin, Uri </w:t>
      </w:r>
      <w:r>
        <w:rPr>
          <w:i w:val="false"/>
          <w:iCs w:val="false"/>
        </w:rPr>
        <w:t>'Introducing &amp; Sustaining Characters in Literary Narrative: A Set of Conditions'.</w:t>
      </w:r>
      <w:r>
        <w:rPr/>
        <w:t xml:space="preserve"> p. 3.</w:t>
      </w:r>
    </w:p>
  </w:footnote>
  <w:footnote w:id="2124">
    <w:p>
      <w:pPr>
        <w:pStyle w:val="Footnote"/>
        <w:rPr/>
      </w:pPr>
      <w:r>
        <w:rPr>
          <w:rStyle w:val="FootnoteCharacters"/>
        </w:rPr>
        <w:footnoteRef/>
      </w:r>
      <w:r>
        <w:rPr/>
        <w:tab/>
        <w:t xml:space="preserve"> </w:t>
      </w:r>
      <w:r>
        <w:rPr/>
        <w:t>Mondloch, Kate,  2014, p.149.</w:t>
      </w:r>
    </w:p>
  </w:footnote>
  <w:footnote w:id="2125">
    <w:p>
      <w:pPr>
        <w:pStyle w:val="Footnote"/>
        <w:rPr/>
      </w:pPr>
      <w:r>
        <w:rPr>
          <w:rStyle w:val="FootnoteCharacters"/>
        </w:rPr>
        <w:footnoteRef/>
      </w:r>
      <w:r>
        <w:rPr/>
        <w:tab/>
        <w:t xml:space="preserve"> </w:t>
      </w:r>
      <w:r>
        <w:rPr/>
        <w:t xml:space="preserve">Voorhees, Gerald 'The Character of Difference: Procedurality, Rhetoric and Roleplaying Games'. </w:t>
      </w:r>
      <w:r>
        <w:rPr>
          <w:i/>
          <w:iCs/>
        </w:rPr>
        <w:t xml:space="preserve">Game Studies </w:t>
      </w:r>
      <w:r>
        <w:rPr>
          <w:i w:val="false"/>
          <w:iCs w:val="false"/>
        </w:rPr>
        <w:t>9 (2), 2009.</w:t>
      </w:r>
    </w:p>
  </w:footnote>
  <w:footnote w:id="2126">
    <w:p>
      <w:pPr>
        <w:pStyle w:val="Footnote"/>
        <w:rPr/>
      </w:pPr>
      <w:r>
        <w:rPr>
          <w:rStyle w:val="FootnoteCharacters"/>
        </w:rPr>
        <w:footnoteRef/>
      </w:r>
      <w:r>
        <w:rPr/>
        <w:tab/>
        <w:t xml:space="preserve"> </w:t>
      </w:r>
      <w:r>
        <w:rPr/>
        <w:t xml:space="preserve">Ryan, Marie-Laure 'Beyond Myth And Metaphor – The Case of Narrative in Digital Media'. </w:t>
      </w:r>
      <w:r>
        <w:rPr>
          <w:i/>
          <w:iCs/>
        </w:rPr>
        <w:t xml:space="preserve">Game Studies </w:t>
      </w:r>
      <w:r>
        <w:rPr>
          <w:i w:val="false"/>
          <w:iCs w:val="false"/>
        </w:rPr>
        <w:t>1 (1), 2001.</w:t>
      </w:r>
    </w:p>
  </w:footnote>
  <w:footnote w:id="2127">
    <w:p>
      <w:pPr>
        <w:pStyle w:val="Footnote"/>
        <w:rPr/>
      </w:pPr>
      <w:r>
        <w:rPr>
          <w:rStyle w:val="FootnoteCharacters"/>
        </w:rPr>
        <w:footnoteRef/>
      </w:r>
      <w:r>
        <w:rPr/>
        <w:tab/>
        <w:t xml:space="preserve"> </w:t>
      </w:r>
      <w:r>
        <w:rPr/>
        <w:t xml:space="preserve">Simons, Jan 'Narrative, Games and Theory'. </w:t>
      </w:r>
      <w:r>
        <w:rPr>
          <w:i/>
          <w:iCs/>
        </w:rPr>
        <w:t xml:space="preserve">Game Studies </w:t>
      </w:r>
      <w:r>
        <w:rPr>
          <w:i w:val="false"/>
          <w:iCs w:val="false"/>
        </w:rPr>
        <w:t>7 (1),</w:t>
      </w:r>
      <w:r>
        <w:rPr/>
        <w:t xml:space="preserve"> 2007.</w:t>
      </w:r>
    </w:p>
  </w:footnote>
  <w:footnote w:id="2128">
    <w:p>
      <w:pPr>
        <w:pStyle w:val="Footnote"/>
        <w:rPr/>
      </w:pPr>
      <w:r>
        <w:rPr>
          <w:rStyle w:val="FootnoteCharacters"/>
        </w:rPr>
        <w:footnoteRef/>
      </w:r>
      <w:r>
        <w:rPr/>
        <w:tab/>
        <w:t xml:space="preserve"> </w:t>
      </w:r>
      <w:r>
        <w:rPr/>
        <w:t xml:space="preserve">Keogh, Brendan 'Across Worlds And Bodies: Criticism In The Age Of Video Games'. </w:t>
      </w:r>
      <w:r>
        <w:rPr>
          <w:i/>
          <w:iCs/>
        </w:rPr>
        <w:t xml:space="preserve">Journal Of Games Criticism </w:t>
      </w:r>
      <w:r>
        <w:rPr>
          <w:i w:val="false"/>
          <w:iCs w:val="false"/>
        </w:rPr>
        <w:t>1 (1), 2014, p.1.</w:t>
      </w:r>
    </w:p>
  </w:footnote>
  <w:footnote w:id="2129">
    <w:p>
      <w:pPr>
        <w:pStyle w:val="Footnote"/>
        <w:rPr/>
      </w:pPr>
      <w:r>
        <w:rPr>
          <w:rStyle w:val="FootnoteCharacters"/>
        </w:rPr>
        <w:footnoteRef/>
      </w:r>
      <w:r>
        <w:rPr/>
        <w:tab/>
        <w:t xml:space="preserve"> </w:t>
      </w:r>
      <w:r>
        <w:rPr/>
        <w:t>Salen, Katie and Zimmerman, Eric, 2004, p.</w:t>
      </w:r>
      <w:r>
        <w:rPr/>
      </w:r>
    </w:p>
  </w:footnote>
  <w:footnote w:id="2130">
    <w:p>
      <w:pPr>
        <w:pStyle w:val="Footnote"/>
        <w:rPr/>
      </w:pPr>
      <w:r>
        <w:rPr>
          <w:rStyle w:val="FootnoteCharacters"/>
        </w:rPr>
        <w:footnoteRef/>
      </w:r>
      <w:r>
        <w:rPr/>
        <w:tab/>
        <w:t xml:space="preserve"> </w:t>
      </w:r>
      <w:r>
        <w:rPr/>
        <w:t xml:space="preserve">Zimmerman, Eric. </w:t>
      </w:r>
      <w:r>
        <w:rPr>
          <w:i/>
          <w:iCs/>
        </w:rPr>
        <w:t>No Single Definition</w:t>
      </w:r>
      <w:r>
        <w:rPr>
          <w:i w:val="false"/>
          <w:iCs w:val="false"/>
        </w:rPr>
        <w:t xml:space="preserve">, 2013 [Online]. Available at: </w:t>
      </w:r>
      <w:hyperlink r:id="rId151">
        <w:r>
          <w:rPr>
            <w:rStyle w:val="InternetLink"/>
            <w:i w:val="false"/>
            <w:iCs w:val="false"/>
          </w:rPr>
          <w:t>http://www.criticalpathproject.com/video/no-single-definition/</w:t>
        </w:r>
      </w:hyperlink>
      <w:r>
        <w:rPr>
          <w:i w:val="false"/>
          <w:iCs w:val="false"/>
        </w:rPr>
        <w:t xml:space="preserve"> [Accessed: 18</w:t>
      </w:r>
      <w:r>
        <w:rPr>
          <w:i w:val="false"/>
          <w:iCs w:val="false"/>
          <w:vertAlign w:val="superscript"/>
        </w:rPr>
        <w:t>th</w:t>
      </w:r>
      <w:r>
        <w:rPr>
          <w:i w:val="false"/>
          <w:iCs w:val="false"/>
        </w:rPr>
        <w:t xml:space="preserve"> August 2018].</w:t>
      </w:r>
    </w:p>
  </w:footnote>
  <w:footnote w:id="2131">
    <w:p>
      <w:pPr>
        <w:pStyle w:val="Footnote"/>
        <w:rPr/>
      </w:pPr>
      <w:r>
        <w:rPr>
          <w:rStyle w:val="FootnoteCharacters"/>
        </w:rPr>
        <w:footnoteRef/>
      </w:r>
      <w:r>
        <w:rPr/>
        <w:tab/>
        <w:t xml:space="preserve"> </w:t>
      </w:r>
      <w:r>
        <w:rPr/>
        <w:t xml:space="preserve">Alderman, Naomi </w:t>
      </w:r>
      <w:r>
        <w:rPr>
          <w:i/>
          <w:iCs/>
        </w:rPr>
        <w:t>Don't listen to those who try to own the definition of a video game</w:t>
      </w:r>
      <w:r>
        <w:rPr>
          <w:i w:val="false"/>
          <w:iCs w:val="false"/>
        </w:rPr>
        <w:t xml:space="preserve">, 2015 [Online]. Available at: </w:t>
      </w:r>
      <w:hyperlink r:id="rId152">
        <w:r>
          <w:rPr>
            <w:rStyle w:val="InternetLink"/>
            <w:i w:val="false"/>
            <w:iCs w:val="false"/>
          </w:rPr>
          <w:t>https://www.theguardian.com/technology/2015/dec/04/video-games-gaming-dudegamers</w:t>
        </w:r>
      </w:hyperlink>
      <w:r>
        <w:rPr>
          <w:i w:val="false"/>
          <w:iCs w:val="false"/>
        </w:rPr>
        <w:t xml:space="preserve"> [Accessed: 18</w:t>
      </w:r>
      <w:r>
        <w:rPr>
          <w:i w:val="false"/>
          <w:iCs w:val="false"/>
          <w:vertAlign w:val="superscript"/>
        </w:rPr>
        <w:t>th</w:t>
      </w:r>
      <w:r>
        <w:rPr>
          <w:i w:val="false"/>
          <w:iCs w:val="false"/>
        </w:rPr>
        <w:t xml:space="preserve"> August, 2018].</w:t>
      </w:r>
    </w:p>
  </w:footnote>
  <w:footnote w:id="2132">
    <w:p>
      <w:pPr>
        <w:pStyle w:val="Footnote"/>
        <w:rPr/>
      </w:pPr>
      <w:r>
        <w:rPr>
          <w:rStyle w:val="FootnoteCharacters"/>
        </w:rPr>
        <w:footnoteRef/>
      </w:r>
      <w:r>
        <w:rPr/>
        <w:tab/>
        <w:t xml:space="preserve"> </w:t>
      </w:r>
      <w:r>
        <w:rPr/>
        <w:t>Kahu</w:t>
      </w:r>
      <w:r>
        <w:rPr/>
      </w:r>
      <w:r>
        <w:rPr/>
        <w:t>rlahti, 2015</w:t>
      </w:r>
    </w:p>
  </w:footnote>
  <w:footnote w:id="2133">
    <w:p>
      <w:pPr>
        <w:pStyle w:val="Footnote"/>
        <w:rPr/>
      </w:pPr>
      <w:r>
        <w:rPr>
          <w:rStyle w:val="FootnoteCharacters"/>
        </w:rPr>
        <w:footnoteRef/>
      </w:r>
      <w:r>
        <w:rPr/>
        <w:tab/>
        <w:t xml:space="preserve"> </w:t>
      </w:r>
      <w:r>
        <w:rPr/>
        <w:t>Keogh</w:t>
      </w:r>
      <w:r>
        <w:rPr/>
      </w:r>
    </w:p>
  </w:footnote>
  <w:footnote w:id="2134">
    <w:p>
      <w:pPr>
        <w:pStyle w:val="Footnote"/>
        <w:rPr/>
      </w:pPr>
      <w:r>
        <w:rPr>
          <w:rStyle w:val="FootnoteCharacters"/>
        </w:rPr>
        <w:footnoteRef/>
      </w:r>
      <w:r>
        <w:rPr/>
        <w:tab/>
        <w:t xml:space="preserve"> </w:t>
      </w:r>
      <w:r>
        <w:rPr/>
        <w:t>Calleja, Gordon, 2011.</w:t>
      </w:r>
    </w:p>
  </w:footnote>
  <w:footnote w:id="2135">
    <w:p>
      <w:pPr>
        <w:pStyle w:val="Footnote"/>
        <w:rPr/>
      </w:pPr>
      <w:r>
        <w:rPr>
          <w:rStyle w:val="FootnoteCharacters"/>
        </w:rPr>
        <w:footnoteRef/>
      </w:r>
      <w:r>
        <w:rPr/>
        <w:tab/>
        <w:t xml:space="preserve"> </w:t>
      </w:r>
      <w:r>
        <w:rPr/>
        <w:t>Salen, Katie and Zimmerman, Eric, 2004.</w:t>
      </w:r>
      <w:r>
        <w:rPr/>
      </w:r>
    </w:p>
  </w:footnote>
  <w:footnote w:id="2136">
    <w:p>
      <w:pPr>
        <w:pStyle w:val="Footnote"/>
        <w:rPr/>
      </w:pPr>
      <w:r>
        <w:rPr>
          <w:rStyle w:val="FootnoteCharacters"/>
        </w:rPr>
        <w:footnoteRef/>
      </w:r>
      <w:r>
        <w:rPr/>
        <w:tab/>
        <w:t xml:space="preserve"> </w:t>
      </w:r>
      <w:r>
        <w:rPr/>
        <w:t xml:space="preserve">Kopas, Merritt </w:t>
      </w:r>
      <w:r>
        <w:rPr>
          <w:i/>
          <w:iCs/>
        </w:rPr>
        <w:t>ed.</w:t>
      </w:r>
      <w:r>
        <w:rPr/>
        <w:t xml:space="preserve"> </w:t>
      </w:r>
      <w:r>
        <w:rPr>
          <w:i/>
          <w:iCs/>
        </w:rPr>
        <w:t xml:space="preserve">Videogames For Humans.: </w:t>
      </w:r>
      <w:r>
        <w:rPr>
          <w:i/>
          <w:iCs/>
        </w:rPr>
        <w:t xml:space="preserve">Twine Authors In Conversation. </w:t>
      </w:r>
      <w:r>
        <w:rPr>
          <w:i w:val="false"/>
          <w:iCs w:val="false"/>
        </w:rPr>
        <w:t>US: Instar Books,</w:t>
      </w:r>
      <w:r>
        <w:rPr>
          <w:i/>
          <w:iCs/>
        </w:rPr>
        <w:t xml:space="preserve"> </w:t>
      </w:r>
      <w:r>
        <w:rPr/>
        <w:t>2</w:t>
      </w:r>
      <w:r>
        <w:rPr/>
      </w:r>
      <w:r>
        <w:rPr/>
        <w:t>014.</w:t>
      </w:r>
    </w:p>
  </w:footnote>
  <w:footnote w:id="2137">
    <w:p>
      <w:pPr>
        <w:pStyle w:val="Footnote"/>
        <w:rPr/>
      </w:pPr>
      <w:r>
        <w:rPr>
          <w:rStyle w:val="FootnoteCharacters"/>
        </w:rPr>
        <w:footnoteRef/>
      </w:r>
      <w:r>
        <w:rPr/>
        <w:tab/>
        <w:t xml:space="preserve"> </w:t>
      </w:r>
      <w:r>
        <w:rPr/>
        <w:t xml:space="preserve">Anthropy, Anna </w:t>
      </w:r>
      <w:r>
        <w:rPr>
          <w:i/>
          <w:iCs/>
        </w:rPr>
        <w:t>Rise of the Videogame Zinesters: How Freaks, Normals Amateurs, Artists, Dreamers, Drop-outs, Queers, Houswives, and People Like You Are Taking Back an Art Form</w:t>
      </w:r>
      <w:r>
        <w:rPr>
          <w:i w:val="false"/>
          <w:iCs w:val="false"/>
        </w:rPr>
        <w:t>. US: Seven Stories Press, 2012.</w:t>
      </w:r>
    </w:p>
  </w:footnote>
  <w:footnote w:id="2138">
    <w:p>
      <w:pPr>
        <w:pStyle w:val="Footnote"/>
        <w:rPr/>
      </w:pPr>
      <w:r>
        <w:rPr>
          <w:rStyle w:val="FootnoteCharacters"/>
        </w:rPr>
        <w:footnoteRef/>
      </w:r>
      <w:r>
        <w:rPr/>
        <w:tab/>
        <w:t xml:space="preserve"> </w:t>
      </w:r>
      <w:r>
        <w:rPr/>
        <w:t>Salen, Katie and Zimmerman, Eric, 2004.</w:t>
      </w:r>
      <w:r>
        <w:rPr/>
      </w:r>
    </w:p>
  </w:footnote>
  <w:footnote w:id="2139">
    <w:p>
      <w:pPr>
        <w:pStyle w:val="Footnote"/>
        <w:rPr/>
      </w:pPr>
      <w:r>
        <w:rPr>
          <w:rStyle w:val="FootnoteCharacters"/>
        </w:rPr>
        <w:footnoteRef/>
      </w:r>
      <w:r>
        <w:rPr/>
        <w:tab/>
        <w:t xml:space="preserve"> </w:t>
      </w:r>
      <w:r>
        <w:rPr/>
        <w:t xml:space="preserve">Samyn, Michel </w:t>
      </w:r>
      <w:r>
        <w:rPr>
          <w:i/>
          <w:iCs/>
        </w:rPr>
        <w:t>Not a manifesto</w:t>
      </w:r>
      <w:r>
        <w:rPr>
          <w:i w:val="false"/>
          <w:iCs w:val="false"/>
        </w:rPr>
        <w:t xml:space="preserve">, 2010 [Online]. Available at: </w:t>
      </w:r>
      <w:hyperlink r:id="rId153">
        <w:r>
          <w:rPr>
            <w:rStyle w:val="InternetLink"/>
            <w:i w:val="false"/>
            <w:iCs w:val="false"/>
          </w:rPr>
          <w:t>http://notgames.org/blog/2010/03/19/not-a-manifesto/</w:t>
        </w:r>
      </w:hyperlink>
      <w:r>
        <w:rPr>
          <w:i w:val="false"/>
          <w:iCs w:val="false"/>
        </w:rPr>
        <w:t xml:space="preserve"> [Accessed 18</w:t>
      </w:r>
      <w:r>
        <w:rPr>
          <w:i w:val="false"/>
          <w:iCs w:val="false"/>
          <w:vertAlign w:val="superscript"/>
        </w:rPr>
        <w:t>th</w:t>
      </w:r>
      <w:r>
        <w:rPr>
          <w:i w:val="false"/>
          <w:iCs w:val="false"/>
        </w:rPr>
        <w:t xml:space="preserve"> August 2018].</w:t>
      </w:r>
    </w:p>
  </w:footnote>
  <w:footnote w:id="2140">
    <w:p>
      <w:pPr>
        <w:pStyle w:val="Footnote"/>
        <w:rPr/>
      </w:pPr>
      <w:r>
        <w:rPr>
          <w:rStyle w:val="FootnoteCharacters"/>
        </w:rPr>
        <w:footnoteRef/>
      </w:r>
      <w:r>
        <w:rPr/>
        <w:tab/>
        <w:t xml:space="preserve"> </w:t>
      </w:r>
      <w:r>
        <w:rPr/>
        <w:t>Koenitz</w:t>
      </w:r>
      <w:r>
        <w:rPr/>
      </w:r>
    </w:p>
  </w:footnote>
  <w:footnote w:id="2141">
    <w:p>
      <w:pPr>
        <w:pStyle w:val="Footnote"/>
        <w:rPr/>
      </w:pPr>
      <w:r>
        <w:rPr>
          <w:rStyle w:val="FootnoteCharacters"/>
        </w:rPr>
        <w:footnoteRef/>
      </w:r>
      <w:r>
        <w:rPr/>
        <w:tab/>
        <w:t xml:space="preserve"> </w:t>
      </w:r>
      <w:r>
        <w:rPr/>
        <w:t>Kopas, Merritt, 2014.</w:t>
      </w:r>
    </w:p>
  </w:footnote>
  <w:footnote w:id="2142">
    <w:p>
      <w:pPr>
        <w:pStyle w:val="Footnote"/>
        <w:rPr/>
      </w:pPr>
      <w:r>
        <w:rPr>
          <w:rStyle w:val="FootnoteCharacters"/>
        </w:rPr>
        <w:footnoteRef/>
      </w:r>
      <w:r>
        <w:rPr/>
        <w:tab/>
        <w:t xml:space="preserve"> </w:t>
      </w:r>
      <w:r>
        <w:rPr/>
        <w:t xml:space="preserve">Schrank, Brian. </w:t>
      </w:r>
      <w:r>
        <w:rPr>
          <w:i/>
          <w:iCs/>
        </w:rPr>
        <w:t>Avant-garde Videogames: Playing with Technoculture</w:t>
      </w:r>
      <w:r>
        <w:rPr>
          <w:i w:val="false"/>
          <w:iCs w:val="false"/>
        </w:rPr>
        <w:t>. London: MIT Press, 2014.</w:t>
      </w:r>
    </w:p>
  </w:footnote>
  <w:footnote w:id="2143">
    <w:p>
      <w:pPr>
        <w:pStyle w:val="Footnote"/>
        <w:rPr/>
      </w:pPr>
      <w:r>
        <w:rPr>
          <w:rStyle w:val="FootnoteCharacters"/>
        </w:rPr>
        <w:footnoteRef/>
      </w:r>
      <w:r>
        <w:rPr/>
        <w:tab/>
        <w:t xml:space="preserve"> </w:t>
      </w:r>
      <w:r>
        <w:rPr/>
        <w:t xml:space="preserve">Pearce, Celia 'Independent and Art Games'. </w:t>
      </w:r>
      <w:r>
        <w:rPr>
          <w:i/>
          <w:iCs/>
        </w:rPr>
        <w:t xml:space="preserve">In: </w:t>
      </w:r>
      <w:r>
        <w:rPr>
          <w:i w:val="false"/>
          <w:iCs w:val="false"/>
        </w:rPr>
        <w:t xml:space="preserve">Ryan, Marie-Laure </w:t>
      </w:r>
      <w:r>
        <w:rPr>
          <w:i/>
          <w:iCs/>
        </w:rPr>
        <w:t>et al. The John Hopkins Guide To Digital Media</w:t>
      </w:r>
      <w:r>
        <w:rPr>
          <w:i w:val="false"/>
          <w:iCs w:val="false"/>
        </w:rPr>
        <w:t>. Baltimore: The John Hopkins University Press,</w:t>
      </w:r>
      <w:r>
        <w:rPr/>
        <w:t xml:space="preserve"> 2014.</w:t>
      </w:r>
    </w:p>
  </w:footnote>
  <w:footnote w:id="2144">
    <w:p>
      <w:pPr>
        <w:pStyle w:val="Footnote"/>
        <w:ind w:left="0" w:right="0" w:hanging="0"/>
        <w:rPr>
          <w:i w:val="false"/>
          <w:i w:val="false"/>
          <w:iCs w:val="false"/>
        </w:rPr>
      </w:pPr>
      <w:r>
        <w:rPr>
          <w:rStyle w:val="FootnoteCharacters"/>
        </w:rPr>
        <w:footnoteRef/>
      </w:r>
      <w:r>
        <w:rPr>
          <w:i w:val="false"/>
          <w:iCs w:val="false"/>
        </w:rPr>
        <w:t xml:space="preserve"> </w:t>
      </w:r>
      <w:r>
        <w:rPr>
          <w:i w:val="false"/>
          <w:iCs w:val="false"/>
        </w:rPr>
        <w:t>Flanagan, Mary, 2009.</w:t>
      </w:r>
    </w:p>
  </w:footnote>
  <w:footnote w:id="2145">
    <w:p>
      <w:pPr>
        <w:pStyle w:val="Footnote"/>
        <w:rPr/>
      </w:pPr>
      <w:r>
        <w:rPr>
          <w:rStyle w:val="FootnoteCharacters"/>
        </w:rPr>
        <w:footnoteRef/>
      </w:r>
      <w:r>
        <w:rPr/>
        <w:tab/>
        <w:t xml:space="preserve"> </w:t>
      </w:r>
      <w:r>
        <w:rPr>
          <w:i w:val="false"/>
          <w:iCs w:val="false"/>
        </w:rPr>
        <w:t xml:space="preserve">Kill Screen, </w:t>
      </w:r>
      <w:r>
        <w:rPr>
          <w:i/>
          <w:iCs/>
        </w:rPr>
        <w:t xml:space="preserve">Is It Time To Stop Using The Term 'Walking Simulator', </w:t>
      </w:r>
      <w:r>
        <w:rPr>
          <w:i w:val="false"/>
          <w:iCs w:val="false"/>
        </w:rPr>
        <w:t xml:space="preserve">2016 [Online]. Available at: </w:t>
      </w:r>
      <w:hyperlink r:id="rId154">
        <w:r>
          <w:rPr>
            <w:rStyle w:val="InternetLink"/>
            <w:i w:val="false"/>
            <w:iCs w:val="false"/>
          </w:rPr>
          <w:t>https://killscreen.com/articles/time-stop-using-term-walking-simulator/</w:t>
        </w:r>
      </w:hyperlink>
      <w:r>
        <w:rPr>
          <w:i w:val="false"/>
          <w:iCs w:val="false"/>
        </w:rPr>
        <w:t xml:space="preserve"> [Accessed: 18</w:t>
      </w:r>
      <w:r>
        <w:rPr>
          <w:i w:val="false"/>
          <w:iCs w:val="false"/>
          <w:vertAlign w:val="superscript"/>
        </w:rPr>
        <w:t>th</w:t>
      </w:r>
      <w:r>
        <w:rPr>
          <w:i w:val="false"/>
          <w:iCs w:val="false"/>
        </w:rPr>
        <w:t xml:space="preserve"> August 2018].</w:t>
      </w:r>
    </w:p>
  </w:footnote>
  <w:footnote w:id="2146">
    <w:p>
      <w:pPr>
        <w:pStyle w:val="Footnote"/>
        <w:rPr/>
      </w:pPr>
      <w:r>
        <w:rPr>
          <w:rStyle w:val="FootnoteCharacters"/>
        </w:rPr>
        <w:footnoteRef/>
      </w:r>
      <w:r>
        <w:rPr/>
        <w:tab/>
        <w:t xml:space="preserve"> </w:t>
      </w:r>
      <w:r>
        <w:rPr/>
        <w:t xml:space="preserve">Jenkins, Henry, </w:t>
      </w:r>
      <w:r>
        <w:rPr>
          <w:i/>
          <w:iCs/>
        </w:rPr>
        <w:t>Response to Bogost (Part Two)</w:t>
      </w:r>
      <w:r>
        <w:rPr>
          <w:i w:val="false"/>
          <w:iCs w:val="false"/>
        </w:rPr>
        <w:t xml:space="preserve">, 2006 [Online]. Available at: </w:t>
      </w:r>
      <w:hyperlink r:id="rId155">
        <w:r>
          <w:rPr>
            <w:rStyle w:val="InternetLink"/>
            <w:i w:val="false"/>
            <w:iCs w:val="false"/>
          </w:rPr>
          <w:t>http://henryjenkins.org/blog/2006/08/response_to_bogost_part_two.html</w:t>
        </w:r>
      </w:hyperlink>
      <w:r>
        <w:rPr>
          <w:i w:val="false"/>
          <w:iCs w:val="false"/>
        </w:rPr>
        <w:t xml:space="preserve"> [Accessed: 18</w:t>
      </w:r>
      <w:r>
        <w:rPr>
          <w:i w:val="false"/>
          <w:iCs w:val="false"/>
          <w:vertAlign w:val="superscript"/>
        </w:rPr>
        <w:t>th</w:t>
      </w:r>
      <w:r>
        <w:rPr>
          <w:i w:val="false"/>
          <w:iCs w:val="false"/>
        </w:rPr>
        <w:t xml:space="preserve"> August 2018].</w:t>
      </w:r>
    </w:p>
  </w:footnote>
  <w:footnote w:id="2147">
    <w:p>
      <w:pPr>
        <w:pStyle w:val="Footnote"/>
        <w:rPr/>
      </w:pPr>
      <w:r>
        <w:rPr>
          <w:rStyle w:val="FootnoteCharacters"/>
        </w:rPr>
        <w:footnoteRef/>
      </w:r>
      <w:r>
        <w:rPr/>
        <w:tab/>
        <w:t xml:space="preserve"> </w:t>
      </w:r>
      <w:r>
        <w:rPr/>
        <w:t>Calleja, Gordon, 2011, p. 183.</w:t>
      </w:r>
    </w:p>
  </w:footnote>
  <w:footnote w:id="2148">
    <w:p>
      <w:pPr>
        <w:pStyle w:val="Footnote"/>
        <w:rPr/>
      </w:pPr>
      <w:r>
        <w:rPr>
          <w:rStyle w:val="FootnoteCharacters"/>
        </w:rPr>
        <w:footnoteRef/>
      </w:r>
      <w:r>
        <w:rPr/>
        <w:tab/>
        <w:t xml:space="preserve"> </w:t>
      </w:r>
      <w:r>
        <w:rPr/>
        <w:t xml:space="preserve">Veale, Kevin '"Interactive Cinema Is an Oxymoron, but May Not Always Be'. </w:t>
      </w:r>
      <w:r>
        <w:rPr>
          <w:i/>
          <w:iCs/>
        </w:rPr>
        <w:t xml:space="preserve">Game Studies </w:t>
      </w:r>
      <w:r>
        <w:rPr>
          <w:i w:val="false"/>
          <w:iCs w:val="false"/>
        </w:rPr>
        <w:t>12 (1)</w:t>
      </w:r>
      <w:r>
        <w:rPr>
          <w:i/>
          <w:iCs/>
        </w:rPr>
        <w:t xml:space="preserve">, </w:t>
      </w:r>
      <w:r>
        <w:rPr/>
        <w:t>2012.</w:t>
      </w:r>
    </w:p>
  </w:footnote>
  <w:footnote w:id="2149">
    <w:p>
      <w:pPr>
        <w:pStyle w:val="Footnote"/>
        <w:rPr/>
      </w:pPr>
      <w:r>
        <w:rPr>
          <w:rStyle w:val="FootnoteCharacters"/>
        </w:rPr>
        <w:footnoteRef/>
      </w:r>
      <w:r>
        <w:rPr/>
        <w:tab/>
        <w:t xml:space="preserve"> </w:t>
      </w:r>
      <w:r>
        <w:rPr/>
        <w:t xml:space="preserve">Mol, Angus </w:t>
      </w:r>
      <w:r>
        <w:rPr>
          <w:i/>
          <w:iCs/>
        </w:rPr>
        <w:t xml:space="preserve">et al. The Interactive Past: Archaeology, Heritage and Video Games. </w:t>
      </w:r>
      <w:r>
        <w:rPr>
          <w:i w:val="false"/>
          <w:iCs w:val="false"/>
        </w:rPr>
        <w:t>Leiden: Sidestone Press, 2017, p.</w:t>
      </w:r>
      <w:r>
        <w:rPr>
          <w:i w:val="false"/>
          <w:iCs w:val="false"/>
        </w:rPr>
      </w:r>
    </w:p>
  </w:footnote>
  <w:footnote w:id="2150">
    <w:p>
      <w:pPr>
        <w:pStyle w:val="Footnote"/>
        <w:rPr/>
      </w:pPr>
      <w:r>
        <w:rPr>
          <w:rStyle w:val="FootnoteCharacters"/>
        </w:rPr>
        <w:footnoteRef/>
      </w:r>
      <w:r>
        <w:rPr/>
        <w:tab/>
        <w:t xml:space="preserve"> </w:t>
      </w:r>
      <w:r>
        <w:rPr/>
        <w:t>Koenitz, Hartmut, 2015.</w:t>
      </w:r>
    </w:p>
  </w:footnote>
  <w:footnote w:id="2151">
    <w:p>
      <w:pPr>
        <w:pStyle w:val="Footnote"/>
        <w:rPr/>
      </w:pPr>
      <w:r>
        <w:rPr>
          <w:rStyle w:val="FootnoteCharacters"/>
        </w:rPr>
        <w:footnoteRef/>
      </w:r>
      <w:r>
        <w:rPr/>
        <w:tab/>
        <w:t xml:space="preserve"> </w:t>
      </w:r>
      <w:r>
        <w:rPr/>
        <w:t>Janet Murray presentation</w:t>
      </w:r>
      <w:r>
        <w:rPr/>
      </w:r>
    </w:p>
  </w:footnote>
  <w:footnote w:id="2152">
    <w:p>
      <w:pPr>
        <w:pStyle w:val="Footnote"/>
        <w:rPr/>
      </w:pPr>
      <w:r>
        <w:rPr>
          <w:rStyle w:val="FootnoteCharacters"/>
        </w:rPr>
        <w:footnoteRef/>
      </w:r>
      <w:r>
        <w:rPr/>
        <w:tab/>
        <w:t xml:space="preserve"> </w:t>
      </w:r>
      <w:r>
        <w:rPr/>
        <w:t xml:space="preserve">Hecker, Chris </w:t>
      </w:r>
      <w:r>
        <w:rPr>
          <w:i/>
          <w:iCs/>
        </w:rPr>
        <w:t>The Word 'Game'</w:t>
      </w:r>
      <w:r>
        <w:rPr>
          <w:i w:val="false"/>
          <w:iCs w:val="false"/>
        </w:rPr>
        <w:t xml:space="preserve">, 2016 [Online]. Available at: </w:t>
      </w:r>
      <w:hyperlink r:id="rId156">
        <w:r>
          <w:rPr>
            <w:rStyle w:val="InternetLink"/>
            <w:i w:val="false"/>
            <w:iCs w:val="false"/>
          </w:rPr>
          <w:t>http://www.criticalpathproject.com/video/chris-hecker-the-word-game/</w:t>
        </w:r>
      </w:hyperlink>
      <w:r>
        <w:rPr>
          <w:i w:val="false"/>
          <w:iCs w:val="false"/>
        </w:rPr>
        <w:t xml:space="preserve"> [Accessed: 8</w:t>
      </w:r>
      <w:r>
        <w:rPr>
          <w:i w:val="false"/>
          <w:iCs w:val="false"/>
          <w:vertAlign w:val="superscript"/>
        </w:rPr>
        <w:t>th</w:t>
      </w:r>
      <w:r>
        <w:rPr>
          <w:i w:val="false"/>
          <w:iCs w:val="false"/>
        </w:rPr>
        <w:t xml:space="preserve"> August 2018].</w:t>
      </w:r>
    </w:p>
  </w:footnote>
  <w:footnote w:id="2153">
    <w:p>
      <w:pPr>
        <w:pStyle w:val="Footnote"/>
        <w:rPr/>
      </w:pPr>
      <w:r>
        <w:rPr>
          <w:rStyle w:val="FootnoteCharacters"/>
        </w:rPr>
        <w:footnoteRef/>
      </w:r>
      <w:r>
        <w:rPr/>
        <w:tab/>
        <w:t xml:space="preserve"> </w:t>
      </w:r>
      <w:r>
        <w:rPr/>
        <w:t xml:space="preserve">Zimmerman, Eric </w:t>
      </w:r>
      <w:r>
        <w:rPr>
          <w:i/>
          <w:iCs/>
        </w:rPr>
        <w:t>Heller Interview</w:t>
      </w:r>
      <w:r>
        <w:rPr>
          <w:i w:val="false"/>
          <w:iCs w:val="false"/>
        </w:rPr>
        <w:t xml:space="preserve">, undated [Online]. Available at: </w:t>
      </w:r>
      <w:hyperlink r:id="rId157">
        <w:r>
          <w:rPr>
            <w:rStyle w:val="InternetLink"/>
            <w:i w:val="false"/>
            <w:iCs w:val="false"/>
          </w:rPr>
          <w:t>http://www.ericzimmerman.com/texts/HellerInterview2.htm</w:t>
        </w:r>
      </w:hyperlink>
      <w:r>
        <w:rPr>
          <w:i w:val="false"/>
          <w:iCs w:val="false"/>
        </w:rPr>
        <w:t xml:space="preserve"> [Accessed: 8</w:t>
      </w:r>
      <w:r>
        <w:rPr>
          <w:i w:val="false"/>
          <w:iCs w:val="false"/>
          <w:vertAlign w:val="superscript"/>
        </w:rPr>
        <w:t>th</w:t>
      </w:r>
      <w:r>
        <w:rPr>
          <w:i w:val="false"/>
          <w:iCs w:val="false"/>
        </w:rPr>
        <w:t xml:space="preserve"> August 2018].</w:t>
      </w:r>
    </w:p>
  </w:footnote>
  <w:footnote w:id="2154">
    <w:p>
      <w:pPr>
        <w:pStyle w:val="Footnote"/>
        <w:rPr/>
      </w:pPr>
      <w:r>
        <w:rPr>
          <w:rStyle w:val="FootnoteCharacters"/>
        </w:rPr>
        <w:footnoteRef/>
      </w:r>
      <w:r>
        <w:rPr/>
        <w:tab/>
        <w:t xml:space="preserve"> </w:t>
      </w:r>
      <w:r>
        <w:rPr/>
        <w:t>Ryan, Marie-Laure, 2009.</w:t>
      </w:r>
    </w:p>
  </w:footnote>
  <w:footnote w:id="2155">
    <w:p>
      <w:pPr>
        <w:pStyle w:val="Footnote"/>
        <w:rPr/>
      </w:pPr>
      <w:r>
        <w:rPr>
          <w:rStyle w:val="FootnoteCharacters"/>
        </w:rPr>
        <w:footnoteRef/>
      </w:r>
      <w:r>
        <w:rPr/>
        <w:tab/>
        <w:t xml:space="preserve"> </w:t>
      </w:r>
      <w:r>
        <w:rPr/>
        <w:t>Manovich, Lev, 2001, p.</w:t>
      </w:r>
      <w:r>
        <w:rPr/>
      </w:r>
    </w:p>
  </w:footnote>
  <w:footnote w:id="2156">
    <w:p>
      <w:pPr>
        <w:pStyle w:val="Footnote"/>
        <w:rPr/>
      </w:pPr>
      <w:r>
        <w:rPr>
          <w:rStyle w:val="FootnoteCharacters"/>
        </w:rPr>
        <w:footnoteRef/>
      </w:r>
      <w:r>
        <w:rPr/>
        <w:tab/>
        <w:t xml:space="preserve"> </w:t>
      </w:r>
      <w:r>
        <w:rPr/>
        <w:t>Newman, James, 2002.</w:t>
      </w:r>
    </w:p>
  </w:footnote>
  <w:footnote w:id="2157">
    <w:p>
      <w:pPr>
        <w:pStyle w:val="Footnote"/>
        <w:rPr/>
      </w:pPr>
      <w:r>
        <w:rPr>
          <w:rStyle w:val="FootnoteCharacters"/>
        </w:rPr>
        <w:footnoteRef/>
      </w:r>
      <w:r>
        <w:rPr/>
        <w:tab/>
        <w:t xml:space="preserve"> </w:t>
      </w:r>
      <w:r>
        <w:rPr/>
        <w:t>Riedl</w:t>
      </w:r>
      <w:r>
        <w:rPr/>
      </w:r>
    </w:p>
  </w:footnote>
  <w:footnote w:id="2158">
    <w:p>
      <w:pPr>
        <w:pStyle w:val="Footnote"/>
        <w:rPr/>
      </w:pPr>
      <w:r>
        <w:rPr>
          <w:rStyle w:val="FootnoteCharacters"/>
        </w:rPr>
        <w:footnoteRef/>
      </w:r>
      <w:r>
        <w:rPr/>
        <w:tab/>
        <w:t xml:space="preserve"> </w:t>
      </w:r>
      <w:r>
        <w:rPr/>
        <w:t>Champion 'applying game design'</w:t>
      </w:r>
      <w:r>
        <w:rPr/>
      </w:r>
    </w:p>
  </w:footnote>
  <w:footnote w:id="2159">
    <w:p>
      <w:pPr>
        <w:pStyle w:val="Footnote"/>
        <w:rPr/>
      </w:pPr>
      <w:r>
        <w:rPr>
          <w:rStyle w:val="FootnoteCharacters"/>
        </w:rPr>
        <w:footnoteRef/>
      </w:r>
      <w:r>
        <w:rPr/>
        <w:tab/>
        <w:t xml:space="preserve"> </w:t>
      </w:r>
      <w:r>
        <w:rPr/>
        <w:t xml:space="preserve">Dix, Alan </w:t>
      </w:r>
      <w:r>
        <w:rPr>
          <w:i/>
          <w:iCs/>
        </w:rPr>
        <w:t>et al.,</w:t>
      </w:r>
      <w:r>
        <w:rPr/>
        <w:t xml:space="preserve"> 2004.</w:t>
      </w:r>
    </w:p>
  </w:footnote>
  <w:footnote w:id="2160">
    <w:p>
      <w:pPr>
        <w:pStyle w:val="Footnote"/>
        <w:rPr/>
      </w:pPr>
      <w:r>
        <w:rPr>
          <w:rStyle w:val="FootnoteCharacters"/>
        </w:rPr>
        <w:footnoteRef/>
      </w:r>
      <w:r>
        <w:rPr/>
        <w:tab/>
        <w:t xml:space="preserve"> </w:t>
      </w:r>
      <w:r>
        <w:rPr/>
        <w:t>Ryan, Marie-Laure, 2014.</w:t>
      </w:r>
    </w:p>
  </w:footnote>
  <w:footnote w:id="2161">
    <w:p>
      <w:pPr>
        <w:pStyle w:val="Footnote"/>
        <w:rPr/>
      </w:pPr>
      <w:r>
        <w:rPr>
          <w:rStyle w:val="FootnoteCharacters"/>
        </w:rPr>
        <w:footnoteRef/>
      </w:r>
      <w:r>
        <w:rPr/>
        <w:tab/>
        <w:t xml:space="preserve"> </w:t>
      </w:r>
      <w:r>
        <w:rPr/>
        <w:t>Stuart, Keith, 2016.</w:t>
      </w:r>
    </w:p>
  </w:footnote>
  <w:footnote w:id="2162">
    <w:p>
      <w:pPr>
        <w:pStyle w:val="Footnote"/>
        <w:rPr/>
      </w:pPr>
      <w:r>
        <w:rPr>
          <w:rStyle w:val="FootnoteCharacters"/>
        </w:rPr>
        <w:footnoteRef/>
      </w:r>
      <w:r>
        <w:rPr/>
        <w:tab/>
        <w:t xml:space="preserve"> </w:t>
      </w:r>
      <w:r>
        <w:rPr/>
        <w:t>Russell,Stuart and Norvig, Peter, 2009, p.</w:t>
      </w:r>
      <w:r>
        <w:rPr/>
      </w:r>
    </w:p>
  </w:footnote>
  <w:footnote w:id="2163">
    <w:p>
      <w:pPr>
        <w:pStyle w:val="Footnote"/>
        <w:rPr/>
      </w:pPr>
      <w:r>
        <w:rPr>
          <w:rStyle w:val="FootnoteCharacters"/>
        </w:rPr>
        <w:footnoteRef/>
      </w:r>
      <w:r>
        <w:rPr/>
        <w:tab/>
        <w:t xml:space="preserve"> </w:t>
      </w:r>
      <w:r>
        <w:rPr/>
        <w:t xml:space="preserve">Yannakakis, Georgios and Togelius, Justin </w:t>
      </w:r>
      <w:r>
        <w:rPr>
          <w:i/>
          <w:iCs/>
        </w:rPr>
        <w:t xml:space="preserve">Artificial Intelligence and Games. </w:t>
      </w:r>
      <w:r>
        <w:rPr>
          <w:i w:val="false"/>
          <w:iCs w:val="false"/>
        </w:rPr>
        <w:t>New York: Springer, 2018.</w:t>
      </w:r>
    </w:p>
  </w:footnote>
  <w:footnote w:id="2164">
    <w:p>
      <w:pPr>
        <w:pStyle w:val="Footnote"/>
        <w:rPr/>
      </w:pPr>
      <w:r>
        <w:rPr>
          <w:rStyle w:val="FootnoteCharacters"/>
        </w:rPr>
        <w:footnoteRef/>
      </w:r>
      <w:r>
        <w:rPr/>
        <w:tab/>
        <w:t xml:space="preserve"> </w:t>
      </w:r>
      <w:r>
        <w:rPr/>
        <w:t xml:space="preserve">Champion, Erik </w:t>
      </w:r>
      <w:r>
        <w:rPr>
          <w:i/>
          <w:iCs/>
        </w:rPr>
        <w:t>Game Mods: Design, Theory and Criticism</w:t>
      </w:r>
      <w:r>
        <w:rPr>
          <w:i w:val="false"/>
          <w:iCs w:val="false"/>
          <w:u w:val="none"/>
        </w:rPr>
        <w:t>. Australia: ETC Press,</w:t>
      </w:r>
      <w:r>
        <w:rPr/>
        <w:t xml:space="preserve"> 2012.</w:t>
      </w:r>
    </w:p>
  </w:footnote>
  <w:footnote w:id="2165">
    <w:p>
      <w:pPr>
        <w:pStyle w:val="Footnote"/>
        <w:rPr/>
      </w:pPr>
      <w:r>
        <w:rPr>
          <w:rStyle w:val="FootnoteCharacters"/>
        </w:rPr>
        <w:footnoteRef/>
      </w:r>
      <w:r>
        <w:rPr/>
        <w:tab/>
        <w:t xml:space="preserve"> </w:t>
      </w:r>
      <w:r>
        <w:rPr/>
        <w:t xml:space="preserve">Graham, Shawn </w:t>
      </w:r>
      <w:r>
        <w:rPr>
          <w:i/>
          <w:iCs/>
        </w:rPr>
        <w:t>Writing History With Interactive Fiction</w:t>
      </w:r>
      <w:r>
        <w:rPr>
          <w:i w:val="false"/>
          <w:iCs w:val="false"/>
        </w:rPr>
        <w:t xml:space="preserve">, 2010 [Online]. Available at: </w:t>
      </w:r>
      <w:hyperlink r:id="rId158">
        <w:r>
          <w:rPr>
            <w:rStyle w:val="InternetLink"/>
            <w:i w:val="false"/>
            <w:iCs w:val="false"/>
          </w:rPr>
          <w:t>http://www.playthepast.org/?p=68</w:t>
        </w:r>
      </w:hyperlink>
      <w:r>
        <w:rPr>
          <w:i w:val="false"/>
          <w:iCs w:val="false"/>
        </w:rPr>
        <w:t xml:space="preserve"> [Accessed: 8</w:t>
      </w:r>
      <w:r>
        <w:rPr>
          <w:i w:val="false"/>
          <w:iCs w:val="false"/>
          <w:vertAlign w:val="superscript"/>
        </w:rPr>
        <w:t>th</w:t>
      </w:r>
      <w:r>
        <w:rPr>
          <w:i w:val="false"/>
          <w:iCs w:val="false"/>
        </w:rPr>
        <w:t xml:space="preserve"> August 2018].</w:t>
      </w:r>
    </w:p>
  </w:footnote>
  <w:footnote w:id="2166">
    <w:p>
      <w:pPr>
        <w:pStyle w:val="Footnote"/>
        <w:rPr/>
      </w:pPr>
      <w:r>
        <w:rPr>
          <w:rStyle w:val="FootnoteCharacters"/>
        </w:rPr>
        <w:footnoteRef/>
      </w:r>
      <w:r>
        <w:rPr/>
        <w:tab/>
        <w:t xml:space="preserve"> </w:t>
      </w:r>
      <w:r>
        <w:rPr/>
        <w:t xml:space="preserve">Chapman, Adam. </w:t>
      </w:r>
      <w:r>
        <w:rPr>
          <w:i/>
          <w:iCs/>
        </w:rPr>
        <w:t xml:space="preserve">Digital games as history: How videogames represent the past and offer access to historical practice. </w:t>
      </w:r>
      <w:r>
        <w:rPr>
          <w:i w:val="false"/>
          <w:iCs w:val="false"/>
        </w:rPr>
        <w:t>London: Routledge,</w:t>
      </w:r>
      <w:r>
        <w:rPr/>
        <w:t xml:space="preserve"> 2016.</w:t>
      </w:r>
    </w:p>
  </w:footnote>
  <w:footnote w:id="2167">
    <w:p>
      <w:pPr>
        <w:pStyle w:val="Footnote"/>
        <w:rPr/>
      </w:pPr>
      <w:r>
        <w:rPr>
          <w:rStyle w:val="FootnoteCharacters"/>
        </w:rPr>
        <w:footnoteRef/>
      </w:r>
      <w:r>
        <w:rPr/>
        <w:tab/>
        <w:t xml:space="preserve"> </w:t>
      </w:r>
      <w:r>
        <w:rPr/>
        <w:t xml:space="preserve">Ioannides, Marinos </w:t>
      </w:r>
      <w:r>
        <w:rPr>
          <w:i/>
          <w:iCs/>
        </w:rPr>
        <w:t>et al. Mixed Reality and Gamification for Cultural Heritage</w:t>
      </w:r>
      <w:r>
        <w:rPr>
          <w:i w:val="false"/>
          <w:iCs w:val="false"/>
        </w:rPr>
        <w:t>. London: Springer, 2017.</w:t>
      </w:r>
    </w:p>
  </w:footnote>
  <w:footnote w:id="2168">
    <w:p>
      <w:pPr>
        <w:pStyle w:val="Footnote"/>
        <w:rPr/>
      </w:pPr>
      <w:r>
        <w:rPr>
          <w:rStyle w:val="FootnoteCharacters"/>
        </w:rPr>
        <w:footnoteRef/>
      </w:r>
      <w:r>
        <w:rPr/>
        <w:tab/>
        <w:t xml:space="preserve"> </w:t>
      </w:r>
      <w:r>
        <w:rPr/>
        <w:t xml:space="preserve">Tyler-Jones, Matthew </w:t>
      </w:r>
      <w:r>
        <w:rPr>
          <w:i/>
          <w:iCs/>
        </w:rPr>
        <w:t xml:space="preserve">Building an Apotheosis Machine. </w:t>
      </w:r>
      <w:r>
        <w:rPr>
          <w:i w:val="false"/>
          <w:iCs w:val="false"/>
        </w:rPr>
        <w:t>York University Department of Archaeology, February 10</w:t>
      </w:r>
      <w:r>
        <w:rPr>
          <w:i w:val="false"/>
          <w:iCs w:val="false"/>
          <w:vertAlign w:val="superscript"/>
        </w:rPr>
        <w:t>th</w:t>
      </w:r>
      <w:r>
        <w:rPr>
          <w:i w:val="false"/>
          <w:iCs w:val="false"/>
        </w:rPr>
        <w:t>,</w:t>
      </w:r>
      <w:r>
        <w:rPr/>
        <w:t xml:space="preserve"> 2015.</w:t>
      </w:r>
    </w:p>
  </w:footnote>
  <w:footnote w:id="2169">
    <w:p>
      <w:pPr>
        <w:pStyle w:val="Footnote"/>
        <w:rPr/>
      </w:pPr>
      <w:r>
        <w:rPr>
          <w:rStyle w:val="FootnoteCharacters"/>
        </w:rPr>
        <w:footnoteRef/>
      </w:r>
      <w:r>
        <w:rPr/>
        <w:tab/>
        <w:t xml:space="preserve"> </w:t>
      </w:r>
      <w:r>
        <w:rPr/>
        <w:t xml:space="preserve">Machidon, Octavian </w:t>
      </w:r>
      <w:r>
        <w:rPr>
          <w:i/>
          <w:iCs/>
        </w:rPr>
        <w:t>et al</w:t>
      </w:r>
      <w:r>
        <w:rPr>
          <w:i w:val="false"/>
          <w:iCs w:val="false"/>
        </w:rPr>
        <w:t>., 2016.</w:t>
      </w:r>
    </w:p>
  </w:footnote>
  <w:footnote w:id="2170">
    <w:p>
      <w:pPr>
        <w:pStyle w:val="Footnote"/>
        <w:rPr/>
      </w:pPr>
      <w:r>
        <w:rPr>
          <w:rStyle w:val="FootnoteCharacters"/>
        </w:rPr>
        <w:footnoteRef/>
      </w:r>
      <w:r>
        <w:rPr/>
        <w:tab/>
        <w:t xml:space="preserve"> </w:t>
      </w:r>
      <w:r>
        <w:rPr/>
        <w:t>Champion Book</w:t>
      </w:r>
    </w:p>
  </w:footnote>
  <w:footnote w:id="2171">
    <w:p>
      <w:pPr>
        <w:pStyle w:val="Footnote"/>
        <w:rPr/>
      </w:pPr>
      <w:r>
        <w:rPr>
          <w:rStyle w:val="FootnoteCharacters"/>
        </w:rPr>
        <w:footnoteRef/>
      </w:r>
      <w:r>
        <w:rPr/>
        <w:tab/>
        <w:t xml:space="preserve"> </w:t>
      </w:r>
      <w:r>
        <w:rPr/>
        <w:t xml:space="preserve">Thom, Danielle </w:t>
      </w:r>
      <w:r>
        <w:rPr>
          <w:i/>
          <w:iCs/>
        </w:rPr>
        <w:t xml:space="preserve">Are art installations the new video games?, </w:t>
      </w:r>
      <w:r>
        <w:rPr>
          <w:i w:val="false"/>
          <w:iCs w:val="false"/>
        </w:rPr>
        <w:t xml:space="preserve">2014 [Online]. Available at: </w:t>
      </w:r>
      <w:hyperlink r:id="rId159">
        <w:r>
          <w:rPr>
            <w:rStyle w:val="InternetLink"/>
            <w:i w:val="false"/>
            <w:iCs w:val="false"/>
          </w:rPr>
          <w:t>https://www.apollo-magazine.com/art-installations-new-video-games/</w:t>
        </w:r>
      </w:hyperlink>
      <w:r>
        <w:rPr>
          <w:i w:val="false"/>
          <w:iCs w:val="false"/>
        </w:rPr>
        <w:t xml:space="preserve"> [Accessed: 8</w:t>
      </w:r>
      <w:r>
        <w:rPr>
          <w:i w:val="false"/>
          <w:iCs w:val="false"/>
          <w:vertAlign w:val="superscript"/>
        </w:rPr>
        <w:t>th</w:t>
      </w:r>
      <w:r>
        <w:rPr>
          <w:i w:val="false"/>
          <w:iCs w:val="false"/>
        </w:rPr>
        <w:t xml:space="preserve"> August 2018].</w:t>
      </w:r>
    </w:p>
  </w:footnote>
  <w:footnote w:id="2172">
    <w:p>
      <w:pPr>
        <w:pStyle w:val="Footnote"/>
        <w:rPr/>
      </w:pPr>
      <w:r>
        <w:rPr>
          <w:rStyle w:val="FootnoteCharacters"/>
        </w:rPr>
        <w:footnoteRef/>
      </w:r>
      <w:r>
        <w:rPr/>
        <w:tab/>
        <w:t xml:space="preserve"> </w:t>
      </w:r>
      <w:r>
        <w:rPr/>
        <w:t xml:space="preserve">Poulsen, Diana </w:t>
      </w:r>
      <w:r>
        <w:rPr>
          <w:i/>
          <w:iCs/>
        </w:rPr>
        <w:t>Art and Video Games: Intersections</w:t>
      </w:r>
      <w:r>
        <w:rPr>
          <w:i w:val="false"/>
          <w:iCs w:val="false"/>
        </w:rPr>
        <w:t xml:space="preserve">, 2011 [Online]. Available at: </w:t>
      </w:r>
      <w:hyperlink r:id="rId160">
        <w:r>
          <w:rPr>
            <w:rStyle w:val="InternetLink"/>
            <w:i w:val="false"/>
            <w:iCs w:val="false"/>
          </w:rPr>
          <w:t>http://www.gamasutra.com/view/feature/134796/art_and_video_games_intersections.php</w:t>
        </w:r>
      </w:hyperlink>
      <w:r>
        <w:rPr>
          <w:i w:val="false"/>
          <w:iCs w:val="false"/>
        </w:rPr>
        <w:t xml:space="preserve"> [Accessed: 8</w:t>
      </w:r>
      <w:r>
        <w:rPr>
          <w:i w:val="false"/>
          <w:iCs w:val="false"/>
          <w:vertAlign w:val="superscript"/>
        </w:rPr>
        <w:t>th</w:t>
      </w:r>
      <w:r>
        <w:rPr>
          <w:i w:val="false"/>
          <w:iCs w:val="false"/>
        </w:rPr>
        <w:t xml:space="preserve"> August 2018].</w:t>
      </w:r>
    </w:p>
  </w:footnote>
  <w:footnote w:id="2173">
    <w:p>
      <w:pPr>
        <w:pStyle w:val="Footnote"/>
        <w:rPr/>
      </w:pPr>
      <w:r>
        <w:rPr>
          <w:rStyle w:val="FootnoteCharacters"/>
        </w:rPr>
        <w:footnoteRef/>
      </w:r>
      <w:r>
        <w:rPr/>
        <w:tab/>
        <w:t xml:space="preserve"> </w:t>
      </w:r>
      <w:r>
        <w:rPr/>
        <w:t>Flanagan, Mary, 2009.</w:t>
      </w:r>
    </w:p>
  </w:footnote>
  <w:footnote w:id="2174">
    <w:p>
      <w:pPr>
        <w:pStyle w:val="Footnote"/>
        <w:rPr/>
      </w:pPr>
      <w:r>
        <w:rPr>
          <w:rStyle w:val="FootnoteCharacters"/>
        </w:rPr>
        <w:footnoteRef/>
      </w:r>
      <w:r>
        <w:rPr/>
        <w:tab/>
        <w:t xml:space="preserve"> </w:t>
      </w:r>
      <w:r>
        <w:rPr/>
        <w:t xml:space="preserve">Lek, Lawrence </w:t>
      </w:r>
      <w:r>
        <w:rPr>
          <w:i/>
          <w:iCs/>
        </w:rPr>
        <w:t>Bonus Levels</w:t>
      </w:r>
      <w:r>
        <w:rPr>
          <w:i w:val="false"/>
          <w:iCs w:val="false"/>
        </w:rPr>
        <w:t xml:space="preserve">, undated [Online]. Available at: </w:t>
      </w:r>
      <w:hyperlink r:id="rId161">
        <w:r>
          <w:rPr>
            <w:rStyle w:val="InternetLink"/>
            <w:i w:val="false"/>
            <w:iCs w:val="false"/>
          </w:rPr>
          <w:t>http://bonuslevels.net/</w:t>
        </w:r>
      </w:hyperlink>
      <w:r>
        <w:rPr>
          <w:i w:val="false"/>
          <w:iCs w:val="false"/>
        </w:rPr>
        <w:t xml:space="preserve"> [Accessed: 8</w:t>
      </w:r>
      <w:r>
        <w:rPr>
          <w:i w:val="false"/>
          <w:iCs w:val="false"/>
          <w:vertAlign w:val="superscript"/>
        </w:rPr>
        <w:t>th</w:t>
      </w:r>
      <w:r>
        <w:rPr>
          <w:i w:val="false"/>
          <w:iCs w:val="false"/>
        </w:rPr>
        <w:t xml:space="preserve"> August 2018].</w:t>
      </w:r>
    </w:p>
  </w:footnote>
  <w:footnote w:id="2175">
    <w:p>
      <w:pPr>
        <w:pStyle w:val="Footnote"/>
        <w:rPr/>
      </w:pPr>
      <w:r>
        <w:rPr>
          <w:rStyle w:val="FootnoteCharacters"/>
        </w:rPr>
        <w:footnoteRef/>
      </w:r>
      <w:r>
        <w:rPr/>
        <w:tab/>
        <w:t xml:space="preserve"> </w:t>
      </w:r>
      <w:r>
        <w:rPr/>
        <w:t xml:space="preserve">Couillard, Jeremy </w:t>
      </w:r>
      <w:r>
        <w:rPr>
          <w:i/>
          <w:iCs/>
        </w:rPr>
        <w:t>jeremy c</w:t>
      </w:r>
      <w:r>
        <w:rPr>
          <w:i w:val="false"/>
          <w:iCs w:val="false"/>
        </w:rPr>
        <w:t xml:space="preserve">, 2018 [Online]. Available at: </w:t>
      </w:r>
      <w:hyperlink r:id="rId162">
        <w:r>
          <w:rPr>
            <w:rStyle w:val="InternetLink"/>
            <w:i w:val="false"/>
            <w:iCs w:val="false"/>
          </w:rPr>
          <w:t>http://www.jeremycouillard.com/</w:t>
        </w:r>
      </w:hyperlink>
      <w:r>
        <w:rPr>
          <w:i w:val="false"/>
          <w:iCs w:val="false"/>
        </w:rPr>
        <w:t xml:space="preserve"> [Accessed: 8</w:t>
      </w:r>
      <w:r>
        <w:rPr>
          <w:i w:val="false"/>
          <w:iCs w:val="false"/>
          <w:vertAlign w:val="superscript"/>
        </w:rPr>
        <w:t>th</w:t>
      </w:r>
      <w:r>
        <w:rPr>
          <w:i w:val="false"/>
          <w:iCs w:val="false"/>
        </w:rPr>
        <w:t xml:space="preserve"> August 2018].</w:t>
      </w:r>
    </w:p>
  </w:footnote>
  <w:footnote w:id="2176">
    <w:p>
      <w:pPr>
        <w:pStyle w:val="Footnote"/>
        <w:rPr/>
      </w:pPr>
      <w:r>
        <w:rPr>
          <w:rStyle w:val="FootnoteCharacters"/>
        </w:rPr>
        <w:footnoteRef/>
      </w:r>
      <w:r>
        <w:rPr/>
        <w:tab/>
        <w:t xml:space="preserve"> </w:t>
      </w:r>
      <w:r>
        <w:rPr/>
        <w:t>Cheng, Ian, 2018.</w:t>
      </w:r>
    </w:p>
  </w:footnote>
  <w:footnote w:id="2177">
    <w:p>
      <w:pPr>
        <w:pStyle w:val="Footnote"/>
        <w:rPr/>
      </w:pPr>
      <w:r>
        <w:rPr>
          <w:rStyle w:val="FootnoteCharacters"/>
        </w:rPr>
        <w:footnoteRef/>
      </w:r>
      <w:r>
        <w:rPr/>
        <w:tab/>
        <w:t xml:space="preserve"> </w:t>
      </w:r>
      <w:r>
        <w:rPr/>
        <w:t xml:space="preserve">Newman, James. 'In search of the videogame player'. </w:t>
      </w:r>
      <w:r>
        <w:rPr>
          <w:i/>
          <w:iCs/>
        </w:rPr>
        <w:t xml:space="preserve">New Media And Society </w:t>
      </w:r>
      <w:r>
        <w:rPr>
          <w:i w:val="false"/>
          <w:iCs w:val="false"/>
        </w:rPr>
        <w:t>4 (3), 2002, pp.405-422, p. 405.</w:t>
      </w:r>
    </w:p>
  </w:footnote>
  <w:footnote w:id="2178">
    <w:p>
      <w:pPr>
        <w:pStyle w:val="Footnote"/>
        <w:rPr/>
      </w:pPr>
      <w:r>
        <w:rPr>
          <w:rStyle w:val="FootnoteCharacters"/>
        </w:rPr>
        <w:footnoteRef/>
      </w:r>
      <w:r>
        <w:rPr/>
        <w:tab/>
        <w:t xml:space="preserve"> </w:t>
      </w:r>
      <w:r>
        <w:rPr/>
        <w:t>Montfort</w:t>
      </w:r>
      <w:r>
        <w:rPr/>
      </w:r>
    </w:p>
  </w:footnote>
  <w:footnote w:id="2179">
    <w:p>
      <w:pPr>
        <w:pStyle w:val="Footnote"/>
        <w:rPr/>
      </w:pPr>
      <w:r>
        <w:rPr>
          <w:rStyle w:val="FootnoteCharacters"/>
        </w:rPr>
        <w:footnoteRef/>
      </w:r>
      <w:r>
        <w:rPr/>
        <w:tab/>
        <w:t xml:space="preserve"> </w:t>
      </w:r>
      <w:r>
        <w:rPr/>
        <w:t xml:space="preserve">DeMaria Jr., Robert 'The Ideal Reader: A Critical Fiction'. </w:t>
      </w:r>
      <w:r>
        <w:rPr>
          <w:i/>
          <w:iCs/>
        </w:rPr>
        <w:t xml:space="preserve">PMLA </w:t>
      </w:r>
      <w:r>
        <w:rPr>
          <w:i w:val="false"/>
          <w:iCs w:val="false"/>
        </w:rPr>
        <w:t>93 (3), 1978, pp. 463-474.</w:t>
      </w:r>
    </w:p>
  </w:footnote>
  <w:footnote w:id="2180">
    <w:p>
      <w:pPr>
        <w:pStyle w:val="Footnote"/>
        <w:rPr/>
      </w:pPr>
      <w:r>
        <w:rPr>
          <w:rStyle w:val="FootnoteCharacters"/>
        </w:rPr>
        <w:footnoteRef/>
      </w:r>
      <w:r>
        <w:rPr/>
        <w:tab/>
        <w:t xml:space="preserve"> </w:t>
      </w:r>
      <w:r>
        <w:rPr/>
        <w:t>Murray, Donald, 1982.</w:t>
      </w:r>
    </w:p>
  </w:footnote>
  <w:footnote w:id="2181">
    <w:p>
      <w:pPr>
        <w:pStyle w:val="Footnote"/>
        <w:rPr/>
      </w:pPr>
      <w:r>
        <w:rPr>
          <w:rStyle w:val="FootnoteCharacters"/>
        </w:rPr>
        <w:footnoteRef/>
      </w:r>
      <w:r>
        <w:rPr/>
        <w:tab/>
        <w:t xml:space="preserve"> </w:t>
      </w:r>
      <w:r>
        <w:rPr/>
        <w:t xml:space="preserve">Museum of Witchcraft and Magic </w:t>
      </w:r>
      <w:r>
        <w:rPr>
          <w:i/>
          <w:iCs/>
        </w:rPr>
        <w:t>Visit</w:t>
      </w:r>
      <w:r>
        <w:rPr>
          <w:i w:val="false"/>
          <w:iCs w:val="false"/>
        </w:rPr>
        <w:t xml:space="preserve">, 2017 [Online], Available at: </w:t>
      </w:r>
      <w:hyperlink r:id="rId163">
        <w:r>
          <w:rPr>
            <w:rStyle w:val="InternetLink"/>
            <w:i w:val="false"/>
            <w:iCs w:val="false"/>
          </w:rPr>
          <w:t>https://museumofwitchcraftandmagic.co.uk/visit/</w:t>
        </w:r>
      </w:hyperlink>
      <w:r>
        <w:rPr>
          <w:i w:val="false"/>
          <w:iCs w:val="false"/>
        </w:rPr>
        <w:t xml:space="preserve"> [Accessed: 8</w:t>
      </w:r>
      <w:r>
        <w:rPr>
          <w:i w:val="false"/>
          <w:iCs w:val="false"/>
          <w:vertAlign w:val="superscript"/>
        </w:rPr>
        <w:t>th</w:t>
      </w:r>
      <w:r>
        <w:rPr>
          <w:i w:val="false"/>
          <w:iCs w:val="false"/>
        </w:rPr>
        <w:t xml:space="preserve"> August 2018].</w:t>
      </w:r>
    </w:p>
  </w:footnote>
  <w:footnote w:id="2182">
    <w:p>
      <w:pPr>
        <w:pStyle w:val="Footnote"/>
        <w:rPr/>
      </w:pPr>
      <w:r>
        <w:rPr>
          <w:rStyle w:val="FootnoteCharacters"/>
        </w:rPr>
        <w:footnoteRef/>
      </w:r>
      <w:r>
        <w:rPr/>
        <w:tab/>
        <w:t xml:space="preserve"> </w:t>
      </w:r>
      <w:r>
        <w:rPr/>
        <w:t>Ibid.</w:t>
      </w:r>
    </w:p>
  </w:footnote>
  <w:footnote w:id="2183">
    <w:p>
      <w:pPr>
        <w:pStyle w:val="Footnote"/>
        <w:rPr/>
      </w:pPr>
      <w:r>
        <w:rPr>
          <w:rStyle w:val="FootnoteCharacters"/>
        </w:rPr>
        <w:footnoteRef/>
      </w:r>
      <w:r>
        <w:rPr/>
        <w:tab/>
        <w:t xml:space="preserve"> </w:t>
      </w:r>
      <w:r>
        <w:rPr/>
        <w:t>See Appendix #9, Figure 13e.</w:t>
      </w:r>
    </w:p>
  </w:footnote>
  <w:footnote w:id="2184">
    <w:p>
      <w:pPr>
        <w:pStyle w:val="Footnote"/>
        <w:rPr/>
      </w:pPr>
      <w:r>
        <w:rPr>
          <w:rStyle w:val="FootnoteCharacters"/>
        </w:rPr>
        <w:footnoteRef/>
      </w:r>
      <w:r>
        <w:rPr/>
        <w:tab/>
        <w:t xml:space="preserve"> </w:t>
      </w:r>
      <w:r>
        <w:rPr/>
        <w:t xml:space="preserve">Museum of Witchcraft and Magic @mwm </w:t>
      </w:r>
      <w:r>
        <w:rPr>
          <w:i/>
          <w:iCs/>
        </w:rPr>
        <w:t xml:space="preserve">Meet a spirit familiar </w:t>
      </w:r>
      <w:hyperlink r:id="rId164">
        <w:r>
          <w:rPr>
            <w:rStyle w:val="InternetLink"/>
            <w:i/>
            <w:iCs/>
            <w:strike/>
          </w:rPr>
          <w:t>@</w:t>
        </w:r>
      </w:hyperlink>
      <w:hyperlink r:id="rId165">
        <w:r>
          <w:rPr>
            <w:rStyle w:val="InternetLink"/>
            <w:b/>
            <w:i/>
            <w:iCs/>
          </w:rPr>
          <w:t>witchmuseum</w:t>
        </w:r>
      </w:hyperlink>
      <w:r>
        <w:rPr>
          <w:i/>
          <w:iCs/>
        </w:rPr>
        <w:t xml:space="preserve"> this july </w:t>
      </w:r>
      <w:hyperlink r:id="rId166" w:tgtFrame="_blank">
        <w:r>
          <w:rPr>
            <w:rStyle w:val="InternetLink"/>
            <w:i/>
            <w:iCs/>
          </w:rPr>
          <w:t>http://museumofwitchcraftandmagic.co.uk/event/meet-the-spyrit-familiar-of-an-18th-century-cunning-woman/ …</w:t>
        </w:r>
      </w:hyperlink>
      <w:r>
        <w:rPr>
          <w:i/>
          <w:iCs/>
        </w:rPr>
        <w:t xml:space="preserve">, </w:t>
      </w:r>
      <w:r>
        <w:rPr>
          <w:i w:val="false"/>
          <w:iCs w:val="false"/>
        </w:rPr>
        <w:t>25</w:t>
      </w:r>
      <w:r>
        <w:rPr>
          <w:i w:val="false"/>
          <w:iCs w:val="false"/>
          <w:vertAlign w:val="superscript"/>
        </w:rPr>
        <w:t>th</w:t>
      </w:r>
      <w:r>
        <w:rPr>
          <w:i w:val="false"/>
          <w:iCs w:val="false"/>
        </w:rPr>
        <w:t xml:space="preserve"> April 2018 [Twitter] Available at: </w:t>
      </w:r>
      <w:hyperlink r:id="rId167">
        <w:r>
          <w:rPr>
            <w:rStyle w:val="InternetLink"/>
            <w:i w:val="false"/>
            <w:iCs w:val="false"/>
          </w:rPr>
          <w:t>https://twitter.com/witchmuseum/status/989052889447436288</w:t>
        </w:r>
      </w:hyperlink>
      <w:r>
        <w:rPr>
          <w:i w:val="false"/>
          <w:iCs w:val="false"/>
        </w:rPr>
        <w:t xml:space="preserve"> [Accessed: 8</w:t>
      </w:r>
      <w:r>
        <w:rPr>
          <w:i w:val="false"/>
          <w:iCs w:val="false"/>
          <w:vertAlign w:val="superscript"/>
        </w:rPr>
        <w:t>th</w:t>
      </w:r>
      <w:r>
        <w:rPr>
          <w:i w:val="false"/>
          <w:iCs w:val="false"/>
        </w:rPr>
        <w:t xml:space="preserve"> August 2018].</w:t>
      </w:r>
      <w:r>
        <w:rPr>
          <w:i/>
          <w:iCs/>
        </w:rPr>
        <w:t xml:space="preserve"> </w:t>
      </w:r>
    </w:p>
  </w:footnote>
  <w:footnote w:id="2185">
    <w:p>
      <w:pPr>
        <w:pStyle w:val="Footnote"/>
        <w:rPr/>
      </w:pPr>
      <w:r>
        <w:rPr>
          <w:rStyle w:val="FootnoteCharacters"/>
        </w:rPr>
        <w:footnoteRef/>
      </w:r>
      <w:r>
        <w:rPr/>
        <w:tab/>
        <w:t xml:space="preserve"> </w:t>
      </w:r>
      <w:r>
        <w:rPr/>
        <w:t xml:space="preserve">Sherman, Robert </w:t>
      </w:r>
      <w:r>
        <w:rPr>
          <w:i/>
          <w:iCs/>
        </w:rPr>
        <w:t xml:space="preserve">Museum Library Is Home To A 'Witch's Familiar' This Week, </w:t>
      </w:r>
      <w:r>
        <w:rPr>
          <w:i w:val="false"/>
          <w:iCs w:val="false"/>
        </w:rPr>
        <w:t>2018 [Online]</w:t>
      </w:r>
      <w:r>
        <w:rPr>
          <w:i/>
          <w:iCs/>
        </w:rPr>
        <w:t xml:space="preserve">. </w:t>
      </w:r>
      <w:r>
        <w:rPr>
          <w:i w:val="false"/>
          <w:iCs w:val="false"/>
        </w:rPr>
        <w:t xml:space="preserve">Available at: </w:t>
      </w:r>
      <w:hyperlink r:id="rId168">
        <w:r>
          <w:rPr>
            <w:rStyle w:val="InternetLink"/>
            <w:i w:val="false"/>
            <w:iCs w:val="false"/>
          </w:rPr>
          <w:t>https://museumofwitchcraftandmagic.co.uk/news/museum-library-is-home-to-a-witchs-familiar-this-week/</w:t>
        </w:r>
      </w:hyperlink>
      <w:r>
        <w:rPr>
          <w:i w:val="false"/>
          <w:iCs w:val="false"/>
        </w:rPr>
        <w:t xml:space="preserve"> [Accessed: 8</w:t>
      </w:r>
      <w:r>
        <w:rPr>
          <w:i w:val="false"/>
          <w:iCs w:val="false"/>
          <w:vertAlign w:val="superscript"/>
        </w:rPr>
        <w:t>th</w:t>
      </w:r>
      <w:r>
        <w:rPr>
          <w:i w:val="false"/>
          <w:iCs w:val="false"/>
        </w:rPr>
        <w:t xml:space="preserve"> August 2018].</w:t>
      </w:r>
    </w:p>
  </w:footnote>
  <w:footnote w:id="2186">
    <w:p>
      <w:pPr>
        <w:pStyle w:val="Footnote"/>
        <w:rPr>
          <w:i/>
          <w:i/>
          <w:iCs/>
        </w:rPr>
      </w:pPr>
      <w:r>
        <w:rPr>
          <w:rStyle w:val="FootnoteCharacters"/>
        </w:rPr>
        <w:footnoteRef/>
      </w:r>
      <w:r>
        <w:rPr>
          <w:i/>
          <w:iCs/>
        </w:rPr>
        <w:tab/>
        <w:t>Friends of the Museum of Witchcraft and Magic</w:t>
      </w:r>
      <w:r>
        <w:rPr>
          <w:i w:val="false"/>
          <w:iCs w:val="false"/>
        </w:rPr>
        <w:t xml:space="preserve">, 2018 [Online]. Available at: </w:t>
      </w:r>
      <w:hyperlink r:id="rId169">
        <w:r>
          <w:rPr>
            <w:rStyle w:val="InternetLink"/>
            <w:i w:val="false"/>
            <w:iCs w:val="false"/>
          </w:rPr>
          <w:t>http://friendsofthewitchcraftmuseum.co.uk/</w:t>
        </w:r>
      </w:hyperlink>
      <w:r>
        <w:rPr>
          <w:i w:val="false"/>
          <w:iCs w:val="false"/>
        </w:rPr>
        <w:t xml:space="preserve"> [Accessed: 8</w:t>
      </w:r>
      <w:r>
        <w:rPr>
          <w:i w:val="false"/>
          <w:iCs w:val="false"/>
          <w:vertAlign w:val="superscript"/>
        </w:rPr>
        <w:t>th</w:t>
      </w:r>
      <w:r>
        <w:rPr>
          <w:i w:val="false"/>
          <w:iCs w:val="false"/>
        </w:rPr>
        <w:t xml:space="preserve"> August, 2018].</w:t>
      </w:r>
    </w:p>
  </w:footnote>
  <w:footnote w:id="2187">
    <w:p>
      <w:pPr>
        <w:pStyle w:val="Footnote"/>
        <w:rPr/>
      </w:pPr>
      <w:r>
        <w:rPr>
          <w:rStyle w:val="FootnoteCharacters"/>
        </w:rPr>
        <w:footnoteRef/>
      </w:r>
      <w:r>
        <w:rPr/>
        <w:tab/>
        <w:t xml:space="preserve"> </w:t>
      </w:r>
      <w:r>
        <w:rPr/>
        <w:t xml:space="preserve">Hutton, Ronald </w:t>
      </w:r>
      <w:r>
        <w:rPr>
          <w:i/>
          <w:iCs/>
        </w:rPr>
        <w:t>The Triumph Of The Moon: A History of Modern Pagan Witchcraft</w:t>
      </w:r>
      <w:r>
        <w:rPr>
          <w:i w:val="false"/>
          <w:iCs w:val="false"/>
        </w:rPr>
        <w:t>. Oxford: OUP, 2001.</w:t>
      </w:r>
    </w:p>
  </w:footnote>
  <w:footnote w:id="2188">
    <w:p>
      <w:pPr>
        <w:pStyle w:val="Footnote"/>
        <w:rPr/>
      </w:pPr>
      <w:r>
        <w:rPr>
          <w:rStyle w:val="FootnoteCharacters"/>
        </w:rPr>
        <w:footnoteRef/>
      </w:r>
      <w:r>
        <w:rPr/>
        <w:tab/>
        <w:t xml:space="preserve"> </w:t>
      </w:r>
      <w:r>
        <w:rPr/>
        <w:t>See Appendix #9, Figure 13u.</w:t>
      </w:r>
    </w:p>
  </w:footnote>
  <w:footnote w:id="2189">
    <w:p>
      <w:pPr>
        <w:pStyle w:val="Footnote"/>
        <w:rPr/>
      </w:pPr>
      <w:r>
        <w:rPr>
          <w:rStyle w:val="FootnoteCharacters"/>
        </w:rPr>
        <w:footnoteRef/>
      </w:r>
      <w:r>
        <w:rPr/>
        <w:tab/>
        <w:t xml:space="preserve"> </w:t>
      </w:r>
      <w:r>
        <w:rPr/>
        <w:t>See Appendix #9, Figures 13a – 13w.</w:t>
      </w:r>
    </w:p>
  </w:footnote>
  <w:footnote w:id="2190">
    <w:p>
      <w:pPr>
        <w:pStyle w:val="Footnote"/>
        <w:rPr/>
      </w:pPr>
      <w:r>
        <w:rPr>
          <w:rStyle w:val="FootnoteCharacters"/>
        </w:rPr>
        <w:footnoteRef/>
      </w:r>
      <w:r>
        <w:rPr/>
        <w:tab/>
        <w:t xml:space="preserve"> </w:t>
      </w:r>
      <w:r>
        <w:rPr/>
        <w:t>See Appendix #9, Figure 13d.</w:t>
      </w:r>
    </w:p>
  </w:footnote>
  <w:footnote w:id="2191">
    <w:p>
      <w:pPr>
        <w:pStyle w:val="Footnote"/>
        <w:rPr/>
      </w:pPr>
      <w:r>
        <w:rPr>
          <w:rStyle w:val="FootnoteCharacters"/>
        </w:rPr>
        <w:footnoteRef/>
      </w:r>
      <w:r>
        <w:rPr/>
        <w:tab/>
        <w:t xml:space="preserve"> </w:t>
      </w:r>
      <w:r>
        <w:rPr/>
        <w:t>See Appendix #9, Figure 13m.</w:t>
      </w:r>
    </w:p>
  </w:footnote>
  <w:footnote w:id="2192">
    <w:p>
      <w:pPr>
        <w:pStyle w:val="Footnote"/>
        <w:rPr/>
      </w:pPr>
      <w:r>
        <w:rPr>
          <w:rStyle w:val="FootnoteCharacters"/>
        </w:rPr>
        <w:footnoteRef/>
      </w:r>
      <w:r>
        <w:rPr/>
        <w:tab/>
        <w:t xml:space="preserve"> </w:t>
      </w:r>
      <w:r>
        <w:rPr/>
        <w:t>See Appendix #9, Figure 13b.</w:t>
      </w:r>
    </w:p>
  </w:footnote>
  <w:footnote w:id="2193">
    <w:p>
      <w:pPr>
        <w:pStyle w:val="Footnote"/>
        <w:rPr/>
      </w:pPr>
      <w:r>
        <w:rPr>
          <w:rStyle w:val="FootnoteCharacters"/>
        </w:rPr>
        <w:footnoteRef/>
      </w:r>
      <w:r>
        <w:rPr/>
        <w:tab/>
        <w:t xml:space="preserve"> </w:t>
      </w:r>
      <w:r>
        <w:rPr/>
        <w:t>See Appendix #9, Figure 13w.</w:t>
      </w:r>
    </w:p>
  </w:footnote>
  <w:footnote w:id="2194">
    <w:p>
      <w:pPr>
        <w:pStyle w:val="Footnote"/>
        <w:rPr/>
      </w:pPr>
      <w:r>
        <w:rPr>
          <w:rStyle w:val="FootnoteCharacters"/>
        </w:rPr>
        <w:footnoteRef/>
      </w:r>
      <w:r>
        <w:rPr>
          <w:i/>
          <w:iCs/>
        </w:rPr>
        <w:tab/>
        <w:t xml:space="preserve"> </w:t>
      </w:r>
      <w:r>
        <w:rPr>
          <w:i w:val="false"/>
          <w:iCs w:val="false"/>
        </w:rPr>
        <w:t>Scott, Susie</w:t>
      </w:r>
      <w:r>
        <w:rPr>
          <w:i/>
          <w:iCs/>
        </w:rPr>
        <w:t xml:space="preserve"> et al. </w:t>
      </w:r>
      <w:r>
        <w:rPr>
          <w:i w:val="false"/>
          <w:iCs w:val="false"/>
        </w:rPr>
        <w:t xml:space="preserve">'Goffman in the Gallery: Interactive Art and Visitor Shyness'. </w:t>
      </w:r>
      <w:r>
        <w:rPr>
          <w:i/>
          <w:iCs/>
        </w:rPr>
        <w:t xml:space="preserve">Symbolic Interaction </w:t>
      </w:r>
      <w:r>
        <w:rPr>
          <w:i w:val="false"/>
          <w:iCs w:val="false"/>
        </w:rPr>
        <w:t>36 (4), 2013, pp.417 – 438.</w:t>
      </w:r>
    </w:p>
  </w:footnote>
  <w:footnote w:id="2195">
    <w:p>
      <w:pPr>
        <w:pStyle w:val="Footnote"/>
        <w:rPr/>
      </w:pPr>
      <w:r>
        <w:rPr>
          <w:rStyle w:val="FootnoteCharacters"/>
        </w:rPr>
        <w:footnoteRef/>
      </w:r>
      <w:r>
        <w:rPr/>
        <w:tab/>
        <w:t xml:space="preserve"> </w:t>
      </w:r>
      <w:r>
        <w:rPr/>
        <w:t>Scott, Susie.</w:t>
      </w:r>
      <w:r>
        <w:rPr>
          <w:i w:val="false"/>
          <w:iCs w:val="false"/>
        </w:rPr>
        <w:t xml:space="preserve"> '</w:t>
      </w:r>
      <w:r>
        <w:rPr>
          <w:rStyle w:val="Emphasis"/>
          <w:i w:val="false"/>
          <w:iCs w:val="false"/>
        </w:rPr>
        <w:t>Shyness in interactive art galleries and museums: a symbolic interactionist account'.</w:t>
      </w:r>
      <w:r>
        <w:rPr>
          <w:i w:val="false"/>
          <w:iCs w:val="false"/>
        </w:rPr>
        <w:t xml:space="preserve"> </w:t>
      </w:r>
      <w:r>
        <w:rPr/>
        <w:t xml:space="preserve">Nordic Sociological Association (NSA) </w:t>
      </w:r>
      <w:r>
        <w:rPr/>
        <w:t>A</w:t>
      </w:r>
      <w:r>
        <w:rPr/>
        <w:t xml:space="preserve">nnual </w:t>
      </w:r>
      <w:r>
        <w:rPr/>
        <w:t>C</w:t>
      </w:r>
      <w:r>
        <w:rPr/>
        <w:t xml:space="preserve">onference, Oslo, Norway, </w:t>
      </w:r>
      <w:r>
        <w:rPr/>
        <w:t>2011.</w:t>
      </w:r>
      <w:r>
        <w:rPr/>
        <w:t xml:space="preserve"> </w:t>
      </w:r>
    </w:p>
  </w:footnote>
  <w:footnote w:id="2196">
    <w:p>
      <w:pPr>
        <w:pStyle w:val="Footnote"/>
        <w:rPr/>
      </w:pPr>
      <w:r>
        <w:rPr>
          <w:rStyle w:val="FootnoteCharacters"/>
        </w:rPr>
        <w:footnoteRef/>
      </w:r>
      <w:r>
        <w:rPr/>
        <w:tab/>
        <w:t xml:space="preserve"> </w:t>
      </w:r>
      <w:r>
        <w:rPr/>
        <w:t>Parry, Ross, 2013, p.</w:t>
      </w:r>
      <w:r>
        <w:rPr/>
      </w:r>
    </w:p>
  </w:footnote>
  <w:footnote w:id="2197">
    <w:p>
      <w:pPr>
        <w:pStyle w:val="Footnote"/>
        <w:rPr/>
      </w:pPr>
      <w:r>
        <w:rPr>
          <w:rStyle w:val="FootnoteCharacters"/>
        </w:rPr>
        <w:footnoteRef/>
      </w:r>
      <w:r>
        <w:rPr/>
        <w:tab/>
        <w:t xml:space="preserve"> </w:t>
      </w:r>
      <w:r>
        <w:rPr/>
        <w:t xml:space="preserve">Jansson, Mathias </w:t>
      </w:r>
      <w:r>
        <w:rPr>
          <w:i/>
          <w:iCs/>
        </w:rPr>
        <w:t>Interview: Lea Schonfelder Makes Games For Adults</w:t>
      </w:r>
      <w:r>
        <w:rPr>
          <w:i w:val="false"/>
          <w:iCs w:val="false"/>
        </w:rPr>
        <w:t xml:space="preserve">, 2011 [Online]. Available at: </w:t>
      </w:r>
      <w:hyperlink r:id="rId170">
        <w:r>
          <w:rPr>
            <w:rStyle w:val="InternetLink"/>
            <w:i w:val="false"/>
            <w:iCs w:val="false"/>
          </w:rPr>
          <w:t>https://www.gamescenes.org/2011/10/page/3/</w:t>
        </w:r>
      </w:hyperlink>
      <w:r>
        <w:rPr>
          <w:i w:val="false"/>
          <w:iCs w:val="false"/>
        </w:rPr>
        <w:t xml:space="preserve"> [Accessed: 8</w:t>
      </w:r>
      <w:r>
        <w:rPr>
          <w:i w:val="false"/>
          <w:iCs w:val="false"/>
          <w:vertAlign w:val="superscript"/>
        </w:rPr>
        <w:t>th</w:t>
      </w:r>
      <w:r>
        <w:rPr>
          <w:i w:val="false"/>
          <w:iCs w:val="false"/>
        </w:rPr>
        <w:t xml:space="preserve"> August 2018].</w:t>
      </w:r>
    </w:p>
  </w:footnote>
  <w:footnote w:id="2198">
    <w:p>
      <w:pPr>
        <w:pStyle w:val="Footnote"/>
        <w:rPr/>
      </w:pPr>
      <w:r>
        <w:rPr>
          <w:rStyle w:val="FootnoteCharacters"/>
        </w:rPr>
        <w:footnoteRef/>
      </w:r>
      <w:r>
        <w:rPr/>
        <w:tab/>
        <w:t xml:space="preserve"> </w:t>
      </w:r>
      <w:r>
        <w:rPr/>
        <w:t xml:space="preserve">Zierbarth, Beth </w:t>
      </w:r>
      <w:r>
        <w:rPr>
          <w:i/>
          <w:iCs/>
        </w:rPr>
        <w:t>(eds.)</w:t>
      </w:r>
      <w:r>
        <w:rPr>
          <w:i w:val="false"/>
          <w:iCs w:val="false"/>
        </w:rPr>
        <w:t xml:space="preserve"> </w:t>
      </w:r>
      <w:r>
        <w:rPr>
          <w:i/>
          <w:iCs/>
        </w:rPr>
        <w:t>Smithsonian Guidelines For Accessible Exhibition Design</w:t>
      </w:r>
      <w:r>
        <w:rPr>
          <w:i w:val="false"/>
          <w:iCs w:val="false"/>
        </w:rPr>
        <w:t xml:space="preserve">, undated [Online]. Available at: </w:t>
      </w:r>
      <w:hyperlink r:id="rId171">
        <w:r>
          <w:rPr>
            <w:rStyle w:val="InternetLink"/>
            <w:i w:val="false"/>
            <w:iCs w:val="false"/>
          </w:rPr>
          <w:t>http://www.sifacilities.si.edu/ae_center/design-accessibility.html</w:t>
        </w:r>
      </w:hyperlink>
      <w:r>
        <w:rPr>
          <w:i w:val="false"/>
          <w:iCs w:val="false"/>
        </w:rPr>
        <w:t xml:space="preserve"> [Accessed: 8</w:t>
      </w:r>
      <w:r>
        <w:rPr>
          <w:i w:val="false"/>
          <w:iCs w:val="false"/>
          <w:vertAlign w:val="superscript"/>
        </w:rPr>
        <w:t>th</w:t>
      </w:r>
      <w:r>
        <w:rPr>
          <w:i w:val="false"/>
          <w:iCs w:val="false"/>
        </w:rPr>
        <w:t xml:space="preserve"> August 2018].</w:t>
      </w:r>
    </w:p>
  </w:footnote>
  <w:footnote w:id="2199">
    <w:p>
      <w:pPr>
        <w:pStyle w:val="Footnote"/>
        <w:rPr/>
      </w:pPr>
      <w:r>
        <w:rPr>
          <w:rStyle w:val="FootnoteCharacters"/>
        </w:rPr>
        <w:footnoteRef/>
      </w:r>
      <w:r>
        <w:rPr/>
        <w:tab/>
        <w:t xml:space="preserve"> </w:t>
      </w:r>
      <w:r>
        <w:rPr/>
        <w:t>Mondloch, Kate, 2014, p.</w:t>
      </w:r>
      <w:r>
        <w:rPr/>
      </w:r>
    </w:p>
  </w:footnote>
  <w:footnote w:id="2200">
    <w:p>
      <w:pPr>
        <w:pStyle w:val="Footnote"/>
        <w:rPr/>
      </w:pPr>
      <w:r>
        <w:rPr>
          <w:rStyle w:val="FootnoteCharacters"/>
        </w:rPr>
        <w:footnoteRef/>
      </w:r>
      <w:r>
        <w:rPr/>
        <w:tab/>
        <w:t xml:space="preserve"> </w:t>
      </w:r>
      <w:r>
        <w:rPr/>
        <w:t xml:space="preserve">Falk, John 'The use of time as a measure of visitor behaviour and exhibit effectiveness'. </w:t>
      </w:r>
      <w:r>
        <w:rPr>
          <w:i/>
          <w:iCs/>
        </w:rPr>
        <w:t>Roundtable Reports</w:t>
      </w:r>
      <w:r>
        <w:rPr>
          <w:i w:val="false"/>
          <w:iCs w:val="false"/>
        </w:rPr>
        <w:t xml:space="preserve"> 7 (4), 1982, pp. 10 – 13.</w:t>
      </w:r>
    </w:p>
  </w:footnote>
  <w:footnote w:id="2201">
    <w:p>
      <w:pPr>
        <w:pStyle w:val="Footnote"/>
        <w:rPr/>
      </w:pPr>
      <w:r>
        <w:rPr>
          <w:rStyle w:val="FootnoteCharacters"/>
        </w:rPr>
        <w:footnoteRef/>
      </w:r>
      <w:r>
        <w:rPr/>
        <w:tab/>
        <w:t xml:space="preserve"> </w:t>
      </w:r>
      <w:r>
        <w:rPr/>
        <w:t xml:space="preserve">Davey, Gareth 'What is Museum Fatigue?'. </w:t>
      </w:r>
      <w:r>
        <w:rPr>
          <w:i/>
          <w:iCs/>
        </w:rPr>
        <w:t xml:space="preserve">Visitor Studies Today </w:t>
      </w:r>
      <w:r>
        <w:rPr>
          <w:i w:val="false"/>
          <w:iCs w:val="false"/>
        </w:rPr>
        <w:t>8 (3), 2005, pp. 17 – 21.</w:t>
      </w:r>
    </w:p>
  </w:footnote>
  <w:footnote w:id="2202">
    <w:p>
      <w:pPr>
        <w:pStyle w:val="Footnote"/>
        <w:rPr/>
      </w:pPr>
      <w:r>
        <w:rPr>
          <w:rStyle w:val="FootnoteCharacters"/>
        </w:rPr>
        <w:footnoteRef/>
      </w:r>
      <w:r>
        <w:rPr/>
        <w:tab/>
        <w:t>Hornecker, Eva and Stifter, Matthias '</w:t>
      </w:r>
      <w:r>
        <w:rPr/>
        <w:t xml:space="preserve">Learning from interactive museum installations about interaction design for public settings'. </w:t>
      </w:r>
      <w:r>
        <w:rPr>
          <w:i/>
          <w:iCs/>
        </w:rPr>
        <w:t>Proceedings of the 18</w:t>
      </w:r>
      <w:r>
        <w:rPr>
          <w:i/>
          <w:iCs/>
          <w:vertAlign w:val="superscript"/>
        </w:rPr>
        <w:t>th</w:t>
      </w:r>
      <w:r>
        <w:rPr>
          <w:i/>
          <w:iCs/>
        </w:rPr>
        <w:t xml:space="preserve"> Australia Conference on Human-Computer Interaction</w:t>
      </w:r>
      <w:r>
        <w:rPr>
          <w:i w:val="false"/>
          <w:iCs w:val="false"/>
        </w:rPr>
        <w:t>, Sydney, November 20</w:t>
      </w:r>
      <w:r>
        <w:rPr>
          <w:i w:val="false"/>
          <w:iCs w:val="false"/>
          <w:vertAlign w:val="superscript"/>
        </w:rPr>
        <w:t>th</w:t>
      </w:r>
      <w:r>
        <w:rPr>
          <w:i w:val="false"/>
          <w:iCs w:val="false"/>
        </w:rPr>
        <w:t xml:space="preserve"> – 24</w:t>
      </w:r>
      <w:r>
        <w:rPr>
          <w:i w:val="false"/>
          <w:iCs w:val="false"/>
          <w:vertAlign w:val="superscript"/>
        </w:rPr>
        <w:t>th</w:t>
      </w:r>
      <w:r>
        <w:rPr>
          <w:i w:val="false"/>
          <w:iCs w:val="false"/>
        </w:rPr>
        <w:t>, 2006, pp. 135 – 142.</w:t>
      </w:r>
    </w:p>
  </w:footnote>
  <w:footnote w:id="2203">
    <w:p>
      <w:pPr>
        <w:pStyle w:val="Footnote"/>
        <w:rPr/>
      </w:pPr>
      <w:r>
        <w:rPr>
          <w:rStyle w:val="FootnoteCharacters"/>
        </w:rPr>
        <w:footnoteRef/>
      </w:r>
      <w:r>
        <w:rPr/>
        <w:tab/>
        <w:t xml:space="preserve"> </w:t>
      </w:r>
      <w:r>
        <w:rPr/>
        <w:t>Tilden, Freeman, 1957.</w:t>
      </w:r>
    </w:p>
  </w:footnote>
  <w:footnote w:id="2204">
    <w:p>
      <w:pPr>
        <w:pStyle w:val="Footnote"/>
        <w:rPr/>
      </w:pPr>
      <w:r>
        <w:rPr>
          <w:rStyle w:val="FootnoteCharacters"/>
        </w:rPr>
        <w:footnoteRef/>
      </w:r>
      <w:r>
        <w:rPr/>
        <w:tab/>
        <w:t xml:space="preserve"> </w:t>
      </w:r>
      <w:r>
        <w:rPr/>
        <w:t>Dean, David, 2004.</w:t>
      </w:r>
    </w:p>
  </w:footnote>
  <w:footnote w:id="2205">
    <w:p>
      <w:pPr>
        <w:pStyle w:val="Footnote"/>
        <w:rPr/>
      </w:pPr>
      <w:r>
        <w:rPr>
          <w:rStyle w:val="FootnoteCharacters"/>
        </w:rPr>
        <w:footnoteRef/>
      </w:r>
      <w:r>
        <w:rPr/>
        <w:tab/>
        <w:t xml:space="preserve"> </w:t>
      </w:r>
      <w:r>
        <w:rPr/>
        <w:t xml:space="preserve">Dix, Alan </w:t>
      </w:r>
      <w:r>
        <w:rPr>
          <w:i/>
          <w:iCs/>
        </w:rPr>
        <w:t>et al.</w:t>
      </w:r>
      <w:r>
        <w:rPr/>
        <w:t xml:space="preserve"> 2004.</w:t>
      </w:r>
    </w:p>
  </w:footnote>
  <w:footnote w:id="2206">
    <w:p>
      <w:pPr>
        <w:pStyle w:val="Footnote"/>
        <w:rPr/>
      </w:pPr>
      <w:r>
        <w:rPr>
          <w:rStyle w:val="FootnoteCharacters"/>
        </w:rPr>
        <w:footnoteRef/>
      </w:r>
      <w:r>
        <w:rPr/>
        <w:tab/>
        <w:t xml:space="preserve"> </w:t>
      </w:r>
      <w:r>
        <w:rPr/>
        <w:t xml:space="preserve">Burgess, Robert </w:t>
      </w:r>
      <w:r>
        <w:rPr>
          <w:i/>
          <w:iCs/>
        </w:rPr>
        <w:t>In The Field: An Introduction To Field Research</w:t>
      </w:r>
      <w:r>
        <w:rPr>
          <w:i w:val="false"/>
          <w:iCs w:val="false"/>
        </w:rPr>
        <w:t>. Hemel Hempstead: George Allen and Unwin, 1984, p. 1.</w:t>
      </w:r>
    </w:p>
  </w:footnote>
  <w:footnote w:id="2207">
    <w:p>
      <w:pPr>
        <w:pStyle w:val="Footnote"/>
        <w:rPr/>
      </w:pPr>
      <w:r>
        <w:rPr>
          <w:rStyle w:val="FootnoteCharacters"/>
        </w:rPr>
        <w:footnoteRef/>
      </w:r>
      <w:r>
        <w:rPr/>
        <w:tab/>
        <w:t xml:space="preserve"> </w:t>
      </w:r>
      <w:r>
        <w:rPr/>
        <w:t xml:space="preserve">Berry, Noah. </w:t>
      </w:r>
      <w:r>
        <w:rPr>
          <w:i/>
          <w:iCs/>
        </w:rPr>
        <w:t xml:space="preserve">Finding The Look Of Open Game </w:t>
      </w:r>
      <w:r>
        <w:rPr>
          <w:i w:val="false"/>
          <w:iCs w:val="false"/>
        </w:rPr>
        <w:t xml:space="preserve">Environments, 2015 [Online]. Available at: </w:t>
      </w:r>
      <w:hyperlink r:id="rId172">
        <w:r>
          <w:rPr>
            <w:rStyle w:val="InternetLink"/>
            <w:i w:val="false"/>
            <w:iCs w:val="false"/>
          </w:rPr>
          <w:t>https://80.lv/articles/building-open-worlds-with-skyrim-envir-artist/</w:t>
        </w:r>
      </w:hyperlink>
      <w:r>
        <w:rPr>
          <w:i w:val="false"/>
          <w:iCs w:val="false"/>
        </w:rPr>
        <w:t xml:space="preserve"> [Accessed 8</w:t>
      </w:r>
      <w:r>
        <w:rPr>
          <w:i w:val="false"/>
          <w:iCs w:val="false"/>
          <w:vertAlign w:val="superscript"/>
        </w:rPr>
        <w:t>th</w:t>
      </w:r>
      <w:r>
        <w:rPr>
          <w:i w:val="false"/>
          <w:iCs w:val="false"/>
        </w:rPr>
        <w:t xml:space="preserve"> August 2018].</w:t>
      </w:r>
    </w:p>
  </w:footnote>
  <w:footnote w:id="2208">
    <w:p>
      <w:pPr>
        <w:pStyle w:val="Footnote"/>
        <w:rPr/>
      </w:pPr>
      <w:r>
        <w:rPr>
          <w:rStyle w:val="FootnoteCharacters"/>
        </w:rPr>
        <w:footnoteRef/>
      </w:r>
      <w:r>
        <w:rPr/>
        <w:tab/>
        <w:t xml:space="preserve"> </w:t>
      </w:r>
      <w:r>
        <w:rPr>
          <w:i w:val="false"/>
          <w:iCs w:val="false"/>
        </w:rPr>
        <w:t xml:space="preserve">Bethesda Softworks, </w:t>
      </w:r>
      <w:r>
        <w:rPr>
          <w:i w:val="false"/>
          <w:iCs w:val="false"/>
        </w:rPr>
        <w:t>2011.</w:t>
      </w:r>
    </w:p>
  </w:footnote>
  <w:footnote w:id="2209">
    <w:p>
      <w:pPr>
        <w:pStyle w:val="Footnote"/>
        <w:rPr/>
      </w:pPr>
      <w:r>
        <w:rPr>
          <w:rStyle w:val="FootnoteCharacters"/>
        </w:rPr>
        <w:footnoteRef/>
      </w:r>
      <w:r>
        <w:rPr/>
        <w:tab/>
        <w:t xml:space="preserve"> </w:t>
      </w:r>
      <w:r>
        <w:rPr>
          <w:i/>
          <w:iCs/>
        </w:rPr>
        <w:t>The best open world games | PC Gamer</w:t>
      </w:r>
      <w:r>
        <w:rPr>
          <w:i w:val="false"/>
          <w:iCs w:val="false"/>
        </w:rPr>
        <w:t xml:space="preserve">, 2018 [Online]. Available at: </w:t>
      </w:r>
      <w:hyperlink r:id="rId173">
        <w:r>
          <w:rPr>
            <w:rStyle w:val="InternetLink"/>
            <w:i w:val="false"/>
            <w:iCs w:val="false"/>
          </w:rPr>
          <w:t>https://www.pcgamer.com/best-open-world-games/</w:t>
        </w:r>
      </w:hyperlink>
      <w:r>
        <w:rPr>
          <w:i w:val="false"/>
          <w:iCs w:val="false"/>
        </w:rPr>
        <w:t xml:space="preserve"> [Accessed 8</w:t>
      </w:r>
      <w:r>
        <w:rPr>
          <w:i w:val="false"/>
          <w:iCs w:val="false"/>
          <w:vertAlign w:val="superscript"/>
        </w:rPr>
        <w:t>th</w:t>
      </w:r>
      <w:r>
        <w:rPr>
          <w:i w:val="false"/>
          <w:iCs w:val="false"/>
        </w:rPr>
        <w:t xml:space="preserve"> August 2018].</w:t>
      </w:r>
    </w:p>
  </w:footnote>
  <w:footnote w:id="2210">
    <w:p>
      <w:pPr>
        <w:pStyle w:val="Footnote"/>
        <w:rPr/>
      </w:pPr>
      <w:r>
        <w:rPr>
          <w:rStyle w:val="FootnoteCharacters"/>
        </w:rPr>
        <w:footnoteRef/>
      </w:r>
      <w:r>
        <w:rPr/>
        <w:tab/>
        <w:t xml:space="preserve"> </w:t>
      </w:r>
      <w:r>
        <w:rPr/>
        <w:t>Ibid.</w:t>
      </w:r>
    </w:p>
  </w:footnote>
  <w:footnote w:id="2211">
    <w:p>
      <w:pPr>
        <w:pStyle w:val="Footnote"/>
        <w:rPr/>
      </w:pPr>
      <w:r>
        <w:rPr>
          <w:rStyle w:val="FootnoteCharacters"/>
        </w:rPr>
        <w:footnoteRef/>
      </w:r>
      <w:r>
        <w:rPr/>
        <w:tab/>
        <w:t xml:space="preserve"> </w:t>
      </w:r>
      <w:r>
        <w:rPr/>
        <w:t>Berry, Noah 2015.</w:t>
      </w:r>
    </w:p>
  </w:footnote>
  <w:footnote w:id="2212">
    <w:p>
      <w:pPr>
        <w:pStyle w:val="Footnote"/>
        <w:rPr/>
      </w:pPr>
      <w:r>
        <w:rPr>
          <w:rStyle w:val="FootnoteCharacters"/>
        </w:rPr>
        <w:footnoteRef/>
      </w:r>
      <w:r>
        <w:rPr/>
        <w:tab/>
        <w:t xml:space="preserve"> </w:t>
      </w:r>
      <w:r>
        <w:rPr/>
        <w:t xml:space="preserve">Kelly, Andy </w:t>
      </w:r>
      <w:r>
        <w:rPr>
          <w:i/>
          <w:iCs/>
        </w:rPr>
        <w:t>GTA V to Skyrim: the 10 most beautiful walks in gaming</w:t>
      </w:r>
      <w:r>
        <w:rPr>
          <w:i w:val="false"/>
          <w:iCs w:val="false"/>
        </w:rPr>
        <w:t xml:space="preserve">, 2014 [Online]. Available at: </w:t>
      </w:r>
      <w:hyperlink r:id="rId174">
        <w:r>
          <w:rPr>
            <w:rStyle w:val="InternetLink"/>
            <w:i w:val="false"/>
            <w:iCs w:val="false"/>
          </w:rPr>
          <w:t>https://www.theguardian.com/technology/gallery/2014/may/05/gta-v-to-skyrim-the-ten-most-beautiful-walks-in-gaming</w:t>
        </w:r>
      </w:hyperlink>
      <w:r>
        <w:rPr>
          <w:i w:val="false"/>
          <w:iCs w:val="false"/>
        </w:rPr>
        <w:t xml:space="preserve"> [Accessed 8</w:t>
      </w:r>
      <w:r>
        <w:rPr>
          <w:i w:val="false"/>
          <w:iCs w:val="false"/>
          <w:vertAlign w:val="superscript"/>
        </w:rPr>
        <w:t>th</w:t>
      </w:r>
      <w:r>
        <w:rPr>
          <w:i w:val="false"/>
          <w:iCs w:val="false"/>
        </w:rPr>
        <w:t xml:space="preserve"> August 2018].</w:t>
      </w:r>
    </w:p>
  </w:footnote>
  <w:footnote w:id="2213">
    <w:p>
      <w:pPr>
        <w:pStyle w:val="Footnote"/>
        <w:rPr/>
      </w:pPr>
      <w:r>
        <w:rPr>
          <w:rStyle w:val="FootnoteCharacters"/>
        </w:rPr>
        <w:footnoteRef/>
      </w:r>
      <w:r>
        <w:rPr/>
        <w:tab/>
        <w:t xml:space="preserve"> </w:t>
      </w:r>
      <w:r>
        <w:rPr/>
        <w:t xml:space="preserve">Taylor, Rex N </w:t>
      </w:r>
      <w:r>
        <w:rPr>
          <w:i/>
          <w:iCs/>
        </w:rPr>
        <w:t>Virtual Fieldwork Project</w:t>
      </w:r>
      <w:r>
        <w:rPr>
          <w:i w:val="false"/>
          <w:iCs w:val="false"/>
        </w:rPr>
        <w:t xml:space="preserve"> [Online]. Available at: </w:t>
      </w:r>
      <w:hyperlink r:id="rId175">
        <w:r>
          <w:rPr>
            <w:rStyle w:val="InternetLink"/>
            <w:i w:val="false"/>
            <w:iCs w:val="false"/>
          </w:rPr>
          <w:t>http://visualisation.soton.ac.uk/</w:t>
        </w:r>
      </w:hyperlink>
      <w:r>
        <w:rPr>
          <w:i w:val="false"/>
          <w:iCs w:val="false"/>
        </w:rPr>
        <w:t xml:space="preserve"> [Accessed 8</w:t>
      </w:r>
      <w:r>
        <w:rPr>
          <w:i w:val="false"/>
          <w:iCs w:val="false"/>
          <w:vertAlign w:val="superscript"/>
        </w:rPr>
        <w:t>th</w:t>
      </w:r>
      <w:r>
        <w:rPr>
          <w:i w:val="false"/>
          <w:iCs w:val="false"/>
        </w:rPr>
        <w:t xml:space="preserve"> August 2018].</w:t>
      </w:r>
    </w:p>
  </w:footnote>
  <w:footnote w:id="2214">
    <w:p>
      <w:pPr>
        <w:pStyle w:val="Footnote"/>
        <w:rPr/>
      </w:pPr>
      <w:r>
        <w:rPr>
          <w:rStyle w:val="FootnoteCharacters"/>
        </w:rPr>
        <w:footnoteRef/>
      </w:r>
      <w:r>
        <w:rPr/>
        <w:tab/>
        <w:t xml:space="preserve"> </w:t>
      </w:r>
      <w:r>
        <w:rPr/>
        <w:t xml:space="preserve">Heidibrink, </w:t>
      </w:r>
      <w:r>
        <w:rPr/>
        <w:t>Simone</w:t>
      </w:r>
      <w:r>
        <w:rPr/>
        <w:t xml:space="preserve"> </w:t>
      </w:r>
      <w:r>
        <w:rPr>
          <w:i/>
          <w:iCs/>
        </w:rPr>
        <w:t xml:space="preserve">et al. </w:t>
      </w:r>
      <w:r>
        <w:rPr>
          <w:i w:val="false"/>
          <w:iCs w:val="false"/>
        </w:rPr>
        <w:t>'</w:t>
      </w:r>
      <w:r>
        <w:rPr>
          <w:i w:val="false"/>
          <w:iCs w:val="false"/>
        </w:rPr>
        <w:t xml:space="preserve">Venturing Into the Unknown: Methodological Reflections on Religion and Digital Games, Gamers and Gaming'. </w:t>
      </w:r>
      <w:r>
        <w:rPr>
          <w:i/>
          <w:iCs/>
        </w:rPr>
        <w:t>Heidelberg Journal of Religions on the Internet</w:t>
      </w:r>
      <w:r>
        <w:rPr>
          <w:i w:val="false"/>
          <w:iCs w:val="false"/>
        </w:rPr>
        <w:t>, 7, 2015.</w:t>
      </w:r>
    </w:p>
  </w:footnote>
  <w:footnote w:id="2215">
    <w:p>
      <w:pPr>
        <w:pStyle w:val="Footnote"/>
        <w:rPr/>
      </w:pPr>
      <w:r>
        <w:rPr>
          <w:rStyle w:val="FootnoteCharacters"/>
        </w:rPr>
        <w:footnoteRef/>
      </w:r>
      <w:r>
        <w:rPr/>
        <w:tab/>
        <w:t xml:space="preserve"> </w:t>
      </w:r>
      <w:r>
        <w:rPr/>
        <w:t xml:space="preserve">Miller, Kiri, 2008. </w:t>
      </w:r>
    </w:p>
  </w:footnote>
  <w:footnote w:id="2216">
    <w:p>
      <w:pPr>
        <w:pStyle w:val="Footnote"/>
        <w:rPr/>
      </w:pPr>
      <w:r>
        <w:rPr>
          <w:rStyle w:val="FootnoteCharacters"/>
        </w:rPr>
        <w:footnoteRef/>
      </w:r>
      <w:r>
        <w:rPr/>
        <w:tab/>
        <w:t xml:space="preserve"> </w:t>
      </w:r>
      <w:r>
        <w:rPr/>
        <w:t xml:space="preserve">Reinhard, Andrew </w:t>
      </w:r>
      <w:r>
        <w:rPr>
          <w:i/>
          <w:iCs/>
        </w:rPr>
        <w:t xml:space="preserve">Archaeogaming: An Introduction to Archaeology in and of Video Games. </w:t>
      </w:r>
      <w:r>
        <w:rPr>
          <w:i w:val="false"/>
          <w:iCs w:val="false"/>
        </w:rPr>
        <w:t>Germany: Berghahn Books, 2018.</w:t>
      </w:r>
    </w:p>
  </w:footnote>
  <w:footnote w:id="2217">
    <w:p>
      <w:pPr>
        <w:pStyle w:val="Footnote"/>
        <w:rPr/>
      </w:pPr>
      <w:r>
        <w:rPr>
          <w:rStyle w:val="FootnoteCharacters"/>
        </w:rPr>
        <w:footnoteRef/>
      </w:r>
      <w:r>
        <w:rPr/>
        <w:tab/>
        <w:t xml:space="preserve"> </w:t>
      </w:r>
      <w:r>
        <w:rPr/>
        <w:t xml:space="preserve">Haverinen, </w:t>
      </w:r>
      <w:r>
        <w:rPr/>
        <w:t xml:space="preserve">Anna </w:t>
      </w:r>
      <w:r>
        <w:rPr>
          <w:i/>
          <w:iCs/>
        </w:rPr>
        <w:t xml:space="preserve">Digital Death: Online Mourning Rituals and Practises. </w:t>
      </w:r>
      <w:r>
        <w:rPr>
          <w:i w:val="false"/>
          <w:iCs w:val="false"/>
        </w:rPr>
        <w:t>London: Routledge, 2017.</w:t>
      </w:r>
    </w:p>
  </w:footnote>
  <w:footnote w:id="2218">
    <w:p>
      <w:pPr>
        <w:pStyle w:val="Footnote"/>
        <w:rPr/>
      </w:pPr>
      <w:r>
        <w:rPr>
          <w:rStyle w:val="FootnoteCharacters"/>
        </w:rPr>
        <w:footnoteRef/>
      </w:r>
      <w:r>
        <w:rPr/>
        <w:tab/>
        <w:t xml:space="preserve"> </w:t>
      </w:r>
      <w:r>
        <w:rPr/>
        <w:t>C</w:t>
      </w:r>
      <w:r>
        <w:rPr/>
        <w:t xml:space="preserve">hampion, </w:t>
      </w:r>
      <w:r>
        <w:rPr/>
        <w:t xml:space="preserve">Erik </w:t>
      </w:r>
      <w:r>
        <w:rPr>
          <w:i/>
          <w:iCs/>
        </w:rPr>
        <w:t xml:space="preserve">Social Presence and Cultural Presence in Oblivion, </w:t>
      </w:r>
      <w:r>
        <w:rPr>
          <w:i w:val="false"/>
          <w:iCs w:val="false"/>
        </w:rPr>
        <w:t xml:space="preserve">2007 [Online]. Available at: </w:t>
      </w:r>
      <w:hyperlink r:id="rId176">
        <w:r>
          <w:rPr>
            <w:rStyle w:val="InternetLink"/>
            <w:i w:val="false"/>
            <w:iCs w:val="false"/>
          </w:rPr>
          <w:t>https://www.academia.edu/1003317/Social_Presence_and_Cultural_Presence_in_Oblivion</w:t>
        </w:r>
      </w:hyperlink>
      <w:r>
        <w:rPr>
          <w:i w:val="false"/>
          <w:iCs w:val="false"/>
        </w:rPr>
        <w:t xml:space="preserve"> [Accessed 8</w:t>
      </w:r>
      <w:r>
        <w:rPr>
          <w:i w:val="false"/>
          <w:iCs w:val="false"/>
          <w:vertAlign w:val="superscript"/>
        </w:rPr>
        <w:t>th</w:t>
      </w:r>
      <w:r>
        <w:rPr>
          <w:i w:val="false"/>
          <w:iCs w:val="false"/>
        </w:rPr>
        <w:t xml:space="preserve"> August 2018].</w:t>
      </w:r>
    </w:p>
  </w:footnote>
  <w:footnote w:id="2219">
    <w:p>
      <w:pPr>
        <w:pStyle w:val="Footnote"/>
        <w:rPr/>
      </w:pPr>
      <w:r>
        <w:rPr>
          <w:rStyle w:val="FootnoteCharacters"/>
        </w:rPr>
        <w:footnoteRef/>
      </w:r>
      <w:r>
        <w:rPr/>
        <w:tab/>
        <w:t xml:space="preserve"> </w:t>
      </w:r>
      <w:r>
        <w:rPr/>
        <w:t xml:space="preserve">Hirschman, Jacob </w:t>
      </w:r>
      <w:r>
        <w:rPr>
          <w:i/>
          <w:iCs/>
        </w:rPr>
        <w:t>Geography of Skyrim</w:t>
      </w:r>
      <w:r>
        <w:rPr>
          <w:i w:val="false"/>
          <w:iCs w:val="false"/>
        </w:rPr>
        <w:t xml:space="preserve">, </w:t>
      </w:r>
      <w:r>
        <w:rPr>
          <w:i w:val="false"/>
          <w:iCs w:val="false"/>
        </w:rPr>
        <w:t xml:space="preserve">2012 [Online]. Available at: </w:t>
      </w:r>
      <w:hyperlink r:id="rId177">
        <w:r>
          <w:rPr>
            <w:rStyle w:val="InternetLink"/>
            <w:i w:val="false"/>
            <w:iCs w:val="false"/>
          </w:rPr>
          <w:t>https://geoskyrim.blogspot.com</w:t>
        </w:r>
      </w:hyperlink>
      <w:r>
        <w:rPr>
          <w:i w:val="false"/>
          <w:iCs w:val="false"/>
        </w:rPr>
        <w:t xml:space="preserve"> [Accessed 8</w:t>
      </w:r>
      <w:r>
        <w:rPr>
          <w:i w:val="false"/>
          <w:iCs w:val="false"/>
          <w:vertAlign w:val="superscript"/>
        </w:rPr>
        <w:t>th</w:t>
      </w:r>
      <w:r>
        <w:rPr>
          <w:i w:val="false"/>
          <w:iCs w:val="false"/>
        </w:rPr>
        <w:t xml:space="preserve"> August 2018].</w:t>
      </w:r>
    </w:p>
  </w:footnote>
  <w:footnote w:id="2220">
    <w:p>
      <w:pPr>
        <w:pStyle w:val="Footnote"/>
        <w:rPr/>
      </w:pPr>
      <w:r>
        <w:rPr>
          <w:rStyle w:val="FootnoteCharacters"/>
        </w:rPr>
        <w:footnoteRef/>
      </w:r>
      <w:r>
        <w:rPr/>
        <w:tab/>
        <w:t xml:space="preserve"> </w:t>
      </w:r>
      <w:r>
        <w:rPr/>
        <w:t>Appleton, Conor and Morris, Jake '</w:t>
      </w:r>
      <w:r>
        <w:rPr>
          <w:i w:val="false"/>
          <w:iCs w:val="false"/>
        </w:rPr>
        <w:t>Scaling Skyrim – a case study on the population of Solstheim</w:t>
      </w:r>
      <w:r>
        <w:rPr>
          <w:i/>
          <w:iCs/>
        </w:rPr>
        <w:t>'.</w:t>
      </w:r>
      <w:r>
        <w:rPr>
          <w:i w:val="false"/>
          <w:iCs w:val="false"/>
        </w:rPr>
        <w:t xml:space="preserve"> </w:t>
      </w:r>
      <w:r>
        <w:rPr>
          <w:i/>
          <w:iCs/>
        </w:rPr>
        <w:t>Journal of Interdisciplinary Science Topics</w:t>
      </w:r>
      <w:r>
        <w:rPr>
          <w:i w:val="false"/>
          <w:iCs w:val="false"/>
        </w:rPr>
        <w:t>, 2018.</w:t>
      </w:r>
    </w:p>
  </w:footnote>
  <w:footnote w:id="2221">
    <w:p>
      <w:pPr>
        <w:pStyle w:val="Footnote"/>
        <w:rPr/>
      </w:pPr>
      <w:r>
        <w:rPr>
          <w:rStyle w:val="FootnoteCharacters"/>
        </w:rPr>
        <w:footnoteRef/>
      </w:r>
      <w:r>
        <w:rPr/>
        <w:tab/>
        <w:t xml:space="preserve"> </w:t>
      </w:r>
      <w:r>
        <w:rPr/>
        <w:t xml:space="preserve">Champion, </w:t>
      </w:r>
      <w:r>
        <w:rPr/>
        <w:t xml:space="preserve">Erik. </w:t>
      </w:r>
      <w:r>
        <w:rPr>
          <w:i/>
          <w:iCs/>
        </w:rPr>
        <w:t xml:space="preserve">Game Mods. </w:t>
      </w:r>
      <w:r>
        <w:rPr>
          <w:i w:val="false"/>
          <w:iCs w:val="false"/>
        </w:rPr>
        <w:t>Pittsburgh: ETC Press, 2012.</w:t>
      </w:r>
    </w:p>
  </w:footnote>
  <w:footnote w:id="2222">
    <w:p>
      <w:pPr>
        <w:pStyle w:val="Footnote"/>
        <w:rPr/>
      </w:pPr>
      <w:r>
        <w:rPr>
          <w:rStyle w:val="FootnoteCharacters"/>
        </w:rPr>
        <w:footnoteRef/>
      </w:r>
      <w:r>
        <w:rPr/>
        <w:tab/>
        <w:t xml:space="preserve"> </w:t>
      </w:r>
      <w:r>
        <w:rPr/>
        <w:t xml:space="preserve">Scott, Robin. </w:t>
      </w:r>
      <w:r>
        <w:rPr>
          <w:i/>
          <w:iCs/>
        </w:rPr>
        <w:t xml:space="preserve">Skyrim Mod </w:t>
      </w:r>
      <w:r>
        <w:rPr>
          <w:i w:val="false"/>
          <w:iCs w:val="false"/>
        </w:rPr>
        <w:t xml:space="preserve">Categories, 2018 [Online]. Available at: </w:t>
      </w:r>
      <w:hyperlink r:id="rId178">
        <w:r>
          <w:rPr>
            <w:rStyle w:val="InternetLink"/>
            <w:i w:val="false"/>
            <w:iCs w:val="false"/>
          </w:rPr>
          <w:t>https://www.nexusmods.com/skyrim/mods/categories/</w:t>
        </w:r>
      </w:hyperlink>
      <w:r>
        <w:rPr>
          <w:i w:val="false"/>
          <w:iCs w:val="false"/>
        </w:rPr>
        <w:t xml:space="preserve"> [Accessed 8</w:t>
      </w:r>
      <w:r>
        <w:rPr>
          <w:i w:val="false"/>
          <w:iCs w:val="false"/>
          <w:vertAlign w:val="superscript"/>
        </w:rPr>
        <w:t>th</w:t>
      </w:r>
      <w:r>
        <w:rPr>
          <w:i w:val="false"/>
          <w:iCs w:val="false"/>
        </w:rPr>
        <w:t xml:space="preserve"> August 2018].</w:t>
      </w:r>
    </w:p>
  </w:footnote>
  <w:footnote w:id="2223">
    <w:p>
      <w:pPr>
        <w:pStyle w:val="Footnote"/>
        <w:rPr/>
      </w:pPr>
      <w:r>
        <w:rPr>
          <w:rStyle w:val="FootnoteCharacters"/>
        </w:rPr>
        <w:footnoteRef/>
      </w:r>
      <w:r>
        <w:rPr/>
        <w:tab/>
        <w:t xml:space="preserve"> </w:t>
      </w:r>
      <w:r>
        <w:rPr/>
        <w:t xml:space="preserve">Laast </w:t>
      </w:r>
      <w:r>
        <w:rPr>
          <w:i/>
          <w:iCs/>
        </w:rPr>
        <w:t>Pure Waters</w:t>
      </w:r>
      <w:r>
        <w:rPr>
          <w:i w:val="false"/>
          <w:iCs w:val="false"/>
        </w:rPr>
        <w:t xml:space="preserve">, 2014 [Online]. Available at: </w:t>
      </w:r>
      <w:hyperlink r:id="rId179">
        <w:r>
          <w:rPr>
            <w:rStyle w:val="InternetLink"/>
            <w:i w:val="false"/>
            <w:iCs w:val="false"/>
          </w:rPr>
          <w:t>https://www.nexusmods.com/skyrim/mods/1111</w:t>
        </w:r>
      </w:hyperlink>
      <w:r>
        <w:rPr>
          <w:i w:val="false"/>
          <w:iCs w:val="false"/>
        </w:rPr>
        <w:t xml:space="preserve"> [Accessed 8</w:t>
      </w:r>
      <w:r>
        <w:rPr>
          <w:i w:val="false"/>
          <w:iCs w:val="false"/>
          <w:vertAlign w:val="superscript"/>
        </w:rPr>
        <w:t>th</w:t>
      </w:r>
      <w:r>
        <w:rPr>
          <w:i w:val="false"/>
          <w:iCs w:val="false"/>
        </w:rPr>
        <w:t xml:space="preserve"> August 2018].</w:t>
      </w:r>
    </w:p>
  </w:footnote>
  <w:footnote w:id="2224">
    <w:p>
      <w:pPr>
        <w:pStyle w:val="Footnote"/>
        <w:rPr/>
      </w:pPr>
      <w:r>
        <w:rPr>
          <w:rStyle w:val="FootnoteCharacters"/>
        </w:rPr>
        <w:footnoteRef/>
      </w:r>
      <w:r>
        <w:rPr/>
        <w:tab/>
        <w:t xml:space="preserve"> </w:t>
      </w:r>
      <w:r>
        <w:rPr/>
        <w:t xml:space="preserve">Isoku </w:t>
      </w:r>
      <w:r>
        <w:rPr>
          <w:i/>
          <w:iCs/>
        </w:rPr>
        <w:t xml:space="preserve">Shooting Stars, </w:t>
      </w:r>
      <w:r>
        <w:rPr>
          <w:i w:val="false"/>
          <w:iCs w:val="false"/>
        </w:rPr>
        <w:t xml:space="preserve">2013 [Online]. Available at: </w:t>
      </w:r>
      <w:hyperlink r:id="rId180">
        <w:r>
          <w:rPr>
            <w:rStyle w:val="InternetLink"/>
            <w:i w:val="false"/>
            <w:iCs w:val="false"/>
          </w:rPr>
          <w:t>https://www.nexusmods.com/skyrim/mods/25022</w:t>
        </w:r>
      </w:hyperlink>
      <w:r>
        <w:rPr>
          <w:i w:val="false"/>
          <w:iCs w:val="false"/>
        </w:rPr>
        <w:t xml:space="preserve"> [Accessed 8</w:t>
      </w:r>
      <w:r>
        <w:rPr>
          <w:i w:val="false"/>
          <w:iCs w:val="false"/>
          <w:vertAlign w:val="superscript"/>
        </w:rPr>
        <w:t>th</w:t>
      </w:r>
      <w:r>
        <w:rPr>
          <w:i w:val="false"/>
          <w:iCs w:val="false"/>
        </w:rPr>
        <w:t xml:space="preserve"> August 2018]. </w:t>
      </w:r>
    </w:p>
  </w:footnote>
  <w:footnote w:id="2225">
    <w:p>
      <w:pPr>
        <w:pStyle w:val="Footnote"/>
        <w:rPr/>
      </w:pPr>
      <w:r>
        <w:rPr>
          <w:rStyle w:val="FootnoteCharacters"/>
        </w:rPr>
        <w:footnoteRef/>
      </w:r>
      <w:r>
        <w:rPr/>
        <w:tab/>
        <w:t xml:space="preserve"> </w:t>
      </w:r>
      <w:r>
        <w:rPr/>
        <w:t xml:space="preserve">Chesko </w:t>
      </w:r>
      <w:r>
        <w:rPr>
          <w:i/>
          <w:iCs/>
        </w:rPr>
        <w:t>Frostfall – Hypothermia Camping Survival</w:t>
      </w:r>
      <w:r>
        <w:rPr>
          <w:i w:val="false"/>
          <w:iCs w:val="false"/>
        </w:rPr>
        <w:t xml:space="preserve">, 2016 [Online]. Available at: </w:t>
      </w:r>
      <w:hyperlink r:id="rId181">
        <w:r>
          <w:rPr>
            <w:rStyle w:val="InternetLink"/>
            <w:i w:val="false"/>
            <w:iCs w:val="false"/>
          </w:rPr>
          <w:t>https://www.nexusmods.com/skyrim/mods/11163</w:t>
        </w:r>
      </w:hyperlink>
      <w:r>
        <w:rPr>
          <w:i w:val="false"/>
          <w:iCs w:val="false"/>
        </w:rPr>
        <w:t xml:space="preserve"> [Accessed 8</w:t>
      </w:r>
      <w:r>
        <w:rPr>
          <w:i w:val="false"/>
          <w:iCs w:val="false"/>
          <w:vertAlign w:val="superscript"/>
        </w:rPr>
        <w:t>th</w:t>
      </w:r>
      <w:r>
        <w:rPr>
          <w:i w:val="false"/>
          <w:iCs w:val="false"/>
        </w:rPr>
        <w:t xml:space="preserve"> August 2018].</w:t>
      </w:r>
    </w:p>
  </w:footnote>
  <w:footnote w:id="2226">
    <w:p>
      <w:pPr>
        <w:pStyle w:val="Footnote"/>
        <w:rPr/>
      </w:pPr>
      <w:r>
        <w:rPr>
          <w:rStyle w:val="FootnoteCharacters"/>
        </w:rPr>
        <w:footnoteRef/>
      </w:r>
      <w:r>
        <w:rPr/>
        <w:tab/>
        <w:t xml:space="preserve"> </w:t>
      </w:r>
      <w:r>
        <w:rPr/>
        <w:t xml:space="preserve">LordConti2 </w:t>
      </w:r>
      <w:r>
        <w:rPr>
          <w:i/>
          <w:iCs/>
        </w:rPr>
        <w:t>Take Notes – Journal of the Dragonborn</w:t>
      </w:r>
      <w:r>
        <w:rPr>
          <w:i w:val="false"/>
          <w:iCs w:val="false"/>
        </w:rPr>
        <w:t xml:space="preserve">, 2014 [Online]. Available at: </w:t>
      </w:r>
      <w:hyperlink r:id="rId182">
        <w:r>
          <w:rPr>
            <w:rStyle w:val="InternetLink"/>
            <w:i w:val="false"/>
            <w:iCs w:val="false"/>
          </w:rPr>
          <w:t>https://www.nexusmods.com/skyrim/mods/48375</w:t>
        </w:r>
      </w:hyperlink>
      <w:r>
        <w:rPr>
          <w:i w:val="false"/>
          <w:iCs w:val="false"/>
        </w:rPr>
        <w:t xml:space="preserve"> [Accessed 8</w:t>
      </w:r>
      <w:r>
        <w:rPr>
          <w:i w:val="false"/>
          <w:iCs w:val="false"/>
          <w:vertAlign w:val="superscript"/>
        </w:rPr>
        <w:t>th</w:t>
      </w:r>
      <w:r>
        <w:rPr>
          <w:i w:val="false"/>
          <w:iCs w:val="false"/>
        </w:rPr>
        <w:t xml:space="preserve"> August 2018].</w:t>
      </w:r>
    </w:p>
  </w:footnote>
  <w:footnote w:id="2227">
    <w:p>
      <w:pPr>
        <w:pStyle w:val="Footnote"/>
        <w:rPr/>
      </w:pPr>
      <w:r>
        <w:rPr>
          <w:rStyle w:val="FootnoteCharacters"/>
        </w:rPr>
        <w:footnoteRef/>
      </w:r>
      <w:r>
        <w:rPr/>
        <w:tab/>
        <w:t xml:space="preserve"> </w:t>
      </w:r>
      <w:r>
        <w:rPr/>
        <w:t>See Appendix #9, Figure 5c.</w:t>
      </w:r>
    </w:p>
  </w:footnote>
  <w:footnote w:id="2228">
    <w:p>
      <w:pPr>
        <w:pStyle w:val="Footnote"/>
        <w:rPr/>
      </w:pPr>
      <w:r>
        <w:rPr>
          <w:rStyle w:val="FootnoteCharacters"/>
        </w:rPr>
        <w:footnoteRef/>
      </w:r>
      <w:r>
        <w:rPr/>
        <w:tab/>
        <w:t xml:space="preserve"> </w:t>
      </w:r>
      <w:r>
        <w:rPr/>
        <w:t>See Appendix #9, Figures 5a – 5d.</w:t>
      </w:r>
    </w:p>
  </w:footnote>
  <w:footnote w:id="2229">
    <w:p>
      <w:pPr>
        <w:pStyle w:val="Footnote"/>
        <w:rPr/>
      </w:pPr>
      <w:r>
        <w:rPr>
          <w:rStyle w:val="FootnoteCharacters"/>
        </w:rPr>
        <w:footnoteRef/>
      </w:r>
      <w:r>
        <w:rPr/>
        <w:tab/>
        <w:t xml:space="preserve"> </w:t>
      </w:r>
      <w:r>
        <w:rPr/>
        <w:t xml:space="preserve">Margolin, Uri. 'Introducing and Sustaining Characters in Literary Narrative: A Set of Conditions'. </w:t>
      </w:r>
      <w:r>
        <w:rPr>
          <w:i/>
          <w:iCs/>
        </w:rPr>
        <w:t xml:space="preserve">Style </w:t>
      </w:r>
      <w:r>
        <w:rPr>
          <w:i w:val="false"/>
          <w:iCs w:val="false"/>
        </w:rPr>
        <w:t>21 (1), pp.107 – 124, p.115.</w:t>
      </w:r>
    </w:p>
  </w:footnote>
  <w:footnote w:id="2230">
    <w:p>
      <w:pPr>
        <w:pStyle w:val="Footnote"/>
        <w:rPr/>
      </w:pPr>
      <w:r>
        <w:rPr>
          <w:rStyle w:val="FootnoteCharacters"/>
        </w:rPr>
        <w:footnoteRef/>
      </w:r>
      <w:r>
        <w:rPr/>
        <w:tab/>
        <w:t xml:space="preserve"> </w:t>
      </w:r>
      <w:r>
        <w:rPr/>
        <w:t>See Appendix #9, Figure 5e.</w:t>
      </w:r>
    </w:p>
  </w:footnote>
  <w:footnote w:id="2231">
    <w:p>
      <w:pPr>
        <w:pStyle w:val="Footnote"/>
        <w:rPr/>
      </w:pPr>
      <w:r>
        <w:rPr>
          <w:rStyle w:val="FootnoteCharacters"/>
        </w:rPr>
        <w:footnoteRef/>
      </w:r>
      <w:r>
        <w:rPr>
          <w:i w:val="false"/>
          <w:iCs w:val="false"/>
        </w:rPr>
        <w:tab/>
        <w:t xml:space="preserve"> </w:t>
      </w:r>
      <w:r>
        <w:rPr>
          <w:i w:val="false"/>
          <w:iCs w:val="false"/>
        </w:rPr>
        <w:t xml:space="preserve">Iser, Wolfgang </w:t>
      </w:r>
      <w:r>
        <w:rPr>
          <w:i/>
          <w:iCs/>
        </w:rPr>
        <w:t xml:space="preserve">The Implied Reader: Patterns of Communication in Prose Fiction from Bunyan to Beckett. </w:t>
      </w:r>
      <w:r>
        <w:rPr>
          <w:i w:val="false"/>
          <w:iCs w:val="false"/>
        </w:rPr>
        <w:t>Baltimore: The John Hopkins University Press, 1978, p.3</w:t>
      </w:r>
    </w:p>
  </w:footnote>
  <w:footnote w:id="2232">
    <w:p>
      <w:pPr>
        <w:pStyle w:val="Footnote"/>
        <w:rPr/>
      </w:pPr>
      <w:r>
        <w:rPr>
          <w:rStyle w:val="FootnoteCharacters"/>
        </w:rPr>
        <w:footnoteRef/>
      </w:r>
      <w:r>
        <w:rPr/>
        <w:tab/>
        <w:t xml:space="preserve"> </w:t>
      </w:r>
      <w:r>
        <w:rPr/>
        <w:t xml:space="preserve">Roy Rosenzweig Center of History and New Media </w:t>
      </w:r>
      <w:r>
        <w:rPr>
          <w:i/>
          <w:iCs/>
        </w:rPr>
        <w:t>Zotero</w:t>
      </w:r>
      <w:r>
        <w:rPr>
          <w:i w:val="false"/>
          <w:iCs w:val="false"/>
        </w:rPr>
        <w:t xml:space="preserve">, 2018. [Online] Available at: </w:t>
      </w:r>
      <w:hyperlink r:id="rId183">
        <w:r>
          <w:rPr>
            <w:rStyle w:val="InternetLink"/>
            <w:i w:val="false"/>
            <w:iCs w:val="false"/>
          </w:rPr>
          <w:t>http://zotero.org</w:t>
        </w:r>
      </w:hyperlink>
      <w:r>
        <w:rPr>
          <w:i w:val="false"/>
          <w:iCs w:val="false"/>
        </w:rPr>
        <w:t xml:space="preserve"> [Accessed 25</w:t>
      </w:r>
      <w:r>
        <w:rPr>
          <w:i w:val="false"/>
          <w:iCs w:val="false"/>
          <w:vertAlign w:val="superscript"/>
        </w:rPr>
        <w:t>th</w:t>
      </w:r>
      <w:r>
        <w:rPr>
          <w:i w:val="false"/>
          <w:iCs w:val="false"/>
        </w:rPr>
        <w:t xml:space="preserve"> August 2018].</w:t>
      </w:r>
    </w:p>
  </w:footnote>
  <w:footnote w:id="2233">
    <w:p>
      <w:pPr>
        <w:pStyle w:val="Footnote"/>
        <w:rPr/>
      </w:pPr>
      <w:r>
        <w:rPr>
          <w:rStyle w:val="FootnoteCharacters"/>
        </w:rPr>
        <w:footnoteRef/>
      </w:r>
      <w:r>
        <w:rPr/>
        <w:tab/>
        <w:t xml:space="preserve"> </w:t>
      </w:r>
      <w:r>
        <w:rPr/>
        <w:t xml:space="preserve">Bath Spa University </w:t>
      </w:r>
      <w:r>
        <w:rPr>
          <w:i/>
          <w:iCs/>
        </w:rPr>
        <w:t>BSU Numeric Referencing System</w:t>
      </w:r>
      <w:r>
        <w:rPr>
          <w:i w:val="false"/>
          <w:iCs w:val="false"/>
        </w:rPr>
        <w:t xml:space="preserve">, 2018. [Online] Available at: </w:t>
      </w:r>
      <w:hyperlink r:id="rId184">
        <w:r>
          <w:rPr>
            <w:rStyle w:val="InternetLink"/>
            <w:i w:val="false"/>
            <w:iCs w:val="false"/>
          </w:rPr>
          <w:t>https://www.bathspa.ac.uk/media/bathspaacuk/library/policies-forms-and-documents/Numeric-referencing-guide.pdf</w:t>
        </w:r>
      </w:hyperlink>
      <w:r>
        <w:rPr>
          <w:i w:val="false"/>
          <w:iCs w:val="false"/>
        </w:rPr>
        <w:t xml:space="preserve"> [Accessed 25</w:t>
      </w:r>
      <w:r>
        <w:rPr>
          <w:i w:val="false"/>
          <w:iCs w:val="false"/>
          <w:vertAlign w:val="superscript"/>
        </w:rPr>
        <w:t>th</w:t>
      </w:r>
      <w:r>
        <w:rPr>
          <w:i w:val="false"/>
          <w:iCs w:val="false"/>
        </w:rPr>
        <w:t xml:space="preserve"> August 2018].</w:t>
      </w:r>
    </w:p>
  </w:footnote>
  <w:footnote w:id="2234">
    <w:p>
      <w:pPr>
        <w:pStyle w:val="Footnote"/>
        <w:rPr/>
      </w:pPr>
      <w:r>
        <w:rPr>
          <w:rStyle w:val="FootnoteCharacters"/>
        </w:rPr>
        <w:footnoteRef/>
      </w:r>
      <w:r>
        <w:rPr/>
        <w:tab/>
        <w:t xml:space="preserve"> </w:t>
      </w:r>
      <w:r>
        <w:rPr/>
        <w:t xml:space="preserve">Research Fish Limited </w:t>
      </w:r>
      <w:r>
        <w:rPr>
          <w:i/>
          <w:iCs/>
        </w:rPr>
        <w:t>researchfish(tm)</w:t>
      </w:r>
      <w:r>
        <w:rPr>
          <w:i w:val="false"/>
          <w:iCs w:val="false"/>
        </w:rPr>
        <w:t xml:space="preserve">, 2018. [Online]. Available at: </w:t>
      </w:r>
      <w:hyperlink r:id="rId185">
        <w:r>
          <w:rPr>
            <w:rStyle w:val="InternetLink"/>
            <w:i w:val="false"/>
            <w:iCs w:val="false"/>
          </w:rPr>
          <w:t>https://www.researchfish.net/</w:t>
        </w:r>
      </w:hyperlink>
      <w:r>
        <w:rPr>
          <w:i w:val="false"/>
          <w:iCs w:val="false"/>
        </w:rPr>
        <w:t xml:space="preserve"> [Accessed 25</w:t>
      </w:r>
      <w:r>
        <w:rPr>
          <w:i w:val="false"/>
          <w:iCs w:val="false"/>
          <w:vertAlign w:val="superscript"/>
        </w:rPr>
        <w:t>th</w:t>
      </w:r>
      <w:r>
        <w:rPr>
          <w:i w:val="false"/>
          <w:iCs w:val="false"/>
        </w:rPr>
        <w:t xml:space="preserve"> August 2018].</w:t>
      </w:r>
    </w:p>
  </w:footnote>
  <w:footnote w:id="2235">
    <w:p>
      <w:pPr>
        <w:pStyle w:val="Footnote"/>
        <w:rPr/>
      </w:pPr>
      <w:r>
        <w:rPr>
          <w:rStyle w:val="FootnoteCharacters"/>
        </w:rPr>
        <w:footnoteRef/>
      </w:r>
      <w:r>
        <w:rPr/>
        <w:tab/>
        <w:t xml:space="preserve"> </w:t>
      </w:r>
      <w:r>
        <w:rPr/>
        <w:t xml:space="preserve">Arts and Humanities Research Council </w:t>
      </w:r>
      <w:r>
        <w:rPr>
          <w:i/>
          <w:iCs/>
        </w:rPr>
        <w:t>AHRC</w:t>
      </w:r>
      <w:r>
        <w:rPr>
          <w:i w:val="false"/>
          <w:iCs w:val="false"/>
        </w:rPr>
        <w:t xml:space="preserve">, 2018. [Online]. Available at: </w:t>
      </w:r>
      <w:hyperlink r:id="rId186">
        <w:r>
          <w:rPr>
            <w:rStyle w:val="InternetLink"/>
            <w:i w:val="false"/>
            <w:iCs w:val="false"/>
          </w:rPr>
          <w:t>http://ahrc.ac.uk</w:t>
        </w:r>
      </w:hyperlink>
      <w:r>
        <w:rPr>
          <w:i w:val="false"/>
          <w:iCs w:val="false"/>
        </w:rPr>
        <w:t xml:space="preserve"> [Accessed 25</w:t>
      </w:r>
      <w:r>
        <w:rPr>
          <w:i w:val="false"/>
          <w:iCs w:val="false"/>
          <w:vertAlign w:val="superscript"/>
        </w:rPr>
        <w:t>th</w:t>
      </w:r>
      <w:r>
        <w:rPr>
          <w:i w:val="false"/>
          <w:iCs w:val="false"/>
        </w:rPr>
        <w:t xml:space="preserve"> August 2018].</w:t>
      </w:r>
    </w:p>
  </w:footnote>
  <w:footnote w:id="2236">
    <w:p>
      <w:pPr>
        <w:pStyle w:val="Footnote"/>
        <w:rPr/>
      </w:pPr>
      <w:r>
        <w:rPr>
          <w:rStyle w:val="FootnoteCharacters"/>
        </w:rPr>
        <w:footnoteRef/>
      </w:r>
      <w:r>
        <w:rPr/>
        <w:tab/>
        <w:t xml:space="preserve"> </w:t>
      </w:r>
      <w:r>
        <w:rPr>
          <w:i/>
          <w:iCs/>
        </w:rPr>
        <w:t>The Internet Wayback Machine</w:t>
      </w:r>
      <w:r>
        <w:rPr>
          <w:i w:val="false"/>
          <w:iCs w:val="false"/>
        </w:rPr>
        <w:t xml:space="preserve">, 2020 [Online]. Available at: </w:t>
      </w:r>
      <w:hyperlink r:id="rId187">
        <w:r>
          <w:rPr>
            <w:rStyle w:val="InternetLink"/>
            <w:i w:val="false"/>
            <w:iCs w:val="false"/>
          </w:rPr>
          <w:t>http://archive.org</w:t>
        </w:r>
      </w:hyperlink>
      <w:r>
        <w:rPr>
          <w:i w:val="false"/>
          <w:iCs w:val="false"/>
        </w:rPr>
        <w:t xml:space="preserve"> [Accessed 20</w:t>
      </w:r>
      <w:r>
        <w:rPr>
          <w:i w:val="false"/>
          <w:iCs w:val="false"/>
          <w:vertAlign w:val="superscript"/>
        </w:rPr>
        <w:t>th</w:t>
      </w:r>
      <w:r>
        <w:rPr>
          <w:i w:val="false"/>
          <w:iCs w:val="false"/>
        </w:rPr>
        <w:t xml:space="preserve"> February 2020].</w:t>
      </w:r>
    </w:p>
  </w:footnote>
  <w:footnote w:id="2237">
    <w:p>
      <w:pPr>
        <w:pStyle w:val="Footnote"/>
        <w:rPr/>
      </w:pPr>
      <w:r>
        <w:rPr>
          <w:rStyle w:val="FootnoteCharacters"/>
        </w:rPr>
        <w:footnoteRef/>
      </w:r>
      <w:r>
        <w:rPr/>
        <w:tab/>
        <w:t xml:space="preserve"> </w:t>
      </w:r>
      <w:r>
        <w:rPr/>
        <w:t xml:space="preserve">Storms, Gus, </w:t>
      </w:r>
      <w:r>
        <w:rPr>
          <w:i/>
          <w:iCs/>
        </w:rPr>
        <w:t>Gus Storms</w:t>
      </w:r>
      <w:r>
        <w:rPr>
          <w:i w:val="false"/>
          <w:iCs w:val="false"/>
        </w:rPr>
        <w:t xml:space="preserve">, 2020 [Online]. Available at: </w:t>
      </w:r>
      <w:hyperlink r:id="rId188">
        <w:r>
          <w:rPr>
            <w:rStyle w:val="InternetLink"/>
            <w:i w:val="false"/>
            <w:iCs w:val="false"/>
          </w:rPr>
          <w:t>http://gusstorms.com</w:t>
        </w:r>
      </w:hyperlink>
      <w:r>
        <w:rPr>
          <w:i w:val="false"/>
          <w:iCs w:val="false"/>
        </w:rPr>
        <w:t xml:space="preserve"> [Accessed 20</w:t>
      </w:r>
      <w:r>
        <w:rPr>
          <w:i w:val="false"/>
          <w:iCs w:val="false"/>
          <w:vertAlign w:val="superscript"/>
        </w:rPr>
        <w:t>th</w:t>
      </w:r>
      <w:r>
        <w:rPr>
          <w:i w:val="false"/>
          <w:iCs w:val="false"/>
        </w:rPr>
        <w:t xml:space="preserve"> February 2020].</w:t>
      </w:r>
    </w:p>
  </w:footnote>
  <w:footnote w:id="2238">
    <w:p>
      <w:pPr>
        <w:pStyle w:val="Footnote"/>
        <w:rPr/>
      </w:pPr>
      <w:r>
        <w:rPr>
          <w:rStyle w:val="FootnoteCharacters"/>
        </w:rPr>
        <w:footnoteRef/>
      </w:r>
      <w:r>
        <w:rPr/>
        <w:tab/>
        <w:t xml:space="preserve"> </w:t>
      </w:r>
      <w:r>
        <w:rPr/>
        <w:t>cite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1152"/>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SimSun" w:cs="Arial"/>
      <w:color w:val="auto"/>
      <w:kern w:val="2"/>
      <w:sz w:val="24"/>
      <w:szCs w:val="24"/>
      <w:lang w:val="zxx" w:eastAsia="zxx" w:bidi="zxx"/>
    </w:rPr>
  </w:style>
  <w:style w:type="paragraph" w:styleId="Heading1">
    <w:name w:val="Heading 1"/>
    <w:basedOn w:val="Heading"/>
    <w:qFormat/>
    <w:pPr/>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SimSun" w:cs="Arial"/>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SimSun" w:cs="Arial"/>
      <w:b/>
      <w:bCs/>
      <w:sz w:val="28"/>
      <w:szCs w:val="28"/>
    </w:rPr>
  </w:style>
  <w:style w:type="paragraph" w:styleId="Heading4">
    <w:name w:val="Heading 4"/>
    <w:basedOn w:val="Heading"/>
    <w:qFormat/>
    <w:pPr/>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RTFNum21">
    <w:name w:val="RTF_Num 2 1"/>
    <w:qFormat/>
    <w:rPr>
      <w:rFonts w:ascii="Arial" w:hAnsi="Arial" w:eastAsia="Arial" w:cs="Arial"/>
      <w:b w:val="false"/>
      <w:bCs w:val="false"/>
      <w:i w:val="false"/>
      <w:iCs w:val="false"/>
      <w:sz w:val="24"/>
      <w:szCs w:val="24"/>
    </w:rPr>
  </w:style>
  <w:style w:type="character" w:styleId="RTFNum31">
    <w:name w:val="RTF_Num 3 1"/>
    <w:qFormat/>
    <w:rPr>
      <w:rFonts w:ascii="Arial" w:hAnsi="Arial" w:eastAsia="Arial" w:cs="Arial"/>
      <w:b w:val="false"/>
      <w:bCs w:val="false"/>
      <w:i w:val="false"/>
      <w:iCs w:val="false"/>
      <w:color w:val="000000"/>
      <w:sz w:val="24"/>
      <w:szCs w:val="24"/>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EndnoteCharacters">
    <w:name w:val="Endnote Characters"/>
    <w:qFormat/>
    <w:rPr/>
  </w:style>
  <w:style w:type="character" w:styleId="EndnoteAnchor">
    <w:name w:val="Endnote Anchor"/>
    <w:rPr>
      <w:vertAlign w:val="superscript"/>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Quotation">
    <w:name w:val="Quotation"/>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ooter">
    <w:name w:val="Footer"/>
    <w:basedOn w:val="Normal"/>
    <w:pPr>
      <w:suppressLineNumbers/>
      <w:tabs>
        <w:tab w:val="clear" w:pos="1152"/>
        <w:tab w:val="center" w:pos="4818" w:leader="none"/>
        <w:tab w:val="right" w:pos="9637" w:leader="none"/>
      </w:tabs>
    </w:pPr>
    <w:rPr/>
  </w:style>
  <w:style w:type="paragraph" w:styleId="Footnote">
    <w:name w:val="Footnote Text"/>
    <w:basedOn w:val="Normal"/>
    <w:pPr>
      <w:suppressLineNumbers/>
      <w:bidi w:val="0"/>
      <w:ind w:left="283" w:right="0" w:hanging="283"/>
    </w:pPr>
    <w:rPr>
      <w:rFonts w:ascii="Georgia" w:hAnsi="Georgia"/>
      <w:sz w:val="16"/>
      <w:szCs w:val="20"/>
    </w:rPr>
  </w:style>
  <w:style w:type="paragraph" w:styleId="TableContents">
    <w:name w:val="Table Contents"/>
    <w:basedOn w:val="Normal"/>
    <w:qFormat/>
    <w:pPr>
      <w:suppressLineNumbers/>
      <w:bidi w:val="0"/>
    </w:pPr>
    <w:rPr/>
  </w:style>
  <w:style w:type="paragraph" w:styleId="Endnote">
    <w:name w:val="Endnote Text"/>
    <w:basedOn w:val="Normal"/>
    <w:pPr/>
    <w:rPr/>
  </w:style>
  <w:style w:type="paragraph" w:styleId="ListContents">
    <w:name w:val="List Contents"/>
    <w:basedOn w:val="Normal"/>
    <w:qFormat/>
    <w:pPr>
      <w:ind w:left="567" w:right="0" w:hanging="0"/>
    </w:pPr>
    <w:rPr/>
  </w:style>
  <w:style w:type="paragraph" w:styleId="TableHeading">
    <w:name w:val="Table Heading"/>
    <w:basedOn w:val="TableContents"/>
    <w:qFormat/>
    <w:pPr>
      <w:suppressLineNumbers/>
      <w:jc w:val="center"/>
    </w:pPr>
    <w:rPr>
      <w:b/>
      <w:bCs/>
    </w:rPr>
  </w:style>
  <w:style w:type="numbering" w:styleId="RTFNum2">
    <w:name w:val="RTF_Num 2"/>
    <w:qFormat/>
  </w:style>
  <w:style w:type="numbering" w:styleId="RTFNum3">
    <w:name w:val="RTF_Num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onfiredog.co.uk/knole" TargetMode="External"/><Relationship Id="rId4" Type="http://schemas.openxmlformats.org/officeDocument/2006/relationships/hyperlink" Target="http://bonfiredog.co.uk/knole" TargetMode="External"/><Relationship Id="rId5" Type="http://schemas.openxmlformats.org/officeDocument/2006/relationships/hyperlink" Target="http://twitter.com/rob_sherman" TargetMode="External"/><Relationship Id="rId6" Type="http://schemas.openxmlformats.org/officeDocument/2006/relationships/hyperlink" Target="https://www.zotero.org/bonfire_dog/items/collectionKey/SDA3R9CK" TargetMode="External"/><Relationship Id="rId7" Type="http://schemas.openxmlformats.org/officeDocument/2006/relationships/hyperlink" Target="http://bonfiredog.co.uk/" TargetMode="External"/><Relationship Id="rId8" Type="http://schemas.openxmlformats.org/officeDocument/2006/relationships/hyperlink" Target="http://bonfiredog.co.uk/bonfog/tag/knole/" TargetMode="External"/><Relationship Id="rId9" Type="http://schemas.openxmlformats.org/officeDocument/2006/relationships/hyperlink" Target="https://github.com/bonfiredog/knole-latest" TargetMode="External"/><Relationship Id="rId10" Type="http://schemas.openxmlformats.org/officeDocument/2006/relationships/hyperlink" Target="https://github.com/bonfiredog/knole-latest" TargetMode="External"/><Relationship Id="rId11" Type="http://schemas.openxmlformats.org/officeDocument/2006/relationships/hyperlink" Target="https://app.researchfish.com/awards/viewdetails/0?gorderby=organisation&amp;filter=AHRC-1672384" TargetMode="External"/><Relationship Id="rId12" Type="http://schemas.openxmlformats.org/officeDocument/2006/relationships/hyperlink" Target="https://github.com/bonfiredog/knole-latest/tree/master/notes and addenda" TargetMode="External"/><Relationship Id="rId13" Type="http://schemas.openxmlformats.org/officeDocument/2006/relationships/hyperlink" Target="https://github.com/bonfiredog/knole-latest/tree/master/masterbeast/prototypes" TargetMode="External"/><Relationship Id="rId14" Type="http://schemas.openxmlformats.org/officeDocument/2006/relationships/hyperlink" Target="https://github.com/bonfiredog/knole-latest/tree/master/notes and addenda/thesis_figs" TargetMode="External"/><Relationship Id="rId15" Type="http://schemas.openxmlformats.org/officeDocument/2006/relationships/footer" Target="footer1.xml"/><Relationship Id="rId16" Type="http://schemas.openxmlformats.org/officeDocument/2006/relationships/footnotes" Target="footnotes.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classics.mit.edu/Plato/republic.11.x.html" TargetMode="External"/><Relationship Id="rId2" Type="http://schemas.openxmlformats.org/officeDocument/2006/relationships/hyperlink" Target="http://www.lhn.uni-hamburg.de/article/illusion-aesthetic" TargetMode="External"/><Relationship Id="rId3" Type="http://schemas.openxmlformats.org/officeDocument/2006/relationships/hyperlink" Target="https://brkeogh.com/2015/04/30/videogames-arent-special-videogames-arent-unique/" TargetMode="External"/><Relationship Id="rId4" Type="http://schemas.openxmlformats.org/officeDocument/2006/relationships/hyperlink" Target="http://www.nodontdie.com/chris-crawford/" TargetMode="External"/><Relationship Id="rId5" Type="http://schemas.openxmlformats.org/officeDocument/2006/relationships/hyperlink" Target="https://www.theatlantic.com/technology/archive/2017/04/video-games-stories/524148/" TargetMode="External"/><Relationship Id="rId6" Type="http://schemas.openxmlformats.org/officeDocument/2006/relationships/hyperlink" Target="http://www.lhn.uni-hamburg.de/article/possible-worlds" TargetMode="External"/><Relationship Id="rId7" Type="http://schemas.openxmlformats.org/officeDocument/2006/relationships/hyperlink" Target="https://www.interpnet.com/NAI/interp/About/About_Interpretation/nai/_About/what_is_interp.aspx?hkey=53b0bfb4-74a6-4cfc-8379-1d55847c2cb9" TargetMode="External"/><Relationship Id="rId8" Type="http://schemas.openxmlformats.org/officeDocument/2006/relationships/hyperlink" Target="https://innerlives.org/about/" TargetMode="External"/><Relationship Id="rId9" Type="http://schemas.openxmlformats.org/officeDocument/2006/relationships/hyperlink" Target="http://www.lhn.uni-hamburg.de/article/narration-various-media" TargetMode="External"/><Relationship Id="rId10" Type="http://schemas.openxmlformats.org/officeDocument/2006/relationships/hyperlink" Target="http://henryjenkins.org/blog/2017/01/yes-transmedia-has-a-history-an-interview-with-matthew-freeman-part-two.html" TargetMode="External"/><Relationship Id="rId11" Type="http://schemas.openxmlformats.org/officeDocument/2006/relationships/hyperlink" Target="https://www.interpnet.com/NAI/nai/_publications/JIR_v22n2_Pennisi.aspx" TargetMode="External"/><Relationship Id="rId12" Type="http://schemas.openxmlformats.org/officeDocument/2006/relationships/hyperlink" Target="http://www.jimcampbell.tv/portfolio/installations/" TargetMode="External"/><Relationship Id="rId13" Type="http://schemas.openxmlformats.org/officeDocument/2006/relationships/hyperlink" Target="http://www.cardiffmiller.com/artworks/inst/totouch.html" TargetMode="External"/><Relationship Id="rId14" Type="http://schemas.openxmlformats.org/officeDocument/2006/relationships/hyperlink" Target="http://www.cs.bath.ac.uk/~jjb/web/bod.html" TargetMode="External"/><Relationship Id="rId15" Type="http://schemas.openxmlformats.org/officeDocument/2006/relationships/hyperlink" Target="http://www.oxfordreference.com/abstract/10.1093/acref/9780199571123.001.0001/m_en_gb0169140" TargetMode="External"/><Relationship Id="rId16" Type="http://schemas.openxmlformats.org/officeDocument/2006/relationships/hyperlink" Target="https://www.theatlantic.com/technology/archive/2015/03/video-games-are-better-without-characters/387556/" TargetMode="External"/><Relationship Id="rId17" Type="http://schemas.openxmlformats.org/officeDocument/2006/relationships/hyperlink" Target="http://wikis.sub.uni-hamburg.de/lhn/index.php/Character" TargetMode="External"/><Relationship Id="rId18" Type="http://schemas.openxmlformats.org/officeDocument/2006/relationships/hyperlink" Target="https://plato.stanford.edu/archives/win2016/entries/fiction/" TargetMode="External"/><Relationship Id="rId19" Type="http://schemas.openxmlformats.org/officeDocument/2006/relationships/hyperlink" Target="http://www.lhn.uni-hamburg.de/article/focalization" TargetMode="External"/><Relationship Id="rId20" Type="http://schemas.openxmlformats.org/officeDocument/2006/relationships/hyperlink" Target="http://www.lhn.uni-hamburg.de/article/computational-narratology" TargetMode="External"/><Relationship Id="rId21" Type="http://schemas.openxmlformats.org/officeDocument/2006/relationships/hyperlink" Target="http://www.lhn.uni-hamburg.de/article/reader" TargetMode="External"/><Relationship Id="rId22" Type="http://schemas.openxmlformats.org/officeDocument/2006/relationships/hyperlink" Target="http://www.lhn.uni-hamburg.de/article/author" TargetMode="External"/><Relationship Id="rId23" Type="http://schemas.openxmlformats.org/officeDocument/2006/relationships/hyperlink" Target="http://classics.mit.edu/Plato/ion.html" TargetMode="External"/><Relationship Id="rId24" Type="http://schemas.openxmlformats.org/officeDocument/2006/relationships/hyperlink" Target="https://blogs.helsinki.fi/hes-eng/volumes/volume-5/believable-fictions-on-the-nature-of-emotional-responses-to-fictional-characters-howard-sklar/" TargetMode="External"/><Relationship Id="rId25" Type="http://schemas.openxmlformats.org/officeDocument/2006/relationships/hyperlink" Target="https://www.zora.uzh.ch/view/authors_for_linking_in_citation/Ljungberg=3AChristina=3A=3A.html" TargetMode="External"/><Relationship Id="rId26" Type="http://schemas.openxmlformats.org/officeDocument/2006/relationships/hyperlink" Target="https://www.zora.uzh.ch/view/authors_for_linking_in_citation/Tally=3ARobert_T=2E_Jr=3A=3A.html" TargetMode="External"/><Relationship Id="rId27" Type="http://schemas.openxmlformats.org/officeDocument/2006/relationships/hyperlink" Target="http://www.lhn.uni-hamburg.de/article/cognitive-narratology-revised-version-uploaded-22-september-2013" TargetMode="External"/><Relationship Id="rId28" Type="http://schemas.openxmlformats.org/officeDocument/2006/relationships/hyperlink" Target="http://aeon.com/essays/imagination-is-such-an-ancient-ability-it-might-precede-language" TargetMode="External"/><Relationship Id="rId29" Type="http://schemas.openxmlformats.org/officeDocument/2006/relationships/hyperlink" Target="https://www.iep.utm.edu/embodcog/" TargetMode="External"/><Relationship Id="rId30" Type="http://schemas.openxmlformats.org/officeDocument/2006/relationships/hyperlink" Target="http://electronicbookreview.com/essay/markku-eskelinens-response/" TargetMode="External"/><Relationship Id="rId31" Type="http://schemas.openxmlformats.org/officeDocument/2006/relationships/hyperlink" Target="http://www.lhn.uni-hamburg.de/article/focalization" TargetMode="External"/><Relationship Id="rId32" Type="http://schemas.openxmlformats.org/officeDocument/2006/relationships/hyperlink" Target="http://www.lhn.uni-hamburg.de/article/coherence" TargetMode="External"/><Relationship Id="rId33" Type="http://schemas.openxmlformats.org/officeDocument/2006/relationships/hyperlink" Target="https://www.ted.com/talks/rebecca_saxe_how_brains_make_moral_judgments" TargetMode="External"/><Relationship Id="rId34" Type="http://schemas.openxmlformats.org/officeDocument/2006/relationships/hyperlink" Target="http://www.iep.utm.edu/fict-par/" TargetMode="External"/><Relationship Id="rId35" Type="http://schemas.openxmlformats.org/officeDocument/2006/relationships/hyperlink" Target="https://plato.stanford.edu/entries/art-definition/" TargetMode="External"/><Relationship Id="rId36" Type="http://schemas.openxmlformats.org/officeDocument/2006/relationships/hyperlink" Target="https://www.iep.utm.edu/aestheti/" TargetMode="External"/><Relationship Id="rId37" Type="http://schemas.openxmlformats.org/officeDocument/2006/relationships/hyperlink" Target="http://jass.neuro.wisc.edu/2018/01/601_14.pdf" TargetMode="External"/><Relationship Id="rId38" Type="http://schemas.openxmlformats.org/officeDocument/2006/relationships/hyperlink" Target="http://www.lhn.uni-hamburg.de/article/telling-vs-showing" TargetMode="External"/><Relationship Id="rId39" Type="http://schemas.openxmlformats.org/officeDocument/2006/relationships/hyperlink" Target="https://plato.stanford.edu/entries/digital-art/" TargetMode="External"/><Relationship Id="rId40" Type="http://schemas.openxmlformats.org/officeDocument/2006/relationships/hyperlink" Target="https://www.student.cs.uwaterloo.ca/~cs492/papers/ST_Nascent Robotics Culture.pdf" TargetMode="External"/><Relationship Id="rId41" Type="http://schemas.openxmlformats.org/officeDocument/2006/relationships/hyperlink" Target="https://brkeogh.com/2015/10/03/on-the-beginners-gude/" TargetMode="External"/><Relationship Id="rId42" Type="http://schemas.openxmlformats.org/officeDocument/2006/relationships/hyperlink" Target="http://gamestudies.org/1502/articles/karhulahti" TargetMode="External"/><Relationship Id="rId43" Type="http://schemas.openxmlformats.org/officeDocument/2006/relationships/hyperlink" Target="http://www.lhn.uni-hamburg.de/article/narrativity-computer-games" TargetMode="External"/><Relationship Id="rId44" Type="http://schemas.openxmlformats.org/officeDocument/2006/relationships/hyperlink" Target="http://infotyte.rmit.edu.au/rebecca/html/dissimula-tions" TargetMode="External"/><Relationship Id="rId45" Type="http://schemas.openxmlformats.org/officeDocument/2006/relationships/hyperlink" Target="http://iasl.uni-muenchen.de/links/GCA_Indexe.html" TargetMode="External"/><Relationship Id="rId46" Type="http://schemas.openxmlformats.org/officeDocument/2006/relationships/hyperlink" Target="http://www.jimcampbell.tv/portfolio/installations/" TargetMode="External"/><Relationship Id="rId47" Type="http://schemas.openxmlformats.org/officeDocument/2006/relationships/hyperlink" Target="http://iancheng.com/" TargetMode="External"/><Relationship Id="rId48" Type="http://schemas.openxmlformats.org/officeDocument/2006/relationships/hyperlink" Target="https://www.gdcvault.com/play/1024900/AI-Wish-List-What-Do" TargetMode="External"/><Relationship Id="rId49" Type="http://schemas.openxmlformats.org/officeDocument/2006/relationships/hyperlink" Target="https://courses.nucl.ai/" TargetMode="External"/><Relationship Id="rId50" Type="http://schemas.openxmlformats.org/officeDocument/2006/relationships/hyperlink" Target="https://www.theguardian.com/technology/2016/oct/12/video-game-characters-emotional-ai-developers" TargetMode="External"/><Relationship Id="rId51" Type="http://schemas.openxmlformats.org/officeDocument/2006/relationships/hyperlink" Target="https://github.com/bonfiredog/blackcrownproject" TargetMode="External"/><Relationship Id="rId52" Type="http://schemas.openxmlformats.org/officeDocument/2006/relationships/hyperlink" Target="http://bonfiredog.co.uk/thespareset" TargetMode="External"/><Relationship Id="rId53" Type="http://schemas.openxmlformats.org/officeDocument/2006/relationships/hyperlink" Target="https://www.theguardian.com/technology/2016/jan/11/games-computers-conversation-characters" TargetMode="External"/><Relationship Id="rId54" Type="http://schemas.openxmlformats.org/officeDocument/2006/relationships/hyperlink" Target="https://emshort.blog/how-to-play/writing-if/my-articles/conversation/" TargetMode="External"/><Relationship Id="rId55" Type="http://schemas.openxmlformats.org/officeDocument/2006/relationships/hyperlink" Target="http://www.escapistmagazine.com/articles/view/video-games/issues/issue_291/8608-Almost-Art" TargetMode="External"/><Relationship Id="rId56" Type="http://schemas.openxmlformats.org/officeDocument/2006/relationships/hyperlink" Target="http://www.gdcvault.com/play/1018056/Never-Mind-Small-Steps-What" TargetMode="External"/><Relationship Id="rId57" Type="http://schemas.openxmlformats.org/officeDocument/2006/relationships/hyperlink" Target="https://www.magzter.com/articles/1642/143107/56a26114033e9" TargetMode="External"/><Relationship Id="rId58" Type="http://schemas.openxmlformats.org/officeDocument/2006/relationships/hyperlink" Target="https://www.gdcvault.com/play/1018122/Narrative-in-Games-Role-Forms" TargetMode="External"/><Relationship Id="rId59" Type="http://schemas.openxmlformats.org/officeDocument/2006/relationships/hyperlink" Target="https://arxiv.org/abs/1009.0451v1" TargetMode="External"/><Relationship Id="rId60" Type="http://schemas.openxmlformats.org/officeDocument/2006/relationships/hyperlink" Target="https://web.archive.org/web/20050619081931/http:/www.geocities.com/aetus_kane/writing/cam.html" TargetMode="External"/><Relationship Id="rId61" Type="http://schemas.openxmlformats.org/officeDocument/2006/relationships/hyperlink" Target="https://www.youtube.com/watch?v=k7aeD1vAYCE" TargetMode="External"/><Relationship Id="rId62" Type="http://schemas.openxmlformats.org/officeDocument/2006/relationships/hyperlink" Target="http://ungaming.tumblr.com/post/149102772520/i-tweeted-a-link-to-this-article-on-the-bus" TargetMode="External"/><Relationship Id="rId63" Type="http://schemas.openxmlformats.org/officeDocument/2006/relationships/hyperlink" Target="http://ungaming.tumblr.com/post/149102772520/i-tweeted-a-link-to-this-article-on-the-bus-about" TargetMode="External"/><Relationship Id="rId64" Type="http://schemas.openxmlformats.org/officeDocument/2006/relationships/hyperlink" Target="https://ellaguro.blogspot.com/2014/06/indie-entitlement.html" TargetMode="External"/><Relationship Id="rId65" Type="http://schemas.openxmlformats.org/officeDocument/2006/relationships/hyperlink" Target="https://furnacejournal.files.wordpress.com/2015/09/majewski.pdf" TargetMode="External"/><Relationship Id="rId66" Type="http://schemas.openxmlformats.org/officeDocument/2006/relationships/hyperlink" Target="http://www.gdcvault.com/play/1012647/What-Happened-Here-Environmental" TargetMode="External"/><Relationship Id="rId67" Type="http://schemas.openxmlformats.org/officeDocument/2006/relationships/hyperlink" Target="http://nightmaremode.thegamerstrust.com/2012/12/03/you-know-whats-gross-we-play-nice-guys-in-so-many-games/" TargetMode="External"/><Relationship Id="rId68" Type="http://schemas.openxmlformats.org/officeDocument/2006/relationships/hyperlink" Target="https://motherboard.vice.com/en_us/article/aepnn5/video-games-like-mass-effect-should-just-admit-theyre-bad-at-sex" TargetMode="External"/><Relationship Id="rId69" Type="http://schemas.openxmlformats.org/officeDocument/2006/relationships/hyperlink" Target="https://www.youtube.com/watch?v=nWD6bb3AbS8" TargetMode="External"/><Relationship Id="rId70" Type="http://schemas.openxmlformats.org/officeDocument/2006/relationships/hyperlink" Target="https://www.rockpapershotgun.com/2016/01/06/the-joy-of-npc-schedules/" TargetMode="External"/><Relationship Id="rId71" Type="http://schemas.openxmlformats.org/officeDocument/2006/relationships/hyperlink" Target="https://emshort.blog/how-to-play/writing-if/my-articles/conversation/" TargetMode="External"/><Relationship Id="rId72" Type="http://schemas.openxmlformats.org/officeDocument/2006/relationships/hyperlink" Target="http://softchambers.com/" TargetMode="External"/><Relationship Id="rId73" Type="http://schemas.openxmlformats.org/officeDocument/2006/relationships/hyperlink" Target="https://www.aaai.org/ocs/index.php/AIIDE/AIIDE15/paper/view/11667/11394" TargetMode="External"/><Relationship Id="rId74" Type="http://schemas.openxmlformats.org/officeDocument/2006/relationships/hyperlink" Target="https://www.polygon.com/features/2017/5/17/15442666/videogame-animals-smarter" TargetMode="External"/><Relationship Id="rId75" Type="http://schemas.openxmlformats.org/officeDocument/2006/relationships/hyperlink" Target="http://www.mattiebrice.com/death-of-the-player/" TargetMode="External"/><Relationship Id="rId76" Type="http://schemas.openxmlformats.org/officeDocument/2006/relationships/hyperlink" Target="http://bogost.com/writing/proteus/" TargetMode="External"/><Relationship Id="rId77" Type="http://schemas.openxmlformats.org/officeDocument/2006/relationships/hyperlink" Target="https://clicknothing.typepad.com/click_nothing/2007/10/ludonarrative-d.html" TargetMode="External"/><Relationship Id="rId78" Type="http://schemas.openxmlformats.org/officeDocument/2006/relationships/hyperlink" Target="https://www.researchgate.net/publication/267153275_Critical_Games_Critical_Design_in_Independent_Games" TargetMode="External"/><Relationship Id="rId79" Type="http://schemas.openxmlformats.org/officeDocument/2006/relationships/hyperlink" Target="http://gamestudies.org/0701/articles/harpold" TargetMode="External"/><Relationship Id="rId80" Type="http://schemas.openxmlformats.org/officeDocument/2006/relationships/hyperlink" Target="http://jimmylands.com/experiments/kissing/" TargetMode="External"/><Relationship Id="rId81" Type="http://schemas.openxmlformats.org/officeDocument/2006/relationships/hyperlink" Target="http://michaeljmcmaster.com/writing/Against Introspection - Michael McMaster.pdf" TargetMode="External"/><Relationship Id="rId82" Type="http://schemas.openxmlformats.org/officeDocument/2006/relationships/hyperlink" Target="https://killscreen.com/articles/no-mans-sky-theater-processes/" TargetMode="External"/><Relationship Id="rId83" Type="http://schemas.openxmlformats.org/officeDocument/2006/relationships/hyperlink" Target="http://dl.acm.org/citation.cfm?id=1920818" TargetMode="External"/><Relationship Id="rId84" Type="http://schemas.openxmlformats.org/officeDocument/2006/relationships/hyperlink" Target="https://waypoint.vice.com/en_us/article/8qpdmv/video-games-dont-have-a-choice-but-to-tell-stories" TargetMode="External"/><Relationship Id="rId85" Type="http://schemas.openxmlformats.org/officeDocument/2006/relationships/hyperlink" Target="https://www.gdcvault.com/play/1024482/The-Gamer-s-Brain-Part" TargetMode="External"/><Relationship Id="rId86" Type="http://schemas.openxmlformats.org/officeDocument/2006/relationships/hyperlink" Target="http://www.interactivearchitecture.org/edward-ihnatowicz-the-senster.html" TargetMode="External"/><Relationship Id="rId87" Type="http://schemas.openxmlformats.org/officeDocument/2006/relationships/hyperlink" Target="http://simonpenny.net/works/petitmal.html" TargetMode="External"/><Relationship Id="rId88" Type="http://schemas.openxmlformats.org/officeDocument/2006/relationships/hyperlink" Target="http://ontologicalgeek.com/clementine-will-remember-all-of-that/" TargetMode="External"/><Relationship Id="rId89" Type="http://schemas.openxmlformats.org/officeDocument/2006/relationships/hyperlink" Target="https://www.scribd.com/document/321423675/Toby-Gard-2000-Building-Character" TargetMode="External"/><Relationship Id="rId90" Type="http://schemas.openxmlformats.org/officeDocument/2006/relationships/hyperlink" Target="https://www.gdcvault.com/play/1025017/Writing-Modular-Characters-for-System" TargetMode="External"/><Relationship Id="rId91" Type="http://schemas.openxmlformats.org/officeDocument/2006/relationships/hyperlink" Target="https://www.magicleap.com/" TargetMode="External"/><Relationship Id="rId92" Type="http://schemas.openxmlformats.org/officeDocument/2006/relationships/hyperlink" Target="https://spiritai.com/" TargetMode="External"/><Relationship Id="rId93" Type="http://schemas.openxmlformats.org/officeDocument/2006/relationships/hyperlink" Target="http://togelius.blogspot.co.uk/2014/10/why-academics-and-game-industry-dont.html" TargetMode="External"/><Relationship Id="rId94" Type="http://schemas.openxmlformats.org/officeDocument/2006/relationships/hyperlink" Target="http://ungaming.tumblr.com/post/149102772520/i-tweeted-a-link-to-this-article-on-the-bus-about" TargetMode="External"/><Relationship Id="rId95" Type="http://schemas.openxmlformats.org/officeDocument/2006/relationships/hyperlink" Target="https://www.theatlantic.com/technology/archive/2012/03/a-portrait-of-the-artist-as-a-game-studio/254494/" TargetMode="External"/><Relationship Id="rId96" Type="http://schemas.openxmlformats.org/officeDocument/2006/relationships/hyperlink" Target="https://www.yoyogames.com/gamemaker" TargetMode="External"/><Relationship Id="rId97" Type="http://schemas.openxmlformats.org/officeDocument/2006/relationships/hyperlink" Target="http://moacube.com/blog/professional-developers-look-at-gamemaker/" TargetMode="External"/><Relationship Id="rId98" Type="http://schemas.openxmlformats.org/officeDocument/2006/relationships/hyperlink" Target="http://purplepwny.com/blog/gamemaker_is_an_abomination.html" TargetMode="External"/><Relationship Id="rId99" Type="http://schemas.openxmlformats.org/officeDocument/2006/relationships/hyperlink" Target="https://www.reddit.com/r/gamedev/comments/5eaxgv/unity_vs_game_maker_for_2d_games_discussion/" TargetMode="External"/><Relationship Id="rId100" Type="http://schemas.openxmlformats.org/officeDocument/2006/relationships/hyperlink" Target="https://www.gamesindustry.biz/articles/2017-03-08-yoyo-games-our-competition-with-unity-is-all-in-peoples-heads" TargetMode="External"/><Relationship Id="rId101" Type="http://schemas.openxmlformats.org/officeDocument/2006/relationships/hyperlink" Target="https://unity3d.com/" TargetMode="External"/><Relationship Id="rId102" Type="http://schemas.openxmlformats.org/officeDocument/2006/relationships/hyperlink" Target="https://aigamedev.com/open/reviews/behavior-oriented-design-modular-agent/" TargetMode="External"/><Relationship Id="rId103" Type="http://schemas.openxmlformats.org/officeDocument/2006/relationships/hyperlink" Target="https://medium.com/@michaeljmcmaster/on-formalism-a1b4e95bb435" TargetMode="External"/><Relationship Id="rId104" Type="http://schemas.openxmlformats.org/officeDocument/2006/relationships/hyperlink" Target="https://www.gdcvault.com/play/1024430/Small-Games-Big-Feels-Storytelling" TargetMode="External"/><Relationship Id="rId105" Type="http://schemas.openxmlformats.org/officeDocument/2006/relationships/hyperlink" Target="https://www.youtube.com/watch?v=508QS_5oPUs" TargetMode="External"/><Relationship Id="rId106" Type="http://schemas.openxmlformats.org/officeDocument/2006/relationships/hyperlink" Target="http://stoutgames.com/:cheongsam" TargetMode="External"/><Relationship Id="rId107" Type="http://schemas.openxmlformats.org/officeDocument/2006/relationships/hyperlink" Target="https://ifdb.tads.org/viewgame?id=urxrv27t7qtu52lb" TargetMode="External"/><Relationship Id="rId108" Type="http://schemas.openxmlformats.org/officeDocument/2006/relationships/hyperlink" Target="https://mitpress.mit.edu/books/play-bodies" TargetMode="External"/><Relationship Id="rId109" Type="http://schemas.openxmlformats.org/officeDocument/2006/relationships/hyperlink" Target="https://www.youtube.com/watch?v=HR8EmTyJz9A" TargetMode="External"/><Relationship Id="rId110" Type="http://schemas.openxmlformats.org/officeDocument/2006/relationships/hyperlink" Target="https://promweek.soe.ucsc.edu/play/" TargetMode="External"/><Relationship Id="rId111" Type="http://schemas.openxmlformats.org/officeDocument/2006/relationships/hyperlink" Target="https://www.pcgamer.com/uk/dwarf-fortress-creator-tarn-adams-talks-about-simulating-the-most-complex-magic-system-ever/" TargetMode="External"/><Relationship Id="rId112" Type="http://schemas.openxmlformats.org/officeDocument/2006/relationships/hyperlink" Target="https://www.gamasutra.com/blogs/EmilyShort/20150609/245530/Tightening_the_WorldPlot_Interface_or_Why_I_Am_Obsessed_With_Conversation_Models.php" TargetMode="External"/><Relationship Id="rId113" Type="http://schemas.openxmlformats.org/officeDocument/2006/relationships/hyperlink" Target="https://www.youtube.com/watch?v=Nt1XmiDwxhY" TargetMode="External"/><Relationship Id="rId114" Type="http://schemas.openxmlformats.org/officeDocument/2006/relationships/hyperlink" Target="https://www.gdcvault.com/play/1025017/Writing-Modular-Characters-for-System" TargetMode="External"/><Relationship Id="rId115" Type="http://schemas.openxmlformats.org/officeDocument/2006/relationships/hyperlink" Target="https://pdfs.semanticscholar.org/2bc3/85604c2870c61c861966093cd4fdbc615fb0.pdf" TargetMode="External"/><Relationship Id="rId116" Type="http://schemas.openxmlformats.org/officeDocument/2006/relationships/hyperlink" Target="https://artnodes.uoc.edu/articles/abstract/10.7238/a.v0i18.3049/" TargetMode="External"/><Relationship Id="rId117" Type="http://schemas.openxmlformats.org/officeDocument/2006/relationships/hyperlink" Target="https://wikis.sub.uni-hamburg.de/lhn/index.php/Narrativity" TargetMode="External"/><Relationship Id="rId118" Type="http://schemas.openxmlformats.org/officeDocument/2006/relationships/hyperlink" Target="http://bonfiredog.co.uk/bonfog/2016/07/15/1739/" TargetMode="External"/><Relationship Id="rId119" Type="http://schemas.openxmlformats.org/officeDocument/2006/relationships/hyperlink" Target="http://www.theguardian.com/science/head-quarters/2013/sep/12/neuroscience-psychology" TargetMode="External"/><Relationship Id="rId120" Type="http://schemas.openxmlformats.org/officeDocument/2006/relationships/hyperlink" Target="http://www.theguardian.com/science/head-quarters/2013/sep/23/dogs-uncomplicated-relationship-research" TargetMode="External"/><Relationship Id="rId121" Type="http://schemas.openxmlformats.org/officeDocument/2006/relationships/hyperlink" Target="http://bonfiredog.co.uk/bonfog/2016/03/25/a-talk-given-to-the-bath-spa-empathyresearch-group-29th-february-2016/" TargetMode="External"/><Relationship Id="rId122" Type="http://schemas.openxmlformats.org/officeDocument/2006/relationships/hyperlink" Target="http://www.aplb.org/resources/quality-of-life_scale.php" TargetMode="External"/><Relationship Id="rId123" Type="http://schemas.openxmlformats.org/officeDocument/2006/relationships/hyperlink" Target="http://itsecurity.co.uk/2015/09/watching-the-furby-fly/" TargetMode="External"/><Relationship Id="rId124" Type="http://schemas.openxmlformats.org/officeDocument/2006/relationships/hyperlink" Target="https://www.vice.com/en_uk/read/in-praise-of-tamagotchi-683" TargetMode="External"/><Relationship Id="rId125" Type="http://schemas.openxmlformats.org/officeDocument/2006/relationships/hyperlink" Target="http://bonfiredog.co.uk/bonfog/2016/05/20/empathy-machines-love-guilt-and-paracosmics-in-interactive-characters/" TargetMode="External"/><Relationship Id="rId126" Type="http://schemas.openxmlformats.org/officeDocument/2006/relationships/hyperlink" Target="http://www.gerijoy.com/feeling-lonely-and-isolated-can-a-virtual-pet-companion-help/" TargetMode="External"/><Relationship Id="rId127" Type="http://schemas.openxmlformats.org/officeDocument/2006/relationships/hyperlink" Target="http://www.wsj.com/articles/how-to-make-robots-seem-less-creepy-1401473812?tesla=y&amp;mg=reno64-wsj&amp;url=http://online.wsj.com/article/SB10001424052702303627504579557683237189354.html" TargetMode="External"/><Relationship Id="rId128" Type="http://schemas.openxmlformats.org/officeDocument/2006/relationships/hyperlink" Target="http://www.parorobots.com/" TargetMode="External"/><Relationship Id="rId129" Type="http://schemas.openxmlformats.org/officeDocument/2006/relationships/hyperlink" Target="http://people.cs.uchicago.edu/~wiseman/vehicles/test-run.html" TargetMode="External"/><Relationship Id="rId130" Type="http://schemas.openxmlformats.org/officeDocument/2006/relationships/hyperlink" Target="http://computing.dcu.ie/~humphrys/Turing.Test/08.chapter.html" TargetMode="External"/><Relationship Id="rId131" Type="http://schemas.openxmlformats.org/officeDocument/2006/relationships/hyperlink" Target="http://bonfiredog.co.uk/bonfog/2016/06/07/a-lifetime-with-dom/" TargetMode="External"/><Relationship Id="rId132" Type="http://schemas.openxmlformats.org/officeDocument/2006/relationships/hyperlink" Target="http://publicdomainreview.com/2016/05/04/frolicsome-engines-the-long-prehistory-of-artificial-intelligence/" TargetMode="External"/><Relationship Id="rId133" Type="http://schemas.openxmlformats.org/officeDocument/2006/relationships/hyperlink" Target="http://bonfiredog.co.uk/bonfog/2016/02/12/1532/" TargetMode="External"/><Relationship Id="rId134" Type="http://schemas.openxmlformats.org/officeDocument/2006/relationships/hyperlink" Target="https://ecologicalhumanities.wordpress.com/what-are-the-environmental-humanities-definition-of-the-environmental-humanities/" TargetMode="External"/><Relationship Id="rId135" Type="http://schemas.openxmlformats.org/officeDocument/2006/relationships/hyperlink" Target="https://oxfordre.com/communication/view/10.1093/acrefore/9780190228613.001.0001/acrefore-9780190228613-e-651" TargetMode="External"/><Relationship Id="rId136" Type="http://schemas.openxmlformats.org/officeDocument/2006/relationships/hyperlink" Target="http://www.dichtung-digital.de/2004/1/Ryan/index.htm" TargetMode="External"/><Relationship Id="rId137" Type="http://schemas.openxmlformats.org/officeDocument/2006/relationships/hyperlink" Target="http://spatial.scholarslab.org/spatial-turn/what-is-the-spatial-turn/" TargetMode="External"/><Relationship Id="rId138" Type="http://schemas.openxmlformats.org/officeDocument/2006/relationships/hyperlink" Target="http://volumeproject.org/escapism/" TargetMode="External"/><Relationship Id="rId139" Type="http://schemas.openxmlformats.org/officeDocument/2006/relationships/hyperlink" Target="https://summit.sfu.ca/item/13593" TargetMode="External"/><Relationship Id="rId140" Type="http://schemas.openxmlformats.org/officeDocument/2006/relationships/hyperlink" Target="https://daily.jstor.org/the-festival-of-the-flayed-god/" TargetMode="External"/><Relationship Id="rId141" Type="http://schemas.openxmlformats.org/officeDocument/2006/relationships/hyperlink" Target="https://en.wikipedia.org/wiki/User:Apokryltaros" TargetMode="External"/><Relationship Id="rId142" Type="http://schemas.openxmlformats.org/officeDocument/2006/relationships/hyperlink" Target="https://en.wikipedia.org/wiki/Chaac" TargetMode="External"/><Relationship Id="rId143" Type="http://schemas.openxmlformats.org/officeDocument/2006/relationships/hyperlink" Target="https://opentextbc.ca/introductiontosociology/chapter/chapter-15-religion/" TargetMode="External"/><Relationship Id="rId144" Type="http://schemas.openxmlformats.org/officeDocument/2006/relationships/hyperlink" Target="https://quod.lib.umich.edu/cgi/t/text/text-idx?cc=mdia;c=mdia;c=mdiaarchive;idno=0522508.0016.104;rgn=main;view=text;xc=1;g=mdiag" TargetMode="External"/><Relationship Id="rId145" Type="http://schemas.openxmlformats.org/officeDocument/2006/relationships/hyperlink" Target="https://plato.stanford.edu/entries/kant-transcendental-idealism/" TargetMode="External"/><Relationship Id="rId146" Type="http://schemas.openxmlformats.org/officeDocument/2006/relationships/hyperlink" Target="https://plato.stanford.edu/entries/kant-metaphysics/" TargetMode="External"/><Relationship Id="rId147" Type="http://schemas.openxmlformats.org/officeDocument/2006/relationships/hyperlink" Target="https://plato.stanford.edu/entries/weber/" TargetMode="External"/><Relationship Id="rId148" Type="http://schemas.openxmlformats.org/officeDocument/2006/relationships/hyperlink" Target="http://www.lhn.uni-hamburg.de/article/narrator" TargetMode="External"/><Relationship Id="rId149" Type="http://schemas.openxmlformats.org/officeDocument/2006/relationships/hyperlink" Target="http://www.fredericseraphine.com/index.php/2016/09/02/ludonarrative-dissonance-is-storytelling-about-reaching-harmony/" TargetMode="External"/><Relationship Id="rId150" Type="http://schemas.openxmlformats.org/officeDocument/2006/relationships/hyperlink" Target="https://heterogenoustasks.wordpress.com/2014/09/22/a-bestiary-of-player-agency/" TargetMode="External"/><Relationship Id="rId151" Type="http://schemas.openxmlformats.org/officeDocument/2006/relationships/hyperlink" Target="http://www.criticalpathproject.com/video/no-single-definition/" TargetMode="External"/><Relationship Id="rId152" Type="http://schemas.openxmlformats.org/officeDocument/2006/relationships/hyperlink" Target="https://www.theguardian.com/technology/2015/dec/04/video-games-gaming-dudegamers" TargetMode="External"/><Relationship Id="rId153" Type="http://schemas.openxmlformats.org/officeDocument/2006/relationships/hyperlink" Target="http://notgames.org/blog/2010/03/19/not-a-manifesto/" TargetMode="External"/><Relationship Id="rId154" Type="http://schemas.openxmlformats.org/officeDocument/2006/relationships/hyperlink" Target="https://killscreen.com/articles/time-stop-using-term-walking-simulator/" TargetMode="External"/><Relationship Id="rId155" Type="http://schemas.openxmlformats.org/officeDocument/2006/relationships/hyperlink" Target="http://henryjenkins.org/blog/2006/08/response_to_bogost_part_two.html" TargetMode="External"/><Relationship Id="rId156" Type="http://schemas.openxmlformats.org/officeDocument/2006/relationships/hyperlink" Target="http://www.criticalpathproject.com/video/chris-hecker-the-word-game/" TargetMode="External"/><Relationship Id="rId157" Type="http://schemas.openxmlformats.org/officeDocument/2006/relationships/hyperlink" Target="http://www.ericzimmerman.com/texts/HellerInterview2.htm" TargetMode="External"/><Relationship Id="rId158" Type="http://schemas.openxmlformats.org/officeDocument/2006/relationships/hyperlink" Target="http://www.playthepast.org/?p=68" TargetMode="External"/><Relationship Id="rId159" Type="http://schemas.openxmlformats.org/officeDocument/2006/relationships/hyperlink" Target="https://www.apollo-magazine.com/art-installations-new-video-games/" TargetMode="External"/><Relationship Id="rId160" Type="http://schemas.openxmlformats.org/officeDocument/2006/relationships/hyperlink" Target="http://www.gamasutra.com/view/feature/134796/art_and_video_games_intersections.php" TargetMode="External"/><Relationship Id="rId161" Type="http://schemas.openxmlformats.org/officeDocument/2006/relationships/hyperlink" Target="http://bonuslevels.net/" TargetMode="External"/><Relationship Id="rId162" Type="http://schemas.openxmlformats.org/officeDocument/2006/relationships/hyperlink" Target="http://www.jeremycouillard.com/" TargetMode="External"/><Relationship Id="rId163" Type="http://schemas.openxmlformats.org/officeDocument/2006/relationships/hyperlink" Target="https://museumofwitchcraftandmagic.co.uk/visit/" TargetMode="External"/><Relationship Id="rId164" Type="http://schemas.openxmlformats.org/officeDocument/2006/relationships/hyperlink" Target="https://twitter.com/witchmuseum" TargetMode="External"/><Relationship Id="rId165" Type="http://schemas.openxmlformats.org/officeDocument/2006/relationships/hyperlink" Target="https://twitter.com/witchmuseum" TargetMode="External"/><Relationship Id="rId166" Type="http://schemas.openxmlformats.org/officeDocument/2006/relationships/hyperlink" Target="https://t.co/UoUS62Ui6N" TargetMode="External"/><Relationship Id="rId167" Type="http://schemas.openxmlformats.org/officeDocument/2006/relationships/hyperlink" Target="https://twitter.com/witchmuseum/status/989052889447436288" TargetMode="External"/><Relationship Id="rId168" Type="http://schemas.openxmlformats.org/officeDocument/2006/relationships/hyperlink" Target="https://museumofwitchcraftandmagic.co.uk/news/museum-library-is-home-to-a-witchs-familiar-this-week/" TargetMode="External"/><Relationship Id="rId169" Type="http://schemas.openxmlformats.org/officeDocument/2006/relationships/hyperlink" Target="http://friendsofthewitchcraftmuseum.co.uk/" TargetMode="External"/><Relationship Id="rId170" Type="http://schemas.openxmlformats.org/officeDocument/2006/relationships/hyperlink" Target="https://www.gamescenes.org/2011/10/page/3/" TargetMode="External"/><Relationship Id="rId171" Type="http://schemas.openxmlformats.org/officeDocument/2006/relationships/hyperlink" Target="http://www.sifacilities.si.edu/ae_center/design-accessibility.html" TargetMode="External"/><Relationship Id="rId172" Type="http://schemas.openxmlformats.org/officeDocument/2006/relationships/hyperlink" Target="https://80.lv/articles/building-open-worlds-with-skyrim-envir-artist/" TargetMode="External"/><Relationship Id="rId173" Type="http://schemas.openxmlformats.org/officeDocument/2006/relationships/hyperlink" Target="https://www.pcgamer.com/best-open-world-games/" TargetMode="External"/><Relationship Id="rId174" Type="http://schemas.openxmlformats.org/officeDocument/2006/relationships/hyperlink" Target="https://www.theguardian.com/technology/gallery/2014/may/05/gta-v-to-skyrim-the-ten-most-beautiful-walks-in-gaming" TargetMode="External"/><Relationship Id="rId175" Type="http://schemas.openxmlformats.org/officeDocument/2006/relationships/hyperlink" Target="http://visualisation.soton.ac.uk/" TargetMode="External"/><Relationship Id="rId176" Type="http://schemas.openxmlformats.org/officeDocument/2006/relationships/hyperlink" Target="https://www.academia.edu/1003317/Social_Presence_and_Cultural_Presence_in_Oblivion" TargetMode="External"/><Relationship Id="rId177" Type="http://schemas.openxmlformats.org/officeDocument/2006/relationships/hyperlink" Target="https://geoskyrim.blogspot.com/" TargetMode="External"/><Relationship Id="rId178" Type="http://schemas.openxmlformats.org/officeDocument/2006/relationships/hyperlink" Target="https://www.nexusmods.com/skyrim/mods/categories/" TargetMode="External"/><Relationship Id="rId179" Type="http://schemas.openxmlformats.org/officeDocument/2006/relationships/hyperlink" Target="https://www.nexusmods.com/skyrim/mods/1111" TargetMode="External"/><Relationship Id="rId180" Type="http://schemas.openxmlformats.org/officeDocument/2006/relationships/hyperlink" Target="https://www.nexusmods.com/skyrim/mods/25022" TargetMode="External"/><Relationship Id="rId181" Type="http://schemas.openxmlformats.org/officeDocument/2006/relationships/hyperlink" Target="https://www.nexusmods.com/skyrim/mods/11163" TargetMode="External"/><Relationship Id="rId182" Type="http://schemas.openxmlformats.org/officeDocument/2006/relationships/hyperlink" Target="https://www.nexusmods.com/skyrim/mods/48375" TargetMode="External"/><Relationship Id="rId183" Type="http://schemas.openxmlformats.org/officeDocument/2006/relationships/hyperlink" Target="http://zotero.org/" TargetMode="External"/><Relationship Id="rId184" Type="http://schemas.openxmlformats.org/officeDocument/2006/relationships/hyperlink" Target="https://www.bathspa.ac.uk/media/bathspaacuk/library/policies-forms-and-documents/Numeric-referencing-guide.pdf" TargetMode="External"/><Relationship Id="rId185" Type="http://schemas.openxmlformats.org/officeDocument/2006/relationships/hyperlink" Target="https://www.researchfish.net/" TargetMode="External"/><Relationship Id="rId186" Type="http://schemas.openxmlformats.org/officeDocument/2006/relationships/hyperlink" Target="http://ahrc.ac.uk/" TargetMode="External"/><Relationship Id="rId187" Type="http://schemas.openxmlformats.org/officeDocument/2006/relationships/hyperlink" Target="http://archive.org/" TargetMode="External"/><Relationship Id="rId188" Type="http://schemas.openxmlformats.org/officeDocument/2006/relationships/hyperlink" Target="http://gusstorms.com/" TargetMode="External"/>
</Relationships>
</file>

<file path=docProps/app.xml><?xml version="1.0" encoding="utf-8"?>
<Properties xmlns="http://schemas.openxmlformats.org/officeDocument/2006/extended-properties" xmlns:vt="http://schemas.openxmlformats.org/officeDocument/2006/docPropsVTypes">
  <Template/>
  <TotalTime>9924</TotalTime>
  <Application>LibreOffice/6.2.5.2$Windows_x86 LibreOffice_project/1ec314fa52f458adc18c4f025c545a4e8b22c159</Application>
  <Pages>188</Pages>
  <Words>65573</Words>
  <CharactersWithSpaces>468972</CharactersWithSpaces>
  <Paragraphs>2764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2020-02-10T15:14:44Z</dcterms:modified>
  <cp:revision>1475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