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GKicker"/>
      </w:pPr>
      <w:r>
        <w:t>AGENT GROUND · 사용자 스타일 학습용 회의록</w:t>
      </w:r>
    </w:p>
    <w:p>
      <w:pPr>
        <w:pStyle w:val="Title"/>
      </w:pPr>
      <w:r>
        <w:t>고객 문의 자동 분류 개선 주간회의 회의록</w:t>
      </w:r>
    </w:p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120"/>
        <w:gridCol w:w="9536"/>
      </w:tblGrid>
      <w:tr>
        <w:trPr>
          <w:cantSplit/>
        </w:trPr>
        <w:tc>
          <w:tcPr>
            <w:tcW w:type="dxa" w:w="112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Label"/>
            </w:pPr>
            <w:r/>
            <w:r>
              <w:t>일시</w:t>
            </w:r>
          </w:p>
        </w:tc>
        <w:tc>
          <w:tcPr>
            <w:tcW w:type="dxa" w:w="953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Value"/>
            </w:pPr>
            <w:r/>
            <w:r>
              <w:t>2026-06-03</w:t>
            </w:r>
          </w:p>
        </w:tc>
      </w:tr>
      <w:tr>
        <w:trPr>
          <w:cantSplit/>
        </w:trPr>
        <w:tc>
          <w:tcPr>
            <w:tcW w:type="dxa" w:w="112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Label"/>
            </w:pPr>
            <w:r/>
            <w:r>
              <w:t>참석</w:t>
            </w:r>
          </w:p>
        </w:tc>
        <w:tc>
          <w:tcPr>
            <w:tcW w:type="dxa" w:w="953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Value"/>
            </w:pPr>
            <w:r/>
            <w:r>
              <w:t>박팀장, 김주임, 이대리, 최과장, 정매니저</w:t>
            </w:r>
          </w:p>
        </w:tc>
      </w:tr>
      <w:tr>
        <w:trPr>
          <w:cantSplit/>
        </w:trPr>
        <w:tc>
          <w:tcPr>
            <w:tcW w:type="dxa" w:w="112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Label"/>
            </w:pPr>
            <w:r/>
            <w:r>
              <w:t>목적</w:t>
            </w:r>
          </w:p>
        </w:tc>
        <w:tc>
          <w:tcPr>
            <w:tcW w:type="dxa" w:w="953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MetadataValue"/>
            </w:pPr>
            <w:r/>
            <w:r>
              <w:t>고객 문의 처리 지연 원인을 확인하고 저정확도 유형의 분류 규칙, 야간 자동 이동, 시범 운영 기준을 확정함</w:t>
            </w:r>
          </w:p>
        </w:tc>
      </w:tr>
    </w:tbl>
    <w:p>
      <w:pPr>
        <w:spacing w:before="30" w:after="0" w:lineRule="auto" w:line="240"/>
      </w:pPr>
    </w:p>
    <w:p>
      <w:pPr>
        <w:pStyle w:val="Heading1"/>
      </w:pPr>
      <w:r>
        <w:t>1. 현황 요약</w:t>
      </w:r>
    </w:p>
    <w:p>
      <w:pPr>
        <w:pStyle w:val="AGBullet"/>
        <w:numPr>
          <w:ilvl w:val="0"/>
          <w:numId w:val="10"/>
        </w:numPr>
      </w:pPr>
      <w:r>
        <w:t>5월 고객 문의는 8,420건으로 전월 대비 11% 증가했으며 평균 최초 응답 시간은 14.2시간에서 18.1시간으로 늘어남.</w:t>
      </w:r>
    </w:p>
    <w:p>
      <w:pPr>
        <w:pStyle w:val="AGBullet"/>
        <w:numPr>
          <w:ilvl w:val="0"/>
          <w:numId w:val="10"/>
        </w:numPr>
      </w:pPr>
      <w:r>
        <w:t>업무시간 내 접수 건의 최초 응답 시간은 9.6시간, 야간 접수 건은 27.4시간으로 야간 인계 대기가 전체 지연에 큰 영향을 줌.</w:t>
      </w:r>
    </w:p>
    <w:p>
      <w:pPr>
        <w:pStyle w:val="AGBullet"/>
        <w:numPr>
          <w:ilvl w:val="0"/>
          <w:numId w:val="10"/>
        </w:numPr>
      </w:pPr>
      <w:r>
        <w:t>자동 분류 성공률은 평균 86.3%이나 결제 취소 68.1%, 계정 잠금 64.7%, 배송 주소 변경 69.4%로 세 유형이 특히 낮음.</w:t>
      </w:r>
    </w:p>
    <w:p>
      <w:pPr>
        <w:pStyle w:val="AGBullet"/>
        <w:numPr>
          <w:ilvl w:val="0"/>
          <w:numId w:val="10"/>
        </w:numPr>
      </w:pPr>
      <w:r>
        <w:t>세 유형은 전체 접수의 약 31%이지만 재분류 작업의 62%를 차지하여 우선 개선 대상으로 선정함.</w:t>
      </w:r>
    </w:p>
    <w:p>
      <w:pPr>
        <w:pStyle w:val="AGBullet"/>
        <w:numPr>
          <w:ilvl w:val="0"/>
          <w:numId w:val="10"/>
        </w:numPr>
      </w:pPr>
      <w:r>
        <w:t>현행 야간 업무는 오후 6시 이후 접수된 문의를 공용 큐에 모은 뒤 다음 날 오전에 전량 재분류하고 있어 담당자 2명이 매일 평균 1시간 20분을 사용함.</w:t>
      </w:r>
    </w:p>
    <w:p>
      <w:pPr>
        <w:pStyle w:val="Heading1"/>
      </w:pPr>
      <w:r>
        <w:t>2. 주요 논의</w:t>
      </w:r>
    </w:p>
    <w:p>
      <w:pPr>
        <w:pStyle w:val="Heading2"/>
      </w:pPr>
      <w:r>
        <w:t>2.1 결제 취소와 배송 주소 변경</w:t>
      </w:r>
    </w:p>
    <w:p>
      <w:pPr>
        <w:pStyle w:val="AGBullet"/>
        <w:numPr>
          <w:ilvl w:val="0"/>
          <w:numId w:val="10"/>
        </w:numPr>
      </w:pPr>
      <w:r>
        <w:t>현재 키워드만으로 분류하여 배송 전 주문 취소와 배송 후 환불, 출고 전 주소 변경과 출고 후 배송사 안내가 같은 큐에 섞이는 문제가 있음.</w:t>
      </w:r>
    </w:p>
    <w:p>
      <w:pPr>
        <w:pStyle w:val="AGBullet"/>
        <w:numPr>
          <w:ilvl w:val="0"/>
          <w:numId w:val="10"/>
        </w:numPr>
      </w:pPr>
      <w:r>
        <w:t>두 유형 모두 주문 상태를 함께 확인해야 분류 정확도를 높일 수 있음.</w:t>
      </w:r>
    </w:p>
    <w:p>
      <w:pPr>
        <w:pStyle w:val="AGBullet"/>
        <w:numPr>
          <w:ilvl w:val="0"/>
          <w:numId w:val="10"/>
        </w:numPr>
      </w:pPr>
      <w:r>
        <w:t>주문 API에서는 필요한 상태를 제공할 수 있으나 분류 서비스에는 아직 전달되지 않음.</w:t>
      </w:r>
    </w:p>
    <w:p>
      <w:pPr>
        <w:pStyle w:val="AGBullet"/>
        <w:numPr>
          <w:ilvl w:val="0"/>
          <w:numId w:val="10"/>
        </w:numPr>
      </w:pPr>
      <w:r>
        <w:t>분류 요청에는 허용된 상태 코드만 추가하고 주문 번호, 배송지, 수취인 등 고객 식별 정보는 전달하지 않기로 함.</w:t>
      </w:r>
    </w:p>
    <w:p>
      <w:pPr>
        <w:pStyle w:val="AGBullet"/>
        <w:numPr>
          <w:ilvl w:val="0"/>
          <w:numId w:val="10"/>
        </w:numPr>
      </w:pPr>
      <w:r>
        <w:t>내부 상태 코드는 상담 화면에 노출하지 않고 분류 판단에만 사용함.</w:t>
      </w:r>
    </w:p>
    <w:p>
      <w:pPr>
        <w:pStyle w:val="AGBullet"/>
        <w:numPr>
          <w:ilvl w:val="0"/>
          <w:numId w:val="10"/>
        </w:numPr>
      </w:pPr>
      <w:r>
        <w:t>운영 반영은 보안 승인과 통합 테스트를 모두 통과한 뒤 진행하며, 그 전에는 마스킹된 테스트 데이터로만 검증함.</w:t>
      </w:r>
    </w:p>
    <w:p>
      <w:pPr>
        <w:pStyle w:val="Heading2"/>
      </w:pPr>
      <w:r>
        <w:t>2.2 계정 잠금</w:t>
      </w:r>
    </w:p>
    <w:p>
      <w:pPr>
        <w:pStyle w:val="AGBullet"/>
        <w:numPr>
          <w:ilvl w:val="0"/>
          <w:numId w:val="10"/>
        </w:numPr>
      </w:pPr>
      <w:r>
        <w:t>“로그인이 안 된다”는 표현만으로 계정 잠금과 비밀번호 재설정 문의를 구분하기 어려움.</w:t>
      </w:r>
    </w:p>
    <w:p>
      <w:pPr>
        <w:pStyle w:val="AGBullet"/>
        <w:numPr>
          <w:ilvl w:val="0"/>
          <w:numId w:val="10"/>
        </w:numPr>
      </w:pPr>
      <w:r>
        <w:t>인증 전 단계에서 계정 상태를 조회하는 방식은 권한 범위가 커져 이번 개선에서 제외함.</w:t>
      </w:r>
    </w:p>
    <w:p>
      <w:pPr>
        <w:pStyle w:val="AGBullet"/>
        <w:numPr>
          <w:ilvl w:val="0"/>
          <w:numId w:val="10"/>
        </w:numPr>
      </w:pPr>
      <w:r>
        <w:t>“여러 번 틀렸다”, “잠겼다”, “오류 횟수” 등 문장 표현을 규칙에 반영하고 확신도 임계값을 0.75로 설정함.</w:t>
      </w:r>
    </w:p>
    <w:p>
      <w:pPr>
        <w:pStyle w:val="AGBullet"/>
        <w:numPr>
          <w:ilvl w:val="0"/>
          <w:numId w:val="10"/>
        </w:numPr>
      </w:pPr>
      <w:r>
        <w:t>0.75 미만 건은 계정 잠금 전문 큐로 강제하지 않고 로그인 일반 큐로 전달함.</w:t>
      </w:r>
    </w:p>
    <w:p>
      <w:pPr>
        <w:pStyle w:val="AGBullet"/>
        <w:numPr>
          <w:ilvl w:val="0"/>
          <w:numId w:val="10"/>
        </w:numPr>
      </w:pPr>
      <w:r>
        <w:t>지난달 표본에서는 잠금 문의 412건 중 61건이 일반 큐에 남지만 오분류는 96건에서 24건으로 줄어드는 것으로 확인함.</w:t>
      </w:r>
    </w:p>
    <w:p>
      <w:pPr>
        <w:pStyle w:val="AGBullet"/>
        <w:numPr>
          <w:ilvl w:val="0"/>
          <w:numId w:val="10"/>
        </w:numPr>
      </w:pPr>
      <w:r>
        <w:t>임계값, 실험 표본, 판단 근거를 규칙 변경 기록에 함께 남기기로 함.</w:t>
      </w:r>
    </w:p>
    <w:p>
      <w:pPr>
        <w:pStyle w:val="Heading2"/>
      </w:pPr>
      <w:r>
        <w:t>2.3 야간 자동 이동</w:t>
      </w:r>
    </w:p>
    <w:p>
      <w:pPr>
        <w:pStyle w:val="AGBullet"/>
        <w:numPr>
          <w:ilvl w:val="0"/>
          <w:numId w:val="10"/>
        </w:numPr>
      </w:pPr>
      <w:r>
        <w:t>최근 3개월 연속 자동 분류 성공률이 95% 이상인 유형만 야간 공용 큐에서 유형별 큐로 자동 이동함.</w:t>
      </w:r>
    </w:p>
    <w:p>
      <w:pPr>
        <w:pStyle w:val="AGBullet"/>
        <w:numPr>
          <w:ilvl w:val="0"/>
          <w:numId w:val="10"/>
        </w:numPr>
      </w:pPr>
      <w:r>
        <w:t>자동 이동 로그에는 분류 결과, 확신도, 적용 규칙 버전, 이동 전후 큐를 기록함.</w:t>
      </w:r>
    </w:p>
    <w:p>
      <w:pPr>
        <w:pStyle w:val="AGBullet"/>
        <w:numPr>
          <w:ilvl w:val="0"/>
          <w:numId w:val="10"/>
        </w:numPr>
      </w:pPr>
      <w:r>
        <w:t>상담사가 분류를 수정할 때 분류 오류, 고객 추가 정보, 운영 예외 중 하나를 선택하게 하고 기타 의견은 선택 입력으로 둠.</w:t>
      </w:r>
    </w:p>
    <w:p>
      <w:pPr>
        <w:pStyle w:val="AGBullet"/>
        <w:numPr>
          <w:ilvl w:val="0"/>
          <w:numId w:val="10"/>
        </w:numPr>
      </w:pPr>
      <w:r>
        <w:t>자유 입력란에는 개인정보를 작성하지 않도록 경고 문구를 표시함.</w:t>
      </w:r>
    </w:p>
    <w:p>
      <w:pPr>
        <w:pStyle w:val="AGBullet"/>
        <w:numPr>
          <w:ilvl w:val="0"/>
          <w:numId w:val="10"/>
        </w:numPr>
      </w:pPr>
      <w:r>
        <w:t>자동 이동 후 상담이 시작되기 전까지 운영 리더가 이전 큐로 복원할 수 있도록 함.</w:t>
      </w:r>
    </w:p>
    <w:p>
      <w:pPr>
        <w:pStyle w:val="AGBullet"/>
        <w:numPr>
          <w:ilvl w:val="0"/>
          <w:numId w:val="10"/>
        </w:numPr>
      </w:pPr>
      <w:r>
        <w:t>복원 버튼은 기존 운영 리더 역할에만 노출하고 복원 실행자, 시각, 사유를 감사 로그에 남김.</w:t>
      </w:r>
    </w:p>
    <w:p>
      <w:pPr>
        <w:pStyle w:val="Heading2"/>
      </w:pPr>
      <w:r>
        <w:t>2.4 성과 측정 및 검증</w:t>
      </w:r>
    </w:p>
    <w:p>
      <w:pPr>
        <w:pStyle w:val="AGBullet"/>
        <w:numPr>
          <w:ilvl w:val="0"/>
          <w:numId w:val="10"/>
        </w:numPr>
      </w:pPr>
      <w:r>
        <w:t>핵심 지표는 분류 처리 시간, 최초 응답 시간, 재분류율 세 가지로 정함.</w:t>
      </w:r>
    </w:p>
    <w:p>
      <w:pPr>
        <w:pStyle w:val="AGBullet"/>
        <w:numPr>
          <w:ilvl w:val="0"/>
          <w:numId w:val="10"/>
        </w:numPr>
      </w:pPr>
      <w:r>
        <w:t>분류 처리 시간은 문의 접수부터 담당자 열람까지로 정의하고, 절대 시간과 근무시간 기준을 모두 산출함.</w:t>
      </w:r>
    </w:p>
    <w:p>
      <w:pPr>
        <w:pStyle w:val="AGBullet"/>
        <w:numPr>
          <w:ilvl w:val="0"/>
          <w:numId w:val="10"/>
        </w:numPr>
      </w:pPr>
      <w:r>
        <w:t>개인정보 노출과 권한 오류는 안전 지표로 별도 관리하며 허용 기준은 0건임.</w:t>
      </w:r>
    </w:p>
    <w:p>
      <w:pPr>
        <w:pStyle w:val="AGBullet"/>
        <w:numPr>
          <w:ilvl w:val="0"/>
          <w:numId w:val="10"/>
        </w:numPr>
      </w:pPr>
      <w:r>
        <w:t>규칙별 확신도 분포와 사용자 만족도는 참고 지표로 사용하되 시범 성공 여부의 단독 판단 기준으로 사용하지 않음.</w:t>
      </w:r>
    </w:p>
    <w:p>
      <w:pPr>
        <w:pStyle w:val="AGBullet"/>
        <w:numPr>
          <w:ilvl w:val="0"/>
          <w:numId w:val="10"/>
        </w:numPr>
      </w:pPr>
      <w:r>
        <w:t>비교 기준 기간은 5월 마지막 2주로 정함.</w:t>
      </w:r>
    </w:p>
    <w:p>
      <w:pPr>
        <w:pStyle w:val="AGBullet"/>
        <w:numPr>
          <w:ilvl w:val="0"/>
          <w:numId w:val="10"/>
        </w:numPr>
      </w:pPr>
      <w:r>
        <w:t>시범은 2주간 운영하고 첫 이틀은 안정화 기간으로 핵심 지표 비교에서 제외함.</w:t>
      </w:r>
    </w:p>
    <w:p>
      <w:pPr>
        <w:pStyle w:val="AGBullet"/>
        <w:numPr>
          <w:ilvl w:val="0"/>
          <w:numId w:val="10"/>
        </w:numPr>
      </w:pPr>
      <w:r>
        <w:t>테스트 표본은 전체 500건을 목표로 하고 유형별 최소 30건, 야간 문의 최소 100건을 포함함.</w:t>
      </w:r>
    </w:p>
    <w:p>
      <w:pPr>
        <w:pStyle w:val="AGBullet"/>
        <w:numPr>
          <w:ilvl w:val="0"/>
          <w:numId w:val="10"/>
        </w:numPr>
      </w:pPr>
      <w:r>
        <w:t>기존 상위 10개 정상 유형의 회귀 테스트와 복원 권한, 개인정보 안내 문구도 함께 확인함.</w:t>
      </w:r>
    </w:p>
    <w:p>
      <w:pPr>
        <w:pStyle w:val="Heading1"/>
      </w:pPr>
      <w:r>
        <w:t>3. 의사결정</w:t>
      </w:r>
    </w:p>
    <w:p>
      <w:pPr>
        <w:pStyle w:val="AGNumber"/>
        <w:numPr>
          <w:ilvl w:val="0"/>
          <w:numId w:val="11"/>
        </w:numPr>
      </w:pPr>
      <w:r>
        <w:t>결제 취소와 배송 주소 변경은 주문 상태 코드를 분류 입력에 추가함.</w:t>
      </w:r>
    </w:p>
    <w:p>
      <w:pPr>
        <w:pStyle w:val="AGNumber"/>
        <w:numPr>
          <w:ilvl w:val="0"/>
          <w:numId w:val="11"/>
        </w:numPr>
      </w:pPr>
      <w:r>
        <w:t>주문 관련 개인정보는 전달하지 않고 허용된 상태 코드만 사용함.</w:t>
      </w:r>
    </w:p>
    <w:p>
      <w:pPr>
        <w:pStyle w:val="AGNumber"/>
        <w:numPr>
          <w:ilvl w:val="0"/>
          <w:numId w:val="11"/>
        </w:numPr>
      </w:pPr>
      <w:r>
        <w:t>계정 잠금은 문장 규칙과 확신도 0.75를 적용하며 기준 미만은 로그인 일반 큐로 보냄.</w:t>
      </w:r>
    </w:p>
    <w:p>
      <w:pPr>
        <w:pStyle w:val="AGNumber"/>
        <w:numPr>
          <w:ilvl w:val="0"/>
          <w:numId w:val="11"/>
        </w:numPr>
      </w:pPr>
      <w:r>
        <w:t>야간 자동 이동은 최근 3개월 연속 성공률 95% 이상인 유형으로 제한함.</w:t>
      </w:r>
    </w:p>
    <w:p>
      <w:pPr>
        <w:pStyle w:val="AGNumber"/>
        <w:numPr>
          <w:ilvl w:val="0"/>
          <w:numId w:val="11"/>
        </w:numPr>
      </w:pPr>
      <w:r>
        <w:t>분류 수정 사유, 운영 리더 복원 기능, 규칙 버전 기반 감사 로그를 추가함.</w:t>
      </w:r>
    </w:p>
    <w:p>
      <w:pPr>
        <w:pStyle w:val="AGNumber"/>
        <w:numPr>
          <w:ilvl w:val="0"/>
          <w:numId w:val="11"/>
        </w:numPr>
      </w:pPr>
      <w:r>
        <w:t>보안 승인, 통합 테스트 통과, 교육 완료, 교육 후 최소 2일 경과의 네 조건을 모두 충족한 다음 영업일에 시범을 시작함.</w:t>
      </w:r>
    </w:p>
    <w:p>
      <w:pPr>
        <w:pStyle w:val="AGNumber"/>
        <w:numPr>
          <w:ilvl w:val="0"/>
          <w:numId w:val="11"/>
        </w:numPr>
      </w:pPr>
      <w:r>
        <w:t>시범 시작일은 준비 조건이 충족된 뒤 확정하며 현재 임의 날짜를 지정하지 않음.</w:t>
      </w:r>
    </w:p>
    <w:p>
      <w:pPr>
        <w:pStyle w:val="AGNumber"/>
        <w:numPr>
          <w:ilvl w:val="0"/>
          <w:numId w:val="11"/>
        </w:numPr>
      </w:pPr>
      <w:r>
        <w:t>개인정보 노출 또는 권한 오류가 한 건이라도 발생하면 시범을 즉시 중단함.</w:t>
      </w:r>
    </w:p>
    <w:p>
      <w:pPr>
        <w:pStyle w:val="AGNumber"/>
        <w:numPr>
          <w:ilvl w:val="0"/>
          <w:numId w:val="11"/>
        </w:numPr>
      </w:pPr>
      <w:r>
        <w:t>재분류율이 기준 기간보다 5%p 이상 악화되는 일반 오류는 운영팀장 판단으로 중단함.</w:t>
      </w:r>
    </w:p>
    <w:p>
      <w:pPr>
        <w:pStyle w:val="AGNumber"/>
        <w:numPr>
          <w:ilvl w:val="0"/>
          <w:numId w:val="11"/>
        </w:numPr>
      </w:pPr>
      <w:r>
        <w:t>중단 후 재개는 원인 조치 완료 뒤 운영팀장과 보안 담당자가 함께 승인함.</w:t>
      </w:r>
    </w:p>
    <w:p>
      <w:pPr>
        <w:pStyle w:val="Heading1"/>
      </w:pPr>
      <w:r>
        <w:t>4. 후속 조치</w:t>
      </w:r>
    </w:p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100"/>
        <w:gridCol w:w="7556"/>
        <w:gridCol w:w="2000"/>
      </w:tblGrid>
      <w:tr>
        <w:trPr>
          <w:cantSplit/>
        </w:trPr>
        <w:tc>
          <w:tcPr>
            <w:tcW w:type="dxa" w:w="110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Header"/>
            </w:pPr>
            <w:r/>
            <w:r>
              <w:t>담당</w:t>
            </w:r>
          </w:p>
        </w:tc>
        <w:tc>
          <w:tcPr>
            <w:tcW w:type="dxa" w:w="7556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Header"/>
            </w:pPr>
            <w:r/>
            <w:r>
              <w:t>조치</w:t>
            </w:r>
          </w:p>
        </w:tc>
        <w:tc>
          <w:tcPr>
            <w:tcW w:type="dxa" w:w="2000"/>
            <w:shd w:fill="EEF3F8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Header"/>
            </w:pPr>
            <w:r/>
            <w:r>
              <w:t>기한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이대리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주문 상태 코드 연동, 계정 잠금 규칙, 야간 자동 이동, 수정 사유·복원 기능 요구사항 초안 작성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2026-06-03 오후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이대리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운영 리더용 화면 시안 제공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2026-06-08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이대리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세 저정확도 유형, 야간 자동 이동, 기존 상위 10개 유형 통합·회귀 테스트 수행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개발 완료 후 1일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김주임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분류 처리 시간·최초 응답 시간·재분류율의 정의와 기준값 보완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2026-06-04 오전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김주임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전체 500건, 유형별 최소 30건, 야간 문의 최소 100건의 테스트 표본 구성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2026-06-05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최과장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마스킹 테스트 데이터 20건의 개인정보 제거 결과 표본 확인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2026-06-04 오후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최과장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요구사항 접수 후 상태 코드 전달 범위와 감사 로그 보관 기준 보안 검토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요구사항 접수 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정매니저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가상 데이터 화면을 사용한 교육 자료 초안 작성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2026-06-09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정매니저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운영 리더 4명과 야간 담당자 6명 대상 20분 설명·10분 실습 진행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시범 시작 최소 2일 전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김주임</w:t>
            </w:r>
          </w:p>
        </w:tc>
        <w:tc>
          <w:tcPr>
            <w:tcW w:type="dxa" w:w="7556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시범 종료 후 핵심 지표, 안전 지표, 사용자 의견, 장애 내역을 포함한 최종 보고서 취합</w:t>
            </w:r>
          </w:p>
        </w:tc>
        <w:tc>
          <w:tcPr>
            <w:tcW w:type="dxa" w:w="2000"/>
            <w:shd w:fill="FFFFFF"/>
            <w:vAlign w:val="center"/>
            <w:tcMar>
              <w:top w:w="30" w:type="dxa"/>
              <w:bottom w:w="30" w:type="dxa"/>
              <w:start w:w="90" w:type="dxa"/>
              <w:end w:w="90" w:type="dxa"/>
            </w:tcMar>
            <w:tcBorders>
              <w:top w:val="single" w:sz="4" w:color="B8C5D1"/>
              <w:left w:val="single" w:sz="4" w:color="B8C5D1"/>
              <w:bottom w:val="single" w:sz="4" w:color="B8C5D1"/>
              <w:right w:val="single" w:sz="4" w:color="B8C5D1"/>
              <w:insideH w:val="single" w:sz="4" w:color="B8C5D1"/>
              <w:insideV w:val="single" w:sz="4" w:color="B8C5D1"/>
            </w:tcBorders>
          </w:tcPr>
          <w:p>
            <w:pPr>
              <w:pStyle w:val="AGTableBody"/>
            </w:pPr>
            <w:r/>
            <w:r>
              <w:t>시범 종료 다음 영업일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</w:pPr>
      <w:r>
        <w:t>5. 운영 및 중단 절차</w:t>
      </w:r>
    </w:p>
    <w:p>
      <w:pPr>
        <w:pStyle w:val="AGBullet"/>
        <w:numPr>
          <w:ilvl w:val="0"/>
          <w:numId w:val="10"/>
        </w:numPr>
      </w:pPr>
      <w:r>
        <w:t>시범 첫 3일은 매일 오전 10시에 15분 점검하고 이후에는 일일 지표를 공유함.</w:t>
      </w:r>
    </w:p>
    <w:p>
      <w:pPr>
        <w:pStyle w:val="AGBullet"/>
        <w:numPr>
          <w:ilvl w:val="0"/>
          <w:numId w:val="10"/>
        </w:numPr>
      </w:pPr>
      <w:r>
        <w:t>자동 이동 오류는 발견 즉시 운영 메신저의 시범 전용 말머리로 공유함.</w:t>
      </w:r>
    </w:p>
    <w:p>
      <w:pPr>
        <w:pStyle w:val="AGBullet"/>
        <w:numPr>
          <w:ilvl w:val="0"/>
          <w:numId w:val="10"/>
        </w:numPr>
      </w:pPr>
      <w:r>
        <w:t>장애 발생 시 기능 플래그로 자동 이동만 중단하고 야간 큐는 기존 수동 인계 방식으로 복귀함.</w:t>
      </w:r>
    </w:p>
    <w:p>
      <w:pPr>
        <w:pStyle w:val="AGBullet"/>
        <w:numPr>
          <w:ilvl w:val="0"/>
          <w:numId w:val="10"/>
        </w:numPr>
      </w:pPr>
      <w:r>
        <w:t>중단 시각, 실행자, 사유를 감사 로그에 남기며 원인 조치와 공동 승인 전에는 재개하지 않음.</w:t>
      </w:r>
    </w:p>
    <w:p>
      <w:pPr>
        <w:pStyle w:val="AGBullet"/>
        <w:numPr>
          <w:ilvl w:val="0"/>
          <w:numId w:val="10"/>
        </w:numPr>
      </w:pPr>
      <w:r>
        <w:t>교육 자료와 테스트에는 실제 고객 화면이나 원본 고객 데이터를 사용하지 않음.</w:t>
      </w:r>
    </w:p>
    <w:p>
      <w:pPr>
        <w:pStyle w:val="Heading1"/>
      </w:pPr>
      <w:r>
        <w:t>6. 확인 필요</w:t>
      </w:r>
    </w:p>
    <w:p>
      <w:pPr>
        <w:pStyle w:val="AGBullet"/>
        <w:numPr>
          <w:ilvl w:val="0"/>
          <w:numId w:val="10"/>
        </w:numPr>
      </w:pPr>
      <w:r>
        <w:t>감사 로그 보관 기간: 기존 처리 로그와 동일한 90일을 제안했으나 보안팀 확인 전에는 미확정임.</w:t>
      </w:r>
    </w:p>
    <w:p>
      <w:pPr>
        <w:pStyle w:val="AGBullet"/>
        <w:numPr>
          <w:ilvl w:val="0"/>
          <w:numId w:val="10"/>
        </w:numPr>
      </w:pPr>
      <w:r>
        <w:t>실제 시범 시작일: 보안 승인, 통합 테스트, 교육 완료, 교육 후 최소 2일 경과 여부에 따라 확정함.</w:t>
      </w:r>
    </w:p>
    <w:p>
      <w:pPr>
        <w:pStyle w:val="AGBullet"/>
        <w:numPr>
          <w:ilvl w:val="0"/>
          <w:numId w:val="10"/>
        </w:numPr>
      </w:pPr>
      <w:r>
        <w:t>주문 상태 API 연동 일정: API 담당자와 2026-06-04 오전 협의 후 확정함.</w:t>
      </w:r>
    </w:p>
    <w:p>
      <w:pPr>
        <w:pStyle w:val="Heading1"/>
      </w:pPr>
      <w:r>
        <w:t>7. 회의록 작성 기준</w:t>
      </w:r>
    </w:p>
    <w:p>
      <w:pPr>
        <w:pStyle w:val="AGBullet"/>
        <w:numPr>
          <w:ilvl w:val="0"/>
          <w:numId w:val="10"/>
        </w:numPr>
      </w:pPr>
      <w:r>
        <w:t>확정된 결정과 미확정 항목을 분리해 기록함.</w:t>
      </w:r>
    </w:p>
    <w:p>
      <w:pPr>
        <w:pStyle w:val="AGBullet"/>
        <w:numPr>
          <w:ilvl w:val="0"/>
          <w:numId w:val="10"/>
        </w:numPr>
      </w:pPr>
      <w:r>
        <w:t>수치와 임계값은 결정 근거를 이해하는 데 필요한 경우에만 남김.</w:t>
      </w:r>
    </w:p>
    <w:p>
      <w:pPr>
        <w:pStyle w:val="AGBullet"/>
        <w:numPr>
          <w:ilvl w:val="0"/>
          <w:numId w:val="10"/>
        </w:numPr>
      </w:pPr>
      <w:r>
        <w:t>동일한 설명의 반복, 인사말, 교육 간식 논의 등 업무 결정과 무관한 대화는 제외함.</w:t>
      </w:r>
    </w:p>
    <w:p>
      <w:pPr>
        <w:pStyle w:val="AGBullet"/>
        <w:numPr>
          <w:ilvl w:val="0"/>
          <w:numId w:val="10"/>
        </w:numPr>
      </w:pPr>
      <w:r>
        <w:t>발언 순서를 그대로 옮기지 않고 안건별로 통합하여 작성함.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490" w:right="792" w:bottom="490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right"/>
    </w:pPr>
    <w:r>
      <w:rPr>
        <w:rFonts w:ascii="Malgun Gothic" w:hAnsi="Malgun Gothic" w:eastAsia="Malgun Gothic"/>
        <w:b w:val="0"/>
        <w:i w:val="0"/>
        <w:color w:val="667085"/>
        <w:sz w:val="15"/>
      </w:rPr>
      <w:t xml:space="preserve">Agent Ground  |  </w:t>
    </w:r>
    <w:r>
      <w:rPr>
        <w:rFonts w:ascii="Malgun Gothic" w:hAnsi="Malgun Gothic" w:eastAsia="Malgun Gothic"/>
        <w:b w:val="0"/>
        <w:i w:val="0"/>
        <w:color w:val="667085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</w:pPr>
    <w:r>
      <w:rPr>
        <w:rFonts w:ascii="Malgun Gothic" w:hAnsi="Malgun Gothic" w:eastAsia="Malgun Gothic"/>
        <w:b w:val="0"/>
        <w:i w:val="0"/>
        <w:color w:val="667085"/>
        <w:sz w:val="14"/>
      </w:rPr>
      <w:t>사용자 스타일 기반 회의록 작성 Flow · 입력 예시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300"/>
        </w:tabs>
        <w:ind w:left="300" w:hanging="180"/>
        <w:spacing w:before="0" w:after="8" w:line="242" w:lineRule="auto"/>
      </w:pPr>
      <w:rPr>
        <w:rFonts w:ascii="Malgun Gothic" w:hAnsi="Malgun Gothic" w:eastAsia="Malgun Gothic"/>
        <w:color w:val="1F2937"/>
        <w:sz w:val="16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  <w:spacing w:before="0" w:after="8" w:line="242" w:lineRule="auto"/>
      </w:pPr>
      <w:rPr>
        <w:rFonts w:ascii="Malgun Gothic" w:hAnsi="Malgun Gothic" w:eastAsia="Malgun Gothic"/>
        <w:color w:val="1F2937"/>
        <w:sz w:val="16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Rule="auto" w:line="240"/>
    </w:pPr>
    <w:rPr>
      <w:rFonts w:ascii="Malgun Gothic" w:hAnsi="Malgun Gothic" w:eastAsia="Malgun Gothic"/>
      <w:color w:val="1F2937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6" w:after="16" w:lineRule="auto" w:line="240"/>
      <w:outlineLvl w:val="0"/>
      <w:pBdr>
        <w:bottom w:val="single" w:sz="5" w:space="2" w:color="B8C5D1"/>
      </w:pBdr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" w:after="8" w:lineRule="auto" w:line="2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5F8A"/>
      <w:sz w:val="1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Kicker">
    <w:name w:val="AG Kicker"/>
    <w:basedOn w:val="Normal"/>
    <w:pPr>
      <w:keepNext w:val="0"/>
      <w:spacing w:before="0" w:after="20" w:lineRule="auto" w:line="240"/>
    </w:pPr>
    <w:rPr>
      <w:rFonts w:ascii="Malgun Gothic" w:hAnsi="Malgun Gothic" w:eastAsia="Malgun Gothic"/>
      <w:b/>
      <w:color w:val="2E5F8A"/>
      <w:sz w:val="15"/>
    </w:rPr>
  </w:style>
  <w:style w:type="paragraph" w:customStyle="1" w:styleId="AGMetadataLabel">
    <w:name w:val="AG Metadata Label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/>
      <w:color w:val="2E5F8A"/>
      <w:sz w:val="15"/>
    </w:rPr>
  </w:style>
  <w:style w:type="paragraph" w:customStyle="1" w:styleId="AGMetadataValue">
    <w:name w:val="AG Metadata Value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Body">
    <w:name w:val="AG Body"/>
    <w:basedOn w:val="Normal"/>
    <w:pPr>
      <w:keepNext w:val="0"/>
      <w:spacing w:before="0" w:after="16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Bullet">
    <w:name w:val="AG Bullet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Number">
    <w:name w:val="AG Number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5"/>
    </w:rPr>
  </w:style>
  <w:style w:type="paragraph" w:customStyle="1" w:styleId="AGTableHeader">
    <w:name w:val="AG Table Header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/>
      <w:color w:val="17365D"/>
      <w:sz w:val="14"/>
    </w:rPr>
  </w:style>
  <w:style w:type="paragraph" w:customStyle="1" w:styleId="AGTableBody">
    <w:name w:val="AG Table Body"/>
    <w:basedOn w:val="Normal"/>
    <w:pPr>
      <w:keepNext w:val="0"/>
      <w:spacing w:before="0" w:after="0" w:lineRule="auto" w:line="240"/>
    </w:pPr>
    <w:rPr>
      <w:rFonts w:ascii="Malgun Gothic" w:hAnsi="Malgun Gothic" w:eastAsia="Malgun Gothic"/>
      <w:b w:val="0"/>
      <w:color w:val="1F293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historical_minutes_01</dc:title>
  <dc:subject>Langflow 회의록 작성 Flow용 Word 입력 예시</dc:subject>
  <dc:creator>Agent Ground</dc:creator>
  <cp:keywords/>
  <dc:description>standard_business_brief + dense_two_page_meeting_minutes override; source text preserved from the paired TXT sample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