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FASHION DESIGN / FASHION BUSINESS VERTICAL</w:t>
      </w:r>
    </w:p>
    <w:p>
      <w:r>
        <w:t>The fashion vertical combines the designer/brand profile with collections, product presentation, storytelling, customer acquisition, content production and commercial channels.</w:t>
      </w:r>
    </w:p>
    <w:p>
      <w:pPr>
        <w:pStyle w:val="Heading2"/>
      </w:pPr>
      <w:r>
        <w:t>5.1 Fashion profile</w:t>
      </w:r>
    </w:p>
    <w:p>
      <w:pPr>
        <w:pStyle w:val="ListBullet"/>
      </w:pPr>
      <w:r>
        <w:t>Designer / founder profile.</w:t>
      </w:r>
    </w:p>
    <w:p>
      <w:pPr>
        <w:pStyle w:val="ListBullet"/>
      </w:pPr>
      <w:r>
        <w:t>Brand identity and positioning.</w:t>
      </w:r>
    </w:p>
    <w:p>
      <w:pPr>
        <w:pStyle w:val="ListBullet"/>
      </w:pPr>
      <w:r>
        <w:t>Design philosophy and story.</w:t>
      </w:r>
    </w:p>
    <w:p>
      <w:pPr>
        <w:pStyle w:val="ListBullet"/>
      </w:pPr>
      <w:r>
        <w:t>Collections and collection history.</w:t>
      </w:r>
    </w:p>
    <w:p>
      <w:pPr>
        <w:pStyle w:val="ListBullet"/>
      </w:pPr>
      <w:r>
        <w:t>Garments and accessories.</w:t>
      </w:r>
    </w:p>
    <w:p>
      <w:pPr>
        <w:pStyle w:val="ListBullet"/>
      </w:pPr>
      <w:r>
        <w:t>Materials and construction methods.</w:t>
      </w:r>
    </w:p>
    <w:p>
      <w:pPr>
        <w:pStyle w:val="ListBullet"/>
      </w:pPr>
      <w:r>
        <w:t>Editorial, fashion-show and competition history.</w:t>
      </w:r>
    </w:p>
    <w:p>
      <w:pPr>
        <w:pStyle w:val="ListBullet"/>
      </w:pPr>
      <w:r>
        <w:t>Awards, recognition and public proof.</w:t>
      </w:r>
    </w:p>
    <w:p>
      <w:pPr>
        <w:pStyle w:val="ListBullet"/>
      </w:pPr>
      <w:r>
        <w:t>Models, photographers, editors and creative collaborators.</w:t>
      </w:r>
    </w:p>
    <w:p>
      <w:pPr>
        <w:pStyle w:val="ListBullet"/>
      </w:pPr>
      <w:r>
        <w:t>Retail, wholesale, custom and corporate opportunities.</w:t>
      </w:r>
    </w:p>
    <w:p>
      <w:pPr>
        <w:pStyle w:val="Heading2"/>
      </w:pPr>
      <w:r>
        <w:t>5.2 Existing fashion source material</w:t>
      </w:r>
    </w:p>
    <w:p>
      <w:r>
        <w:t>The Library contains the Bonga Bhengu Fashion Designer CV. Its documented material includes African-influenced contemporary fashion, denim, streetwear, leather and mixed materials; collection development; fashion presentations; New York presentation experience; competition recognition; Durban fashion activity; and fashion/editorial coverage.</w:t>
      </w:r>
    </w:p>
    <w:p>
      <w:pPr>
        <w:pStyle w:val="Heading2"/>
      </w:pPr>
      <w:r>
        <w:t>5.3 Fashion commercial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Zuxuru capability</w:t>
            </w:r>
          </w:p>
        </w:tc>
      </w:tr>
      <w:tr>
        <w:tc>
          <w:tcPr>
            <w:tcW w:type="dxa" w:w="4968"/>
          </w:tcPr>
          <w:p>
            <w:r>
              <w:t>Identity</w:t>
            </w:r>
          </w:p>
        </w:tc>
        <w:tc>
          <w:tcPr>
            <w:tcW w:type="dxa" w:w="4968"/>
          </w:tcPr>
          <w:p>
            <w:r>
              <w:t>Designer/brand profile, founder, story, positioning</w:t>
            </w:r>
          </w:p>
        </w:tc>
      </w:tr>
      <w:tr>
        <w:tc>
          <w:tcPr>
            <w:tcW w:type="dxa" w:w="4968"/>
          </w:tcPr>
          <w:p>
            <w:r>
              <w:t>Collections</w:t>
            </w:r>
          </w:p>
        </w:tc>
        <w:tc>
          <w:tcPr>
            <w:tcW w:type="dxa" w:w="4968"/>
          </w:tcPr>
          <w:p>
            <w:r>
              <w:t>Collection pages, lookbooks, product stories, launch campaigns</w:t>
            </w:r>
          </w:p>
        </w:tc>
      </w:tr>
      <w:tr>
        <w:tc>
          <w:tcPr>
            <w:tcW w:type="dxa" w:w="4968"/>
          </w:tcPr>
          <w:p>
            <w:r>
              <w:t>Products</w:t>
            </w:r>
          </w:p>
        </w:tc>
        <w:tc>
          <w:tcPr>
            <w:tcW w:type="dxa" w:w="4968"/>
          </w:tcPr>
          <w:p>
            <w:r>
              <w:t>Garments, accessories, materials, variants, availability</w:t>
            </w:r>
          </w:p>
        </w:tc>
      </w:tr>
      <w:tr>
        <w:tc>
          <w:tcPr>
            <w:tcW w:type="dxa" w:w="4968"/>
          </w:tcPr>
          <w:p>
            <w:r>
              <w:t>Custom</w:t>
            </w:r>
          </w:p>
        </w:tc>
        <w:tc>
          <w:tcPr>
            <w:tcW w:type="dxa" w:w="4968"/>
          </w:tcPr>
          <w:p>
            <w:r>
              <w:t>Made-to-order/custom design enquiry and consultation</w:t>
            </w:r>
          </w:p>
        </w:tc>
      </w:tr>
      <w:tr>
        <w:tc>
          <w:tcPr>
            <w:tcW w:type="dxa" w:w="4968"/>
          </w:tcPr>
          <w:p>
            <w:r>
              <w:t>Corporate</w:t>
            </w:r>
          </w:p>
        </w:tc>
        <w:tc>
          <w:tcPr>
            <w:tcW w:type="dxa" w:w="4968"/>
          </w:tcPr>
          <w:p>
            <w:r>
              <w:t>Corporate uniforms, events, branded fashion and commissioned work</w:t>
            </w:r>
          </w:p>
        </w:tc>
      </w:tr>
      <w:tr>
        <w:tc>
          <w:tcPr>
            <w:tcW w:type="dxa" w:w="4968"/>
          </w:tcPr>
          <w:p>
            <w:r>
              <w:t>Retail</w:t>
            </w:r>
          </w:p>
        </w:tc>
        <w:tc>
          <w:tcPr>
            <w:tcW w:type="dxa" w:w="4968"/>
          </w:tcPr>
          <w:p>
            <w:r>
              <w:t>Consumer discovery, storefront, campaigns, content</w:t>
            </w:r>
          </w:p>
        </w:tc>
      </w:tr>
      <w:tr>
        <w:tc>
          <w:tcPr>
            <w:tcW w:type="dxa" w:w="4968"/>
          </w:tcPr>
          <w:p>
            <w:r>
              <w:t>Wholesale</w:t>
            </w:r>
          </w:p>
        </w:tc>
        <w:tc>
          <w:tcPr>
            <w:tcW w:type="dxa" w:w="4968"/>
          </w:tcPr>
          <w:p>
            <w:r>
              <w:t>Buyer profile, line sheets, wholesale enquiries and follow-up</w:t>
            </w:r>
          </w:p>
        </w:tc>
      </w:tr>
      <w:tr>
        <w:tc>
          <w:tcPr>
            <w:tcW w:type="dxa" w:w="4968"/>
          </w:tcPr>
          <w:p>
            <w:r>
              <w:t>Studio</w:t>
            </w:r>
          </w:p>
        </w:tc>
        <w:tc>
          <w:tcPr>
            <w:tcW w:type="dxa" w:w="4968"/>
          </w:tcPr>
          <w:p>
            <w:r>
              <w:t>Fashion shoots, runway footage, reels, product photography, clips</w:t>
            </w:r>
          </w:p>
        </w:tc>
      </w:tr>
      <w:tr>
        <w:tc>
          <w:tcPr>
            <w:tcW w:type="dxa" w:w="4968"/>
          </w:tcPr>
          <w:p>
            <w:r>
              <w:t>WhatsApp</w:t>
            </w:r>
          </w:p>
        </w:tc>
        <w:tc>
          <w:tcPr>
            <w:tcW w:type="dxa" w:w="4968"/>
          </w:tcPr>
          <w:p>
            <w:r>
              <w:t>Lead capture, enquiry and follow-up where authorized</w:t>
            </w:r>
          </w:p>
        </w:tc>
      </w:tr>
      <w:tr>
        <w:tc>
          <w:tcPr>
            <w:tcW w:type="dxa" w:w="4968"/>
          </w:tcPr>
          <w:p>
            <w:r>
              <w:t>Website</w:t>
            </w:r>
          </w:p>
        </w:tc>
        <w:tc>
          <w:tcPr>
            <w:tcW w:type="dxa" w:w="4968"/>
          </w:tcPr>
          <w:p>
            <w:r>
              <w:t>Portfolio, collections, products, enquiry/booking and conversion</w:t>
            </w:r>
          </w:p>
        </w:tc>
      </w:tr>
      <w:tr>
        <w:tc>
          <w:tcPr>
            <w:tcW w:type="dxa" w:w="4968"/>
          </w:tcPr>
          <w:p>
            <w:r>
              <w:t>Growth</w:t>
            </w:r>
          </w:p>
        </w:tc>
        <w:tc>
          <w:tcPr>
            <w:tcW w:type="dxa" w:w="4968"/>
          </w:tcPr>
          <w:p>
            <w:r>
              <w:t>Hooks, offers, campaigns, lead generation, closer and measurement</w:t>
            </w:r>
          </w:p>
        </w:tc>
      </w:tr>
    </w:tbl>
    <w:p>
      <w:pPr>
        <w:pStyle w:val="Heading2"/>
      </w:pPr>
      <w:r>
        <w:t>5.4 Fashion content loop</w:t>
      </w:r>
    </w:p>
    <w:p>
      <w:r>
        <w:t>COLLECTION / DESIGN IDEA → STORY → SHOOT / PHONE CAPTURE → STUDIO → PRODUCT / EDITORIAL ASSETS → PLATFORM VARIANTS → APPROVAL → PUBLISH → ENQUIRY → CLOSER → SALE / COMMISSION → RESULT → NEXT CAMPAIGN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