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ZUXURU MASTER VERTICAL &amp; PACKAGE DOCUMENT</w:t>
      </w:r>
    </w:p>
    <w:p>
      <w:pPr>
        <w:jc w:val="center"/>
      </w:pPr>
      <w:r>
        <w:rPr>
          <w:i/>
          <w:sz w:val="22"/>
        </w:rPr>
        <w:t>Mall • Business Tree • Fashion • Builder Website • Commercial Packages</w:t>
      </w:r>
    </w:p>
    <w:p>
      <w:r>
        <w:t>Purpose: A consolidated working source document assembled from the Zuxuru/Fukulisane material in the Library. It organizes the vertical concepts, workflows, shared engines, Studio/Builder capabilities, and package architecture into one reference.</w:t>
      </w:r>
    </w:p>
    <w:p>
      <w:pPr>
        <w:pStyle w:val="Heading1"/>
      </w:pPr>
      <w:r>
        <w:t>1. Zuxuru Master Operating Model</w:t>
      </w:r>
    </w:p>
    <w:p>
      <w:r>
        <w:t>Zuxuru is a Business Growth Operating System. The shared commercial loop is:</w:t>
      </w:r>
    </w:p>
    <w:p>
      <w:r>
        <w:t>HOOK → OFFER → LEAD → PERSONALIZATION → CLOSE PACKAGE → DELIVERY → RESULT → NEXT HOOK</w:t>
      </w:r>
    </w:p>
    <w:p>
      <w:r>
        <w:t>The master intelligence loop is:</w:t>
      </w:r>
    </w:p>
    <w:p>
      <w:r>
        <w:t>BUSINESS NAME → DEEPSEARCH → FBL / PUBLIC VISIBILITY PROFILE → PUBLIC BUSINESS INTELLIGENCE → PROSPECT / LEAD → CIA → CONNECTED BUSINESS → BUSINESS DIGITAL TWIN → BUSINESS PLAN → BRAND STRATEGY → MARKETING STRATEGY → OPPORTUNITY ENGINE → HOOK ENGINE → OFFER ENGINE → CLOSER → STUDIO → DIGITAL EXECUTION → MEASUREMENT → LEARNING → AUTOPILOT → RESCAN → NEXT OPPORTUNITY</w:t>
      </w:r>
    </w:p>
    <w:p>
      <w:pPr>
        <w:pStyle w:val="Heading1"/>
      </w:pPr>
      <w:r>
        <w:t>2. Shared Foundation Used by All Four Verticals</w:t>
      </w:r>
    </w:p>
    <w:p>
      <w:pPr>
        <w:pStyle w:val="Heading2"/>
      </w:pPr>
      <w:r>
        <w:t>2.1 FBL — Public Visibility / Business Intelligence</w:t>
      </w:r>
    </w:p>
    <w:p>
      <w:pPr>
        <w:pStyle w:val="ListBullet"/>
      </w:pPr>
      <w:r>
        <w:t>Start with a business name, optionally with location/context.</w:t>
      </w:r>
    </w:p>
    <w:p>
      <w:pPr>
        <w:pStyle w:val="ListBullet"/>
      </w:pPr>
      <w:r>
        <w:t>Discover publicly available websites, search results, maps, social profiles, directories, mentions and other relevant sources.</w:t>
      </w:r>
    </w:p>
    <w:p>
      <w:pPr>
        <w:pStyle w:val="ListBullet"/>
      </w:pPr>
      <w:r>
        <w:t>Resolve identity before combining evidence; similar names must not be automatically merged.</w:t>
      </w:r>
    </w:p>
    <w:p>
      <w:pPr>
        <w:pStyle w:val="ListBullet"/>
      </w:pPr>
      <w:r>
        <w:t>Create evidence objects with source, confidence and status.</w:t>
      </w:r>
    </w:p>
    <w:p>
      <w:pPr>
        <w:pStyle w:val="ListBullet"/>
      </w:pPr>
      <w:r>
        <w:t>Distinguish Verified, Observed, Likely, Contradicted, Unknown, Missing, Stale and Unverified.</w:t>
      </w:r>
    </w:p>
    <w:p>
      <w:pPr>
        <w:pStyle w:val="ListBullet"/>
      </w:pPr>
      <w:r>
        <w:t>Calculate a deterministic visibility score; AI explains the score but does not invent the underlying measurement.</w:t>
      </w:r>
    </w:p>
    <w:p>
      <w:pPr>
        <w:pStyle w:val="ListBullet"/>
      </w:pPr>
      <w:r>
        <w:t>Turn visibility gaps into actionable growth blockages and opportunities.</w:t>
      </w:r>
    </w:p>
    <w:p>
      <w:pPr>
        <w:pStyle w:val="Heading2"/>
      </w:pPr>
      <w:r>
        <w:t>2.2 CIA — Connect Intelligence Architecture</w:t>
      </w:r>
    </w:p>
    <w:p>
      <w:pPr>
        <w:pStyle w:val="ListBullet"/>
      </w:pPr>
      <w:r>
        <w:t>Connect authorized business platforms and accounts.</w:t>
      </w:r>
    </w:p>
    <w:p>
      <w:pPr>
        <w:pStyle w:val="ListBullet"/>
      </w:pPr>
      <w:r>
        <w:t>Create or configure missing assets and systems inside Zuxuru where appropriate.</w:t>
      </w:r>
    </w:p>
    <w:p>
      <w:pPr>
        <w:pStyle w:val="ListBullet"/>
      </w:pPr>
      <w:r>
        <w:t>Use official authorization mechanisms; do not ask customers for third-party passwords.</w:t>
      </w:r>
    </w:p>
    <w:p>
      <w:pPr>
        <w:pStyle w:val="ListBullet"/>
      </w:pPr>
      <w:r>
        <w:t>Verify connections, sync permitted data, show permissions and connection health.</w:t>
      </w:r>
    </w:p>
    <w:p>
      <w:pPr>
        <w:pStyle w:val="ListBullet"/>
      </w:pPr>
      <w:r>
        <w:t>Feed connected data into the shared Business Digital Twin.</w:t>
      </w:r>
    </w:p>
    <w:p>
      <w:pPr>
        <w:pStyle w:val="Heading2"/>
      </w:pPr>
      <w:r>
        <w:t>2.3 Business Growth Operating System</w:t>
      </w:r>
    </w:p>
    <w:p>
      <w:pPr>
        <w:pStyle w:val="ListBullet"/>
      </w:pPr>
      <w:r>
        <w:t>Diagnoses growth blockages across visibility, trust, attraction, conversion, lead handling and closing.</w:t>
      </w:r>
    </w:p>
    <w:p>
      <w:pPr>
        <w:pStyle w:val="ListBullet"/>
      </w:pPr>
      <w:r>
        <w:t>Generates evidence-backed hooks and offers.</w:t>
      </w:r>
    </w:p>
    <w:p>
      <w:pPr>
        <w:pStyle w:val="ListBullet"/>
      </w:pPr>
      <w:r>
        <w:t>Creates personalized growth packages.</w:t>
      </w:r>
    </w:p>
    <w:p>
      <w:pPr>
        <w:pStyle w:val="ListBullet"/>
      </w:pPr>
      <w:r>
        <w:t>Generates and qualifies leads.</w:t>
      </w:r>
    </w:p>
    <w:p>
      <w:pPr>
        <w:pStyle w:val="ListBullet"/>
      </w:pPr>
      <w:r>
        <w:t>Creates personalized close packages.</w:t>
      </w:r>
    </w:p>
    <w:p>
      <w:pPr>
        <w:pStyle w:val="ListBullet"/>
      </w:pPr>
      <w:r>
        <w:t>Executes approved delivery through Studio and connected systems.</w:t>
      </w:r>
    </w:p>
    <w:p>
      <w:pPr>
        <w:pStyle w:val="ListBullet"/>
      </w:pPr>
      <w:r>
        <w:t>Measures results, learns from verified outcomes and generates the next opportunity.</w:t>
      </w:r>
    </w:p>
    <w:p>
      <w:pPr>
        <w:pStyle w:val="Heading2"/>
      </w:pPr>
      <w:r>
        <w:t>2.4 Studio</w:t>
      </w:r>
    </w:p>
    <w:p>
      <w:pPr>
        <w:pStyle w:val="ListBullet"/>
      </w:pPr>
      <w:r>
        <w:t>Digital mini-app inside Zuxuru, not a separate product or login.</w:t>
      </w:r>
    </w:p>
    <w:p>
      <w:pPr>
        <w:pStyle w:val="ListBullet"/>
      </w:pPr>
      <w:r>
        <w:t>Consumes Business Profile, FBL, CIA, Business Plan, Brand Strategy, Marketing Strategy, Hooks, Offers and Opportunities.</w:t>
      </w:r>
    </w:p>
    <w:p>
      <w:pPr>
        <w:pStyle w:val="ListBullet"/>
      </w:pPr>
      <w:r>
        <w:t>Media library, phone camera capture, video/audio, editing, clips, image/graphic generation, content repurposing, SEO/social variants, campaigns, approvals, publishing and analytics.</w:t>
      </w:r>
    </w:p>
    <w:p>
      <w:pPr>
        <w:pStyle w:val="ListBullet"/>
      </w:pPr>
      <w:r>
        <w:t>Phone workflow: PHONE → RECORD → STUDIO → AI PROCESSING → EDIT → BRAND → VARIANTS → APPROVAL → PUBLISH.</w:t>
      </w:r>
    </w:p>
    <w:p>
      <w:pPr>
        <w:pStyle w:val="Heading1"/>
      </w:pPr>
      <w:r>
        <w:t>3. MALL VERTICAL — Centre + Tenant Growth System</w:t>
      </w:r>
    </w:p>
    <w:p>
      <w:r>
        <w:t>The Mall model treats the shopping centre as an ecosystem rather than a single business. The centre can be investigated as the primary entity, while tenants become identifiable business entities within the centre.</w:t>
      </w:r>
    </w:p>
    <w:p>
      <w:pPr>
        <w:pStyle w:val="Heading2"/>
      </w:pPr>
      <w:r>
        <w:t>3.1 Mall structure</w:t>
      </w:r>
    </w:p>
    <w:p>
      <w:pPr>
        <w:pStyle w:val="ListBullet"/>
      </w:pPr>
      <w:r>
        <w:t>Mall / shopping centre as the parent environment.</w:t>
      </w:r>
    </w:p>
    <w:p>
      <w:pPr>
        <w:pStyle w:val="ListBullet"/>
      </w:pPr>
      <w:r>
        <w:t>Public tenant directory / tenant map as the initial discovery layer.</w:t>
      </w:r>
    </w:p>
    <w:p>
      <w:pPr>
        <w:pStyle w:val="ListBullet"/>
      </w:pPr>
      <w:r>
        <w:t>Tenant identity resolution: business name, category, location/unit, website, social profiles and public contact information where available.</w:t>
      </w:r>
    </w:p>
    <w:p>
      <w:pPr>
        <w:pStyle w:val="ListBullet"/>
      </w:pPr>
      <w:r>
        <w:t>Tenant FBL profile for each identifiable business.</w:t>
      </w:r>
    </w:p>
    <w:p>
      <w:pPr>
        <w:pStyle w:val="ListBullet"/>
      </w:pPr>
      <w:r>
        <w:t>Aggregate mall-level visibility and opportunity map.</w:t>
      </w:r>
    </w:p>
    <w:p>
      <w:pPr>
        <w:pStyle w:val="ListBullet"/>
      </w:pPr>
      <w:r>
        <w:t>Potential centre-to-tenant growth programs, subject to appropriate authorization.</w:t>
      </w:r>
    </w:p>
    <w:p>
      <w:pPr>
        <w:pStyle w:val="Heading2"/>
      </w:pPr>
      <w:r>
        <w:t>3.2 Mall workflow</w:t>
      </w:r>
    </w:p>
    <w:p>
      <w:r>
        <w:t>MALL → TENANT MAP → TENANT DISCOVERY → IDENTITY VERIFICATION → TENANT FBL → GAP / BLOCKAGE → OPPORTUNITY → PACKAGE → CONTACT / APPROVAL → CIA → EXECUTION → MEASURE → PROOF</w:t>
      </w:r>
    </w:p>
    <w:p>
      <w:pPr>
        <w:pStyle w:val="Heading2"/>
      </w:pPr>
      <w:r>
        <w:t>3.3 Mall opportunity layers</w:t>
      </w:r>
    </w:p>
    <w:p>
      <w:pPr>
        <w:pStyle w:val="ListBullet"/>
      </w:pPr>
      <w:r>
        <w:t>Centre visibility: search, website, maps, social, events and tenant discovery.</w:t>
      </w:r>
    </w:p>
    <w:p>
      <w:pPr>
        <w:pStyle w:val="ListBullet"/>
      </w:pPr>
      <w:r>
        <w:t>Tenant visibility: individual digital presence and customer discovery.</w:t>
      </w:r>
    </w:p>
    <w:p>
      <w:pPr>
        <w:pStyle w:val="ListBullet"/>
      </w:pPr>
      <w:r>
        <w:t>Category gaps: missing or weak categories/services that affect tenant discovery.</w:t>
      </w:r>
    </w:p>
    <w:p>
      <w:pPr>
        <w:pStyle w:val="ListBullet"/>
      </w:pPr>
      <w:r>
        <w:t>Content opportunities: mall events, tenant stories, launches, promotions and seasonal campaigns.</w:t>
      </w:r>
    </w:p>
    <w:p>
      <w:pPr>
        <w:pStyle w:val="ListBullet"/>
      </w:pPr>
      <w:r>
        <w:t>Cross-tenant opportunities: collaborations, referral ecosystems, campaigns and shared content where authorized.</w:t>
      </w:r>
    </w:p>
    <w:p>
      <w:pPr>
        <w:pStyle w:val="ListBullet"/>
      </w:pPr>
      <w:r>
        <w:t>Centre reporting: aggregate improvements and tenant participation.</w:t>
      </w:r>
    </w:p>
    <w:p>
      <w:pPr>
        <w:pStyle w:val="Heading2"/>
      </w:pPr>
      <w:r>
        <w:t>3.4 Mall package delivery</w:t>
      </w:r>
    </w:p>
    <w:p>
      <w:pPr>
        <w:pStyle w:val="ListBullet"/>
      </w:pPr>
      <w:r>
        <w:t>Public mall intelligence report.</w:t>
      </w:r>
    </w:p>
    <w:p>
      <w:pPr>
        <w:pStyle w:val="ListBullet"/>
      </w:pPr>
      <w:r>
        <w:t>Tenant visibility inventory.</w:t>
      </w:r>
    </w:p>
    <w:p>
      <w:pPr>
        <w:pStyle w:val="ListBullet"/>
      </w:pPr>
      <w:r>
        <w:t>Priority tenant opportunity list.</w:t>
      </w:r>
    </w:p>
    <w:p>
      <w:pPr>
        <w:pStyle w:val="ListBullet"/>
      </w:pPr>
      <w:r>
        <w:t>Tenant-specific diagnostic and offer.</w:t>
      </w:r>
    </w:p>
    <w:p>
      <w:pPr>
        <w:pStyle w:val="ListBullet"/>
      </w:pPr>
      <w:r>
        <w:t>Campaign/content production in Studio.</w:t>
      </w:r>
    </w:p>
    <w:p>
      <w:pPr>
        <w:pStyle w:val="ListBullet"/>
      </w:pPr>
      <w:r>
        <w:t>Publishing and monitoring through approved connections.</w:t>
      </w:r>
    </w:p>
    <w:p>
      <w:pPr>
        <w:pStyle w:val="ListBullet"/>
      </w:pPr>
      <w:r>
        <w:t>Before/after evidence and rescore.</w:t>
      </w:r>
    </w:p>
    <w:p>
      <w:pPr>
        <w:pStyle w:val="Heading1"/>
      </w:pPr>
      <w:r>
        <w:t>4. BUSINESS TREE — HEAD OFFICE → BRANCHES</w:t>
      </w:r>
    </w:p>
    <w:p>
      <w:r>
        <w:t>Business Tree applies only when a business or brand has multiple identifiable locations or branches.</w:t>
      </w:r>
    </w:p>
    <w:p>
      <w:pPr>
        <w:pStyle w:val="Heading2"/>
      </w:pPr>
      <w:r>
        <w:t>4.1 Business Tree structure</w:t>
      </w:r>
    </w:p>
    <w:p>
      <w:r>
        <w:t>HEAD OFFICE / PARENT → BRANCHES → INDIVIDUAL BUSINESS PROFILES → INDIVIDUAL VISIBILITY → GROUP INSIGHTS</w:t>
      </w:r>
    </w:p>
    <w:p>
      <w:pPr>
        <w:pStyle w:val="ListBullet"/>
      </w:pPr>
      <w:r>
        <w:t>Use public information to identify possible parent organization, head office, franchise or network relationships.</w:t>
      </w:r>
    </w:p>
    <w:p>
      <w:pPr>
        <w:pStyle w:val="ListBullet"/>
      </w:pPr>
      <w:r>
        <w:t>Do not treat a single-location business as a Business Tree.</w:t>
      </w:r>
    </w:p>
    <w:p>
      <w:pPr>
        <w:pStyle w:val="ListBullet"/>
      </w:pPr>
      <w:r>
        <w:t>Investigate individual branches only to the extent permitted by authorization and available evidence.</w:t>
      </w:r>
    </w:p>
    <w:p>
      <w:pPr>
        <w:pStyle w:val="ListBullet"/>
      </w:pPr>
      <w:r>
        <w:t>Keep parent and branch identities distinct while linking them in the Business Graph.</w:t>
      </w:r>
    </w:p>
    <w:p>
      <w:pPr>
        <w:pStyle w:val="ListBullet"/>
      </w:pPr>
      <w:r>
        <w:t>Allow the parent/network to see aggregate visibility and branch-level opportunity where authorized.</w:t>
      </w:r>
    </w:p>
    <w:p>
      <w:pPr>
        <w:pStyle w:val="Heading2"/>
      </w:pPr>
      <w:r>
        <w:t>4.2 Business Tree commercial workflow</w:t>
      </w:r>
    </w:p>
    <w:p>
      <w:r>
        <w:t>DISCOVER NETWORK → VERIFY RELATIONSHIP → BUILD TREE → PROFILE HEAD OFFICE → PROFILE BRANCHES → IDENTIFY GROUP GAPS → IDENTIFY BRANCH GAPS → PACKAGE → AUTHORIZATION → EXECUTION → GROUP RESCORE</w:t>
      </w:r>
    </w:p>
    <w:p>
      <w:pPr>
        <w:pStyle w:val="Heading2"/>
      </w:pPr>
      <w:r>
        <w:t>4.3 Business Tree opportunities</w:t>
      </w:r>
    </w:p>
    <w:p>
      <w:pPr>
        <w:pStyle w:val="ListBullet"/>
      </w:pPr>
      <w:r>
        <w:t>Brand consistency across branches.</w:t>
      </w:r>
    </w:p>
    <w:p>
      <w:pPr>
        <w:pStyle w:val="ListBullet"/>
      </w:pPr>
      <w:r>
        <w:t>Google / maps / website / social consistency.</w:t>
      </w:r>
    </w:p>
    <w:p>
      <w:pPr>
        <w:pStyle w:val="ListBullet"/>
      </w:pPr>
      <w:r>
        <w:t>Branch discovery and local SEO.</w:t>
      </w:r>
    </w:p>
    <w:p>
      <w:pPr>
        <w:pStyle w:val="ListBullet"/>
      </w:pPr>
      <w:r>
        <w:t>Central content templates with local adaptations.</w:t>
      </w:r>
    </w:p>
    <w:p>
      <w:pPr>
        <w:pStyle w:val="ListBullet"/>
      </w:pPr>
      <w:r>
        <w:t>Lead routing and branch qualification.</w:t>
      </w:r>
    </w:p>
    <w:p>
      <w:pPr>
        <w:pStyle w:val="ListBullet"/>
      </w:pPr>
      <w:r>
        <w:t>Branch performance comparison using consistent evidence.</w:t>
      </w:r>
    </w:p>
    <w:p>
      <w:pPr>
        <w:pStyle w:val="ListBullet"/>
      </w:pPr>
      <w:r>
        <w:t>Head-office reporting and controlled local execution.</w:t>
      </w:r>
    </w:p>
    <w:p>
      <w:pPr>
        <w:pStyle w:val="Heading1"/>
      </w:pPr>
      <w:r>
        <w:t>5. FASHION DESIGN / FASHION BUSINESS VERTICAL</w:t>
      </w:r>
    </w:p>
    <w:p>
      <w:r>
        <w:t>The fashion vertical combines the designer/brand profile with collections, product presentation, storytelling, customer acquisition, content production and commercial channels.</w:t>
      </w:r>
    </w:p>
    <w:p>
      <w:pPr>
        <w:pStyle w:val="Heading2"/>
      </w:pPr>
      <w:r>
        <w:t>5.1 Fashion profile</w:t>
      </w:r>
    </w:p>
    <w:p>
      <w:pPr>
        <w:pStyle w:val="ListBullet"/>
      </w:pPr>
      <w:r>
        <w:t>Designer / founder profile.</w:t>
      </w:r>
    </w:p>
    <w:p>
      <w:pPr>
        <w:pStyle w:val="ListBullet"/>
      </w:pPr>
      <w:r>
        <w:t>Brand identity and positioning.</w:t>
      </w:r>
    </w:p>
    <w:p>
      <w:pPr>
        <w:pStyle w:val="ListBullet"/>
      </w:pPr>
      <w:r>
        <w:t>Design philosophy and story.</w:t>
      </w:r>
    </w:p>
    <w:p>
      <w:pPr>
        <w:pStyle w:val="ListBullet"/>
      </w:pPr>
      <w:r>
        <w:t>Collections and collection history.</w:t>
      </w:r>
    </w:p>
    <w:p>
      <w:pPr>
        <w:pStyle w:val="ListBullet"/>
      </w:pPr>
      <w:r>
        <w:t>Garments and accessories.</w:t>
      </w:r>
    </w:p>
    <w:p>
      <w:pPr>
        <w:pStyle w:val="ListBullet"/>
      </w:pPr>
      <w:r>
        <w:t>Materials and construction methods.</w:t>
      </w:r>
    </w:p>
    <w:p>
      <w:pPr>
        <w:pStyle w:val="ListBullet"/>
      </w:pPr>
      <w:r>
        <w:t>Editorial, fashion-show and competition history.</w:t>
      </w:r>
    </w:p>
    <w:p>
      <w:pPr>
        <w:pStyle w:val="ListBullet"/>
      </w:pPr>
      <w:r>
        <w:t>Awards, recognition and public proof.</w:t>
      </w:r>
    </w:p>
    <w:p>
      <w:pPr>
        <w:pStyle w:val="ListBullet"/>
      </w:pPr>
      <w:r>
        <w:t>Models, photographers, editors and creative collaborators.</w:t>
      </w:r>
    </w:p>
    <w:p>
      <w:pPr>
        <w:pStyle w:val="ListBullet"/>
      </w:pPr>
      <w:r>
        <w:t>Retail, wholesale, custom and corporate opportunities.</w:t>
      </w:r>
    </w:p>
    <w:p>
      <w:pPr>
        <w:pStyle w:val="Heading2"/>
      </w:pPr>
      <w:r>
        <w:t>5.2 Existing fashion source material</w:t>
      </w:r>
    </w:p>
    <w:p>
      <w:r>
        <w:t>The Library contains the Bonga Bhengu Fashion Designer CV. Its documented material includes African-influenced contemporary fashion, denim, streetwear, leather and mixed materials; collection development; fashion presentations; New York presentation experience; competition recognition; Durban fashion activity; and fashion/editorial coverage.</w:t>
      </w:r>
    </w:p>
    <w:p>
      <w:pPr>
        <w:pStyle w:val="Heading2"/>
      </w:pPr>
      <w:r>
        <w:t>5.3 Fashion commercial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Zuxuru capability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Designer/brand profile, founder, story, positioning</w:t>
            </w:r>
          </w:p>
        </w:tc>
      </w:tr>
      <w:tr>
        <w:tc>
          <w:tcPr>
            <w:tcW w:type="dxa" w:w="4968"/>
          </w:tcPr>
          <w:p>
            <w:r>
              <w:t>Collections</w:t>
            </w:r>
          </w:p>
        </w:tc>
        <w:tc>
          <w:tcPr>
            <w:tcW w:type="dxa" w:w="4968"/>
          </w:tcPr>
          <w:p>
            <w:r>
              <w:t>Collection pages, lookbooks, product stories, launch campaigns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Garments, accessories, materials, variants, availability</w:t>
            </w:r>
          </w:p>
        </w:tc>
      </w:tr>
      <w:tr>
        <w:tc>
          <w:tcPr>
            <w:tcW w:type="dxa" w:w="4968"/>
          </w:tcPr>
          <w:p>
            <w:r>
              <w:t>Custom</w:t>
            </w:r>
          </w:p>
        </w:tc>
        <w:tc>
          <w:tcPr>
            <w:tcW w:type="dxa" w:w="4968"/>
          </w:tcPr>
          <w:p>
            <w:r>
              <w:t>Made-to-order/custom design enquiry and consultation</w:t>
            </w:r>
          </w:p>
        </w:tc>
      </w:tr>
      <w:tr>
        <w:tc>
          <w:tcPr>
            <w:tcW w:type="dxa" w:w="4968"/>
          </w:tcPr>
          <w:p>
            <w:r>
              <w:t>Corporate</w:t>
            </w:r>
          </w:p>
        </w:tc>
        <w:tc>
          <w:tcPr>
            <w:tcW w:type="dxa" w:w="4968"/>
          </w:tcPr>
          <w:p>
            <w:r>
              <w:t>Corporate uniforms, events, branded fashion and commissioned work</w:t>
            </w:r>
          </w:p>
        </w:tc>
      </w:tr>
      <w:tr>
        <w:tc>
          <w:tcPr>
            <w:tcW w:type="dxa" w:w="4968"/>
          </w:tcPr>
          <w:p>
            <w:r>
              <w:t>Retail</w:t>
            </w:r>
          </w:p>
        </w:tc>
        <w:tc>
          <w:tcPr>
            <w:tcW w:type="dxa" w:w="4968"/>
          </w:tcPr>
          <w:p>
            <w:r>
              <w:t>Consumer discovery, storefront, campaigns, content</w:t>
            </w:r>
          </w:p>
        </w:tc>
      </w:tr>
      <w:tr>
        <w:tc>
          <w:tcPr>
            <w:tcW w:type="dxa" w:w="4968"/>
          </w:tcPr>
          <w:p>
            <w:r>
              <w:t>Wholesale</w:t>
            </w:r>
          </w:p>
        </w:tc>
        <w:tc>
          <w:tcPr>
            <w:tcW w:type="dxa" w:w="4968"/>
          </w:tcPr>
          <w:p>
            <w:r>
              <w:t>Buyer profile, line sheets, wholesale enquiries and follow-up</w:t>
            </w:r>
          </w:p>
        </w:tc>
      </w:tr>
      <w:tr>
        <w:tc>
          <w:tcPr>
            <w:tcW w:type="dxa" w:w="4968"/>
          </w:tcPr>
          <w:p>
            <w:r>
              <w:t>Studio</w:t>
            </w:r>
          </w:p>
        </w:tc>
        <w:tc>
          <w:tcPr>
            <w:tcW w:type="dxa" w:w="4968"/>
          </w:tcPr>
          <w:p>
            <w:r>
              <w:t>Fashion shoots, runway footage, reels, product photography, clips</w:t>
            </w:r>
          </w:p>
        </w:tc>
      </w:tr>
      <w:tr>
        <w:tc>
          <w:tcPr>
            <w:tcW w:type="dxa" w:w="4968"/>
          </w:tcPr>
          <w:p>
            <w:r>
              <w:t>WhatsApp</w:t>
            </w:r>
          </w:p>
        </w:tc>
        <w:tc>
          <w:tcPr>
            <w:tcW w:type="dxa" w:w="4968"/>
          </w:tcPr>
          <w:p>
            <w:r>
              <w:t>Lead capture, enquiry and follow-up where authorized</w:t>
            </w:r>
          </w:p>
        </w:tc>
      </w:tr>
      <w:tr>
        <w:tc>
          <w:tcPr>
            <w:tcW w:type="dxa" w:w="4968"/>
          </w:tcPr>
          <w:p>
            <w:r>
              <w:t>Website</w:t>
            </w:r>
          </w:p>
        </w:tc>
        <w:tc>
          <w:tcPr>
            <w:tcW w:type="dxa" w:w="4968"/>
          </w:tcPr>
          <w:p>
            <w:r>
              <w:t>Portfolio, collections, products, enquiry/booking and conversion</w:t>
            </w:r>
          </w:p>
        </w:tc>
      </w:tr>
      <w:tr>
        <w:tc>
          <w:tcPr>
            <w:tcW w:type="dxa" w:w="4968"/>
          </w:tcPr>
          <w:p>
            <w:r>
              <w:t>Growth</w:t>
            </w:r>
          </w:p>
        </w:tc>
        <w:tc>
          <w:tcPr>
            <w:tcW w:type="dxa" w:w="4968"/>
          </w:tcPr>
          <w:p>
            <w:r>
              <w:t>Hooks, offers, campaigns, lead generation, closer and measurement</w:t>
            </w:r>
          </w:p>
        </w:tc>
      </w:tr>
    </w:tbl>
    <w:p>
      <w:pPr>
        <w:pStyle w:val="Heading2"/>
      </w:pPr>
      <w:r>
        <w:t>5.4 Fashion content loop</w:t>
      </w:r>
    </w:p>
    <w:p>
      <w:r>
        <w:t>COLLECTION / DESIGN IDEA → STORY → SHOOT / PHONE CAPTURE → STUDIO → PRODUCT / EDITORIAL ASSETS → PLATFORM VARIANTS → APPROVAL → PUBLISH → ENQUIRY → CLOSER → SALE / COMMISSION → RESULT → NEXT CAMPAIGN</w:t>
      </w:r>
    </w:p>
    <w:p>
      <w:pPr>
        <w:pStyle w:val="Heading1"/>
      </w:pPr>
      <w:r>
        <w:t>6. BUILDER WEBSITE / WEBSITE PROFILE</w:t>
      </w:r>
    </w:p>
    <w:p>
      <w:r>
        <w:t>The Builder Engine is the software-building layer. For business customers, it can turn an identified website gap into a website blueprint, controlled build, QA, deployment and improvement workflow.</w:t>
      </w:r>
    </w:p>
    <w:p>
      <w:pPr>
        <w:pStyle w:val="Heading2"/>
      </w:pPr>
      <w:r>
        <w:t>6.1 Website profile</w:t>
      </w:r>
    </w:p>
    <w:p>
      <w:pPr>
        <w:pStyle w:val="ListBullet"/>
      </w:pPr>
      <w:r>
        <w:t>Detect whether a website exists and whether it is accessible.</w:t>
      </w:r>
    </w:p>
    <w:p>
      <w:pPr>
        <w:pStyle w:val="ListBullet"/>
      </w:pPr>
      <w:r>
        <w:t>Profile domain, pages, service/product structure and conversion paths.</w:t>
      </w:r>
    </w:p>
    <w:p>
      <w:pPr>
        <w:pStyle w:val="ListBullet"/>
      </w:pPr>
      <w:r>
        <w:t>Check search visibility, discoverability, content quality, mobile experience and clear calls to action.</w:t>
      </w:r>
    </w:p>
    <w:p>
      <w:pPr>
        <w:pStyle w:val="ListBullet"/>
      </w:pPr>
      <w:r>
        <w:t>Connect authorized analytics/search data where available.</w:t>
      </w:r>
    </w:p>
    <w:p>
      <w:pPr>
        <w:pStyle w:val="ListBullet"/>
      </w:pPr>
      <w:r>
        <w:t>Identify missing pages, missing conversion paths, weak content and brand continuity gaps.</w:t>
      </w:r>
    </w:p>
    <w:p>
      <w:pPr>
        <w:pStyle w:val="ListBullet"/>
      </w:pPr>
      <w:r>
        <w:t>Create a Website Blueprint from evidence rather than from a generic template.</w:t>
      </w:r>
    </w:p>
    <w:p>
      <w:pPr>
        <w:pStyle w:val="Heading2"/>
      </w:pPr>
      <w:r>
        <w:t>6.2 Builder workflow</w:t>
      </w:r>
    </w:p>
    <w:p>
      <w:r>
        <w:t>WEBSITE DETECTION → PROFILE → GAP ANALYSIS → WEBSITE BLUEPRINT → CONTENT / BRAND PLAN → BUILD → QA → APPROVAL → PUBLISH / DEPLOY → CONNECT ANALYTICS → MONITOR → IMPROVE</w:t>
      </w:r>
    </w:p>
    <w:p>
      <w:pPr>
        <w:pStyle w:val="Heading2"/>
      </w:pPr>
      <w:r>
        <w:t>6.3 Website capabilities</w:t>
      </w:r>
    </w:p>
    <w:p>
      <w:pPr>
        <w:pStyle w:val="ListBullet"/>
      </w:pPr>
      <w:r>
        <w:t>Business profile and brand continuity.</w:t>
      </w:r>
    </w:p>
    <w:p>
      <w:pPr>
        <w:pStyle w:val="ListBullet"/>
      </w:pPr>
      <w:r>
        <w:t>Home, about, services/products, portfolio, contact and conversion pages.</w:t>
      </w:r>
    </w:p>
    <w:p>
      <w:pPr>
        <w:pStyle w:val="ListBullet"/>
      </w:pPr>
      <w:r>
        <w:t>Lead forms, quote requests, booking or enquiry flows.</w:t>
      </w:r>
    </w:p>
    <w:p>
      <w:pPr>
        <w:pStyle w:val="ListBullet"/>
      </w:pPr>
      <w:r>
        <w:t>WhatsApp entry points where appropriate.</w:t>
      </w:r>
    </w:p>
    <w:p>
      <w:pPr>
        <w:pStyle w:val="ListBullet"/>
      </w:pPr>
      <w:r>
        <w:t>SEO-aware page structure and metadata.</w:t>
      </w:r>
    </w:p>
    <w:p>
      <w:pPr>
        <w:pStyle w:val="ListBullet"/>
      </w:pPr>
      <w:r>
        <w:t>Responsive/mobile layouts.</w:t>
      </w:r>
    </w:p>
    <w:p>
      <w:pPr>
        <w:pStyle w:val="ListBullet"/>
      </w:pPr>
      <w:r>
        <w:t>Content and visual assets from Studio.</w:t>
      </w:r>
    </w:p>
    <w:p>
      <w:pPr>
        <w:pStyle w:val="ListBullet"/>
      </w:pPr>
      <w:r>
        <w:t>Analytics and search connections.</w:t>
      </w:r>
    </w:p>
    <w:p>
      <w:pPr>
        <w:pStyle w:val="ListBullet"/>
      </w:pPr>
      <w:r>
        <w:t>Versioning, testing, deployment, rollback and monitoring.</w:t>
      </w:r>
    </w:p>
    <w:p>
      <w:pPr>
        <w:pStyle w:val="Heading2"/>
      </w:pPr>
      <w:r>
        <w:t>6.4 Builder governance</w:t>
      </w:r>
    </w:p>
    <w:p>
      <w:pPr>
        <w:pStyle w:val="ListBullet"/>
      </w:pPr>
      <w:r>
        <w:t>Controlled code generation and change management.</w:t>
      </w:r>
    </w:p>
    <w:p>
      <w:pPr>
        <w:pStyle w:val="ListBullet"/>
      </w:pPr>
      <w:r>
        <w:t>Test generation and QA.</w:t>
      </w:r>
    </w:p>
    <w:p>
      <w:pPr>
        <w:pStyle w:val="ListBullet"/>
      </w:pPr>
      <w:r>
        <w:t>Deployment pipeline and rollback.</w:t>
      </w:r>
    </w:p>
    <w:p>
      <w:pPr>
        <w:pStyle w:val="ListBullet"/>
      </w:pPr>
      <w:r>
        <w:t>No silent production changes.</w:t>
      </w:r>
    </w:p>
    <w:p>
      <w:pPr>
        <w:pStyle w:val="ListBullet"/>
      </w:pPr>
      <w:r>
        <w:t>Every important execution is traceable and auditable.</w:t>
      </w:r>
    </w:p>
    <w:p>
      <w:pPr>
        <w:pStyle w:val="Heading1"/>
      </w:pPr>
      <w:r>
        <w:t>7. THE COMMON PACKAGE ENGINE</w:t>
      </w:r>
    </w:p>
    <w:p>
      <w:r>
        <w:t>Packages should be generated from evidence: NEED → PROBLEM → OPPORTUNITY → REQUIRED WORK → EXPECTED RESULT → PACKAGE.</w:t>
      </w:r>
    </w:p>
    <w:p>
      <w:pPr>
        <w:pStyle w:val="ListBullet"/>
      </w:pPr>
      <w:r>
        <w:t>Do not show a generic service list when a personalized opportunity package can be generated.</w:t>
      </w:r>
    </w:p>
    <w:p>
      <w:pPr>
        <w:pStyle w:val="ListBullet"/>
      </w:pPr>
      <w:r>
        <w:t>Every package should explain why it exists, what evidence created it, what will be delivered, and how improvement will be measured.</w:t>
      </w:r>
    </w:p>
    <w:p>
      <w:pPr>
        <w:pStyle w:val="ListBullet"/>
      </w:pPr>
      <w:r>
        <w:t>The Closer receives the lead, business profile, evidence, opportunity, recommended package, expected result, questions and objections.</w:t>
      </w:r>
    </w:p>
    <w:p>
      <w:pPr>
        <w:pStyle w:val="Heading1"/>
      </w:pPr>
      <w:r>
        <w:t>8. FOUR-LEVEL COMMERCIAL PACKAGE ARCHITECTURE</w:t>
      </w:r>
    </w:p>
    <w:p>
      <w:r>
        <w:t>Important source note: the Library contains multiple historical pricing concepts. The strongest recent dashboard artifacts show three validated priced tiers, while the requested four-level structure is best represented by adding an Enterprise / Custom fourth tier without inventing a price. Earlier artifacts also show alternative prices. These should be treated as pricing versions, not silently mixed.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Package</w:t>
            </w:r>
          </w:p>
        </w:tc>
        <w:tc>
          <w:tcPr>
            <w:tcW w:type="dxa" w:w="2484"/>
          </w:tcPr>
          <w:p>
            <w:r>
              <w:t>Working name</w:t>
            </w:r>
          </w:p>
        </w:tc>
        <w:tc>
          <w:tcPr>
            <w:tcW w:type="dxa" w:w="2484"/>
          </w:tcPr>
          <w:p>
            <w:r>
              <w:t>Validated source pricing</w:t>
            </w:r>
          </w:p>
        </w:tc>
        <w:tc>
          <w:tcPr>
            <w:tcW w:type="dxa" w:w="2484"/>
          </w:tcPr>
          <w:p>
            <w:r>
              <w:t>Core scope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Visibility Foundation</w:t>
            </w:r>
          </w:p>
        </w:tc>
        <w:tc>
          <w:tcPr>
            <w:tcW w:type="dxa" w:w="2484"/>
          </w:tcPr>
          <w:p>
            <w:r>
              <w:t>R1,999/month in one dashboard artifact; R999/month in another historical dashboard</w:t>
            </w:r>
          </w:p>
        </w:tc>
        <w:tc>
          <w:tcPr>
            <w:tcW w:type="dxa" w:w="2484"/>
          </w:tcPr>
          <w:p>
            <w:r>
              <w:t>Public visibility investigation, visibility score, gap/opportunity report, platform setup guidance, account connection, monthly report.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AI Visibility Operations</w:t>
            </w:r>
          </w:p>
        </w:tc>
        <w:tc>
          <w:tcPr>
            <w:tcW w:type="dxa" w:w="2484"/>
          </w:tcPr>
          <w:p>
            <w:r>
              <w:t>R3,999/month in one dashboard artifact; R2,499/month in another historical dashboard</w:t>
            </w:r>
          </w:p>
        </w:tc>
        <w:tc>
          <w:tcPr>
            <w:tcW w:type="dxa" w:w="2484"/>
          </w:tcPr>
          <w:p>
            <w:r>
              <w:t>Package 1 + AI content, scheduling/publishing, performance monitoring and monthly growth reporting.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AI Brand &amp; Growth Operations</w:t>
            </w:r>
          </w:p>
        </w:tc>
        <w:tc>
          <w:tcPr>
            <w:tcW w:type="dxa" w:w="2484"/>
          </w:tcPr>
          <w:p>
            <w:r>
              <w:t>R6,999/month in one dashboard artifact; R4,999/month in another historical dashboard</w:t>
            </w:r>
          </w:p>
        </w:tc>
        <w:tc>
          <w:tcPr>
            <w:tcW w:type="dxa" w:w="2484"/>
          </w:tcPr>
          <w:p>
            <w:r>
              <w:t>Package 2 + brand strategy, positioning, AI marketing campaigns, lead-generation workflows, advanced analytics/reporting and broader AI operations.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Enterprise / Business Growth Operating System</w:t>
            </w:r>
          </w:p>
        </w:tc>
        <w:tc>
          <w:tcPr>
            <w:tcW w:type="dxa" w:w="2484"/>
          </w:tcPr>
          <w:p>
            <w:r>
              <w:t>Price not validated in Library</w:t>
            </w:r>
          </w:p>
        </w:tc>
        <w:tc>
          <w:tcPr>
            <w:tcW w:type="dxa" w:w="2484"/>
          </w:tcPr>
          <w:p>
            <w:r>
              <w:t>Multi-location / Business Tree, advanced CIA, custom website/build work, deeper integrations, governance, custom workflows, enterprise reporting and implementation.</w:t>
            </w:r>
          </w:p>
        </w:tc>
      </w:tr>
    </w:tbl>
    <w:p>
      <w:pPr>
        <w:pStyle w:val="Heading2"/>
      </w:pPr>
      <w:r>
        <w:t>8.1 Package 1 — Visibility Foundation</w:t>
      </w:r>
    </w:p>
    <w:p>
      <w:pPr>
        <w:pStyle w:val="ListBullet"/>
      </w:pPr>
      <w:r>
        <w:t>Public visibility investigation and evidence.</w:t>
      </w:r>
    </w:p>
    <w:p>
      <w:pPr>
        <w:pStyle w:val="ListBullet"/>
      </w:pPr>
      <w:r>
        <w:t>Visibility score and explanation.</w:t>
      </w:r>
    </w:p>
    <w:p>
      <w:pPr>
        <w:pStyle w:val="ListBullet"/>
      </w:pPr>
      <w:r>
        <w:t>Existing / missing platform inventory.</w:t>
      </w:r>
    </w:p>
    <w:p>
      <w:pPr>
        <w:pStyle w:val="ListBullet"/>
      </w:pPr>
      <w:r>
        <w:t>Gap and opportunity report.</w:t>
      </w:r>
    </w:p>
    <w:p>
      <w:pPr>
        <w:pStyle w:val="ListBullet"/>
      </w:pPr>
      <w:r>
        <w:t>Platform improvement guidance.</w:t>
      </w:r>
    </w:p>
    <w:p>
      <w:pPr>
        <w:pStyle w:val="ListBullet"/>
      </w:pPr>
      <w:r>
        <w:t>Connection wizard.</w:t>
      </w:r>
    </w:p>
    <w:p>
      <w:pPr>
        <w:pStyle w:val="ListBullet"/>
      </w:pPr>
      <w:r>
        <w:t>Baseline and recurring report.</w:t>
      </w:r>
    </w:p>
    <w:p>
      <w:pPr>
        <w:pStyle w:val="Heading2"/>
      </w:pPr>
      <w:r>
        <w:t>8.2 Package 2 — AI Visibility Operations</w:t>
      </w:r>
    </w:p>
    <w:p>
      <w:pPr>
        <w:pStyle w:val="ListBullet"/>
      </w:pPr>
      <w:r>
        <w:t>Everything in Package 1.</w:t>
      </w:r>
    </w:p>
    <w:p>
      <w:pPr>
        <w:pStyle w:val="ListBullet"/>
      </w:pPr>
      <w:r>
        <w:t>AI content creation.</w:t>
      </w:r>
    </w:p>
    <w:p>
      <w:pPr>
        <w:pStyle w:val="ListBullet"/>
      </w:pPr>
      <w:r>
        <w:t>Content adaptation for multiple platforms.</w:t>
      </w:r>
    </w:p>
    <w:p>
      <w:pPr>
        <w:pStyle w:val="ListBullet"/>
      </w:pPr>
      <w:r>
        <w:t>Scheduling/publishing where supported.</w:t>
      </w:r>
    </w:p>
    <w:p>
      <w:pPr>
        <w:pStyle w:val="ListBullet"/>
      </w:pPr>
      <w:r>
        <w:t>Continuous monitoring.</w:t>
      </w:r>
    </w:p>
    <w:p>
      <w:pPr>
        <w:pStyle w:val="ListBullet"/>
      </w:pPr>
      <w:r>
        <w:t>Performance measurement.</w:t>
      </w:r>
    </w:p>
    <w:p>
      <w:pPr>
        <w:pStyle w:val="ListBullet"/>
      </w:pPr>
      <w:r>
        <w:t>Monthly growth report.</w:t>
      </w:r>
    </w:p>
    <w:p>
      <w:pPr>
        <w:pStyle w:val="ListBullet"/>
      </w:pPr>
      <w:r>
        <w:t>AI agents for recurring visibility operations.</w:t>
      </w:r>
    </w:p>
    <w:p>
      <w:pPr>
        <w:pStyle w:val="Heading2"/>
      </w:pPr>
      <w:r>
        <w:t>8.3 Package 3 — AI Brand &amp; Growth Operations</w:t>
      </w:r>
    </w:p>
    <w:p>
      <w:pPr>
        <w:pStyle w:val="ListBullet"/>
      </w:pPr>
      <w:r>
        <w:t>Everything in Package 2.</w:t>
      </w:r>
    </w:p>
    <w:p>
      <w:pPr>
        <w:pStyle w:val="ListBullet"/>
      </w:pPr>
      <w:r>
        <w:t>Brand strategy and positioning.</w:t>
      </w:r>
    </w:p>
    <w:p>
      <w:pPr>
        <w:pStyle w:val="ListBullet"/>
      </w:pPr>
      <w:r>
        <w:t>Marketing campaigns.</w:t>
      </w:r>
    </w:p>
    <w:p>
      <w:pPr>
        <w:pStyle w:val="ListBullet"/>
      </w:pPr>
      <w:r>
        <w:t>Lead generation workflows.</w:t>
      </w:r>
    </w:p>
    <w:p>
      <w:pPr>
        <w:pStyle w:val="ListBullet"/>
      </w:pPr>
      <w:r>
        <w:t>Hook and offer generation.</w:t>
      </w:r>
    </w:p>
    <w:p>
      <w:pPr>
        <w:pStyle w:val="ListBullet"/>
      </w:pPr>
      <w:r>
        <w:t>Closer support.</w:t>
      </w:r>
    </w:p>
    <w:p>
      <w:pPr>
        <w:pStyle w:val="ListBullet"/>
      </w:pPr>
      <w:r>
        <w:t>Advanced analytics/dashboard.</w:t>
      </w:r>
    </w:p>
    <w:p>
      <w:pPr>
        <w:pStyle w:val="ListBullet"/>
      </w:pPr>
      <w:r>
        <w:t>Broader AI agent operations.</w:t>
      </w:r>
    </w:p>
    <w:p>
      <w:pPr>
        <w:pStyle w:val="Heading2"/>
      </w:pPr>
      <w:r>
        <w:t>8.4 Package 4 — Enterprise / Custom</w:t>
      </w:r>
    </w:p>
    <w:p>
      <w:pPr>
        <w:pStyle w:val="ListBullet"/>
      </w:pPr>
      <w:r>
        <w:t>Business Tree / multi-branch operations.</w:t>
      </w:r>
    </w:p>
    <w:p>
      <w:pPr>
        <w:pStyle w:val="ListBullet"/>
      </w:pPr>
      <w:r>
        <w:t>Mall / centre-to-tenant programs.</w:t>
      </w:r>
    </w:p>
    <w:p>
      <w:pPr>
        <w:pStyle w:val="ListBullet"/>
      </w:pPr>
      <w:r>
        <w:t>Custom Builder Website and application workflows.</w:t>
      </w:r>
    </w:p>
    <w:p>
      <w:pPr>
        <w:pStyle w:val="ListBullet"/>
      </w:pPr>
      <w:r>
        <w:t>Advanced CIA integrations.</w:t>
      </w:r>
    </w:p>
    <w:p>
      <w:pPr>
        <w:pStyle w:val="ListBullet"/>
      </w:pPr>
      <w:r>
        <w:t>Custom Studio and production workflows.</w:t>
      </w:r>
    </w:p>
    <w:p>
      <w:pPr>
        <w:pStyle w:val="ListBullet"/>
      </w:pPr>
      <w:r>
        <w:t>Enterprise governance, permissions and audit.</w:t>
      </w:r>
    </w:p>
    <w:p>
      <w:pPr>
        <w:pStyle w:val="ListBullet"/>
      </w:pPr>
      <w:r>
        <w:t>Custom reporting, implementation and partner/agency operation.</w:t>
      </w:r>
    </w:p>
    <w:p>
      <w:pPr>
        <w:pStyle w:val="ListBullet"/>
      </w:pPr>
      <w:r>
        <w:t>Pricing and scope determined from actual requirements and cost measurements.</w:t>
      </w:r>
    </w:p>
    <w:p>
      <w:pPr>
        <w:pStyle w:val="Heading1"/>
      </w:pPr>
      <w:r>
        <w:t>9. VERTICAL-TO-PACKAGE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Vertical</w:t>
            </w:r>
          </w:p>
        </w:tc>
        <w:tc>
          <w:tcPr>
            <w:tcW w:type="dxa" w:w="3312"/>
          </w:tcPr>
          <w:p>
            <w:r>
              <w:t>Typical entry</w:t>
            </w:r>
          </w:p>
        </w:tc>
        <w:tc>
          <w:tcPr>
            <w:tcW w:type="dxa" w:w="3312"/>
          </w:tcPr>
          <w:p>
            <w:r>
              <w:t>Expansion path</w:t>
            </w:r>
          </w:p>
        </w:tc>
      </w:tr>
      <w:tr>
        <w:tc>
          <w:tcPr>
            <w:tcW w:type="dxa" w:w="3312"/>
          </w:tcPr>
          <w:p>
            <w:r>
              <w:t>Mall</w:t>
            </w:r>
          </w:p>
        </w:tc>
        <w:tc>
          <w:tcPr>
            <w:tcW w:type="dxa" w:w="3312"/>
          </w:tcPr>
          <w:p>
            <w:r>
              <w:t>Centre public investigation + tenant map</w:t>
            </w:r>
          </w:p>
        </w:tc>
        <w:tc>
          <w:tcPr>
            <w:tcW w:type="dxa" w:w="3312"/>
          </w:tcPr>
          <w:p>
            <w:r>
              <w:t>Tenant diagnostics → tenant packages → centre campaigns → monitoring → enterprise/network program</w:t>
            </w:r>
          </w:p>
        </w:tc>
      </w:tr>
      <w:tr>
        <w:tc>
          <w:tcPr>
            <w:tcW w:type="dxa" w:w="3312"/>
          </w:tcPr>
          <w:p>
            <w:r>
              <w:t>Business Tree</w:t>
            </w:r>
          </w:p>
        </w:tc>
        <w:tc>
          <w:tcPr>
            <w:tcW w:type="dxa" w:w="3312"/>
          </w:tcPr>
          <w:p>
            <w:r>
              <w:t>Head-office / network investigation</w:t>
            </w:r>
          </w:p>
        </w:tc>
        <w:tc>
          <w:tcPr>
            <w:tcW w:type="dxa" w:w="3312"/>
          </w:tcPr>
          <w:p>
            <w:r>
              <w:t>Branch profiles → group visibility → local execution → central reporting → enterprise operations</w:t>
            </w:r>
          </w:p>
        </w:tc>
      </w:tr>
      <w:tr>
        <w:tc>
          <w:tcPr>
            <w:tcW w:type="dxa" w:w="3312"/>
          </w:tcPr>
          <w:p>
            <w:r>
              <w:t>Fashion</w:t>
            </w:r>
          </w:p>
        </w:tc>
        <w:tc>
          <w:tcPr>
            <w:tcW w:type="dxa" w:w="3312"/>
          </w:tcPr>
          <w:p>
            <w:r>
              <w:t>Designer/brand FBL + portfolio/collection profile</w:t>
            </w:r>
          </w:p>
        </w:tc>
        <w:tc>
          <w:tcPr>
            <w:tcW w:type="dxa" w:w="3312"/>
          </w:tcPr>
          <w:p>
            <w:r>
              <w:t>Website/storefront → Studio content → retail/wholesale/custom leads → campaigns → growth operations</w:t>
            </w:r>
          </w:p>
        </w:tc>
      </w:tr>
      <w:tr>
        <w:tc>
          <w:tcPr>
            <w:tcW w:type="dxa" w:w="3312"/>
          </w:tcPr>
          <w:p>
            <w:r>
              <w:t>Builder Website</w:t>
            </w:r>
          </w:p>
        </w:tc>
        <w:tc>
          <w:tcPr>
            <w:tcW w:type="dxa" w:w="3312"/>
          </w:tcPr>
          <w:p>
            <w:r>
              <w:t>Website detection + conversion/visibility diagnostic</w:t>
            </w:r>
          </w:p>
        </w:tc>
        <w:tc>
          <w:tcPr>
            <w:tcW w:type="dxa" w:w="3312"/>
          </w:tcPr>
          <w:p>
            <w:r>
              <w:t>Blueprint → build → QA → publish → analytics → continuous improvement</w:t>
            </w:r>
          </w:p>
        </w:tc>
      </w:tr>
    </w:tbl>
    <w:p>
      <w:pPr>
        <w:pStyle w:val="Heading1"/>
      </w:pPr>
      <w:r>
        <w:t>10. END-TO-END EXECUTION STANDARD</w:t>
      </w:r>
    </w:p>
    <w:p>
      <w:pPr>
        <w:pStyle w:val="ListNumber"/>
      </w:pPr>
      <w:r>
        <w:t>Enter or identify the business.</w:t>
      </w:r>
    </w:p>
    <w:p>
      <w:pPr>
        <w:pStyle w:val="ListNumber"/>
      </w:pPr>
      <w:r>
        <w:t>Discover public evidence.</w:t>
      </w:r>
    </w:p>
    <w:p>
      <w:pPr>
        <w:pStyle w:val="ListNumber"/>
      </w:pPr>
      <w:r>
        <w:t>Verify identity and evidence.</w:t>
      </w:r>
    </w:p>
    <w:p>
      <w:pPr>
        <w:pStyle w:val="ListNumber"/>
      </w:pPr>
      <w:r>
        <w:t>Create the Business Profile / Business Digital Twin.</w:t>
      </w:r>
    </w:p>
    <w:p>
      <w:pPr>
        <w:pStyle w:val="ListNumber"/>
      </w:pPr>
      <w:r>
        <w:t>Calculate visibility and identify growth blockages.</w:t>
      </w:r>
    </w:p>
    <w:p>
      <w:pPr>
        <w:pStyle w:val="ListNumber"/>
      </w:pPr>
      <w:r>
        <w:t>Create the opportunity map.</w:t>
      </w:r>
    </w:p>
    <w:p>
      <w:pPr>
        <w:pStyle w:val="ListNumber"/>
      </w:pPr>
      <w:r>
        <w:t>Generate an evidence-backed hook.</w:t>
      </w:r>
    </w:p>
    <w:p>
      <w:pPr>
        <w:pStyle w:val="ListNumber"/>
      </w:pPr>
      <w:r>
        <w:t>Generate a personalized offer/package.</w:t>
      </w:r>
    </w:p>
    <w:p>
      <w:pPr>
        <w:pStyle w:val="ListNumber"/>
      </w:pPr>
      <w:r>
        <w:t>Capture and qualify the lead.</w:t>
      </w:r>
    </w:p>
    <w:p>
      <w:pPr>
        <w:pStyle w:val="ListNumber"/>
      </w:pPr>
      <w:r>
        <w:t>Prepare a personalized Close Package.</w:t>
      </w:r>
    </w:p>
    <w:p>
      <w:pPr>
        <w:pStyle w:val="ListNumber"/>
      </w:pPr>
      <w:r>
        <w:t>Obtain the required customer approval.</w:t>
      </w:r>
    </w:p>
    <w:p>
      <w:pPr>
        <w:pStyle w:val="ListNumber"/>
      </w:pPr>
      <w:r>
        <w:t>Execute through CIA, Studio, Builder and authorized connectors.</w:t>
      </w:r>
    </w:p>
    <w:p>
      <w:pPr>
        <w:pStyle w:val="ListNumber"/>
      </w:pPr>
      <w:r>
        <w:t>Verify the external result.</w:t>
      </w:r>
    </w:p>
    <w:p>
      <w:pPr>
        <w:pStyle w:val="ListNumber"/>
      </w:pPr>
      <w:r>
        <w:t>Measure the business outcome.</w:t>
      </w:r>
    </w:p>
    <w:p>
      <w:pPr>
        <w:pStyle w:val="ListNumber"/>
      </w:pPr>
      <w:r>
        <w:t>Rescore visibility and update the Business Digital Twin.</w:t>
      </w:r>
    </w:p>
    <w:p>
      <w:pPr>
        <w:pStyle w:val="ListNumber"/>
      </w:pPr>
      <w:r>
        <w:t>Learn from verified outcomes.</w:t>
      </w:r>
    </w:p>
    <w:p>
      <w:pPr>
        <w:pStyle w:val="ListNumber"/>
      </w:pPr>
      <w:r>
        <w:t>Generate the next opportunity.</w:t>
      </w:r>
    </w:p>
    <w:p>
      <w:pPr>
        <w:pStyle w:val="Heading1"/>
      </w:pPr>
      <w:r>
        <w:t>11. SAFETY, EVIDENCE &amp; DATA RULES</w:t>
      </w:r>
    </w:p>
    <w:p>
      <w:pPr>
        <w:pStyle w:val="ListBullet"/>
      </w:pPr>
      <w:r>
        <w:t>Never fabricate business information.</w:t>
      </w:r>
    </w:p>
    <w:p>
      <w:pPr>
        <w:pStyle w:val="ListBullet"/>
      </w:pPr>
      <w:r>
        <w:t>Unknown is not zero.</w:t>
      </w:r>
    </w:p>
    <w:p>
      <w:pPr>
        <w:pStyle w:val="ListBullet"/>
      </w:pPr>
      <w:r>
        <w:t>Unconnected is not zero.</w:t>
      </w:r>
    </w:p>
    <w:p>
      <w:pPr>
        <w:pStyle w:val="ListBullet"/>
      </w:pPr>
      <w:r>
        <w:t>Unavailable is not zero.</w:t>
      </w:r>
    </w:p>
    <w:p>
      <w:pPr>
        <w:pStyle w:val="ListBullet"/>
      </w:pPr>
      <w:r>
        <w:t>Public, connected, internal, derived and AI-estimate data must remain distinguishable.</w:t>
      </w:r>
    </w:p>
    <w:p>
      <w:pPr>
        <w:pStyle w:val="ListBullet"/>
      </w:pPr>
      <w:r>
        <w:t>AI recommendations and executed actions are separate records.</w:t>
      </w:r>
    </w:p>
    <w:p>
      <w:pPr>
        <w:pStyle w:val="ListBullet"/>
      </w:pPr>
      <w:r>
        <w:t>External actions require the appropriate authorization.</w:t>
      </w:r>
    </w:p>
    <w:p>
      <w:pPr>
        <w:pStyle w:val="ListBullet"/>
      </w:pPr>
      <w:r>
        <w:t>Automation levels should distinguish safe automatic actions, approval-required actions and human-only decisions.</w:t>
      </w:r>
    </w:p>
    <w:p>
      <w:pPr>
        <w:pStyle w:val="ListBullet"/>
      </w:pPr>
      <w:r>
        <w:t>Use evidence confidence and provenance throughout the system.</w:t>
      </w:r>
    </w:p>
    <w:p>
      <w:pPr>
        <w:pStyle w:val="ListBullet"/>
      </w:pPr>
      <w:r>
        <w:t>The system should stop, isolate, preserve evidence, recover and continue safely when an automation problem occurs.</w:t>
      </w:r>
    </w:p>
    <w:p>
      <w:pPr>
        <w:pStyle w:val="Heading1"/>
      </w:pPr>
      <w:r>
        <w:t>12. MASTER ARCHITECTURE</w:t>
      </w:r>
    </w:p>
    <w:p>
      <w:r>
        <w:t>BUSINESS NAME</w:t>
        <w:br/>
        <w:t>↓</w:t>
        <w:br/>
        <w:t>DEEPSEARCH / FBL</w:t>
        <w:br/>
        <w:t>↓</w:t>
        <w:br/>
        <w:t>BUSINESS IDENTITY + EVIDENCE</w:t>
        <w:br/>
        <w:t>↓</w:t>
        <w:br/>
        <w:t>BUSINESS DIGITAL TWIN / BUSINESS GRAPH</w:t>
        <w:br/>
        <w:t>↓</w:t>
        <w:br/>
        <w:t>CIA — CONNECT + BUILD MISSING CAPABILITIES</w:t>
        <w:br/>
        <w:t>↓</w:t>
        <w:br/>
        <w:t>BUSINESS PLAN</w:t>
        <w:br/>
        <w:t>↓</w:t>
        <w:br/>
        <w:t>BRAND + MARKETING STRATEGY</w:t>
        <w:br/>
        <w:t>↓</w:t>
        <w:br/>
        <w:t>GROWTH BLOCKAGE</w:t>
        <w:br/>
        <w:t>↓</w:t>
        <w:br/>
        <w:t>OPPORTUNITY ENGINE</w:t>
        <w:br/>
        <w:t>↓</w:t>
        <w:br/>
        <w:t>HOOK ENGINE</w:t>
        <w:br/>
        <w:t>↓</w:t>
        <w:br/>
        <w:t>OFFER / PACKAGE ENGINE</w:t>
        <w:br/>
        <w:t>↓</w:t>
        <w:br/>
        <w:t>LEAD + PERSONALIZATION</w:t>
        <w:br/>
        <w:t>↓</w:t>
        <w:br/>
        <w:t>CLOSER</w:t>
        <w:br/>
        <w:t>↓</w:t>
        <w:br/>
        <w:t>STUDIO + BUILDER</w:t>
        <w:br/>
        <w:t>↓</w:t>
        <w:br/>
        <w:t>APPROVAL</w:t>
        <w:br/>
        <w:t>↓</w:t>
        <w:br/>
        <w:t>EXECUTION</w:t>
        <w:br/>
        <w:t>↓</w:t>
        <w:br/>
        <w:t>MEASUREMENT</w:t>
        <w:br/>
        <w:t>↓</w:t>
        <w:br/>
        <w:t>RESCORE</w:t>
        <w:br/>
        <w:t>↓</w:t>
        <w:br/>
        <w:t>LEARNING</w:t>
        <w:br/>
        <w:t>↓</w:t>
        <w:br/>
        <w:t>AUTOPILOT</w:t>
        <w:br/>
        <w:t>↓</w:t>
        <w:br/>
        <w:t>NEXT OPPORTUNITY</w:t>
      </w:r>
    </w:p>
    <w:p>
      <w:pPr>
        <w:pStyle w:val="Heading1"/>
      </w:pPr>
      <w:r>
        <w:t>13. SOURCE RECORD / VERSION NOTES</w:t>
      </w:r>
    </w:p>
    <w:p>
      <w:r>
        <w:t>This master consolidates the Library material rather than replacing the original source files. In particular, the package prices appear in more than one historical design artifact: R999/R2,499/R4,999 in one dashboard and R1,999/R3,999/R6,999 in another. The master therefore preserves those variants instead of presenting an unverified single price as final.</w:t>
      </w:r>
    </w:p>
    <w:p>
      <w:r>
        <w:t>The fashion section incorporates the existing Bonga Bhengu Fashion Designer CV as profile source material. The Mall and Business Tree sections preserve the architecture rules around tenant/branch relationships and authorization. The Builder Website section follows the Builder Engine and website visibility workflows in the broader Zuxuru architecture.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