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Técnica y Operativa: Irish Red Ale (150 Litros)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detalla la receta, los parámetros de proceso y las directrices comerciales optimizadas para la producción de un lote de 150 litros finales de Irish Red Ale en nuestro bloque de cocción.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Parámetros Técnicos de la Cerveza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Volumen Final en Fermentador: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150 litros (Volumen de hervor requerido: ~180 litros para compensar evaporación y contracción térmica).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Densidad Original (DO):</w:t>
      </w:r>
      <w:r w:rsidDel="00000000" w:rsidR="00000000" w:rsidRPr="00000000">
        <w:rPr>
          <w:rFonts w:ascii="Arial" w:cs="Arial" w:eastAsia="Arial" w:hAnsi="Arial"/>
          <w:rtl w:val="0"/>
        </w:rPr>
        <w:t xml:space="preserve"> 1.046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60070" cy="23731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237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Densidad Final (DF) 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1.011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62122" cy="23577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22" cy="23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Atenuación Aparente: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~76% (Rango óptimo para la cepa seleccionada)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Alcohol por Volumen (ABV):</w:t>
      </w:r>
      <w:r w:rsidDel="00000000" w:rsidR="00000000" w:rsidRPr="00000000">
        <w:rPr>
          <w:rFonts w:ascii="Arial" w:cs="Arial" w:eastAsia="Arial" w:hAnsi="Arial"/>
          <w:rtl w:val="0"/>
        </w:rPr>
        <w:t xml:space="preserve"> 4.6%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Amargor:</w:t>
      </w:r>
      <w:r w:rsidDel="00000000" w:rsidR="00000000" w:rsidRPr="00000000">
        <w:rPr>
          <w:rFonts w:ascii="Arial" w:cs="Arial" w:eastAsia="Arial" w:hAnsi="Arial"/>
          <w:rtl w:val="0"/>
        </w:rPr>
        <w:t xml:space="preserve"> 23 IBU (Amargor limpio, de soporte)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Color:</w:t>
      </w:r>
      <w:r w:rsidDel="00000000" w:rsidR="00000000" w:rsidRPr="00000000">
        <w:rPr>
          <w:rFonts w:ascii="Arial" w:cs="Arial" w:eastAsia="Arial" w:hAnsi="Arial"/>
          <w:rtl w:val="0"/>
        </w:rPr>
        <w:t xml:space="preserve"> 13 SRM (Rojo rubí brillante con destellos cobrizos)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 de Maceración: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5.2 - 5.3 (Medido a temperatura ambiente)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Carbonatación: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2.3 Volúmenes de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81793" cy="24816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93" cy="24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Eficiencia de la Casa:</w:t>
      </w:r>
      <w:r w:rsidDel="00000000" w:rsidR="00000000" w:rsidRPr="00000000">
        <w:rPr>
          <w:rFonts w:ascii="Arial" w:cs="Arial" w:eastAsia="Arial" w:hAnsi="Arial"/>
          <w:rtl w:val="0"/>
        </w:rPr>
        <w:t xml:space="preserve"> 72%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Formulación de Granos (Grist) y Ajustes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alcanzar los puntos de densidad requeridos con una eficiencia del 72%, utilizaremos un total de 35 kg de granos: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Malta Base Pale / Pilsen (2 hileras):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27 kg (77%) - Aporta el soporte enzimático y notas limpias a pan y bizcocho.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Malta Melanoidina / CaraRed:</w:t>
      </w:r>
      <w:r w:rsidDel="00000000" w:rsidR="00000000" w:rsidRPr="00000000">
        <w:rPr>
          <w:rFonts w:ascii="Arial" w:cs="Arial" w:eastAsia="Arial" w:hAnsi="Arial"/>
          <w:rtl w:val="0"/>
        </w:rPr>
        <w:t xml:space="preserve"> 2.5 kg (7%) - Añadida al empaste principal para potenciar el perfil de maltosidad y el color rojizo de fondo.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Avena en Copos:</w:t>
      </w:r>
      <w:r w:rsidDel="00000000" w:rsidR="00000000" w:rsidRPr="00000000">
        <w:rPr>
          <w:rFonts w:ascii="Arial" w:cs="Arial" w:eastAsia="Arial" w:hAnsi="Arial"/>
          <w:rtl w:val="0"/>
        </w:rPr>
        <w:t xml:space="preserve"> 2.5 kg (7%) - Aporta beta-glucanos y proteínas para la suntuosidad en boca y una retención de espuma excepcional.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Malta Carapils:</w:t>
      </w:r>
      <w:r w:rsidDel="00000000" w:rsidR="00000000" w:rsidRPr="00000000">
        <w:rPr>
          <w:rFonts w:ascii="Arial" w:cs="Arial" w:eastAsia="Arial" w:hAnsi="Arial"/>
          <w:rtl w:val="0"/>
        </w:rPr>
        <w:t xml:space="preserve"> 1.5 kg (4.3%) - Dextrina no fermentable para estructurar el cuerpo medio de la cerveza.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Roasted Barley (Cebada Tostada sin maltear):</w:t>
      </w:r>
      <w:r w:rsidDel="00000000" w:rsidR="00000000" w:rsidRPr="00000000">
        <w:rPr>
          <w:rFonts w:ascii="Arial" w:cs="Arial" w:eastAsia="Arial" w:hAnsi="Arial"/>
          <w:rtl w:val="0"/>
        </w:rPr>
        <w:t xml:space="preserve"> 1.5 kg (4.3%) - Utilizada mediante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Cold Steeping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(maceración en frío) para teñir el mosto de ese rojo rubí característico y aportar una espuma persistente con tonos marfil, sin transferir astringencia ni sabores quemados/cenizos.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Esquema de Lupulización (First Wort Hopping - FWH)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Lúpulo:</w:t>
      </w:r>
      <w:r w:rsidDel="00000000" w:rsidR="00000000" w:rsidRPr="00000000">
        <w:rPr>
          <w:rFonts w:ascii="Arial" w:cs="Arial" w:eastAsia="Arial" w:hAnsi="Arial"/>
          <w:rtl w:val="0"/>
        </w:rPr>
        <w:t xml:space="preserve"> East Kent Goldings (o similar de perfil inglés, ~5.0% AA, bajo en cohumulona).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Cantidad: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265 gramos.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Técnica (FWH):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Añadir la totalidad del lúpulo directamente a la olla de hervor vacía antes de iniciar el filtrado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lautering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). Permitir que el mosto caliente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851059" cy="23906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059" cy="239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cubra los pellets durante el lavado. Esto suaviza la percepción del amargor final en boca y preserva aceites esenciales sutiles.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 de Hervor:</w:t>
      </w:r>
      <w:r w:rsidDel="00000000" w:rsidR="00000000" w:rsidRPr="00000000">
        <w:rPr>
          <w:rFonts w:ascii="Arial" w:cs="Arial" w:eastAsia="Arial" w:hAnsi="Arial"/>
          <w:rtl w:val="0"/>
        </w:rPr>
        <w:t xml:space="preserve"> 60 minutos de ebullición vigorosa.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Operaciones en Bloque Caliente y Frío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Preparación del Cold Steeping (Roasted Barley)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Maceración: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24 horas antes del día de cocción, mezclar los 1.5 kg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Roasted Barley</w:t>
      </w:r>
      <w:r w:rsidDel="00000000" w:rsidR="00000000" w:rsidRPr="00000000">
        <w:rPr>
          <w:rFonts w:ascii="Arial" w:cs="Arial" w:eastAsia="Arial" w:hAnsi="Arial"/>
          <w:rtl w:val="0"/>
        </w:rPr>
        <w:t xml:space="preserve"> molida con 6 litros de agua sin cloro a temperatura ambiente.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Separar el extracto líquido oscuro y descartar el grano gastado. Guardar este concentrado de color en frío.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Incorporar este extracto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Roasted Barley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directamente en los últimos 5 minutos del hervor o durante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Whirlpool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fijar el color sin volatilizar sus delicados aromas.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Maceración e Infusión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Relación de Empaste:</w:t>
      </w:r>
      <w:r w:rsidDel="00000000" w:rsidR="00000000" w:rsidRPr="00000000">
        <w:rPr>
          <w:rFonts w:ascii="Arial" w:cs="Arial" w:eastAsia="Arial" w:hAnsi="Arial"/>
          <w:rtl w:val="0"/>
        </w:rPr>
        <w:t xml:space="preserve"> 3.2 L/kg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1476213" cy="23809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213" cy="2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iniciales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para clavar el empaste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Sacarificación: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estables durante 60 minutos para asegurar el balance de azúcares fermentables y no fermentables.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Ajuste de pH: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Medir a los 15 minutos de iniciado el empaste. Ajustar a 5.2 - 5.3 empleando ácido fosfórico al 85%.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Mash Out:</w:t>
      </w:r>
      <w:r w:rsidDel="00000000" w:rsidR="00000000" w:rsidRPr="00000000">
        <w:rPr>
          <w:rFonts w:ascii="Arial" w:cs="Arial" w:eastAsia="Arial" w:hAnsi="Arial"/>
          <w:rtl w:val="0"/>
        </w:rPr>
        <w:t xml:space="preserve"> Elevar la temperatura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durante 10 minutos antes de comenzar el recirculado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vorlauf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Fermentación con SafAle S-04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Enfriamiento: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Enfriar el mosto rápidamente hasta los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antes de transferir al fermentador.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Inoculación: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Añadir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 gramos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levadura seca activa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SafAle S-04</w:t>
      </w:r>
      <w:r w:rsidDel="00000000" w:rsidR="00000000" w:rsidRPr="00000000">
        <w:rPr>
          <w:rFonts w:ascii="Arial" w:cs="Arial" w:eastAsia="Arial" w:hAnsi="Arial"/>
          <w:rtl w:val="0"/>
        </w:rPr>
        <w:t xml:space="preserve"> (rehidratada previamente según protocolo de Fermentis o espolvoreada directamente si el mosto cuenta con excelente oxigenación/aireación).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 de Temperatura: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Días 1 a 4 (Fase Activa):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estrictamente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para contener la producción de ésteres frutales pesados y alcoholes superiores. Esto mantendrá el perfil limpio y enfocado en la malta.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Días 5 a 7 (Limpieza/Atenuación):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Permitir que la temperatura suba libremente hasta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1070924" cy="23904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924" cy="239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para asegurar que la levadura consuma los azúcares restantes (llegando a la DF de 1.011) y reabsorba el diacetilo.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Flocculación y Clarificación: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S-04 es altamente floculante. Una vez terminada la fermentación, bajar la temperatura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17818" cy="24077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18" cy="240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durante 14 días (maduración/frío). La levadura formará un pastel muy compacto en el fondo, facilitando un trasvase limpio hacia los barriles Cornelius y garantizando una cerveza final brillante sin necesidad de filtración compleja.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Viabilidad y Beneficios del Diseño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Atenuación Controlada: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S-04 se caracteriza por una atenuación media (~74-82%). Al macerar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15766" cy="236231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, garantizamos que la fermentación se detenga exactamente en los 1.011 planeados, dejando el cuerpo medio-bajo ideal para la tomabilidad de una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Pint</w:t>
      </w:r>
      <w:r w:rsidDel="00000000" w:rsidR="00000000" w:rsidRPr="00000000">
        <w:rPr>
          <w:rFonts w:ascii="Arial" w:cs="Arial" w:eastAsia="Arial" w:hAnsi="Arial"/>
          <w:rtl w:val="0"/>
        </w:rPr>
        <w:t xml:space="preserve"> irlandesa.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Claridad Visual:</w:t>
      </w:r>
      <w:r w:rsidDel="00000000" w:rsidR="00000000" w:rsidRPr="00000000">
        <w:rPr>
          <w:rFonts w:ascii="Arial" w:cs="Arial" w:eastAsia="Arial" w:hAnsi="Arial"/>
          <w:rtl w:val="0"/>
        </w:rPr>
        <w:t xml:space="preserve"> Gracias a la altísima capacidad de sedimentación de la S-04 y el uso de avena en copos (que ayuda a aglutinar proteínas en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cold break</w:t>
      </w:r>
      <w:r w:rsidDel="00000000" w:rsidR="00000000" w:rsidRPr="00000000">
        <w:rPr>
          <w:rFonts w:ascii="Arial" w:cs="Arial" w:eastAsia="Arial" w:hAnsi="Arial"/>
          <w:rtl w:val="0"/>
        </w:rPr>
        <w:t xml:space="preserve">), la maduración en frío a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17818" cy="24077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18" cy="240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dejará la cerveza con una transparencia impecable y un color rojo rubí limpio.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Reducción de Pérdidas (Trub):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extraer el color de la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Roasted Barley</w:t>
      </w:r>
      <w:r w:rsidDel="00000000" w:rsidR="00000000" w:rsidRPr="00000000">
        <w:rPr>
          <w:rFonts w:ascii="Arial" w:cs="Arial" w:eastAsia="Arial" w:hAnsi="Arial"/>
          <w:rtl w:val="0"/>
        </w:rPr>
        <w:t xml:space="preserve"> en frío y verter únicamente el líquido filtrado al hervor, evitamos arrastrar lodo de grano tostado fino al fermentador, maximizando el volumen de cerveza recuperable.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