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6E67C7" w14:textId="77777777" w:rsidR="00E67868" w:rsidRPr="00295A65" w:rsidRDefault="00AA6365">
      <w:pPr>
        <w:rPr>
          <w:b/>
        </w:rPr>
      </w:pPr>
      <w:r w:rsidRPr="00295A65">
        <w:rPr>
          <w:b/>
        </w:rPr>
        <w:t>Evaluating perceptions and implications of teenage pregnancy in rural school</w:t>
      </w:r>
    </w:p>
    <w:p w14:paraId="5A6E67C8" w14:textId="77777777" w:rsidR="00295A65" w:rsidRDefault="00295A65"/>
    <w:p w14:paraId="5A6E67C9" w14:textId="77777777" w:rsidR="00024AAC" w:rsidRDefault="00024AAC" w:rsidP="00024AAC">
      <w:pPr>
        <w:rPr>
          <w:b/>
          <w:bCs/>
        </w:rPr>
      </w:pPr>
    </w:p>
    <w:p w14:paraId="5A6E67CA" w14:textId="77777777" w:rsidR="00024AAC" w:rsidRDefault="00024AAC" w:rsidP="00024AAC">
      <w:pPr>
        <w:rPr>
          <w:b/>
          <w:bCs/>
        </w:rPr>
      </w:pPr>
    </w:p>
    <w:p w14:paraId="5A6E67CB" w14:textId="77777777" w:rsidR="00024AAC" w:rsidRDefault="00024AAC" w:rsidP="00024AAC">
      <w:pPr>
        <w:rPr>
          <w:b/>
          <w:bCs/>
        </w:rPr>
      </w:pPr>
    </w:p>
    <w:p w14:paraId="5A6E67CC" w14:textId="77777777" w:rsidR="00024AAC" w:rsidRDefault="00024AAC" w:rsidP="00024AAC">
      <w:pPr>
        <w:rPr>
          <w:b/>
          <w:bCs/>
        </w:rPr>
      </w:pPr>
    </w:p>
    <w:p w14:paraId="5A6E67CD" w14:textId="77777777" w:rsidR="00024AAC" w:rsidRDefault="00024AAC" w:rsidP="00024AAC">
      <w:pPr>
        <w:rPr>
          <w:b/>
          <w:bCs/>
        </w:rPr>
      </w:pPr>
    </w:p>
    <w:p w14:paraId="5A6E67CE" w14:textId="77777777" w:rsidR="00024AAC" w:rsidRDefault="00024AAC" w:rsidP="00024AAC">
      <w:pPr>
        <w:rPr>
          <w:b/>
          <w:bCs/>
        </w:rPr>
      </w:pPr>
    </w:p>
    <w:p w14:paraId="5A6E67CF" w14:textId="77777777" w:rsidR="00024AAC" w:rsidRDefault="00024AAC" w:rsidP="00024AAC">
      <w:pPr>
        <w:rPr>
          <w:b/>
          <w:bCs/>
        </w:rPr>
      </w:pPr>
    </w:p>
    <w:p w14:paraId="5A6E67D0" w14:textId="77777777" w:rsidR="00024AAC" w:rsidRDefault="00024AAC" w:rsidP="00024AAC">
      <w:pPr>
        <w:rPr>
          <w:b/>
          <w:bCs/>
        </w:rPr>
      </w:pPr>
    </w:p>
    <w:p w14:paraId="5A6E67D1" w14:textId="77777777" w:rsidR="00024AAC" w:rsidRDefault="00024AAC" w:rsidP="00024AAC">
      <w:pPr>
        <w:rPr>
          <w:b/>
          <w:bCs/>
        </w:rPr>
      </w:pPr>
    </w:p>
    <w:p w14:paraId="5A6E67D2" w14:textId="77777777" w:rsidR="00024AAC" w:rsidRDefault="00024AAC" w:rsidP="00024AAC">
      <w:pPr>
        <w:rPr>
          <w:b/>
          <w:bCs/>
        </w:rPr>
      </w:pPr>
    </w:p>
    <w:p w14:paraId="5A6E67D3" w14:textId="77777777" w:rsidR="00024AAC" w:rsidRDefault="00024AAC" w:rsidP="00024AAC">
      <w:pPr>
        <w:rPr>
          <w:b/>
          <w:bCs/>
        </w:rPr>
      </w:pPr>
    </w:p>
    <w:p w14:paraId="5A6E67D4" w14:textId="77777777" w:rsidR="00024AAC" w:rsidRDefault="00024AAC" w:rsidP="00024AAC">
      <w:pPr>
        <w:rPr>
          <w:b/>
          <w:bCs/>
        </w:rPr>
      </w:pPr>
    </w:p>
    <w:p w14:paraId="5A6E67D5" w14:textId="77777777" w:rsidR="00024AAC" w:rsidRDefault="00024AAC" w:rsidP="00024AAC">
      <w:pPr>
        <w:rPr>
          <w:b/>
          <w:bCs/>
        </w:rPr>
      </w:pPr>
    </w:p>
    <w:p w14:paraId="5A6E67D6" w14:textId="77777777" w:rsidR="00024AAC" w:rsidRDefault="00024AAC" w:rsidP="00024AAC">
      <w:pPr>
        <w:rPr>
          <w:b/>
          <w:bCs/>
        </w:rPr>
      </w:pPr>
    </w:p>
    <w:p w14:paraId="5A6E67D7" w14:textId="77777777" w:rsidR="00024AAC" w:rsidRDefault="00024AAC" w:rsidP="00024AAC">
      <w:pPr>
        <w:rPr>
          <w:b/>
          <w:bCs/>
        </w:rPr>
      </w:pPr>
    </w:p>
    <w:p w14:paraId="5A6E67D8" w14:textId="77777777" w:rsidR="00024AAC" w:rsidRDefault="00024AAC" w:rsidP="00024AAC">
      <w:pPr>
        <w:rPr>
          <w:b/>
          <w:bCs/>
        </w:rPr>
      </w:pPr>
    </w:p>
    <w:p w14:paraId="5A6E67D9" w14:textId="77777777" w:rsidR="00024AAC" w:rsidRDefault="00024AAC" w:rsidP="00024AAC">
      <w:pPr>
        <w:rPr>
          <w:b/>
          <w:bCs/>
        </w:rPr>
      </w:pPr>
    </w:p>
    <w:p w14:paraId="5A6E67DA" w14:textId="77777777" w:rsidR="00024AAC" w:rsidRDefault="00024AAC" w:rsidP="00024AAC">
      <w:pPr>
        <w:rPr>
          <w:b/>
          <w:bCs/>
        </w:rPr>
      </w:pPr>
    </w:p>
    <w:p w14:paraId="5A6E67DD" w14:textId="77777777" w:rsidR="00024AAC" w:rsidRDefault="00024AAC" w:rsidP="00024AAC">
      <w:pPr>
        <w:rPr>
          <w:b/>
          <w:bCs/>
        </w:rPr>
      </w:pPr>
    </w:p>
    <w:p w14:paraId="5A6E6804" w14:textId="535B504E" w:rsidR="00A05AF4" w:rsidRDefault="00A05AF4"/>
    <w:p w14:paraId="5A6E6805" w14:textId="77777777" w:rsidR="00024AAC" w:rsidRDefault="00024AAC" w:rsidP="00A05AF4"/>
    <w:p w14:paraId="5A6E6806" w14:textId="77777777" w:rsidR="00024AAC" w:rsidRDefault="00024AAC" w:rsidP="00024AAC">
      <w:pPr>
        <w:rPr>
          <w:b/>
          <w:bCs/>
        </w:rPr>
      </w:pPr>
    </w:p>
    <w:p w14:paraId="5A6E6807" w14:textId="77777777" w:rsidR="00024AAC" w:rsidRDefault="00024AAC" w:rsidP="00024AAC">
      <w:pPr>
        <w:rPr>
          <w:b/>
          <w:bCs/>
        </w:rPr>
      </w:pPr>
    </w:p>
    <w:p w14:paraId="5A6E6808" w14:textId="77777777" w:rsidR="00024AAC" w:rsidRDefault="00024AAC" w:rsidP="00024AAC">
      <w:pPr>
        <w:rPr>
          <w:b/>
          <w:bCs/>
        </w:rPr>
      </w:pPr>
    </w:p>
    <w:p w14:paraId="5A6E6809" w14:textId="77777777" w:rsidR="00024AAC" w:rsidRDefault="00024AAC" w:rsidP="00024AAC">
      <w:pPr>
        <w:rPr>
          <w:b/>
          <w:bCs/>
        </w:rPr>
      </w:pPr>
    </w:p>
    <w:p w14:paraId="5A6E680A" w14:textId="77777777" w:rsidR="00024AAC" w:rsidRDefault="00024AAC" w:rsidP="00024AAC">
      <w:pPr>
        <w:rPr>
          <w:b/>
          <w:bCs/>
        </w:rPr>
      </w:pPr>
    </w:p>
    <w:p w14:paraId="5A6E68E2" w14:textId="77777777" w:rsidR="00A05AF4" w:rsidRDefault="00A05AF4" w:rsidP="00024AAC"/>
    <w:p w14:paraId="5A6E68E3" w14:textId="77777777" w:rsidR="00A05AF4" w:rsidRDefault="00A05AF4" w:rsidP="00024AAC"/>
    <w:p w14:paraId="5A6E68E4" w14:textId="77777777" w:rsidR="00024AAC" w:rsidRPr="00024AAC" w:rsidRDefault="00024AAC" w:rsidP="00A05AF4">
      <w:pPr>
        <w:pStyle w:val="Heading1"/>
      </w:pPr>
      <w:bookmarkStart w:id="0" w:name="_Toc162079807"/>
      <w:r w:rsidRPr="003933C5">
        <w:t>References</w:t>
      </w:r>
      <w:bookmarkEnd w:id="0"/>
    </w:p>
    <w:p w14:paraId="5A6E68E5" w14:textId="77777777" w:rsidR="0088233A" w:rsidRDefault="0088233A"/>
    <w:p w14:paraId="5A6E68E6" w14:textId="77777777" w:rsidR="0088233A" w:rsidRPr="0088233A" w:rsidRDefault="0088233A" w:rsidP="0088233A">
      <w:pPr>
        <w:rPr>
          <w:lang w:val="en-US"/>
        </w:rPr>
      </w:pPr>
      <w:proofErr w:type="spellStart"/>
      <w:r w:rsidRPr="0088233A">
        <w:rPr>
          <w:lang w:val="en-US"/>
        </w:rPr>
        <w:t>Adbale</w:t>
      </w:r>
      <w:proofErr w:type="spellEnd"/>
      <w:r w:rsidRPr="0088233A">
        <w:rPr>
          <w:lang w:val="en-US"/>
        </w:rPr>
        <w:t>, L.,</w:t>
      </w:r>
      <w:r>
        <w:rPr>
          <w:lang w:val="en-US"/>
        </w:rPr>
        <w:t xml:space="preserve"> &amp; H, D. L. M. (2022</w:t>
      </w:r>
      <w:r w:rsidRPr="0088233A">
        <w:rPr>
          <w:lang w:val="en-US"/>
        </w:rPr>
        <w:t xml:space="preserve">). Comparative Analysis of Corporate Government Policies in Developing and Developed Countries. </w:t>
      </w:r>
      <w:proofErr w:type="spellStart"/>
      <w:r w:rsidRPr="0088233A">
        <w:rPr>
          <w:i/>
          <w:iCs/>
          <w:lang w:val="en-US"/>
        </w:rPr>
        <w:t>Technoarete</w:t>
      </w:r>
      <w:proofErr w:type="spellEnd"/>
      <w:r w:rsidRPr="0088233A">
        <w:rPr>
          <w:i/>
          <w:iCs/>
          <w:lang w:val="en-US"/>
        </w:rPr>
        <w:t xml:space="preserve"> Journal on Accounting and Finance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2</w:t>
      </w:r>
      <w:r w:rsidRPr="0088233A">
        <w:rPr>
          <w:lang w:val="en-US"/>
        </w:rPr>
        <w:t>(1). https://doi.org/10.36647/tjaf/02.01.a004</w:t>
      </w:r>
    </w:p>
    <w:p w14:paraId="5A6E68E7" w14:textId="77777777" w:rsidR="0088233A" w:rsidRPr="0088233A" w:rsidRDefault="0088233A" w:rsidP="0088233A">
      <w:pPr>
        <w:rPr>
          <w:lang w:val="en-US"/>
        </w:rPr>
      </w:pPr>
      <w:proofErr w:type="spellStart"/>
      <w:r w:rsidRPr="0088233A">
        <w:rPr>
          <w:lang w:val="en-US"/>
        </w:rPr>
        <w:t>Adhena</w:t>
      </w:r>
      <w:proofErr w:type="spellEnd"/>
      <w:r w:rsidRPr="0088233A">
        <w:rPr>
          <w:lang w:val="en-US"/>
        </w:rPr>
        <w:t>, G.</w:t>
      </w:r>
      <w:r>
        <w:rPr>
          <w:lang w:val="en-US"/>
        </w:rPr>
        <w:t>, &amp; Fikre, A. (2023</w:t>
      </w:r>
      <w:r w:rsidRPr="0088233A">
        <w:rPr>
          <w:lang w:val="en-US"/>
        </w:rPr>
        <w:t xml:space="preserve">). Teenage pregnancy matters in refugee setup: early pregnancy among adolescent girls in Kule refugee camp, </w:t>
      </w:r>
      <w:proofErr w:type="spellStart"/>
      <w:r w:rsidRPr="0088233A">
        <w:rPr>
          <w:lang w:val="en-US"/>
        </w:rPr>
        <w:t>Gambella</w:t>
      </w:r>
      <w:proofErr w:type="spellEnd"/>
      <w:r w:rsidRPr="0088233A">
        <w:rPr>
          <w:lang w:val="en-US"/>
        </w:rPr>
        <w:t xml:space="preserve">, Ethiopia. </w:t>
      </w:r>
      <w:r w:rsidRPr="0088233A">
        <w:rPr>
          <w:i/>
          <w:iCs/>
          <w:lang w:val="en-US"/>
        </w:rPr>
        <w:t>BMC Pregnancy and Childbirth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23</w:t>
      </w:r>
      <w:r w:rsidRPr="0088233A">
        <w:rPr>
          <w:lang w:val="en-US"/>
        </w:rPr>
        <w:t>(1). https://doi.org/10.1186/s12884-023-06178-0</w:t>
      </w:r>
    </w:p>
    <w:p w14:paraId="5A6E68E8" w14:textId="77777777" w:rsidR="0088233A" w:rsidRPr="00A05AF4" w:rsidRDefault="0088233A" w:rsidP="00A05AF4">
      <w:r w:rsidRPr="00A05AF4">
        <w:t xml:space="preserve">Agyemang, S., </w:t>
      </w:r>
      <w:proofErr w:type="spellStart"/>
      <w:r w:rsidRPr="00A05AF4">
        <w:t>Buor</w:t>
      </w:r>
      <w:proofErr w:type="spellEnd"/>
      <w:r w:rsidRPr="00A05AF4">
        <w:t xml:space="preserve">, D., &amp; Tagoe-Darko, E. (2019). The role of cultural practices in the sexual and reproductive health of adolescent girls in sub-Saharan Africa. </w:t>
      </w:r>
      <w:r w:rsidRPr="00A05AF4">
        <w:rPr>
          <w:i/>
          <w:iCs/>
        </w:rPr>
        <w:t>African Health Sciences</w:t>
      </w:r>
      <w:r w:rsidRPr="00A05AF4">
        <w:t>, 19(2), 2045-2056. https://doi.org/10.4314/ahs.v19i2.30</w:t>
      </w:r>
    </w:p>
    <w:p w14:paraId="5A6E68E9" w14:textId="77777777" w:rsidR="0088233A" w:rsidRPr="0088233A" w:rsidRDefault="0088233A" w:rsidP="0088233A">
      <w:pPr>
        <w:rPr>
          <w:lang w:val="en-US"/>
        </w:rPr>
      </w:pPr>
      <w:proofErr w:type="spellStart"/>
      <w:r>
        <w:rPr>
          <w:lang w:val="en-US"/>
        </w:rPr>
        <w:t>Anayochukwu</w:t>
      </w:r>
      <w:proofErr w:type="spellEnd"/>
      <w:r>
        <w:rPr>
          <w:lang w:val="en-US"/>
        </w:rPr>
        <w:t>, G. I. (2022</w:t>
      </w:r>
      <w:r w:rsidRPr="0088233A">
        <w:rPr>
          <w:lang w:val="en-US"/>
        </w:rPr>
        <w:t xml:space="preserve">). Teenage pregnancy and its consequences: Evidence from a South-eastern rural community of Nigeria. </w:t>
      </w:r>
      <w:r w:rsidRPr="0088233A">
        <w:rPr>
          <w:i/>
          <w:iCs/>
          <w:lang w:val="en-US"/>
        </w:rPr>
        <w:t>Journal of Social, Humanity, and Education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2</w:t>
      </w:r>
      <w:r w:rsidRPr="0088233A">
        <w:rPr>
          <w:lang w:val="en-US"/>
        </w:rPr>
        <w:t>(3), 245–267. https://doi.org/10.35912/jshe.v2i3.977</w:t>
      </w:r>
    </w:p>
    <w:p w14:paraId="5A6E68EA" w14:textId="77777777" w:rsidR="0088233A" w:rsidRPr="0088233A" w:rsidRDefault="0088233A" w:rsidP="0088233A">
      <w:pPr>
        <w:rPr>
          <w:lang w:val="en-US"/>
        </w:rPr>
      </w:pPr>
      <w:r w:rsidRPr="0088233A">
        <w:rPr>
          <w:lang w:val="en-US"/>
        </w:rPr>
        <w:t>Baxter, A. J., Dundas, R., Popham,</w:t>
      </w:r>
      <w:r>
        <w:rPr>
          <w:lang w:val="en-US"/>
        </w:rPr>
        <w:t xml:space="preserve"> F., &amp; Craig, P. (2021</w:t>
      </w:r>
      <w:r w:rsidRPr="0088233A">
        <w:rPr>
          <w:lang w:val="en-US"/>
        </w:rPr>
        <w:t xml:space="preserve">). How effective was England’s teenage pregnancy strategy? A comparative analysis of high-income countries. </w:t>
      </w:r>
      <w:r w:rsidRPr="0088233A">
        <w:rPr>
          <w:i/>
          <w:iCs/>
          <w:lang w:val="en-US"/>
        </w:rPr>
        <w:t>Social Science &amp; Medicine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270</w:t>
      </w:r>
      <w:r w:rsidRPr="0088233A">
        <w:rPr>
          <w:lang w:val="en-US"/>
        </w:rPr>
        <w:t>, 113685. https://doi.org/10.1016/j.socscimed.2021.113685</w:t>
      </w:r>
    </w:p>
    <w:p w14:paraId="5A6E68EB" w14:textId="77777777" w:rsidR="0088233A" w:rsidRPr="0088233A" w:rsidRDefault="0088233A" w:rsidP="0088233A">
      <w:pPr>
        <w:rPr>
          <w:lang w:val="en-US"/>
        </w:rPr>
      </w:pPr>
      <w:r w:rsidRPr="0088233A">
        <w:rPr>
          <w:lang w:val="en-US"/>
        </w:rPr>
        <w:t xml:space="preserve">Beyene, F. Y., Tesfu, A. A., </w:t>
      </w:r>
      <w:proofErr w:type="spellStart"/>
      <w:r w:rsidRPr="0088233A">
        <w:rPr>
          <w:lang w:val="en-US"/>
        </w:rPr>
        <w:t>Wudineh</w:t>
      </w:r>
      <w:proofErr w:type="spellEnd"/>
      <w:r w:rsidRPr="0088233A">
        <w:rPr>
          <w:lang w:val="en-US"/>
        </w:rPr>
        <w:t>, K. G., &amp;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Wassie</w:t>
      </w:r>
      <w:proofErr w:type="spellEnd"/>
      <w:r>
        <w:rPr>
          <w:lang w:val="en-US"/>
        </w:rPr>
        <w:t>, T. H. (2022</w:t>
      </w:r>
      <w:r w:rsidRPr="0088233A">
        <w:rPr>
          <w:lang w:val="en-US"/>
        </w:rPr>
        <w:t xml:space="preserve">). Magnitude and its associated factors of teenage pregnancy among antenatal care attendees in Bahir Dar city administration health institutions, northwest, Ethiopia. </w:t>
      </w:r>
      <w:r w:rsidRPr="0088233A">
        <w:rPr>
          <w:i/>
          <w:iCs/>
          <w:lang w:val="en-US"/>
        </w:rPr>
        <w:t>BMC Pregnancy and Childbirth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22</w:t>
      </w:r>
      <w:r w:rsidRPr="0088233A">
        <w:rPr>
          <w:lang w:val="en-US"/>
        </w:rPr>
        <w:t>(1). https://doi.org/10.1186/s12884-022-05130-y</w:t>
      </w:r>
    </w:p>
    <w:p w14:paraId="5A6E68EC" w14:textId="77777777" w:rsidR="0088233A" w:rsidRPr="0088233A" w:rsidRDefault="0088233A" w:rsidP="0088233A">
      <w:pPr>
        <w:rPr>
          <w:lang w:val="en-US"/>
        </w:rPr>
      </w:pPr>
      <w:r w:rsidRPr="0088233A">
        <w:rPr>
          <w:lang w:val="en-US"/>
        </w:rPr>
        <w:t xml:space="preserve">Bhatti, Z. (2023). Efficient Digitization in Criminal Justice: Comparative Analysis of Developed and Developing Countries. </w:t>
      </w:r>
      <w:r w:rsidRPr="0088233A">
        <w:rPr>
          <w:i/>
          <w:iCs/>
          <w:lang w:val="en-US"/>
        </w:rPr>
        <w:t>SSRN Electronic Journal</w:t>
      </w:r>
      <w:r w:rsidRPr="0088233A">
        <w:rPr>
          <w:lang w:val="en-US"/>
        </w:rPr>
        <w:t>. https://doi.org/10.2139/ssrn.4489259</w:t>
      </w:r>
    </w:p>
    <w:p w14:paraId="5A6E68ED" w14:textId="77777777" w:rsidR="0088233A" w:rsidRPr="0088233A" w:rsidRDefault="0088233A" w:rsidP="0088233A">
      <w:pPr>
        <w:rPr>
          <w:lang w:val="en-US"/>
        </w:rPr>
      </w:pPr>
      <w:r w:rsidRPr="0088233A">
        <w:rPr>
          <w:lang w:val="en-US"/>
        </w:rPr>
        <w:t>Carmona, A., Paixão, M.</w:t>
      </w:r>
      <w:r>
        <w:rPr>
          <w:lang w:val="en-US"/>
        </w:rPr>
        <w:t>, &amp; Silva, A. (2020</w:t>
      </w:r>
      <w:r w:rsidRPr="0088233A">
        <w:rPr>
          <w:lang w:val="en-US"/>
        </w:rPr>
        <w:t xml:space="preserve">). Planned teenage pregnancy: a sociocultural health problem that </w:t>
      </w:r>
      <w:proofErr w:type="gramStart"/>
      <w:r w:rsidRPr="0088233A">
        <w:rPr>
          <w:lang w:val="en-US"/>
        </w:rPr>
        <w:t>lead</w:t>
      </w:r>
      <w:proofErr w:type="gramEnd"/>
      <w:r w:rsidRPr="0088233A">
        <w:rPr>
          <w:lang w:val="en-US"/>
        </w:rPr>
        <w:t xml:space="preserve"> to a local intervention. </w:t>
      </w:r>
      <w:r w:rsidRPr="0088233A">
        <w:rPr>
          <w:i/>
          <w:iCs/>
          <w:lang w:val="en-US"/>
        </w:rPr>
        <w:t>European Journal of Public Health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30</w:t>
      </w:r>
      <w:r w:rsidRPr="0088233A">
        <w:rPr>
          <w:lang w:val="en-US"/>
        </w:rPr>
        <w:t>(Supplement_5). https://doi.org/10.1093/eurpub/ckaa166.915</w:t>
      </w:r>
    </w:p>
    <w:p w14:paraId="5A6E68EE" w14:textId="77777777" w:rsidR="0088233A" w:rsidRPr="0088233A" w:rsidRDefault="0088233A" w:rsidP="0088233A">
      <w:pPr>
        <w:rPr>
          <w:lang w:val="en-US"/>
        </w:rPr>
      </w:pPr>
      <w:proofErr w:type="spellStart"/>
      <w:r w:rsidRPr="0088233A">
        <w:rPr>
          <w:lang w:val="en-US"/>
        </w:rPr>
        <w:t>Doghor</w:t>
      </w:r>
      <w:proofErr w:type="spellEnd"/>
      <w:r w:rsidRPr="0088233A">
        <w:rPr>
          <w:lang w:val="en-US"/>
        </w:rPr>
        <w:t xml:space="preserve">, O. N., </w:t>
      </w:r>
      <w:proofErr w:type="spellStart"/>
      <w:r w:rsidRPr="0088233A">
        <w:rPr>
          <w:lang w:val="en-US"/>
        </w:rPr>
        <w:t>Nomamiukor</w:t>
      </w:r>
      <w:proofErr w:type="spellEnd"/>
      <w:r w:rsidRPr="0088233A">
        <w:rPr>
          <w:lang w:val="en-US"/>
        </w:rPr>
        <w:t xml:space="preserve">, F. O., </w:t>
      </w:r>
      <w:proofErr w:type="spellStart"/>
      <w:r w:rsidRPr="0088233A">
        <w:rPr>
          <w:lang w:val="en-US"/>
        </w:rPr>
        <w:t>Okotcha</w:t>
      </w:r>
      <w:proofErr w:type="spellEnd"/>
      <w:r w:rsidRPr="0088233A">
        <w:rPr>
          <w:lang w:val="en-US"/>
        </w:rPr>
        <w:t xml:space="preserve">, E. N., &amp; </w:t>
      </w:r>
      <w:proofErr w:type="spellStart"/>
      <w:r w:rsidRPr="0088233A">
        <w:rPr>
          <w:lang w:val="en-US"/>
        </w:rPr>
        <w:t>O</w:t>
      </w:r>
      <w:r>
        <w:rPr>
          <w:lang w:val="en-US"/>
        </w:rPr>
        <w:t>nigu-Otite</w:t>
      </w:r>
      <w:proofErr w:type="spellEnd"/>
      <w:r>
        <w:rPr>
          <w:lang w:val="en-US"/>
        </w:rPr>
        <w:t>, E. (2020</w:t>
      </w:r>
      <w:r w:rsidRPr="0088233A">
        <w:rPr>
          <w:lang w:val="en-US"/>
        </w:rPr>
        <w:t xml:space="preserve">). Addressing Crises in Teenage Pregnancy. </w:t>
      </w:r>
      <w:r w:rsidRPr="0088233A">
        <w:rPr>
          <w:i/>
          <w:iCs/>
          <w:lang w:val="en-US"/>
        </w:rPr>
        <w:t>Adolescent Psychiatry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9</w:t>
      </w:r>
      <w:r w:rsidRPr="0088233A">
        <w:rPr>
          <w:lang w:val="en-US"/>
        </w:rPr>
        <w:t>(2), 69–80. https://doi.org/10.2174/2210676609666190531102808</w:t>
      </w:r>
    </w:p>
    <w:p w14:paraId="5A6E68EF" w14:textId="77777777" w:rsidR="0088233A" w:rsidRPr="0088233A" w:rsidRDefault="0088233A" w:rsidP="0088233A">
      <w:pPr>
        <w:rPr>
          <w:lang w:val="en-US"/>
        </w:rPr>
      </w:pPr>
      <w:r w:rsidRPr="0088233A">
        <w:rPr>
          <w:lang w:val="en-US"/>
        </w:rPr>
        <w:t>Đorđe</w:t>
      </w:r>
      <w:r>
        <w:rPr>
          <w:lang w:val="en-US"/>
        </w:rPr>
        <w:t>vić, A., &amp; Rakić, B. (2020</w:t>
      </w:r>
      <w:r w:rsidRPr="0088233A">
        <w:rPr>
          <w:lang w:val="en-US"/>
        </w:rPr>
        <w:t xml:space="preserve">). Comparative Analysis </w:t>
      </w:r>
      <w:proofErr w:type="gramStart"/>
      <w:r w:rsidRPr="0088233A">
        <w:rPr>
          <w:lang w:val="en-US"/>
        </w:rPr>
        <w:t>Of</w:t>
      </w:r>
      <w:proofErr w:type="gramEnd"/>
      <w:r w:rsidRPr="0088233A">
        <w:rPr>
          <w:lang w:val="en-US"/>
        </w:rPr>
        <w:t xml:space="preserve"> </w:t>
      </w:r>
      <w:proofErr w:type="spellStart"/>
      <w:r w:rsidRPr="0088233A">
        <w:rPr>
          <w:lang w:val="en-US"/>
        </w:rPr>
        <w:t>Ppp</w:t>
      </w:r>
      <w:proofErr w:type="spellEnd"/>
      <w:r w:rsidRPr="0088233A">
        <w:rPr>
          <w:lang w:val="en-US"/>
        </w:rPr>
        <w:t xml:space="preserve"> Projects Sectoral Structure In Developed And Developing Countries. </w:t>
      </w:r>
      <w:proofErr w:type="spellStart"/>
      <w:r w:rsidRPr="0088233A">
        <w:rPr>
          <w:i/>
          <w:iCs/>
          <w:lang w:val="en-US"/>
        </w:rPr>
        <w:t>Facta</w:t>
      </w:r>
      <w:proofErr w:type="spellEnd"/>
      <w:r w:rsidRPr="0088233A">
        <w:rPr>
          <w:i/>
          <w:iCs/>
          <w:lang w:val="en-US"/>
        </w:rPr>
        <w:t xml:space="preserve"> Universitatis, Series: Economics and Organization</w:t>
      </w:r>
      <w:r w:rsidRPr="0088233A">
        <w:rPr>
          <w:lang w:val="en-US"/>
        </w:rPr>
        <w:t>, 187. https://doi.org/10.22190/fueo200304014d</w:t>
      </w:r>
    </w:p>
    <w:p w14:paraId="5A6E68F0" w14:textId="77777777" w:rsidR="0088233A" w:rsidRPr="0088233A" w:rsidRDefault="0088233A" w:rsidP="0088233A">
      <w:pPr>
        <w:rPr>
          <w:lang w:val="en-US"/>
        </w:rPr>
      </w:pPr>
      <w:r>
        <w:rPr>
          <w:lang w:val="en-US"/>
        </w:rPr>
        <w:t>Gautam, L. (2020</w:t>
      </w:r>
      <w:r w:rsidRPr="0088233A">
        <w:rPr>
          <w:lang w:val="en-US"/>
        </w:rPr>
        <w:t xml:space="preserve">). A Study to Assess Contributing Factors of Teenage Pregnancy in </w:t>
      </w:r>
      <w:proofErr w:type="spellStart"/>
      <w:r w:rsidRPr="0088233A">
        <w:rPr>
          <w:lang w:val="en-US"/>
        </w:rPr>
        <w:t>Sunsari</w:t>
      </w:r>
      <w:proofErr w:type="spellEnd"/>
      <w:r w:rsidRPr="0088233A">
        <w:rPr>
          <w:lang w:val="en-US"/>
        </w:rPr>
        <w:t xml:space="preserve"> District of Nepal. </w:t>
      </w:r>
      <w:r w:rsidRPr="0088233A">
        <w:rPr>
          <w:i/>
          <w:iCs/>
          <w:lang w:val="en-US"/>
        </w:rPr>
        <w:t>Indian Journal of Youth &amp; Adolescent Health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07</w:t>
      </w:r>
      <w:r w:rsidRPr="0088233A">
        <w:rPr>
          <w:lang w:val="en-US"/>
        </w:rPr>
        <w:t>(02), 5–11. https://doi.org/10.24321/2349.2880.202007</w:t>
      </w:r>
    </w:p>
    <w:p w14:paraId="5A6E68F1" w14:textId="77777777" w:rsidR="0088233A" w:rsidRPr="0088233A" w:rsidRDefault="0088233A" w:rsidP="0088233A">
      <w:pPr>
        <w:rPr>
          <w:lang w:val="en-US"/>
        </w:rPr>
      </w:pPr>
      <w:r>
        <w:rPr>
          <w:lang w:val="en-US"/>
        </w:rPr>
        <w:t>Gautam, L. (2020</w:t>
      </w:r>
      <w:r w:rsidRPr="0088233A">
        <w:rPr>
          <w:lang w:val="en-US"/>
        </w:rPr>
        <w:t xml:space="preserve">). A Study to Assess Contributing Factors of Teenage Pregnancy in </w:t>
      </w:r>
      <w:proofErr w:type="spellStart"/>
      <w:r w:rsidRPr="0088233A">
        <w:rPr>
          <w:lang w:val="en-US"/>
        </w:rPr>
        <w:t>Sunsari</w:t>
      </w:r>
      <w:proofErr w:type="spellEnd"/>
      <w:r w:rsidRPr="0088233A">
        <w:rPr>
          <w:lang w:val="en-US"/>
        </w:rPr>
        <w:t xml:space="preserve"> District of Nepal. </w:t>
      </w:r>
      <w:r w:rsidRPr="0088233A">
        <w:rPr>
          <w:i/>
          <w:iCs/>
          <w:lang w:val="en-US"/>
        </w:rPr>
        <w:t>Indian Journal of Youth &amp; Adolescent Health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07</w:t>
      </w:r>
      <w:r w:rsidRPr="0088233A">
        <w:rPr>
          <w:lang w:val="en-US"/>
        </w:rPr>
        <w:t>(02), 5–11. https://doi.org/10.24321/2349.2880.202007</w:t>
      </w:r>
    </w:p>
    <w:p w14:paraId="5A6E68F2" w14:textId="77777777" w:rsidR="0088233A" w:rsidRPr="0088233A" w:rsidRDefault="0088233A" w:rsidP="0088233A">
      <w:pPr>
        <w:rPr>
          <w:lang w:val="en-US"/>
        </w:rPr>
      </w:pPr>
      <w:r>
        <w:rPr>
          <w:lang w:val="en-US"/>
        </w:rPr>
        <w:t>Gorry, D. (2019</w:t>
      </w:r>
      <w:r w:rsidRPr="0088233A">
        <w:rPr>
          <w:lang w:val="en-US"/>
        </w:rPr>
        <w:t xml:space="preserve">). Heterogeneous Consequences of Teenage Childbearing. </w:t>
      </w:r>
      <w:r w:rsidRPr="0088233A">
        <w:rPr>
          <w:i/>
          <w:iCs/>
          <w:lang w:val="en-US"/>
        </w:rPr>
        <w:t>Demography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56</w:t>
      </w:r>
      <w:r w:rsidRPr="0088233A">
        <w:rPr>
          <w:lang w:val="en-US"/>
        </w:rPr>
        <w:t>(6), 2147–2168. https://doi.org/10.1007/s13524-019-00830-1</w:t>
      </w:r>
    </w:p>
    <w:p w14:paraId="5A6E68F3" w14:textId="77777777" w:rsidR="0088233A" w:rsidRPr="0088233A" w:rsidRDefault="0088233A" w:rsidP="0088233A">
      <w:pPr>
        <w:rPr>
          <w:lang w:val="en-US"/>
        </w:rPr>
      </w:pPr>
      <w:proofErr w:type="spellStart"/>
      <w:r w:rsidRPr="0088233A">
        <w:rPr>
          <w:lang w:val="en-US"/>
        </w:rPr>
        <w:t>Indongo</w:t>
      </w:r>
      <w:proofErr w:type="spellEnd"/>
      <w:r w:rsidRPr="0088233A">
        <w:rPr>
          <w:lang w:val="en-US"/>
        </w:rPr>
        <w:t xml:space="preserve">, N. (2020). Analysis of Factors Influencing Teenage Pregnancy in Namibia. </w:t>
      </w:r>
      <w:r w:rsidRPr="0088233A">
        <w:rPr>
          <w:i/>
          <w:iCs/>
          <w:lang w:val="en-US"/>
        </w:rPr>
        <w:t>Medical Research Archives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8</w:t>
      </w:r>
      <w:r w:rsidRPr="0088233A">
        <w:rPr>
          <w:lang w:val="en-US"/>
        </w:rPr>
        <w:t>(6). https://doi.org/10.18103/mra.v8i6.2102</w:t>
      </w:r>
    </w:p>
    <w:p w14:paraId="5A6E68F4" w14:textId="77777777" w:rsidR="0088233A" w:rsidRPr="0088233A" w:rsidRDefault="0088233A" w:rsidP="0088233A">
      <w:pPr>
        <w:rPr>
          <w:lang w:val="en-US"/>
        </w:rPr>
      </w:pPr>
      <w:proofErr w:type="spellStart"/>
      <w:r w:rsidRPr="0088233A">
        <w:rPr>
          <w:lang w:val="en-US"/>
        </w:rPr>
        <w:t>Kgosiemang</w:t>
      </w:r>
      <w:proofErr w:type="spellEnd"/>
      <w:r w:rsidRPr="0088233A">
        <w:rPr>
          <w:lang w:val="en-US"/>
        </w:rPr>
        <w:t xml:space="preserve">, T., &amp; </w:t>
      </w:r>
      <w:proofErr w:type="spellStart"/>
      <w:r w:rsidRPr="0088233A">
        <w:rPr>
          <w:lang w:val="en-US"/>
        </w:rPr>
        <w:t>Mot</w:t>
      </w:r>
      <w:r>
        <w:rPr>
          <w:lang w:val="en-US"/>
        </w:rPr>
        <w:t>zafi</w:t>
      </w:r>
      <w:proofErr w:type="spellEnd"/>
      <w:r>
        <w:rPr>
          <w:lang w:val="en-US"/>
        </w:rPr>
        <w:t>-Haller, P. (2021</w:t>
      </w:r>
      <w:r w:rsidRPr="0088233A">
        <w:rPr>
          <w:lang w:val="en-US"/>
        </w:rPr>
        <w:t xml:space="preserve">). Understanding Early Pregnancies: Sociocultural Factors of Teenage Childbearing in Gaborone, Botswana. </w:t>
      </w:r>
      <w:r w:rsidRPr="0088233A">
        <w:rPr>
          <w:i/>
          <w:iCs/>
          <w:lang w:val="en-US"/>
        </w:rPr>
        <w:t>Qualitative Health Research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31</w:t>
      </w:r>
      <w:r w:rsidRPr="0088233A">
        <w:rPr>
          <w:lang w:val="en-US"/>
        </w:rPr>
        <w:t>(14), 2641–2652. https://doi.org/10.1177/10497323211041978</w:t>
      </w:r>
    </w:p>
    <w:p w14:paraId="5A6E68F5" w14:textId="77777777" w:rsidR="0088233A" w:rsidRPr="0088233A" w:rsidRDefault="0088233A" w:rsidP="0088233A">
      <w:pPr>
        <w:rPr>
          <w:lang w:val="en-US"/>
        </w:rPr>
      </w:pPr>
      <w:r w:rsidRPr="0088233A">
        <w:rPr>
          <w:lang w:val="en-US"/>
        </w:rPr>
        <w:t>Lubis, F. R. A., R.G.P, M. A</w:t>
      </w:r>
      <w:r>
        <w:rPr>
          <w:lang w:val="en-US"/>
        </w:rPr>
        <w:t xml:space="preserve">., &amp; </w:t>
      </w:r>
      <w:proofErr w:type="spellStart"/>
      <w:r>
        <w:rPr>
          <w:lang w:val="en-US"/>
        </w:rPr>
        <w:t>Yuandita</w:t>
      </w:r>
      <w:proofErr w:type="spellEnd"/>
      <w:r>
        <w:rPr>
          <w:lang w:val="en-US"/>
        </w:rPr>
        <w:t>, R. (2022</w:t>
      </w:r>
      <w:r w:rsidRPr="0088233A">
        <w:rPr>
          <w:lang w:val="en-US"/>
        </w:rPr>
        <w:t xml:space="preserve">). Comparative Study of the Potential of the Halal Industry in Developed Countries vs Developing Countries. </w:t>
      </w:r>
      <w:r w:rsidRPr="0088233A">
        <w:rPr>
          <w:i/>
          <w:iCs/>
          <w:lang w:val="en-US"/>
        </w:rPr>
        <w:t>ARBITRASE: Journal of Economics and Accounting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3</w:t>
      </w:r>
      <w:r w:rsidRPr="0088233A">
        <w:rPr>
          <w:lang w:val="en-US"/>
        </w:rPr>
        <w:t>(1), 95–102. https://doi.org/10.47065/arbitrase.v3i1.459</w:t>
      </w:r>
    </w:p>
    <w:p w14:paraId="5A6E68F6" w14:textId="77777777" w:rsidR="0088233A" w:rsidRPr="0088233A" w:rsidRDefault="0088233A" w:rsidP="0088233A">
      <w:pPr>
        <w:rPr>
          <w:lang w:val="en-US"/>
        </w:rPr>
      </w:pPr>
      <w:proofErr w:type="spellStart"/>
      <w:r>
        <w:rPr>
          <w:lang w:val="en-US"/>
        </w:rPr>
        <w:t>Madzamba</w:t>
      </w:r>
      <w:proofErr w:type="spellEnd"/>
      <w:r>
        <w:rPr>
          <w:lang w:val="en-US"/>
        </w:rPr>
        <w:t>, R. (2022</w:t>
      </w:r>
      <w:r w:rsidRPr="0088233A">
        <w:rPr>
          <w:lang w:val="en-US"/>
        </w:rPr>
        <w:t xml:space="preserve">). Socio-economic Factors Associated with Teenage Pregnancy in the Mandela Park Community of Mthatha, South Africa. </w:t>
      </w:r>
      <w:r w:rsidRPr="0088233A">
        <w:rPr>
          <w:i/>
          <w:iCs/>
          <w:lang w:val="en-US"/>
        </w:rPr>
        <w:t>Commonwealth Youth and Development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19</w:t>
      </w:r>
      <w:r w:rsidRPr="0088233A">
        <w:rPr>
          <w:lang w:val="en-US"/>
        </w:rPr>
        <w:t>(1). https://doi.org/10.25159/2663-6549/9464</w:t>
      </w:r>
    </w:p>
    <w:p w14:paraId="5A6E68F7" w14:textId="77777777" w:rsidR="0088233A" w:rsidRPr="0088233A" w:rsidRDefault="0088233A" w:rsidP="0088233A">
      <w:pPr>
        <w:rPr>
          <w:lang w:val="en-US"/>
        </w:rPr>
      </w:pPr>
      <w:r w:rsidRPr="0088233A">
        <w:rPr>
          <w:lang w:val="en-US"/>
        </w:rPr>
        <w:t xml:space="preserve">Mohr, R., Carbajal, J., &amp; </w:t>
      </w:r>
      <w:r>
        <w:rPr>
          <w:lang w:val="en-US"/>
        </w:rPr>
        <w:t>Sharma, B. B. (2019</w:t>
      </w:r>
      <w:r w:rsidRPr="0088233A">
        <w:rPr>
          <w:lang w:val="en-US"/>
        </w:rPr>
        <w:t xml:space="preserve">). The Influence of Educational Attainment on Teenage Pregnancy in Low-Income Countries: A Systematic Literature Review. </w:t>
      </w:r>
      <w:r w:rsidRPr="0088233A">
        <w:rPr>
          <w:i/>
          <w:iCs/>
          <w:lang w:val="en-US"/>
        </w:rPr>
        <w:t>Journal of Social Work in the Global Community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4</w:t>
      </w:r>
      <w:r w:rsidRPr="0088233A">
        <w:rPr>
          <w:lang w:val="en-US"/>
        </w:rPr>
        <w:t>(1). https://doi.org/10.5590/jswgc.2019.04.1.02</w:t>
      </w:r>
    </w:p>
    <w:p w14:paraId="5A6E68F8" w14:textId="77777777" w:rsidR="0088233A" w:rsidRPr="0088233A" w:rsidRDefault="0088233A" w:rsidP="0088233A">
      <w:pPr>
        <w:rPr>
          <w:lang w:val="en-US"/>
        </w:rPr>
      </w:pPr>
      <w:r w:rsidRPr="0088233A">
        <w:rPr>
          <w:lang w:val="en-US"/>
        </w:rPr>
        <w:t xml:space="preserve">Myra, M. M., Malika, E., </w:t>
      </w:r>
      <w:proofErr w:type="spellStart"/>
      <w:r w:rsidRPr="0088233A">
        <w:rPr>
          <w:lang w:val="en-US"/>
        </w:rPr>
        <w:t>Chrisantus</w:t>
      </w:r>
      <w:proofErr w:type="spellEnd"/>
      <w:r w:rsidRPr="0088233A">
        <w:rPr>
          <w:lang w:val="en-US"/>
        </w:rPr>
        <w:t xml:space="preserve">, E. U., Claudine, M. S., </w:t>
      </w:r>
      <w:proofErr w:type="spellStart"/>
      <w:r w:rsidRPr="0088233A">
        <w:rPr>
          <w:lang w:val="en-US"/>
        </w:rPr>
        <w:t>Syveline</w:t>
      </w:r>
      <w:proofErr w:type="spellEnd"/>
      <w:r w:rsidRPr="0088233A">
        <w:rPr>
          <w:lang w:val="en-US"/>
        </w:rPr>
        <w:t xml:space="preserve">, Z. D., &amp; Sylvester, N. </w:t>
      </w:r>
      <w:r>
        <w:rPr>
          <w:lang w:val="en-US"/>
        </w:rPr>
        <w:t>A. (2023</w:t>
      </w:r>
      <w:r w:rsidRPr="0088233A">
        <w:rPr>
          <w:lang w:val="en-US"/>
        </w:rPr>
        <w:t xml:space="preserve">). Prevalence, determinants, and consequences of teenage pregnancy on teenage girls in selected health areas of the Limbe Health District in Cameroon. </w:t>
      </w:r>
      <w:r w:rsidRPr="0088233A">
        <w:rPr>
          <w:i/>
          <w:iCs/>
          <w:lang w:val="en-US"/>
        </w:rPr>
        <w:t>Journal of Public Health and Epidemiology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15</w:t>
      </w:r>
      <w:r w:rsidRPr="0088233A">
        <w:rPr>
          <w:lang w:val="en-US"/>
        </w:rPr>
        <w:t>(4), 283–296. https://doi.org/10.5897/jphe2023.1472</w:t>
      </w:r>
    </w:p>
    <w:p w14:paraId="5A6E68F9" w14:textId="77777777" w:rsidR="0088233A" w:rsidRPr="0088233A" w:rsidRDefault="0088233A" w:rsidP="0088233A">
      <w:pPr>
        <w:rPr>
          <w:lang w:val="en-US"/>
        </w:rPr>
      </w:pPr>
      <w:proofErr w:type="spellStart"/>
      <w:r w:rsidRPr="0088233A">
        <w:rPr>
          <w:lang w:val="en-US"/>
        </w:rPr>
        <w:t>Nemlioglu</w:t>
      </w:r>
      <w:proofErr w:type="spellEnd"/>
      <w:r w:rsidRPr="0088233A">
        <w:rPr>
          <w:lang w:val="en-US"/>
        </w:rPr>
        <w:t xml:space="preserve">, I. (2019). A Comparative Analysis of Intellectual Property Rights: A case of Developed versus Developing Countries. </w:t>
      </w:r>
      <w:r w:rsidRPr="0088233A">
        <w:rPr>
          <w:i/>
          <w:iCs/>
          <w:lang w:val="en-US"/>
        </w:rPr>
        <w:t>Procedia Computer Science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158</w:t>
      </w:r>
      <w:r w:rsidRPr="0088233A">
        <w:rPr>
          <w:lang w:val="en-US"/>
        </w:rPr>
        <w:t>, 988–998. https://doi.org/10.1016/j.procs.2019.09.140</w:t>
      </w:r>
    </w:p>
    <w:p w14:paraId="5A6E68FA" w14:textId="77777777" w:rsidR="0088233A" w:rsidRPr="0088233A" w:rsidRDefault="0088233A" w:rsidP="0088233A">
      <w:pPr>
        <w:rPr>
          <w:lang w:val="en-US"/>
        </w:rPr>
      </w:pPr>
      <w:r w:rsidRPr="0088233A">
        <w:rPr>
          <w:lang w:val="en-US"/>
        </w:rPr>
        <w:t xml:space="preserve">Nkosi, N. </w:t>
      </w:r>
      <w:r>
        <w:rPr>
          <w:lang w:val="en-US"/>
        </w:rPr>
        <w:t>N., &amp; Pretorius, E. (2019</w:t>
      </w:r>
      <w:r w:rsidRPr="0088233A">
        <w:rPr>
          <w:lang w:val="en-US"/>
        </w:rPr>
        <w:t xml:space="preserve">). The Influence </w:t>
      </w:r>
      <w:proofErr w:type="gramStart"/>
      <w:r w:rsidRPr="0088233A">
        <w:rPr>
          <w:lang w:val="en-US"/>
        </w:rPr>
        <w:t>Of</w:t>
      </w:r>
      <w:proofErr w:type="gramEnd"/>
      <w:r w:rsidRPr="0088233A">
        <w:rPr>
          <w:lang w:val="en-US"/>
        </w:rPr>
        <w:t xml:space="preserve"> Teenage Pregnancy On Education: Perceptions Of Educators At A Secondary School In Tembisa, Gauteng. </w:t>
      </w:r>
      <w:r w:rsidRPr="0088233A">
        <w:rPr>
          <w:i/>
          <w:iCs/>
          <w:lang w:val="en-US"/>
        </w:rPr>
        <w:t>Social Work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55</w:t>
      </w:r>
      <w:r w:rsidRPr="0088233A">
        <w:rPr>
          <w:lang w:val="en-US"/>
        </w:rPr>
        <w:t>(1). https://doi.org/10.15270/55-1-698</w:t>
      </w:r>
    </w:p>
    <w:p w14:paraId="5A6E68FB" w14:textId="77777777" w:rsidR="0088233A" w:rsidRPr="0088233A" w:rsidRDefault="0088233A" w:rsidP="0088233A">
      <w:pPr>
        <w:rPr>
          <w:lang w:val="en-US"/>
        </w:rPr>
      </w:pPr>
      <w:r>
        <w:rPr>
          <w:lang w:val="en-US"/>
        </w:rPr>
        <w:t>Pickard, A. (2019</w:t>
      </w:r>
      <w:r w:rsidRPr="0088233A">
        <w:rPr>
          <w:lang w:val="en-US"/>
        </w:rPr>
        <w:t xml:space="preserve">). Barriers to Access in Public Adult Literacy Education. </w:t>
      </w:r>
      <w:r w:rsidRPr="0088233A">
        <w:rPr>
          <w:i/>
          <w:iCs/>
          <w:lang w:val="en-US"/>
        </w:rPr>
        <w:t>Educational Policy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35</w:t>
      </w:r>
      <w:r w:rsidRPr="0088233A">
        <w:rPr>
          <w:lang w:val="en-US"/>
        </w:rPr>
        <w:t>(5), 721–747. https://doi.org/10.1177/0895904819843602</w:t>
      </w:r>
    </w:p>
    <w:p w14:paraId="5A6E68FC" w14:textId="77777777" w:rsidR="0088233A" w:rsidRPr="0088233A" w:rsidRDefault="0088233A" w:rsidP="0088233A">
      <w:pPr>
        <w:rPr>
          <w:lang w:val="en-US"/>
        </w:rPr>
      </w:pPr>
      <w:proofErr w:type="spellStart"/>
      <w:r w:rsidRPr="0088233A">
        <w:rPr>
          <w:lang w:val="en-US"/>
        </w:rPr>
        <w:t>Ramulumo</w:t>
      </w:r>
      <w:proofErr w:type="spellEnd"/>
      <w:r w:rsidRPr="0088233A">
        <w:rPr>
          <w:lang w:val="en-US"/>
        </w:rPr>
        <w:t xml:space="preserve">, M. R., &amp; </w:t>
      </w:r>
      <w:proofErr w:type="spellStart"/>
      <w:r w:rsidRPr="0088233A">
        <w:rPr>
          <w:lang w:val="en-US"/>
        </w:rPr>
        <w:t>Nets</w:t>
      </w:r>
      <w:r>
        <w:rPr>
          <w:lang w:val="en-US"/>
        </w:rPr>
        <w:t>hitangani</w:t>
      </w:r>
      <w:proofErr w:type="spellEnd"/>
      <w:r>
        <w:rPr>
          <w:lang w:val="en-US"/>
        </w:rPr>
        <w:t>, T. (2019</w:t>
      </w:r>
      <w:r w:rsidRPr="0088233A">
        <w:rPr>
          <w:lang w:val="en-US"/>
        </w:rPr>
        <w:t xml:space="preserve">). Teenage Pregnancy in South African Schools: Challenges Faced by School Management Teams. </w:t>
      </w:r>
      <w:r w:rsidRPr="0088233A">
        <w:rPr>
          <w:i/>
          <w:iCs/>
          <w:lang w:val="en-US"/>
        </w:rPr>
        <w:t>Journal of Reviews on Global Economics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8</w:t>
      </w:r>
      <w:r w:rsidRPr="0088233A">
        <w:rPr>
          <w:lang w:val="en-US"/>
        </w:rPr>
        <w:t>, 1622–1629. https://doi.org/10.6000/1929-7092.2019.08.146</w:t>
      </w:r>
    </w:p>
    <w:p w14:paraId="5A6E68FD" w14:textId="77777777" w:rsidR="0088233A" w:rsidRPr="0088233A" w:rsidRDefault="0088233A" w:rsidP="0088233A">
      <w:pPr>
        <w:rPr>
          <w:lang w:val="en-US"/>
        </w:rPr>
      </w:pPr>
      <w:proofErr w:type="spellStart"/>
      <w:r w:rsidRPr="0088233A">
        <w:rPr>
          <w:lang w:val="en-US"/>
        </w:rPr>
        <w:t>Riyanti</w:t>
      </w:r>
      <w:proofErr w:type="spellEnd"/>
      <w:r w:rsidRPr="0088233A">
        <w:rPr>
          <w:lang w:val="en-US"/>
        </w:rPr>
        <w:t xml:space="preserve">, Salim, L. A., </w:t>
      </w:r>
      <w:proofErr w:type="spellStart"/>
      <w:r w:rsidRPr="0088233A">
        <w:rPr>
          <w:lang w:val="en-US"/>
        </w:rPr>
        <w:t>Heriteluna</w:t>
      </w:r>
      <w:proofErr w:type="spellEnd"/>
      <w:r w:rsidRPr="0088233A">
        <w:rPr>
          <w:lang w:val="en-US"/>
        </w:rPr>
        <w:t xml:space="preserve">, M., &amp; </w:t>
      </w:r>
      <w:proofErr w:type="spellStart"/>
      <w:r>
        <w:rPr>
          <w:lang w:val="en-US"/>
        </w:rPr>
        <w:t>Legawati</w:t>
      </w:r>
      <w:proofErr w:type="spellEnd"/>
      <w:r>
        <w:rPr>
          <w:lang w:val="en-US"/>
        </w:rPr>
        <w:t>. (2023</w:t>
      </w:r>
      <w:r w:rsidRPr="0088233A">
        <w:rPr>
          <w:lang w:val="en-US"/>
        </w:rPr>
        <w:t xml:space="preserve">). Development of pregnancy class with husband’s assistance on the outcome of teenage pregnancy. </w:t>
      </w:r>
      <w:r w:rsidRPr="0088233A">
        <w:rPr>
          <w:i/>
          <w:iCs/>
          <w:lang w:val="en-US"/>
        </w:rPr>
        <w:t>Journal of Public Health Research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12</w:t>
      </w:r>
      <w:r w:rsidRPr="0088233A">
        <w:rPr>
          <w:lang w:val="en-US"/>
        </w:rPr>
        <w:t>(3). https://doi.org/10.1177/22799036231197195</w:t>
      </w:r>
    </w:p>
    <w:p w14:paraId="5A6E68FE" w14:textId="77777777" w:rsidR="0088233A" w:rsidRPr="0088233A" w:rsidRDefault="0088233A" w:rsidP="0088233A">
      <w:pPr>
        <w:rPr>
          <w:lang w:val="en-US"/>
        </w:rPr>
      </w:pPr>
      <w:r>
        <w:rPr>
          <w:lang w:val="en-US"/>
        </w:rPr>
        <w:t>Saani, A. J. (2022</w:t>
      </w:r>
      <w:r w:rsidRPr="0088233A">
        <w:rPr>
          <w:lang w:val="en-US"/>
        </w:rPr>
        <w:t xml:space="preserve">). Determinants and Consequences of Teenage Pregnancy among Public Basic School Learners. </w:t>
      </w:r>
      <w:r w:rsidRPr="0088233A">
        <w:rPr>
          <w:i/>
          <w:iCs/>
          <w:lang w:val="en-US"/>
        </w:rPr>
        <w:t>Asian Journal of Education and Social Studies</w:t>
      </w:r>
      <w:r w:rsidRPr="0088233A">
        <w:rPr>
          <w:lang w:val="en-US"/>
        </w:rPr>
        <w:t>, 21–32. https://doi.org/10.9734/ajess/2022/v32i230765</w:t>
      </w:r>
    </w:p>
    <w:p w14:paraId="5A6E68FF" w14:textId="77777777" w:rsidR="0088233A" w:rsidRPr="0088233A" w:rsidRDefault="0088233A" w:rsidP="0088233A">
      <w:pPr>
        <w:rPr>
          <w:lang w:val="en-US"/>
        </w:rPr>
      </w:pPr>
      <w:r w:rsidRPr="0088233A">
        <w:rPr>
          <w:lang w:val="en-US"/>
        </w:rPr>
        <w:t>Sharma, S. C., Gupta, P</w:t>
      </w:r>
      <w:r>
        <w:rPr>
          <w:lang w:val="en-US"/>
        </w:rPr>
        <w:t>., &amp; Gupta, R. (2020</w:t>
      </w:r>
      <w:r w:rsidRPr="0088233A">
        <w:rPr>
          <w:lang w:val="en-US"/>
        </w:rPr>
        <w:t xml:space="preserve">). A Comparative Analysis </w:t>
      </w:r>
      <w:proofErr w:type="gramStart"/>
      <w:r w:rsidRPr="0088233A">
        <w:rPr>
          <w:lang w:val="en-US"/>
        </w:rPr>
        <w:t>Of</w:t>
      </w:r>
      <w:proofErr w:type="gramEnd"/>
      <w:r w:rsidRPr="0088233A">
        <w:rPr>
          <w:lang w:val="en-US"/>
        </w:rPr>
        <w:t xml:space="preserve"> The Benefits Of Free Trade Agreements On </w:t>
      </w:r>
      <w:proofErr w:type="spellStart"/>
      <w:r w:rsidRPr="0088233A">
        <w:rPr>
          <w:lang w:val="en-US"/>
        </w:rPr>
        <w:t>Fdi</w:t>
      </w:r>
      <w:proofErr w:type="spellEnd"/>
      <w:r w:rsidRPr="0088233A">
        <w:rPr>
          <w:lang w:val="en-US"/>
        </w:rPr>
        <w:t xml:space="preserve">, Between Developed Countries &amp; Developing Countries. </w:t>
      </w:r>
      <w:r w:rsidRPr="0088233A">
        <w:rPr>
          <w:i/>
          <w:iCs/>
          <w:lang w:val="en-US"/>
        </w:rPr>
        <w:t xml:space="preserve">International Journal </w:t>
      </w:r>
      <w:proofErr w:type="gramStart"/>
      <w:r w:rsidRPr="0088233A">
        <w:rPr>
          <w:i/>
          <w:iCs/>
          <w:lang w:val="en-US"/>
        </w:rPr>
        <w:t>Of</w:t>
      </w:r>
      <w:proofErr w:type="gramEnd"/>
      <w:r w:rsidRPr="0088233A">
        <w:rPr>
          <w:i/>
          <w:iCs/>
          <w:lang w:val="en-US"/>
        </w:rPr>
        <w:t xml:space="preserve"> Management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11</w:t>
      </w:r>
      <w:r w:rsidRPr="0088233A">
        <w:rPr>
          <w:lang w:val="en-US"/>
        </w:rPr>
        <w:t>(12). https://doi.org/10.34218/ijm.11.12.2020.169</w:t>
      </w:r>
    </w:p>
    <w:p w14:paraId="5A6E6900" w14:textId="77777777" w:rsidR="0088233A" w:rsidRPr="0088233A" w:rsidRDefault="0088233A" w:rsidP="0088233A">
      <w:pPr>
        <w:rPr>
          <w:lang w:val="en-US"/>
        </w:rPr>
      </w:pPr>
      <w:proofErr w:type="spellStart"/>
      <w:r w:rsidRPr="0088233A">
        <w:rPr>
          <w:lang w:val="en-US"/>
        </w:rPr>
        <w:t>Sholihah</w:t>
      </w:r>
      <w:proofErr w:type="spellEnd"/>
      <w:r w:rsidRPr="0088233A">
        <w:rPr>
          <w:lang w:val="en-US"/>
        </w:rPr>
        <w:t xml:space="preserve">, A. R., </w:t>
      </w:r>
      <w:proofErr w:type="spellStart"/>
      <w:r w:rsidRPr="0088233A">
        <w:rPr>
          <w:lang w:val="en-US"/>
        </w:rPr>
        <w:t>Widiasih</w:t>
      </w:r>
      <w:proofErr w:type="spellEnd"/>
      <w:r w:rsidRPr="0088233A">
        <w:rPr>
          <w:lang w:val="en-US"/>
        </w:rPr>
        <w:t xml:space="preserve">, R., &amp; </w:t>
      </w:r>
      <w:proofErr w:type="spellStart"/>
      <w:r>
        <w:rPr>
          <w:lang w:val="en-US"/>
        </w:rPr>
        <w:t>Solehati</w:t>
      </w:r>
      <w:proofErr w:type="spellEnd"/>
      <w:r>
        <w:rPr>
          <w:lang w:val="en-US"/>
        </w:rPr>
        <w:t>, T. (2021</w:t>
      </w:r>
      <w:r w:rsidRPr="0088233A">
        <w:rPr>
          <w:lang w:val="en-US"/>
        </w:rPr>
        <w:t xml:space="preserve">). Factors That Cause Teenage Pregnancy: Systematic Review. </w:t>
      </w:r>
      <w:r w:rsidRPr="0088233A">
        <w:rPr>
          <w:i/>
          <w:iCs/>
          <w:lang w:val="en-US"/>
        </w:rPr>
        <w:t>Journal of Maternity Care and Reproductive Health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4</w:t>
      </w:r>
      <w:r w:rsidRPr="0088233A">
        <w:rPr>
          <w:lang w:val="en-US"/>
        </w:rPr>
        <w:t>(1). https://doi.org/10.36780/jmcrh.v4i1.144</w:t>
      </w:r>
    </w:p>
    <w:p w14:paraId="5A6E6901" w14:textId="77777777" w:rsidR="0088233A" w:rsidRPr="0088233A" w:rsidRDefault="0088233A" w:rsidP="0088233A">
      <w:pPr>
        <w:rPr>
          <w:lang w:val="en-US"/>
        </w:rPr>
      </w:pPr>
      <w:r>
        <w:rPr>
          <w:lang w:val="en-US"/>
        </w:rPr>
        <w:t>Sibusiso, M. (2023</w:t>
      </w:r>
      <w:r w:rsidRPr="0088233A">
        <w:rPr>
          <w:lang w:val="en-US"/>
        </w:rPr>
        <w:t xml:space="preserve">). Service delivery inaccessibility as a predictor of teenage pregnancy in South Africa. </w:t>
      </w:r>
      <w:r w:rsidRPr="0088233A">
        <w:rPr>
          <w:i/>
          <w:iCs/>
          <w:lang w:val="en-US"/>
        </w:rPr>
        <w:t>African Health Sciences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23</w:t>
      </w:r>
      <w:r w:rsidRPr="0088233A">
        <w:rPr>
          <w:lang w:val="en-US"/>
        </w:rPr>
        <w:t>(3). https://doi.org/10.4314/ahs.v23i3.9</w:t>
      </w:r>
    </w:p>
    <w:p w14:paraId="5A6E6902" w14:textId="77777777" w:rsidR="0088233A" w:rsidRPr="0088233A" w:rsidRDefault="0088233A" w:rsidP="0088233A">
      <w:pPr>
        <w:rPr>
          <w:lang w:val="en-US"/>
        </w:rPr>
      </w:pPr>
      <w:proofErr w:type="spellStart"/>
      <w:r w:rsidRPr="0088233A">
        <w:rPr>
          <w:lang w:val="en-US"/>
        </w:rPr>
        <w:t>Thawal</w:t>
      </w:r>
      <w:proofErr w:type="spellEnd"/>
      <w:r w:rsidRPr="0088233A">
        <w:rPr>
          <w:lang w:val="en-US"/>
        </w:rPr>
        <w:t xml:space="preserve">, Y., </w:t>
      </w:r>
      <w:proofErr w:type="spellStart"/>
      <w:r w:rsidRPr="0088233A">
        <w:rPr>
          <w:lang w:val="en-US"/>
        </w:rPr>
        <w:t>Patvekar</w:t>
      </w:r>
      <w:proofErr w:type="spellEnd"/>
      <w:r w:rsidRPr="0088233A">
        <w:rPr>
          <w:lang w:val="en-US"/>
        </w:rPr>
        <w:t xml:space="preserve">, M. M., Jain, S., </w:t>
      </w:r>
      <w:proofErr w:type="spellStart"/>
      <w:r w:rsidRPr="0088233A">
        <w:rPr>
          <w:lang w:val="en-US"/>
        </w:rPr>
        <w:t>Kolate</w:t>
      </w:r>
      <w:proofErr w:type="spellEnd"/>
      <w:r w:rsidRPr="0088233A">
        <w:rPr>
          <w:lang w:val="en-US"/>
        </w:rPr>
        <w:t xml:space="preserve">, D. S., </w:t>
      </w:r>
      <w:proofErr w:type="spellStart"/>
      <w:r w:rsidRPr="0088233A">
        <w:rPr>
          <w:lang w:val="en-US"/>
        </w:rPr>
        <w:t>Katakdhond</w:t>
      </w:r>
      <w:proofErr w:type="spellEnd"/>
      <w:r w:rsidRPr="0088233A">
        <w:rPr>
          <w:lang w:val="en-US"/>
        </w:rPr>
        <w:t xml:space="preserve">, S., &amp; </w:t>
      </w:r>
      <w:proofErr w:type="spellStart"/>
      <w:r w:rsidRPr="0088233A">
        <w:rPr>
          <w:lang w:val="en-US"/>
        </w:rPr>
        <w:t>Meda</w:t>
      </w:r>
      <w:r>
        <w:rPr>
          <w:lang w:val="en-US"/>
        </w:rPr>
        <w:t>m</w:t>
      </w:r>
      <w:proofErr w:type="spellEnd"/>
      <w:r>
        <w:rPr>
          <w:lang w:val="en-US"/>
        </w:rPr>
        <w:t>, S. (2021</w:t>
      </w:r>
      <w:r w:rsidRPr="0088233A">
        <w:rPr>
          <w:lang w:val="en-US"/>
        </w:rPr>
        <w:t xml:space="preserve">). </w:t>
      </w:r>
      <w:r w:rsidRPr="0088233A">
        <w:rPr>
          <w:sz w:val="22"/>
          <w:lang w:val="en-US"/>
        </w:rPr>
        <w:t xml:space="preserve">Teenage Pregnancy – </w:t>
      </w:r>
      <w:proofErr w:type="spellStart"/>
      <w:r w:rsidRPr="0088233A">
        <w:rPr>
          <w:sz w:val="22"/>
          <w:lang w:val="en-US"/>
        </w:rPr>
        <w:t>Analyse</w:t>
      </w:r>
      <w:proofErr w:type="spellEnd"/>
      <w:r w:rsidRPr="0088233A">
        <w:rPr>
          <w:sz w:val="22"/>
          <w:lang w:val="en-US"/>
        </w:rPr>
        <w:t xml:space="preserve"> </w:t>
      </w:r>
      <w:proofErr w:type="gramStart"/>
      <w:r w:rsidRPr="0088233A">
        <w:rPr>
          <w:sz w:val="22"/>
          <w:lang w:val="en-US"/>
        </w:rPr>
        <w:t>The</w:t>
      </w:r>
      <w:proofErr w:type="gramEnd"/>
      <w:r w:rsidRPr="0088233A">
        <w:rPr>
          <w:sz w:val="22"/>
          <w:lang w:val="en-US"/>
        </w:rPr>
        <w:t xml:space="preserve"> Determinants And Sociodemographic Factors. </w:t>
      </w:r>
      <w:r w:rsidRPr="0088233A">
        <w:rPr>
          <w:i/>
          <w:iCs/>
          <w:sz w:val="22"/>
          <w:lang w:val="en-US"/>
        </w:rPr>
        <w:t xml:space="preserve">International Journal </w:t>
      </w:r>
      <w:proofErr w:type="gramStart"/>
      <w:r w:rsidRPr="0088233A">
        <w:rPr>
          <w:i/>
          <w:iCs/>
          <w:sz w:val="22"/>
          <w:lang w:val="en-US"/>
        </w:rPr>
        <w:t>Of</w:t>
      </w:r>
      <w:proofErr w:type="gramEnd"/>
      <w:r w:rsidRPr="0088233A">
        <w:rPr>
          <w:i/>
          <w:iCs/>
          <w:sz w:val="22"/>
          <w:lang w:val="en-US"/>
        </w:rPr>
        <w:t xml:space="preserve"> Scientific Research</w:t>
      </w:r>
      <w:r w:rsidRPr="0088233A">
        <w:rPr>
          <w:lang w:val="en-US"/>
        </w:rPr>
        <w:t>, 54–56. https://doi.org/10.36106/1601797</w:t>
      </w:r>
    </w:p>
    <w:p w14:paraId="5A6E6903" w14:textId="77777777" w:rsidR="0088233A" w:rsidRPr="0088233A" w:rsidRDefault="0088233A" w:rsidP="0088233A">
      <w:pPr>
        <w:rPr>
          <w:lang w:val="en-US"/>
        </w:rPr>
      </w:pPr>
      <w:proofErr w:type="spellStart"/>
      <w:r w:rsidRPr="0088233A">
        <w:rPr>
          <w:lang w:val="en-US"/>
        </w:rPr>
        <w:t>Thawal</w:t>
      </w:r>
      <w:proofErr w:type="spellEnd"/>
      <w:r w:rsidRPr="0088233A">
        <w:rPr>
          <w:lang w:val="en-US"/>
        </w:rPr>
        <w:t xml:space="preserve">, Y., </w:t>
      </w:r>
      <w:proofErr w:type="spellStart"/>
      <w:r w:rsidRPr="0088233A">
        <w:rPr>
          <w:lang w:val="en-US"/>
        </w:rPr>
        <w:t>Patvekar</w:t>
      </w:r>
      <w:proofErr w:type="spellEnd"/>
      <w:r w:rsidRPr="0088233A">
        <w:rPr>
          <w:lang w:val="en-US"/>
        </w:rPr>
        <w:t xml:space="preserve">, M. M., </w:t>
      </w:r>
      <w:proofErr w:type="spellStart"/>
      <w:r w:rsidRPr="0088233A">
        <w:rPr>
          <w:lang w:val="en-US"/>
        </w:rPr>
        <w:t>Suryarao</w:t>
      </w:r>
      <w:proofErr w:type="spellEnd"/>
      <w:r w:rsidRPr="0088233A">
        <w:rPr>
          <w:lang w:val="en-US"/>
        </w:rPr>
        <w:t xml:space="preserve">, P., </w:t>
      </w:r>
      <w:proofErr w:type="spellStart"/>
      <w:r w:rsidRPr="0088233A">
        <w:rPr>
          <w:lang w:val="en-US"/>
        </w:rPr>
        <w:t>Kolate</w:t>
      </w:r>
      <w:proofErr w:type="spellEnd"/>
      <w:r w:rsidRPr="0088233A">
        <w:rPr>
          <w:lang w:val="en-US"/>
        </w:rPr>
        <w:t>, D. S., Jain, S., &amp;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Khemchandani</w:t>
      </w:r>
      <w:proofErr w:type="spellEnd"/>
      <w:r>
        <w:rPr>
          <w:lang w:val="en-US"/>
        </w:rPr>
        <w:t>, K. (2021</w:t>
      </w:r>
      <w:r w:rsidRPr="0088233A">
        <w:rPr>
          <w:lang w:val="en-US"/>
        </w:rPr>
        <w:t xml:space="preserve">). To Study </w:t>
      </w:r>
      <w:proofErr w:type="gramStart"/>
      <w:r w:rsidRPr="0088233A">
        <w:rPr>
          <w:lang w:val="en-US"/>
        </w:rPr>
        <w:t>The</w:t>
      </w:r>
      <w:proofErr w:type="gramEnd"/>
      <w:r w:rsidRPr="0088233A">
        <w:rPr>
          <w:lang w:val="en-US"/>
        </w:rPr>
        <w:t xml:space="preserve"> Consequences Of Teenage Pregnancy- Maternal And Perinatal Outcome In Tertiary Care Center. </w:t>
      </w:r>
      <w:r w:rsidRPr="0088233A">
        <w:rPr>
          <w:i/>
          <w:iCs/>
          <w:lang w:val="en-US"/>
        </w:rPr>
        <w:t xml:space="preserve">Indian Journal </w:t>
      </w:r>
      <w:proofErr w:type="gramStart"/>
      <w:r w:rsidRPr="0088233A">
        <w:rPr>
          <w:i/>
          <w:iCs/>
          <w:lang w:val="en-US"/>
        </w:rPr>
        <w:t>Of</w:t>
      </w:r>
      <w:proofErr w:type="gramEnd"/>
      <w:r w:rsidRPr="0088233A">
        <w:rPr>
          <w:i/>
          <w:iCs/>
          <w:lang w:val="en-US"/>
        </w:rPr>
        <w:t xml:space="preserve"> Applied Research</w:t>
      </w:r>
      <w:r w:rsidRPr="0088233A">
        <w:rPr>
          <w:lang w:val="en-US"/>
        </w:rPr>
        <w:t>, 22–25. https://doi.org/10.36106/5100956</w:t>
      </w:r>
    </w:p>
    <w:p w14:paraId="5A6E6904" w14:textId="77777777" w:rsidR="0088233A" w:rsidRPr="0088233A" w:rsidRDefault="0088233A" w:rsidP="0088233A">
      <w:pPr>
        <w:rPr>
          <w:lang w:val="en-US"/>
        </w:rPr>
      </w:pPr>
      <w:r>
        <w:rPr>
          <w:lang w:val="en-US"/>
        </w:rPr>
        <w:t>Thomas, A. T. (2019</w:t>
      </w:r>
      <w:r w:rsidRPr="0088233A">
        <w:rPr>
          <w:lang w:val="en-US"/>
        </w:rPr>
        <w:t xml:space="preserve">). Teenage Pregnancy and Long-Acting Contraception. </w:t>
      </w:r>
      <w:r w:rsidRPr="0088233A">
        <w:rPr>
          <w:i/>
          <w:iCs/>
          <w:lang w:val="en-US"/>
        </w:rPr>
        <w:t>Journal of Adolescent Health</w:t>
      </w:r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65</w:t>
      </w:r>
      <w:r w:rsidRPr="0088233A">
        <w:rPr>
          <w:lang w:val="en-US"/>
        </w:rPr>
        <w:t>(4), 438–439. https://doi.org/10.1016/j.jadohealth.2019.07.015</w:t>
      </w:r>
    </w:p>
    <w:p w14:paraId="5A6E6905" w14:textId="77777777" w:rsidR="0088233A" w:rsidRPr="0088233A" w:rsidRDefault="0088233A" w:rsidP="0088233A">
      <w:pPr>
        <w:rPr>
          <w:lang w:val="en-US"/>
        </w:rPr>
      </w:pPr>
      <w:r w:rsidRPr="0088233A">
        <w:rPr>
          <w:lang w:val="en-US"/>
        </w:rPr>
        <w:t xml:space="preserve">Wulandari, R. D., </w:t>
      </w:r>
      <w:proofErr w:type="spellStart"/>
      <w:r w:rsidRPr="0088233A">
        <w:rPr>
          <w:lang w:val="en-US"/>
        </w:rPr>
        <w:t>Laksono</w:t>
      </w:r>
      <w:proofErr w:type="spellEnd"/>
      <w:r w:rsidRPr="0088233A">
        <w:rPr>
          <w:lang w:val="en-US"/>
        </w:rPr>
        <w:t>, A. D.</w:t>
      </w:r>
      <w:r>
        <w:rPr>
          <w:lang w:val="en-US"/>
        </w:rPr>
        <w:t xml:space="preserve">, &amp; </w:t>
      </w:r>
      <w:proofErr w:type="spellStart"/>
      <w:r>
        <w:rPr>
          <w:lang w:val="en-US"/>
        </w:rPr>
        <w:t>Matahari</w:t>
      </w:r>
      <w:proofErr w:type="spellEnd"/>
      <w:r>
        <w:rPr>
          <w:lang w:val="en-US"/>
        </w:rPr>
        <w:t>, R. (2023</w:t>
      </w:r>
      <w:r w:rsidRPr="0088233A">
        <w:rPr>
          <w:lang w:val="en-US"/>
        </w:rPr>
        <w:t xml:space="preserve">). Teenage Pregnancy in Rural Indonesia: Does Education Level Have a Role? </w:t>
      </w:r>
      <w:proofErr w:type="spellStart"/>
      <w:r w:rsidRPr="0088233A">
        <w:rPr>
          <w:i/>
          <w:iCs/>
          <w:lang w:val="en-US"/>
        </w:rPr>
        <w:t>Jurnal</w:t>
      </w:r>
      <w:proofErr w:type="spellEnd"/>
      <w:r w:rsidRPr="0088233A">
        <w:rPr>
          <w:i/>
          <w:iCs/>
          <w:lang w:val="en-US"/>
        </w:rPr>
        <w:t xml:space="preserve"> </w:t>
      </w:r>
      <w:proofErr w:type="spellStart"/>
      <w:r w:rsidRPr="0088233A">
        <w:rPr>
          <w:i/>
          <w:iCs/>
          <w:lang w:val="en-US"/>
        </w:rPr>
        <w:t>Promkes</w:t>
      </w:r>
      <w:proofErr w:type="spellEnd"/>
      <w:r w:rsidRPr="0088233A">
        <w:rPr>
          <w:lang w:val="en-US"/>
        </w:rPr>
        <w:t xml:space="preserve">, </w:t>
      </w:r>
      <w:r w:rsidRPr="0088233A">
        <w:rPr>
          <w:i/>
          <w:iCs/>
          <w:lang w:val="en-US"/>
        </w:rPr>
        <w:t>11</w:t>
      </w:r>
      <w:r w:rsidRPr="0088233A">
        <w:rPr>
          <w:lang w:val="en-US"/>
        </w:rPr>
        <w:t>(1), 101–108. https://doi.org/10.20473/jpk.v11.i1.2023.101-108</w:t>
      </w:r>
    </w:p>
    <w:sectPr w:rsidR="0088233A" w:rsidRPr="0088233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7F35F5" w14:textId="77777777" w:rsidR="00B57FD2" w:rsidRDefault="00B57FD2" w:rsidP="00A05AF4">
      <w:pPr>
        <w:spacing w:after="0" w:line="240" w:lineRule="auto"/>
      </w:pPr>
      <w:r>
        <w:separator/>
      </w:r>
    </w:p>
  </w:endnote>
  <w:endnote w:type="continuationSeparator" w:id="0">
    <w:p w14:paraId="3DA1B363" w14:textId="77777777" w:rsidR="00B57FD2" w:rsidRDefault="00B57FD2" w:rsidP="00A05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447032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6E690A" w14:textId="77777777" w:rsidR="00BB2541" w:rsidRDefault="00BB25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48DD">
          <w:rPr>
            <w:noProof/>
          </w:rPr>
          <w:t>23</w:t>
        </w:r>
        <w:r>
          <w:rPr>
            <w:noProof/>
          </w:rPr>
          <w:fldChar w:fldCharType="end"/>
        </w:r>
      </w:p>
    </w:sdtContent>
  </w:sdt>
  <w:p w14:paraId="5A6E690B" w14:textId="77777777" w:rsidR="00BB2541" w:rsidRDefault="00BB25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AEBB31" w14:textId="77777777" w:rsidR="00B57FD2" w:rsidRDefault="00B57FD2" w:rsidP="00A05AF4">
      <w:pPr>
        <w:spacing w:after="0" w:line="240" w:lineRule="auto"/>
      </w:pPr>
      <w:r>
        <w:separator/>
      </w:r>
    </w:p>
  </w:footnote>
  <w:footnote w:type="continuationSeparator" w:id="0">
    <w:p w14:paraId="3E0EE213" w14:textId="77777777" w:rsidR="00B57FD2" w:rsidRDefault="00B57FD2" w:rsidP="00A05A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F60CB"/>
    <w:multiLevelType w:val="multilevel"/>
    <w:tmpl w:val="30D0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5162"/>
    <w:multiLevelType w:val="multilevel"/>
    <w:tmpl w:val="C63C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24BD6"/>
    <w:multiLevelType w:val="multilevel"/>
    <w:tmpl w:val="3C3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92521"/>
    <w:multiLevelType w:val="multilevel"/>
    <w:tmpl w:val="1C3C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B319F"/>
    <w:multiLevelType w:val="multilevel"/>
    <w:tmpl w:val="C9B4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F3B0F"/>
    <w:multiLevelType w:val="multilevel"/>
    <w:tmpl w:val="CD22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0438C"/>
    <w:multiLevelType w:val="multilevel"/>
    <w:tmpl w:val="2B3C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B29D6"/>
    <w:multiLevelType w:val="multilevel"/>
    <w:tmpl w:val="659A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A76B6"/>
    <w:multiLevelType w:val="multilevel"/>
    <w:tmpl w:val="D82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C03FF"/>
    <w:multiLevelType w:val="multilevel"/>
    <w:tmpl w:val="E2FE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9144C"/>
    <w:multiLevelType w:val="multilevel"/>
    <w:tmpl w:val="C9FA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E74C7"/>
    <w:multiLevelType w:val="multilevel"/>
    <w:tmpl w:val="86526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C94682"/>
    <w:multiLevelType w:val="multilevel"/>
    <w:tmpl w:val="588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E5085"/>
    <w:multiLevelType w:val="multilevel"/>
    <w:tmpl w:val="9378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94B36"/>
    <w:multiLevelType w:val="multilevel"/>
    <w:tmpl w:val="2A78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566EF"/>
    <w:multiLevelType w:val="multilevel"/>
    <w:tmpl w:val="3B5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7A222A"/>
    <w:multiLevelType w:val="multilevel"/>
    <w:tmpl w:val="C95C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C7C28"/>
    <w:multiLevelType w:val="multilevel"/>
    <w:tmpl w:val="9F4A4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824F07"/>
    <w:multiLevelType w:val="multilevel"/>
    <w:tmpl w:val="FC14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32346"/>
    <w:multiLevelType w:val="multilevel"/>
    <w:tmpl w:val="D020E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D35ABC"/>
    <w:multiLevelType w:val="multilevel"/>
    <w:tmpl w:val="6A0E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45F4D"/>
    <w:multiLevelType w:val="multilevel"/>
    <w:tmpl w:val="AD5C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4946E3"/>
    <w:multiLevelType w:val="multilevel"/>
    <w:tmpl w:val="7D8E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F2E20"/>
    <w:multiLevelType w:val="multilevel"/>
    <w:tmpl w:val="6E3E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E1A3E"/>
    <w:multiLevelType w:val="multilevel"/>
    <w:tmpl w:val="E0F22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C42DD4"/>
    <w:multiLevelType w:val="multilevel"/>
    <w:tmpl w:val="B9C2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223747">
    <w:abstractNumId w:val="11"/>
  </w:num>
  <w:num w:numId="2" w16cid:durableId="1927112227">
    <w:abstractNumId w:val="19"/>
  </w:num>
  <w:num w:numId="3" w16cid:durableId="75521261">
    <w:abstractNumId w:val="24"/>
  </w:num>
  <w:num w:numId="4" w16cid:durableId="139229326">
    <w:abstractNumId w:val="10"/>
  </w:num>
  <w:num w:numId="5" w16cid:durableId="878125994">
    <w:abstractNumId w:val="20"/>
  </w:num>
  <w:num w:numId="6" w16cid:durableId="996107279">
    <w:abstractNumId w:val="8"/>
  </w:num>
  <w:num w:numId="7" w16cid:durableId="936791498">
    <w:abstractNumId w:val="15"/>
  </w:num>
  <w:num w:numId="8" w16cid:durableId="766003542">
    <w:abstractNumId w:val="0"/>
  </w:num>
  <w:num w:numId="9" w16cid:durableId="1346439691">
    <w:abstractNumId w:val="14"/>
  </w:num>
  <w:num w:numId="10" w16cid:durableId="516894077">
    <w:abstractNumId w:val="22"/>
  </w:num>
  <w:num w:numId="11" w16cid:durableId="1104767484">
    <w:abstractNumId w:val="7"/>
  </w:num>
  <w:num w:numId="12" w16cid:durableId="2147162423">
    <w:abstractNumId w:val="6"/>
  </w:num>
  <w:num w:numId="13" w16cid:durableId="133497336">
    <w:abstractNumId w:val="5"/>
  </w:num>
  <w:num w:numId="14" w16cid:durableId="1209492061">
    <w:abstractNumId w:val="21"/>
  </w:num>
  <w:num w:numId="15" w16cid:durableId="548035564">
    <w:abstractNumId w:val="17"/>
  </w:num>
  <w:num w:numId="16" w16cid:durableId="1219703488">
    <w:abstractNumId w:val="1"/>
  </w:num>
  <w:num w:numId="17" w16cid:durableId="253170569">
    <w:abstractNumId w:val="16"/>
  </w:num>
  <w:num w:numId="18" w16cid:durableId="1760060643">
    <w:abstractNumId w:val="2"/>
  </w:num>
  <w:num w:numId="19" w16cid:durableId="542058309">
    <w:abstractNumId w:val="9"/>
  </w:num>
  <w:num w:numId="20" w16cid:durableId="372585892">
    <w:abstractNumId w:val="3"/>
  </w:num>
  <w:num w:numId="21" w16cid:durableId="77677880">
    <w:abstractNumId w:val="4"/>
  </w:num>
  <w:num w:numId="22" w16cid:durableId="696393817">
    <w:abstractNumId w:val="12"/>
  </w:num>
  <w:num w:numId="23" w16cid:durableId="1444685848">
    <w:abstractNumId w:val="23"/>
  </w:num>
  <w:num w:numId="24" w16cid:durableId="757025250">
    <w:abstractNumId w:val="18"/>
  </w:num>
  <w:num w:numId="25" w16cid:durableId="30304761">
    <w:abstractNumId w:val="13"/>
  </w:num>
  <w:num w:numId="26" w16cid:durableId="187846856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365"/>
    <w:rsid w:val="00024634"/>
    <w:rsid w:val="00024AAC"/>
    <w:rsid w:val="0005136F"/>
    <w:rsid w:val="000B178C"/>
    <w:rsid w:val="000E3D5A"/>
    <w:rsid w:val="0015365A"/>
    <w:rsid w:val="002449EC"/>
    <w:rsid w:val="00295A65"/>
    <w:rsid w:val="002D1CA7"/>
    <w:rsid w:val="003216C5"/>
    <w:rsid w:val="003933C5"/>
    <w:rsid w:val="004140B9"/>
    <w:rsid w:val="00445065"/>
    <w:rsid w:val="0053248F"/>
    <w:rsid w:val="006164C6"/>
    <w:rsid w:val="00650EA7"/>
    <w:rsid w:val="00651588"/>
    <w:rsid w:val="00672ECC"/>
    <w:rsid w:val="00781259"/>
    <w:rsid w:val="007848DD"/>
    <w:rsid w:val="0082541A"/>
    <w:rsid w:val="008478F7"/>
    <w:rsid w:val="0088233A"/>
    <w:rsid w:val="008B366D"/>
    <w:rsid w:val="008C6172"/>
    <w:rsid w:val="009A1CF6"/>
    <w:rsid w:val="00A05AF4"/>
    <w:rsid w:val="00AA6365"/>
    <w:rsid w:val="00AC5EFB"/>
    <w:rsid w:val="00B4303D"/>
    <w:rsid w:val="00B57FD2"/>
    <w:rsid w:val="00B74253"/>
    <w:rsid w:val="00B77FB5"/>
    <w:rsid w:val="00BB2541"/>
    <w:rsid w:val="00D241C1"/>
    <w:rsid w:val="00D7665F"/>
    <w:rsid w:val="00E67868"/>
    <w:rsid w:val="00EA0F23"/>
    <w:rsid w:val="00F11370"/>
    <w:rsid w:val="00F9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E67C7"/>
  <w15:chartTrackingRefBased/>
  <w15:docId w15:val="{F7505439-13A2-4BF1-9031-896BF1B0F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A65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5AF4"/>
    <w:pPr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qFormat/>
    <w:rsid w:val="00A05AF4"/>
    <w:pPr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qFormat/>
    <w:rsid w:val="00A05AF4"/>
    <w:pPr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rsid w:val="00A05AF4"/>
    <w:pPr>
      <w:outlineLvl w:val="3"/>
    </w:pPr>
    <w:rPr>
      <w:bCs/>
      <w:i/>
    </w:rPr>
  </w:style>
  <w:style w:type="paragraph" w:styleId="Heading5">
    <w:name w:val="heading 5"/>
    <w:basedOn w:val="Normal"/>
    <w:link w:val="Heading5Char"/>
    <w:uiPriority w:val="9"/>
    <w:qFormat/>
    <w:rsid w:val="00024AAC"/>
    <w:pPr>
      <w:spacing w:before="100" w:beforeAutospacing="1" w:after="100" w:afterAutospacing="1" w:line="240" w:lineRule="auto"/>
      <w:jc w:val="left"/>
      <w:outlineLvl w:val="4"/>
    </w:pPr>
    <w:rPr>
      <w:rFonts w:ascii="Times New Roman" w:eastAsia="Times New Roman" w:hAnsi="Times New Roman" w:cs="Times New Roman"/>
      <w:b/>
      <w:bCs/>
      <w:color w:val="auto"/>
      <w:sz w:val="20"/>
      <w:szCs w:val="2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5AF4"/>
    <w:rPr>
      <w:rFonts w:ascii="Arial" w:hAnsi="Arial"/>
      <w:b/>
      <w:bCs/>
      <w:color w:val="000000" w:themeColor="text1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05AF4"/>
    <w:rPr>
      <w:rFonts w:ascii="Arial" w:hAnsi="Arial"/>
      <w:b/>
      <w:b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05AF4"/>
    <w:rPr>
      <w:rFonts w:ascii="Arial" w:hAnsi="Arial"/>
      <w:bCs/>
      <w:i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24AAC"/>
    <w:rPr>
      <w:rFonts w:ascii="Times New Roman" w:eastAsia="Times New Roman" w:hAnsi="Times New Roman" w:cs="Times New Roman"/>
      <w:b/>
      <w:bCs/>
      <w:sz w:val="20"/>
      <w:szCs w:val="20"/>
      <w:lang w:eastAsia="en-ZA"/>
    </w:rPr>
  </w:style>
  <w:style w:type="character" w:styleId="Hyperlink">
    <w:name w:val="Hyperlink"/>
    <w:basedOn w:val="DefaultParagraphFont"/>
    <w:uiPriority w:val="99"/>
    <w:unhideWhenUsed/>
    <w:rsid w:val="00024AA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4AAC"/>
    <w:rPr>
      <w:color w:val="800080"/>
      <w:u w:val="single"/>
    </w:rPr>
  </w:style>
  <w:style w:type="character" w:customStyle="1" w:styleId="flex">
    <w:name w:val="flex"/>
    <w:basedOn w:val="DefaultParagraphFont"/>
    <w:rsid w:val="00024AAC"/>
  </w:style>
  <w:style w:type="character" w:styleId="Strong">
    <w:name w:val="Strong"/>
    <w:basedOn w:val="DefaultParagraphFont"/>
    <w:uiPriority w:val="22"/>
    <w:qFormat/>
    <w:rsid w:val="00024AAC"/>
    <w:rPr>
      <w:b/>
      <w:bCs/>
    </w:rPr>
  </w:style>
  <w:style w:type="character" w:customStyle="1" w:styleId="text-sm">
    <w:name w:val="text-sm"/>
    <w:basedOn w:val="DefaultParagraphFont"/>
    <w:rsid w:val="00024AAC"/>
  </w:style>
  <w:style w:type="character" w:customStyle="1" w:styleId="text-xs">
    <w:name w:val="text-xs"/>
    <w:basedOn w:val="DefaultParagraphFont"/>
    <w:rsid w:val="00024AAC"/>
  </w:style>
  <w:style w:type="paragraph" w:styleId="NormalWeb">
    <w:name w:val="Normal (Web)"/>
    <w:basedOn w:val="Normal"/>
    <w:uiPriority w:val="99"/>
    <w:semiHidden/>
    <w:unhideWhenUsed/>
    <w:rsid w:val="00024AA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  <w:lang w:eastAsia="en-ZA"/>
    </w:rPr>
  </w:style>
  <w:style w:type="character" w:styleId="Emphasis">
    <w:name w:val="Emphasis"/>
    <w:basedOn w:val="DefaultParagraphFont"/>
    <w:uiPriority w:val="20"/>
    <w:qFormat/>
    <w:rsid w:val="00024AAC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24AAC"/>
    <w:pPr>
      <w:pBdr>
        <w:bottom w:val="single" w:sz="6" w:space="1" w:color="auto"/>
      </w:pBdr>
      <w:spacing w:after="0" w:line="240" w:lineRule="auto"/>
      <w:jc w:val="center"/>
    </w:pPr>
    <w:rPr>
      <w:rFonts w:eastAsia="Times New Roman" w:cs="Arial"/>
      <w:vanish/>
      <w:color w:val="auto"/>
      <w:sz w:val="16"/>
      <w:szCs w:val="16"/>
      <w:lang w:eastAsia="en-Z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24AAC"/>
    <w:rPr>
      <w:rFonts w:ascii="Arial" w:eastAsia="Times New Roman" w:hAnsi="Arial" w:cs="Arial"/>
      <w:vanish/>
      <w:sz w:val="16"/>
      <w:szCs w:val="16"/>
      <w:lang w:eastAsia="en-Z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24AAC"/>
    <w:pPr>
      <w:pBdr>
        <w:top w:val="single" w:sz="6" w:space="1" w:color="auto"/>
      </w:pBdr>
      <w:spacing w:after="0" w:line="240" w:lineRule="auto"/>
      <w:jc w:val="center"/>
    </w:pPr>
    <w:rPr>
      <w:rFonts w:eastAsia="Times New Roman" w:cs="Arial"/>
      <w:vanish/>
      <w:color w:val="auto"/>
      <w:sz w:val="16"/>
      <w:szCs w:val="16"/>
      <w:lang w:eastAsia="en-Z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24AAC"/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pointer-events-none">
    <w:name w:val="pointer-events-none"/>
    <w:basedOn w:val="DefaultParagraphFont"/>
    <w:rsid w:val="00024AAC"/>
  </w:style>
  <w:style w:type="character" w:customStyle="1" w:styleId="Heading1Char">
    <w:name w:val="Heading 1 Char"/>
    <w:basedOn w:val="DefaultParagraphFont"/>
    <w:link w:val="Heading1"/>
    <w:uiPriority w:val="9"/>
    <w:rsid w:val="00A05AF4"/>
    <w:rPr>
      <w:rFonts w:ascii="Arial" w:hAnsi="Arial"/>
      <w:b/>
      <w:bCs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A05A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AF4"/>
    <w:rPr>
      <w:rFonts w:ascii="Arial" w:hAnsi="Arial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A05A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AF4"/>
    <w:rPr>
      <w:rFonts w:ascii="Arial" w:hAnsi="Arial"/>
      <w:color w:val="000000" w:themeColor="text1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05AF4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05A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5AF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05AF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2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6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5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55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36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9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2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4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8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8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1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4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6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5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29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0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9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7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4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5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8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15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53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09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84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90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8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44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270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12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300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1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836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9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01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1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9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909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4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8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020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2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874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71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1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79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933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63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33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5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888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4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43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0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488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98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745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36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45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93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532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1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153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1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764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0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642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26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42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9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41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83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95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66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4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5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0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9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24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6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93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53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3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87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1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24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2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7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19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39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98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5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8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1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4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0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59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6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1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0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98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7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62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4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9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8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4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97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74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42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16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7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0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0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95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2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66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8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8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9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7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0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0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2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3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8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3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3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1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7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95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28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4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4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4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8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0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8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3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93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66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0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8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50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0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0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7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5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3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13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2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45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19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7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2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4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1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7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3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2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5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0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61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1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7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7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4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1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55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6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0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0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6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27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7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93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9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0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0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40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26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0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34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8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6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98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9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1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4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07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3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8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1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0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8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9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9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0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50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9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22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15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7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28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4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64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0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4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0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13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4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3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3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2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5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9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12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0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2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23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41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2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8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6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9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6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24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8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1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0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9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8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0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8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08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9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3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3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58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07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7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6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5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1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8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42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1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5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6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23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59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4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9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95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4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23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7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09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19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4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9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2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6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4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4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1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2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36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3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8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8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9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38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31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2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8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9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1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7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7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82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1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97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1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4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5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0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5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06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4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91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3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6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73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2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84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1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66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7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9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9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63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04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5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5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2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1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15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23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07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7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6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2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6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89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4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2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6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8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5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7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5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9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33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6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2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06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5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4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4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63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05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9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9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33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6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9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2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0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9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76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3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5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7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6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32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85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07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4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5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7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6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7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0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8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3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9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9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62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0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1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7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1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6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0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4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3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8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21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9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4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4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6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93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60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17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50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9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53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79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842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844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9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218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445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1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01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73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031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7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741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5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81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4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461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5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09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83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715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63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259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9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70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1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107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1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68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9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390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839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3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325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8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69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0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628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95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74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00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935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66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95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34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041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1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675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2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17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56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1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5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33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5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0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4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9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1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6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0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9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8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18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33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0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5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8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83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4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6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0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4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4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2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1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0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96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4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6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2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5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0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3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1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6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28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5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7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53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3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9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03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6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9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6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3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5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9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24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8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7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2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3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2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2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9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8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4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9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2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9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0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4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3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14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5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4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0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9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2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60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4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30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3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30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1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9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7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4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18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24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5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4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4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2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94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24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2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5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3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82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71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7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53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50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6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1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4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88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5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4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7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9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9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1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6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56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0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5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5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02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0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2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49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74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9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1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56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5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7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8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60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57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7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6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75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2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9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5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7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3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9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0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3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69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2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0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1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3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7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55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3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2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1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96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5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7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8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2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2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3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1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7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4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92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3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2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4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12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19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5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1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44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8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3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5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67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2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2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6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54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82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0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7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2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1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0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07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0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08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8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8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1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5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5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9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65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7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4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13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1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7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4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5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1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6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35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2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4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1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7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1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9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2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90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0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2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3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9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16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1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3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15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5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1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49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8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9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9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5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66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2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13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1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4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1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5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57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0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2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2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68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2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1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0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2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9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6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4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5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5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0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36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97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8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09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1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9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13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86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3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4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5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3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8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00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02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7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4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9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0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44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7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19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9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74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8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0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6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3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4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66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20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40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2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06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4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1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3C23D-B5BF-4276-916C-2A935C2DF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1090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Zodwa Zwane</cp:lastModifiedBy>
  <cp:revision>4</cp:revision>
  <dcterms:created xsi:type="dcterms:W3CDTF">2024-05-21T13:00:00Z</dcterms:created>
  <dcterms:modified xsi:type="dcterms:W3CDTF">2024-06-11T15:42:00Z</dcterms:modified>
</cp:coreProperties>
</file>