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E73" w:rsidRDefault="00347E73"/>
    <w:p w:rsidR="00347E73" w:rsidRDefault="00347E73"/>
    <w:p w:rsidR="00347E73" w:rsidRDefault="00347E73"/>
    <w:p w:rsidR="00347E73" w:rsidRDefault="00347E73"/>
    <w:p w:rsidR="00347E73" w:rsidRDefault="00347E73"/>
    <w:p w:rsidR="00347E73" w:rsidRDefault="00347E73"/>
    <w:p w:rsidR="00347E73" w:rsidRDefault="00347E73"/>
    <w:p w:rsidR="00347E73" w:rsidRDefault="00347E73"/>
    <w:p w:rsidR="00347E73" w:rsidRDefault="00347E73"/>
    <w:p w:rsidR="00347E73" w:rsidRDefault="00347E73"/>
    <w:p w:rsidR="00347E73" w:rsidRDefault="00347E73"/>
    <w:p w:rsidR="00347E73" w:rsidRDefault="00347E73"/>
    <w:p w:rsidR="00347E73" w:rsidRDefault="00347E73"/>
    <w:p w:rsidR="00347E73" w:rsidRDefault="00347E73"/>
    <w:p w:rsidR="00347E73" w:rsidRDefault="00347E73"/>
    <w:p w:rsidR="00347E73" w:rsidRDefault="00347E73"/>
    <w:p w:rsidR="00347E73" w:rsidRDefault="00347E73"/>
    <w:p w:rsidR="00347E73" w:rsidRPr="00347E73" w:rsidRDefault="00347E73">
      <w:pPr>
        <w:rPr>
          <w:b/>
          <w:color w:val="4472C4" w:themeColor="accent5"/>
          <w:sz w:val="48"/>
        </w:rPr>
      </w:pPr>
      <w:r w:rsidRPr="00347E73">
        <w:rPr>
          <w:b/>
          <w:color w:val="4472C4" w:themeColor="accent5"/>
          <w:sz w:val="48"/>
        </w:rPr>
        <w:t>Scramp Dexterous Hand</w:t>
      </w:r>
    </w:p>
    <w:p w:rsidR="00347E73" w:rsidRDefault="007A6E6D">
      <w:pPr>
        <w:rPr>
          <w:color w:val="4472C4" w:themeColor="accent5"/>
          <w:sz w:val="28"/>
        </w:rPr>
      </w:pPr>
      <w:r w:rsidRPr="007A6E6D">
        <w:rPr>
          <w:noProof/>
        </w:rPr>
        <w:pict>
          <v:line id="直线连接符 3" o:spid="_x0000_s1026" style="position:absolute;left:0;text-align:left;flip:x y;z-index:251661312;visibility:visible;mso-width-relative:margin;mso-height-relative:margin" from="-5.45pt,30.1pt" to="265.0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" strokecolor="#4472c4 [3208]" strokeweight="2.25pt">
            <v:stroke joinstyle="miter"/>
            <v:shadow on="t50800f" opacity="26214f" origin="-.5,-.5" offset=".74836mm,.74836mm"/>
          </v:line>
        </w:pict>
      </w:r>
      <w:r w:rsidR="00347E73" w:rsidRPr="00347E73">
        <w:rPr>
          <w:color w:val="4472C4" w:themeColor="accent5"/>
          <w:sz w:val="28"/>
        </w:rPr>
        <w:t xml:space="preserve">Technical specification </w:t>
      </w:r>
    </w:p>
    <w:p w:rsidR="00347E73" w:rsidRDefault="00347E73">
      <w:pPr>
        <w:rPr>
          <w:color w:val="4472C4" w:themeColor="accent5"/>
          <w:sz w:val="28"/>
        </w:rPr>
      </w:pPr>
    </w:p>
    <w:p w:rsidR="00347E73" w:rsidRDefault="00347E73">
      <w:pPr>
        <w:widowControl/>
        <w:jc w:val="left"/>
        <w:rPr>
          <w:color w:val="4472C4" w:themeColor="accent5"/>
          <w:sz w:val="28"/>
        </w:rPr>
      </w:pPr>
      <w:r>
        <w:rPr>
          <w:color w:val="4472C4" w:themeColor="accent5"/>
          <w:sz w:val="28"/>
        </w:rPr>
        <w:br w:type="page"/>
      </w:r>
    </w:p>
    <w:p w:rsidR="00347E73" w:rsidRDefault="00347E73" w:rsidP="00347E73">
      <w:pPr>
        <w:pStyle w:val="1"/>
        <w:numPr>
          <w:ilvl w:val="0"/>
          <w:numId w:val="1"/>
        </w:numPr>
        <w:rPr>
          <w:sz w:val="32"/>
        </w:rPr>
      </w:pPr>
      <w:r w:rsidRPr="00347E73">
        <w:rPr>
          <w:sz w:val="32"/>
        </w:rPr>
        <w:lastRenderedPageBreak/>
        <w:t>Overview</w:t>
      </w:r>
    </w:p>
    <w:p w:rsidR="00347E73" w:rsidRDefault="00347E73" w:rsidP="00347E73">
      <w:pPr>
        <w:spacing w:line="360" w:lineRule="auto"/>
      </w:pPr>
      <w:r>
        <w:t>The Scramp Dexterous Hand is an anthropomorphic robotic hand that provides 22 movements to reproduce as closely as possible the kinematics and dexterity of the human hand. Thanks to the high number of controlled degrees of freedom and similarity of the human hand, it has been designed to provide comparable force output and movement precision to the human hand. It can be used for research in grasping, manipulation, neural control, brain computer interface, industrial quality control, and hazardous material handling.</w:t>
      </w:r>
    </w:p>
    <w:p w:rsidR="00347E73" w:rsidRPr="00347E73" w:rsidRDefault="00347E73" w:rsidP="00347E73">
      <w:pPr>
        <w:spacing w:line="360" w:lineRule="auto"/>
      </w:pPr>
      <w:r>
        <w:t>The Scramp Dexterous Hand provides all necessary basic parts for the professional application development and includes</w:t>
      </w:r>
      <w:r w:rsidRPr="00347E73">
        <w:t>:</w:t>
      </w:r>
    </w:p>
    <w:p w:rsidR="00347E73" w:rsidRPr="00347E73" w:rsidRDefault="00347E73" w:rsidP="00347E73">
      <w:pPr>
        <w:pStyle w:val="a5"/>
        <w:numPr>
          <w:ilvl w:val="0"/>
          <w:numId w:val="5"/>
        </w:numPr>
        <w:spacing w:line="360" w:lineRule="auto"/>
        <w:ind w:firstLineChars="0"/>
      </w:pPr>
      <w:r w:rsidRPr="00347E73">
        <w:t>Control System</w:t>
      </w:r>
    </w:p>
    <w:p w:rsidR="00347E73" w:rsidRPr="00347E73" w:rsidRDefault="00347E73" w:rsidP="00347E73">
      <w:pPr>
        <w:pStyle w:val="a5"/>
        <w:numPr>
          <w:ilvl w:val="0"/>
          <w:numId w:val="5"/>
        </w:numPr>
        <w:spacing w:line="360" w:lineRule="auto"/>
        <w:ind w:firstLineChars="0"/>
      </w:pPr>
      <w:r w:rsidRPr="00347E73">
        <w:t>Software</w:t>
      </w:r>
    </w:p>
    <w:p w:rsidR="00347E73" w:rsidRPr="00347E73" w:rsidRDefault="00347E73" w:rsidP="00347E73">
      <w:pPr>
        <w:pStyle w:val="a5"/>
        <w:numPr>
          <w:ilvl w:val="0"/>
          <w:numId w:val="5"/>
        </w:numPr>
        <w:spacing w:line="360" w:lineRule="auto"/>
        <w:ind w:firstLineChars="0"/>
      </w:pPr>
      <w:r w:rsidRPr="00347E73">
        <w:t>PC</w:t>
      </w:r>
    </w:p>
    <w:p w:rsidR="00347E73" w:rsidRPr="00347E73" w:rsidRDefault="00347E73" w:rsidP="00347E73">
      <w:pPr>
        <w:pStyle w:val="a5"/>
        <w:numPr>
          <w:ilvl w:val="0"/>
          <w:numId w:val="5"/>
        </w:numPr>
        <w:spacing w:line="360" w:lineRule="auto"/>
        <w:ind w:firstLineChars="0"/>
      </w:pPr>
      <w:r w:rsidRPr="00347E73">
        <w:t>Power supplies</w:t>
      </w:r>
    </w:p>
    <w:p w:rsidR="00347E73" w:rsidRPr="00347E73" w:rsidRDefault="00347E73" w:rsidP="00347E73">
      <w:pPr>
        <w:pStyle w:val="a5"/>
        <w:numPr>
          <w:ilvl w:val="0"/>
          <w:numId w:val="5"/>
        </w:numPr>
        <w:spacing w:line="360" w:lineRule="auto"/>
        <w:ind w:firstLineChars="0"/>
      </w:pPr>
      <w:r w:rsidRPr="00347E73">
        <w:t xml:space="preserve">Video and Documentation for training </w:t>
      </w:r>
      <w:r w:rsidR="00226278" w:rsidRPr="00347E73">
        <w:t>program</w:t>
      </w:r>
    </w:p>
    <w:p w:rsidR="00347E73" w:rsidRDefault="00347E73" w:rsidP="00347E73">
      <w:pPr>
        <w:spacing w:line="360" w:lineRule="auto"/>
      </w:pPr>
      <w:r w:rsidRPr="00347E73">
        <w:t xml:space="preserve">The communication can be finished based on both RS485 or USB. The </w:t>
      </w:r>
      <w:r>
        <w:t xml:space="preserve">normal version </w:t>
      </w:r>
      <w:r w:rsidRPr="00347E73">
        <w:t xml:space="preserve">robotic system provides the </w:t>
      </w:r>
      <w:r w:rsidR="00226278" w:rsidRPr="00347E73">
        <w:t>available</w:t>
      </w:r>
      <w:r w:rsidRPr="00347E73">
        <w:t xml:space="preserve"> RS485toUS</w:t>
      </w:r>
      <w:r>
        <w:t xml:space="preserve">B fieldbus, which is easily integrated </w:t>
      </w:r>
      <w:r w:rsidRPr="00347E73">
        <w:t xml:space="preserve"> with our robot control </w:t>
      </w:r>
      <w:r w:rsidR="00226278">
        <w:t>de</w:t>
      </w:r>
      <w:r w:rsidR="00226278">
        <w:rPr>
          <w:rFonts w:hint="eastAsia"/>
        </w:rPr>
        <w:t>vice</w:t>
      </w:r>
      <w:r w:rsidRPr="00347E73">
        <w:t>.</w:t>
      </w:r>
    </w:p>
    <w:p w:rsidR="00347E73" w:rsidRDefault="00347E73" w:rsidP="00347E73">
      <w:pPr>
        <w:spacing w:line="360" w:lineRule="auto"/>
      </w:pPr>
      <w:r>
        <w:t>The design is modular that allows any variation of the original version on request, including changes in dimension, number of fingers or right-left hands.</w:t>
      </w:r>
    </w:p>
    <w:p w:rsidR="00347E73" w:rsidRPr="00347E73" w:rsidRDefault="00347E73" w:rsidP="00347E73">
      <w:pPr>
        <w:spacing w:line="360" w:lineRule="auto"/>
      </w:pPr>
      <w:r>
        <w:t>This document describes the the foundation knowledge of Scramp Dexterous hand and the necessary steps to run this hand and modify the movements.</w:t>
      </w:r>
    </w:p>
    <w:p w:rsidR="00347E73" w:rsidRDefault="00347E73" w:rsidP="00347E73">
      <w:pPr>
        <w:pStyle w:val="1"/>
        <w:numPr>
          <w:ilvl w:val="0"/>
          <w:numId w:val="1"/>
        </w:numPr>
        <w:rPr>
          <w:sz w:val="32"/>
        </w:rPr>
      </w:pPr>
      <w:r w:rsidRPr="00347E73">
        <w:rPr>
          <w:sz w:val="32"/>
        </w:rPr>
        <w:t>Mechanical part</w:t>
      </w:r>
    </w:p>
    <w:p w:rsidR="00347E73" w:rsidRDefault="00347E73" w:rsidP="00347E73">
      <w:pPr>
        <w:pStyle w:val="2"/>
        <w:rPr>
          <w:sz w:val="28"/>
        </w:rPr>
      </w:pPr>
      <w:r w:rsidRPr="00347E73">
        <w:rPr>
          <w:sz w:val="28"/>
        </w:rPr>
        <w:t>Dimensions</w:t>
      </w:r>
    </w:p>
    <w:p w:rsidR="00347E73" w:rsidRPr="00226278" w:rsidRDefault="00347E73" w:rsidP="00347E73">
      <w:r w:rsidRPr="00226278">
        <w:t>The Scramp Hand can be divided in three main sub-assemblies. Both left and right hand version have the same shape and size:</w:t>
      </w:r>
    </w:p>
    <w:p w:rsidR="00347E73" w:rsidRPr="00226278" w:rsidRDefault="00D0524F" w:rsidP="00347E73">
      <w:pPr>
        <w:pStyle w:val="a5"/>
        <w:numPr>
          <w:ilvl w:val="0"/>
          <w:numId w:val="6"/>
        </w:numPr>
        <w:ind w:firstLineChars="0"/>
      </w:pPr>
      <w:r>
        <w:lastRenderedPageBreak/>
        <w:t>The hand composed of fi</w:t>
      </w:r>
      <w:r w:rsidR="00347E73" w:rsidRPr="00226278">
        <w:t>ve fingers and the palm;</w:t>
      </w:r>
    </w:p>
    <w:p w:rsidR="00347E73" w:rsidRPr="00226278" w:rsidRDefault="00347E73" w:rsidP="00347E73">
      <w:pPr>
        <w:pStyle w:val="a5"/>
        <w:numPr>
          <w:ilvl w:val="0"/>
          <w:numId w:val="6"/>
        </w:numPr>
        <w:ind w:firstLineChars="0"/>
      </w:pPr>
      <w:r w:rsidRPr="00226278">
        <w:t>The wrist composed of the link with palm, an intermediate articulation and the link with the forearm;</w:t>
      </w:r>
    </w:p>
    <w:p w:rsidR="00347E73" w:rsidRPr="00226278" w:rsidRDefault="00347E73" w:rsidP="00347E73">
      <w:pPr>
        <w:pStyle w:val="a5"/>
        <w:numPr>
          <w:ilvl w:val="0"/>
          <w:numId w:val="6"/>
        </w:numPr>
        <w:ind w:firstLineChars="0"/>
      </w:pPr>
      <w:r w:rsidRPr="00226278">
        <w:t>The forearm in which all the servomotors are located</w:t>
      </w:r>
    </w:p>
    <w:p w:rsidR="00347E73" w:rsidRDefault="00347E73" w:rsidP="00347E73">
      <w:pPr>
        <w:rPr>
          <w:lang w:val="de-DE"/>
        </w:rPr>
      </w:pPr>
      <w:r>
        <w:rPr>
          <w:noProof/>
          <w:shd w:val="clear" w:color="auto" w:fill="FFFFFF"/>
        </w:rPr>
        <w:drawing>
          <wp:inline distT="0" distB="0" distL="0" distR="0">
            <wp:extent cx="5270500" cy="654664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H_mechanical_profile.jpg"/>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24972" t="2852" r="32737" b="3493"/>
                    <a:stretch/>
                  </pic:blipFill>
                  <pic:spPr bwMode="auto">
                    <a:xfrm>
                      <a:off x="0" y="0"/>
                      <a:ext cx="5270500" cy="6546644"/>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v="urn:schemas-microsoft-com:mac:vml" xmlns:mc="http://schemas.openxmlformats.org/markup-compatibility/2006" xmlns:mo="http://schemas.microsoft.com/office/mac/office/2008/main" xmlns:wpc="http://schemas.microsoft.com/office/word/2010/wordprocessingCanvas"/>
                      </a:ext>
                    </a:extLst>
                  </pic:spPr>
                </pic:pic>
              </a:graphicData>
            </a:graphic>
          </wp:inline>
        </w:drawing>
      </w:r>
    </w:p>
    <w:p w:rsidR="00347E73" w:rsidRPr="00226278" w:rsidRDefault="00347E73" w:rsidP="00347E73">
      <w:r w:rsidRPr="00226278">
        <w:t>The finge</w:t>
      </w:r>
      <w:r w:rsidR="00D0524F">
        <w:t>r</w:t>
      </w:r>
      <w:r w:rsidR="00D0524F" w:rsidRPr="00226278">
        <w:t>is</w:t>
      </w:r>
      <w:r w:rsidRPr="00226278">
        <w:t xml:space="preserve"> composed of five links, which are named as Distal phalange, Middle phalange, Proximal phalange, Proximal-Metacarpal articulation and Metacarpal bone from </w:t>
      </w:r>
      <w:r w:rsidR="00D0524F" w:rsidRPr="00226278">
        <w:t>upper side</w:t>
      </w:r>
      <w:r w:rsidRPr="00226278">
        <w:t xml:space="preserve"> to downside. The dimensions are </w:t>
      </w:r>
      <w:r w:rsidR="00D0524F" w:rsidRPr="00226278">
        <w:t>illustrated</w:t>
      </w:r>
      <w:r w:rsidRPr="00226278">
        <w:t xml:space="preserve"> as below:</w:t>
      </w:r>
    </w:p>
    <w:p w:rsidR="00347E73" w:rsidRDefault="00347E73" w:rsidP="00347E73">
      <w:pPr>
        <w:rPr>
          <w:lang w:val="de-DE"/>
        </w:rPr>
      </w:pPr>
      <w:r>
        <w:rPr>
          <w:noProof/>
        </w:rPr>
        <w:lastRenderedPageBreak/>
        <w:drawing>
          <wp:inline distT="0" distB="0" distL="0" distR="0">
            <wp:extent cx="4572000" cy="371983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4859" t="3532" r="20502" b="8151"/>
                    <a:stretch>
                      <a:fillRect/>
                    </a:stretch>
                  </pic:blipFill>
                  <pic:spPr bwMode="auto">
                    <a:xfrm>
                      <a:off x="0" y="0"/>
                      <a:ext cx="4572000" cy="3719830"/>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solidFill>
                            <a:srgbClr val="FFFFFF"/>
                          </a:solidFill>
                        </a14:hiddenFill>
                      </a:ext>
                    </a:extLst>
                  </pic:spPr>
                </pic:pic>
              </a:graphicData>
            </a:graphic>
          </wp:inline>
        </w:drawing>
      </w:r>
    </w:p>
    <w:p w:rsidR="00347E73" w:rsidRDefault="00347E73" w:rsidP="00347E73">
      <w:pPr>
        <w:rPr>
          <w:lang w:val="de-DE"/>
        </w:rPr>
      </w:pPr>
      <w:r>
        <w:rPr>
          <w:noProof/>
          <w:shd w:val="clear" w:color="auto" w:fill="FFFFFF"/>
        </w:rPr>
        <w:drawing>
          <wp:inline distT="0" distB="0" distL="0" distR="0">
            <wp:extent cx="5270500" cy="37432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jpg"/>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0352" t="6071" r="18213" b="14609"/>
                    <a:stretch/>
                  </pic:blipFill>
                  <pic:spPr bwMode="auto">
                    <a:xfrm>
                      <a:off x="0" y="0"/>
                      <a:ext cx="5270500" cy="3743214"/>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v="urn:schemas-microsoft-com:mac:vml" xmlns:mc="http://schemas.openxmlformats.org/markup-compatibility/2006" xmlns:mo="http://schemas.microsoft.com/office/mac/office/2008/main" xmlns:wpc="http://schemas.microsoft.com/office/word/2010/wordprocessingCanvas"/>
                      </a:ext>
                    </a:extLst>
                  </pic:spPr>
                </pic:pic>
              </a:graphicData>
            </a:graphic>
          </wp:inline>
        </w:drawing>
      </w:r>
    </w:p>
    <w:tbl>
      <w:tblPr>
        <w:tblStyle w:val="GridTable5DarkAccent5"/>
        <w:tblW w:w="0" w:type="auto"/>
        <w:tblLook w:val="04A0"/>
      </w:tblPr>
      <w:tblGrid>
        <w:gridCol w:w="2722"/>
        <w:gridCol w:w="1168"/>
        <w:gridCol w:w="1067"/>
        <w:gridCol w:w="1167"/>
        <w:gridCol w:w="1101"/>
        <w:gridCol w:w="1065"/>
      </w:tblGrid>
      <w:tr w:rsidR="00347E73" w:rsidTr="00347E73">
        <w:trPr>
          <w:cnfStyle w:val="100000000000"/>
        </w:trPr>
        <w:tc>
          <w:tcPr>
            <w:cnfStyle w:val="001000000000"/>
            <w:tcW w:w="2722" w:type="dxa"/>
          </w:tcPr>
          <w:p w:rsidR="00347E73" w:rsidRDefault="00347E73" w:rsidP="00347E73">
            <w:pPr>
              <w:rPr>
                <w:lang w:val="de-DE"/>
              </w:rPr>
            </w:pPr>
          </w:p>
        </w:tc>
        <w:tc>
          <w:tcPr>
            <w:tcW w:w="1168" w:type="dxa"/>
          </w:tcPr>
          <w:p w:rsidR="00347E73" w:rsidRDefault="00347E73" w:rsidP="00347E73">
            <w:pPr>
              <w:cnfStyle w:val="100000000000"/>
              <w:rPr>
                <w:lang w:val="de-DE"/>
              </w:rPr>
            </w:pPr>
            <w:r>
              <w:rPr>
                <w:lang w:val="de-DE"/>
              </w:rPr>
              <w:t>Thumb</w:t>
            </w:r>
          </w:p>
        </w:tc>
        <w:tc>
          <w:tcPr>
            <w:tcW w:w="1067" w:type="dxa"/>
          </w:tcPr>
          <w:p w:rsidR="00347E73" w:rsidRDefault="00347E73" w:rsidP="00347E73">
            <w:pPr>
              <w:cnfStyle w:val="100000000000"/>
              <w:rPr>
                <w:lang w:val="de-DE"/>
              </w:rPr>
            </w:pPr>
            <w:r>
              <w:rPr>
                <w:lang w:val="de-DE"/>
              </w:rPr>
              <w:t>Index</w:t>
            </w:r>
          </w:p>
        </w:tc>
        <w:tc>
          <w:tcPr>
            <w:tcW w:w="1167" w:type="dxa"/>
          </w:tcPr>
          <w:p w:rsidR="00347E73" w:rsidRDefault="00347E73" w:rsidP="00347E73">
            <w:pPr>
              <w:cnfStyle w:val="100000000000"/>
              <w:rPr>
                <w:lang w:val="de-DE"/>
              </w:rPr>
            </w:pPr>
            <w:r>
              <w:rPr>
                <w:lang w:val="de-DE"/>
              </w:rPr>
              <w:t>Midd</w:t>
            </w:r>
            <w:r w:rsidR="00D0524F">
              <w:rPr>
                <w:lang w:val="de-DE"/>
              </w:rPr>
              <w:t>el</w:t>
            </w:r>
          </w:p>
        </w:tc>
        <w:tc>
          <w:tcPr>
            <w:tcW w:w="1101" w:type="dxa"/>
          </w:tcPr>
          <w:p w:rsidR="00347E73" w:rsidRDefault="00347E73" w:rsidP="00347E73">
            <w:pPr>
              <w:cnfStyle w:val="100000000000"/>
              <w:rPr>
                <w:lang w:val="de-DE"/>
              </w:rPr>
            </w:pPr>
            <w:r>
              <w:rPr>
                <w:lang w:val="de-DE"/>
              </w:rPr>
              <w:t>Ring</w:t>
            </w:r>
          </w:p>
        </w:tc>
        <w:tc>
          <w:tcPr>
            <w:tcW w:w="1065" w:type="dxa"/>
          </w:tcPr>
          <w:p w:rsidR="00347E73" w:rsidRDefault="00347E73" w:rsidP="00347E73">
            <w:pPr>
              <w:cnfStyle w:val="100000000000"/>
              <w:rPr>
                <w:lang w:val="de-DE"/>
              </w:rPr>
            </w:pPr>
            <w:r>
              <w:rPr>
                <w:lang w:val="de-DE"/>
              </w:rPr>
              <w:t>Little</w:t>
            </w:r>
          </w:p>
        </w:tc>
      </w:tr>
      <w:tr w:rsidR="00347E73" w:rsidTr="00347E73">
        <w:trPr>
          <w:cnfStyle w:val="000000100000"/>
        </w:trPr>
        <w:tc>
          <w:tcPr>
            <w:cnfStyle w:val="001000000000"/>
            <w:tcW w:w="2722" w:type="dxa"/>
          </w:tcPr>
          <w:p w:rsidR="00347E73" w:rsidRDefault="00347E73" w:rsidP="00347E73">
            <w:pPr>
              <w:rPr>
                <w:lang w:val="de-DE"/>
              </w:rPr>
            </w:pPr>
            <w:r>
              <w:rPr>
                <w:lang w:val="de-DE"/>
              </w:rPr>
              <w:t>Prox_MCArticulation</w:t>
            </w:r>
          </w:p>
        </w:tc>
        <w:tc>
          <w:tcPr>
            <w:tcW w:w="1168" w:type="dxa"/>
          </w:tcPr>
          <w:p w:rsidR="00347E73" w:rsidRDefault="00347E73" w:rsidP="00347E73">
            <w:pPr>
              <w:cnfStyle w:val="000000100000"/>
              <w:rPr>
                <w:lang w:val="de-DE"/>
              </w:rPr>
            </w:pPr>
            <w:r>
              <w:rPr>
                <w:lang w:val="de-DE"/>
              </w:rPr>
              <w:t>18</w:t>
            </w:r>
          </w:p>
        </w:tc>
        <w:tc>
          <w:tcPr>
            <w:tcW w:w="1067" w:type="dxa"/>
          </w:tcPr>
          <w:p w:rsidR="00347E73" w:rsidRDefault="00347E73" w:rsidP="00347E73">
            <w:pPr>
              <w:cnfStyle w:val="000000100000"/>
              <w:rPr>
                <w:lang w:val="de-DE"/>
              </w:rPr>
            </w:pPr>
            <w:r>
              <w:rPr>
                <w:lang w:val="de-DE"/>
              </w:rPr>
              <w:t>12</w:t>
            </w:r>
          </w:p>
        </w:tc>
        <w:tc>
          <w:tcPr>
            <w:tcW w:w="1167" w:type="dxa"/>
          </w:tcPr>
          <w:p w:rsidR="00347E73" w:rsidRDefault="00347E73" w:rsidP="00347E73">
            <w:pPr>
              <w:cnfStyle w:val="000000100000"/>
              <w:rPr>
                <w:lang w:val="de-DE"/>
              </w:rPr>
            </w:pPr>
            <w:r>
              <w:rPr>
                <w:lang w:val="de-DE"/>
              </w:rPr>
              <w:t>12</w:t>
            </w:r>
          </w:p>
        </w:tc>
        <w:tc>
          <w:tcPr>
            <w:tcW w:w="1101" w:type="dxa"/>
          </w:tcPr>
          <w:p w:rsidR="00347E73" w:rsidRDefault="00347E73" w:rsidP="00347E73">
            <w:pPr>
              <w:cnfStyle w:val="000000100000"/>
              <w:rPr>
                <w:lang w:val="de-DE"/>
              </w:rPr>
            </w:pPr>
            <w:r>
              <w:rPr>
                <w:lang w:val="de-DE"/>
              </w:rPr>
              <w:t>12</w:t>
            </w:r>
          </w:p>
        </w:tc>
        <w:tc>
          <w:tcPr>
            <w:tcW w:w="1065" w:type="dxa"/>
          </w:tcPr>
          <w:p w:rsidR="00347E73" w:rsidRDefault="00347E73" w:rsidP="00347E73">
            <w:pPr>
              <w:cnfStyle w:val="000000100000"/>
              <w:rPr>
                <w:lang w:val="de-DE"/>
              </w:rPr>
            </w:pPr>
            <w:r>
              <w:rPr>
                <w:lang w:val="de-DE"/>
              </w:rPr>
              <w:t>12</w:t>
            </w:r>
          </w:p>
        </w:tc>
      </w:tr>
      <w:tr w:rsidR="00347E73" w:rsidTr="00347E73">
        <w:tc>
          <w:tcPr>
            <w:cnfStyle w:val="001000000000"/>
            <w:tcW w:w="2722" w:type="dxa"/>
          </w:tcPr>
          <w:p w:rsidR="00347E73" w:rsidRDefault="00347E73" w:rsidP="00347E73">
            <w:pPr>
              <w:rPr>
                <w:lang w:val="de-DE"/>
              </w:rPr>
            </w:pPr>
            <w:r>
              <w:rPr>
                <w:lang w:val="de-DE"/>
              </w:rPr>
              <w:t>Proximal Phalange</w:t>
            </w:r>
          </w:p>
        </w:tc>
        <w:tc>
          <w:tcPr>
            <w:tcW w:w="1168" w:type="dxa"/>
          </w:tcPr>
          <w:p w:rsidR="00347E73" w:rsidRDefault="00347E73" w:rsidP="00347E73">
            <w:pPr>
              <w:cnfStyle w:val="000000000000"/>
              <w:rPr>
                <w:lang w:val="de-DE"/>
              </w:rPr>
            </w:pPr>
            <w:r>
              <w:rPr>
                <w:lang w:val="de-DE"/>
              </w:rPr>
              <w:t>25</w:t>
            </w:r>
          </w:p>
        </w:tc>
        <w:tc>
          <w:tcPr>
            <w:tcW w:w="1067" w:type="dxa"/>
          </w:tcPr>
          <w:p w:rsidR="00347E73" w:rsidRDefault="00347E73" w:rsidP="00347E73">
            <w:pPr>
              <w:cnfStyle w:val="000000000000"/>
              <w:rPr>
                <w:lang w:val="de-DE"/>
              </w:rPr>
            </w:pPr>
            <w:r>
              <w:rPr>
                <w:lang w:val="de-DE"/>
              </w:rPr>
              <w:t>37</w:t>
            </w:r>
          </w:p>
        </w:tc>
        <w:tc>
          <w:tcPr>
            <w:tcW w:w="1167" w:type="dxa"/>
          </w:tcPr>
          <w:p w:rsidR="00347E73" w:rsidRDefault="00347E73" w:rsidP="00347E73">
            <w:pPr>
              <w:cnfStyle w:val="000000000000"/>
              <w:rPr>
                <w:lang w:val="de-DE"/>
              </w:rPr>
            </w:pPr>
            <w:r>
              <w:rPr>
                <w:lang w:val="de-DE"/>
              </w:rPr>
              <w:t>44</w:t>
            </w:r>
          </w:p>
        </w:tc>
        <w:tc>
          <w:tcPr>
            <w:tcW w:w="1101" w:type="dxa"/>
          </w:tcPr>
          <w:p w:rsidR="00347E73" w:rsidRDefault="00347E73" w:rsidP="00347E73">
            <w:pPr>
              <w:cnfStyle w:val="000000000000"/>
              <w:rPr>
                <w:lang w:val="de-DE"/>
              </w:rPr>
            </w:pPr>
            <w:r>
              <w:rPr>
                <w:lang w:val="de-DE"/>
              </w:rPr>
              <w:t>39</w:t>
            </w:r>
          </w:p>
        </w:tc>
        <w:tc>
          <w:tcPr>
            <w:tcW w:w="1065" w:type="dxa"/>
          </w:tcPr>
          <w:p w:rsidR="00347E73" w:rsidRDefault="00347E73" w:rsidP="00347E73">
            <w:pPr>
              <w:cnfStyle w:val="000000000000"/>
              <w:rPr>
                <w:lang w:val="de-DE"/>
              </w:rPr>
            </w:pPr>
            <w:r>
              <w:rPr>
                <w:lang w:val="de-DE"/>
              </w:rPr>
              <w:t>34</w:t>
            </w:r>
          </w:p>
        </w:tc>
      </w:tr>
      <w:tr w:rsidR="00347E73" w:rsidTr="00347E73">
        <w:trPr>
          <w:cnfStyle w:val="000000100000"/>
        </w:trPr>
        <w:tc>
          <w:tcPr>
            <w:cnfStyle w:val="001000000000"/>
            <w:tcW w:w="2722" w:type="dxa"/>
          </w:tcPr>
          <w:p w:rsidR="00347E73" w:rsidRDefault="00347E73" w:rsidP="00347E73">
            <w:pPr>
              <w:rPr>
                <w:lang w:val="de-DE"/>
              </w:rPr>
            </w:pPr>
            <w:r>
              <w:rPr>
                <w:lang w:val="de-DE"/>
              </w:rPr>
              <w:t>MiddlePhalange</w:t>
            </w:r>
          </w:p>
        </w:tc>
        <w:tc>
          <w:tcPr>
            <w:tcW w:w="1168" w:type="dxa"/>
          </w:tcPr>
          <w:p w:rsidR="00347E73" w:rsidRDefault="00347E73" w:rsidP="00347E73">
            <w:pPr>
              <w:cnfStyle w:val="000000100000"/>
              <w:rPr>
                <w:lang w:val="de-DE"/>
              </w:rPr>
            </w:pPr>
            <w:r>
              <w:rPr>
                <w:lang w:val="de-DE"/>
              </w:rPr>
              <w:t>30</w:t>
            </w:r>
          </w:p>
        </w:tc>
        <w:tc>
          <w:tcPr>
            <w:tcW w:w="1067" w:type="dxa"/>
          </w:tcPr>
          <w:p w:rsidR="00347E73" w:rsidRDefault="00347E73" w:rsidP="00347E73">
            <w:pPr>
              <w:cnfStyle w:val="000000100000"/>
              <w:rPr>
                <w:lang w:val="de-DE"/>
              </w:rPr>
            </w:pPr>
            <w:r>
              <w:rPr>
                <w:lang w:val="de-DE"/>
              </w:rPr>
              <w:t>25</w:t>
            </w:r>
          </w:p>
        </w:tc>
        <w:tc>
          <w:tcPr>
            <w:tcW w:w="1167" w:type="dxa"/>
          </w:tcPr>
          <w:p w:rsidR="00347E73" w:rsidRDefault="00347E73" w:rsidP="00347E73">
            <w:pPr>
              <w:cnfStyle w:val="000000100000"/>
              <w:rPr>
                <w:lang w:val="de-DE"/>
              </w:rPr>
            </w:pPr>
            <w:r>
              <w:rPr>
                <w:lang w:val="de-DE"/>
              </w:rPr>
              <w:t>25</w:t>
            </w:r>
          </w:p>
        </w:tc>
        <w:tc>
          <w:tcPr>
            <w:tcW w:w="1101" w:type="dxa"/>
          </w:tcPr>
          <w:p w:rsidR="00347E73" w:rsidRDefault="00347E73" w:rsidP="00347E73">
            <w:pPr>
              <w:cnfStyle w:val="000000100000"/>
              <w:rPr>
                <w:lang w:val="de-DE"/>
              </w:rPr>
            </w:pPr>
            <w:r>
              <w:rPr>
                <w:lang w:val="de-DE"/>
              </w:rPr>
              <w:t>25</w:t>
            </w:r>
          </w:p>
        </w:tc>
        <w:tc>
          <w:tcPr>
            <w:tcW w:w="1065" w:type="dxa"/>
          </w:tcPr>
          <w:p w:rsidR="00347E73" w:rsidRDefault="00347E73" w:rsidP="00347E73">
            <w:pPr>
              <w:cnfStyle w:val="000000100000"/>
              <w:rPr>
                <w:lang w:val="de-DE"/>
              </w:rPr>
            </w:pPr>
            <w:r>
              <w:rPr>
                <w:lang w:val="de-DE"/>
              </w:rPr>
              <w:t>25</w:t>
            </w:r>
          </w:p>
        </w:tc>
      </w:tr>
      <w:tr w:rsidR="00347E73" w:rsidTr="00347E73">
        <w:tc>
          <w:tcPr>
            <w:cnfStyle w:val="001000000000"/>
            <w:tcW w:w="2722" w:type="dxa"/>
          </w:tcPr>
          <w:p w:rsidR="00347E73" w:rsidRDefault="00347E73" w:rsidP="00347E73">
            <w:pPr>
              <w:rPr>
                <w:lang w:val="de-DE"/>
              </w:rPr>
            </w:pPr>
            <w:r>
              <w:rPr>
                <w:lang w:val="de-DE"/>
              </w:rPr>
              <w:t>Distal Phalange</w:t>
            </w:r>
          </w:p>
        </w:tc>
        <w:tc>
          <w:tcPr>
            <w:tcW w:w="1168" w:type="dxa"/>
          </w:tcPr>
          <w:p w:rsidR="00347E73" w:rsidRDefault="00347E73" w:rsidP="00347E73">
            <w:pPr>
              <w:cnfStyle w:val="000000000000"/>
              <w:rPr>
                <w:lang w:val="de-DE"/>
              </w:rPr>
            </w:pPr>
            <w:r>
              <w:rPr>
                <w:lang w:val="de-DE"/>
              </w:rPr>
              <w:t>34</w:t>
            </w:r>
          </w:p>
        </w:tc>
        <w:tc>
          <w:tcPr>
            <w:tcW w:w="1067" w:type="dxa"/>
          </w:tcPr>
          <w:p w:rsidR="00347E73" w:rsidRDefault="00347E73" w:rsidP="00347E73">
            <w:pPr>
              <w:cnfStyle w:val="000000000000"/>
              <w:rPr>
                <w:lang w:val="de-DE"/>
              </w:rPr>
            </w:pPr>
            <w:r>
              <w:rPr>
                <w:lang w:val="de-DE"/>
              </w:rPr>
              <w:t>27</w:t>
            </w:r>
          </w:p>
        </w:tc>
        <w:tc>
          <w:tcPr>
            <w:tcW w:w="1167" w:type="dxa"/>
          </w:tcPr>
          <w:p w:rsidR="00347E73" w:rsidRDefault="00347E73" w:rsidP="00347E73">
            <w:pPr>
              <w:cnfStyle w:val="000000000000"/>
              <w:rPr>
                <w:lang w:val="de-DE"/>
              </w:rPr>
            </w:pPr>
            <w:r>
              <w:rPr>
                <w:lang w:val="de-DE"/>
              </w:rPr>
              <w:t>27</w:t>
            </w:r>
          </w:p>
        </w:tc>
        <w:tc>
          <w:tcPr>
            <w:tcW w:w="1101" w:type="dxa"/>
          </w:tcPr>
          <w:p w:rsidR="00347E73" w:rsidRDefault="00347E73" w:rsidP="00347E73">
            <w:pPr>
              <w:cnfStyle w:val="000000000000"/>
              <w:rPr>
                <w:lang w:val="de-DE"/>
              </w:rPr>
            </w:pPr>
            <w:r>
              <w:rPr>
                <w:lang w:val="de-DE"/>
              </w:rPr>
              <w:t>27</w:t>
            </w:r>
          </w:p>
        </w:tc>
        <w:tc>
          <w:tcPr>
            <w:tcW w:w="1065" w:type="dxa"/>
          </w:tcPr>
          <w:p w:rsidR="00347E73" w:rsidRDefault="00347E73" w:rsidP="00347E73">
            <w:pPr>
              <w:cnfStyle w:val="000000000000"/>
              <w:rPr>
                <w:lang w:val="de-DE"/>
              </w:rPr>
            </w:pPr>
            <w:r>
              <w:rPr>
                <w:lang w:val="de-DE"/>
              </w:rPr>
              <w:t>27</w:t>
            </w:r>
          </w:p>
        </w:tc>
      </w:tr>
    </w:tbl>
    <w:p w:rsidR="00347E73" w:rsidRDefault="00347E73" w:rsidP="00347E73">
      <w:pPr>
        <w:rPr>
          <w:lang w:val="de-DE"/>
        </w:rPr>
      </w:pPr>
    </w:p>
    <w:p w:rsidR="00347E73" w:rsidRPr="00226278" w:rsidRDefault="00347E73" w:rsidP="00347E73">
      <w:r w:rsidRPr="00226278">
        <w:lastRenderedPageBreak/>
        <w:t xml:space="preserve">The hand and forearm have a total weight of 4.5 Kg. Movement speed can be set by the control. The </w:t>
      </w:r>
      <w:r w:rsidR="00D0524F" w:rsidRPr="00226278">
        <w:t>maximum</w:t>
      </w:r>
      <w:r w:rsidRPr="00226278">
        <w:t xml:space="preserve"> speed achievable for the complete closure oft he fingers is about 0.3s.</w:t>
      </w:r>
    </w:p>
    <w:p w:rsidR="00347E73" w:rsidRPr="00226278" w:rsidRDefault="00347E73" w:rsidP="00347E73">
      <w:pPr>
        <w:pStyle w:val="2"/>
        <w:rPr>
          <w:sz w:val="28"/>
        </w:rPr>
      </w:pPr>
      <w:r w:rsidRPr="00226278">
        <w:rPr>
          <w:sz w:val="28"/>
        </w:rPr>
        <w:t>Kinematic structure</w:t>
      </w:r>
    </w:p>
    <w:p w:rsidR="00347E73" w:rsidRPr="00226278" w:rsidRDefault="00347E73" w:rsidP="00347E73">
      <w:r w:rsidRPr="00226278">
        <w:t xml:space="preserve">The Scramp Dexterous Hand kinematics are optimized to be as close as possible tot he kinematics of the human hand. Each finger movement are determined by it’s three joint, which are easily signed by index number with finger name. Index 0 means the MCP joint movement </w:t>
      </w:r>
      <w:r w:rsidR="00D0524F" w:rsidRPr="00226278">
        <w:t>towards</w:t>
      </w:r>
      <w:r w:rsidRPr="00226278">
        <w:t xml:space="preserve"> left or right, when Index 1 indi</w:t>
      </w:r>
      <w:r w:rsidR="00D0524F">
        <w:t>cates the MCP joint movement to</w:t>
      </w:r>
      <w:r w:rsidRPr="00226278">
        <w:t xml:space="preserve">wards up und down. Index 2 </w:t>
      </w:r>
      <w:r w:rsidR="00D0524F">
        <w:t>means the PIP joint movement to</w:t>
      </w:r>
      <w:r w:rsidRPr="00226278">
        <w:t>wards up und down, which the DIP joint movement is coupled with.</w:t>
      </w:r>
    </w:p>
    <w:tbl>
      <w:tblPr>
        <w:tblStyle w:val="GridTable5DarkAccent5"/>
        <w:tblW w:w="0" w:type="auto"/>
        <w:tblLook w:val="04A0"/>
      </w:tblPr>
      <w:tblGrid>
        <w:gridCol w:w="2072"/>
        <w:gridCol w:w="2072"/>
        <w:gridCol w:w="2073"/>
        <w:gridCol w:w="2073"/>
      </w:tblGrid>
      <w:tr w:rsidR="00347E73" w:rsidRPr="00226278" w:rsidTr="00347E73">
        <w:trPr>
          <w:cnfStyle w:val="100000000000"/>
        </w:trPr>
        <w:tc>
          <w:tcPr>
            <w:cnfStyle w:val="001000000000"/>
            <w:tcW w:w="2072" w:type="dxa"/>
            <w:vMerge w:val="restart"/>
          </w:tcPr>
          <w:p w:rsidR="00347E73" w:rsidRPr="00226278" w:rsidRDefault="00347E73" w:rsidP="00347E73">
            <w:pPr>
              <w:jc w:val="center"/>
            </w:pPr>
            <w:r w:rsidRPr="00226278">
              <w:t>Joints</w:t>
            </w:r>
          </w:p>
        </w:tc>
        <w:tc>
          <w:tcPr>
            <w:tcW w:w="4145" w:type="dxa"/>
            <w:gridSpan w:val="2"/>
          </w:tcPr>
          <w:p w:rsidR="00347E73" w:rsidRPr="00226278" w:rsidRDefault="00347E73" w:rsidP="00347E73">
            <w:pPr>
              <w:jc w:val="center"/>
              <w:cnfStyle w:val="100000000000"/>
            </w:pPr>
            <w:r w:rsidRPr="00226278">
              <w:t>Degrees</w:t>
            </w:r>
          </w:p>
        </w:tc>
        <w:tc>
          <w:tcPr>
            <w:tcW w:w="2073" w:type="dxa"/>
            <w:vMerge w:val="restart"/>
          </w:tcPr>
          <w:p w:rsidR="00347E73" w:rsidRPr="00226278" w:rsidRDefault="00347E73" w:rsidP="00347E73">
            <w:pPr>
              <w:jc w:val="center"/>
              <w:cnfStyle w:val="100000000000"/>
            </w:pPr>
            <w:r w:rsidRPr="00226278">
              <w:t>Notes</w:t>
            </w:r>
          </w:p>
        </w:tc>
      </w:tr>
      <w:tr w:rsidR="00347E73" w:rsidRPr="00226278" w:rsidTr="00347E73">
        <w:trPr>
          <w:cnfStyle w:val="000000100000"/>
        </w:trPr>
        <w:tc>
          <w:tcPr>
            <w:cnfStyle w:val="001000000000"/>
            <w:tcW w:w="2072" w:type="dxa"/>
            <w:vMerge/>
          </w:tcPr>
          <w:p w:rsidR="00347E73" w:rsidRPr="00226278" w:rsidRDefault="00347E73" w:rsidP="00347E73">
            <w:pPr>
              <w:jc w:val="center"/>
            </w:pPr>
          </w:p>
        </w:tc>
        <w:tc>
          <w:tcPr>
            <w:tcW w:w="2072" w:type="dxa"/>
          </w:tcPr>
          <w:p w:rsidR="00347E73" w:rsidRPr="00226278" w:rsidRDefault="00347E73" w:rsidP="00347E73">
            <w:pPr>
              <w:jc w:val="center"/>
              <w:cnfStyle w:val="000000100000"/>
            </w:pPr>
            <w:r w:rsidRPr="00226278">
              <w:t>Min</w:t>
            </w:r>
          </w:p>
        </w:tc>
        <w:tc>
          <w:tcPr>
            <w:tcW w:w="2073" w:type="dxa"/>
          </w:tcPr>
          <w:p w:rsidR="00347E73" w:rsidRPr="00226278" w:rsidRDefault="00347E73" w:rsidP="00347E73">
            <w:pPr>
              <w:jc w:val="center"/>
              <w:cnfStyle w:val="000000100000"/>
            </w:pPr>
            <w:r w:rsidRPr="00226278">
              <w:t>Max</w:t>
            </w:r>
          </w:p>
        </w:tc>
        <w:tc>
          <w:tcPr>
            <w:tcW w:w="2073" w:type="dxa"/>
            <w:vMerge/>
          </w:tcPr>
          <w:p w:rsidR="00347E73" w:rsidRPr="00226278" w:rsidRDefault="00347E73" w:rsidP="00347E73">
            <w:pPr>
              <w:jc w:val="center"/>
              <w:cnfStyle w:val="000000100000"/>
            </w:pPr>
          </w:p>
        </w:tc>
      </w:tr>
      <w:tr w:rsidR="00347E73" w:rsidRPr="00226278" w:rsidTr="00347E73">
        <w:tc>
          <w:tcPr>
            <w:cnfStyle w:val="001000000000"/>
            <w:tcW w:w="2072" w:type="dxa"/>
          </w:tcPr>
          <w:p w:rsidR="00347E73" w:rsidRPr="00226278" w:rsidRDefault="00347E73" w:rsidP="00347E73">
            <w:pPr>
              <w:jc w:val="center"/>
            </w:pPr>
            <w:r w:rsidRPr="00226278">
              <w:t>Thumb 0</w:t>
            </w:r>
          </w:p>
        </w:tc>
        <w:tc>
          <w:tcPr>
            <w:tcW w:w="2072" w:type="dxa"/>
          </w:tcPr>
          <w:p w:rsidR="00347E73" w:rsidRPr="00226278" w:rsidRDefault="00347E73" w:rsidP="00347E73">
            <w:pPr>
              <w:jc w:val="center"/>
              <w:cnfStyle w:val="000000000000"/>
            </w:pPr>
            <w:r w:rsidRPr="00226278">
              <w:t>0</w:t>
            </w:r>
          </w:p>
        </w:tc>
        <w:tc>
          <w:tcPr>
            <w:tcW w:w="2073" w:type="dxa"/>
          </w:tcPr>
          <w:p w:rsidR="00347E73" w:rsidRPr="00226278" w:rsidRDefault="00347E73" w:rsidP="00347E73">
            <w:pPr>
              <w:jc w:val="center"/>
              <w:cnfStyle w:val="000000000000"/>
            </w:pPr>
            <w:r w:rsidRPr="00226278">
              <w:t>70</w:t>
            </w:r>
          </w:p>
        </w:tc>
        <w:tc>
          <w:tcPr>
            <w:tcW w:w="2073" w:type="dxa"/>
          </w:tcPr>
          <w:p w:rsidR="00347E73" w:rsidRPr="00226278" w:rsidRDefault="00347E73" w:rsidP="00347E73">
            <w:pPr>
              <w:jc w:val="center"/>
              <w:cnfStyle w:val="000000000000"/>
            </w:pPr>
          </w:p>
        </w:tc>
      </w:tr>
      <w:tr w:rsidR="00347E73" w:rsidRPr="00226278" w:rsidTr="00347E73">
        <w:trPr>
          <w:cnfStyle w:val="000000100000"/>
          <w:trHeight w:val="339"/>
        </w:trPr>
        <w:tc>
          <w:tcPr>
            <w:cnfStyle w:val="001000000000"/>
            <w:tcW w:w="2072" w:type="dxa"/>
          </w:tcPr>
          <w:p w:rsidR="00347E73" w:rsidRPr="00226278" w:rsidRDefault="00347E73" w:rsidP="00347E73">
            <w:pPr>
              <w:jc w:val="center"/>
            </w:pPr>
            <w:r w:rsidRPr="00226278">
              <w:t>Thumb 1</w:t>
            </w:r>
          </w:p>
        </w:tc>
        <w:tc>
          <w:tcPr>
            <w:tcW w:w="2072" w:type="dxa"/>
          </w:tcPr>
          <w:p w:rsidR="00347E73" w:rsidRPr="00226278" w:rsidRDefault="00347E73" w:rsidP="00347E73">
            <w:pPr>
              <w:jc w:val="center"/>
              <w:cnfStyle w:val="000000100000"/>
            </w:pPr>
            <w:r w:rsidRPr="00226278">
              <w:t>0</w:t>
            </w:r>
          </w:p>
        </w:tc>
        <w:tc>
          <w:tcPr>
            <w:tcW w:w="2073" w:type="dxa"/>
          </w:tcPr>
          <w:p w:rsidR="00347E73" w:rsidRPr="00226278" w:rsidRDefault="00347E73" w:rsidP="00347E73">
            <w:pPr>
              <w:jc w:val="center"/>
              <w:cnfStyle w:val="000000100000"/>
            </w:pPr>
            <w:r w:rsidRPr="00226278">
              <w:t>85</w:t>
            </w:r>
          </w:p>
        </w:tc>
        <w:tc>
          <w:tcPr>
            <w:tcW w:w="2073" w:type="dxa"/>
          </w:tcPr>
          <w:p w:rsidR="00347E73" w:rsidRPr="00226278" w:rsidRDefault="00347E73" w:rsidP="00347E73">
            <w:pPr>
              <w:jc w:val="center"/>
              <w:cnfStyle w:val="000000100000"/>
            </w:pPr>
          </w:p>
        </w:tc>
      </w:tr>
      <w:tr w:rsidR="00347E73" w:rsidRPr="00226278" w:rsidTr="00347E73">
        <w:tc>
          <w:tcPr>
            <w:cnfStyle w:val="001000000000"/>
            <w:tcW w:w="2072" w:type="dxa"/>
          </w:tcPr>
          <w:p w:rsidR="00347E73" w:rsidRPr="00226278" w:rsidRDefault="00347E73" w:rsidP="00347E73">
            <w:pPr>
              <w:jc w:val="center"/>
            </w:pPr>
            <w:r w:rsidRPr="00226278">
              <w:t>Thumb 2</w:t>
            </w:r>
          </w:p>
        </w:tc>
        <w:tc>
          <w:tcPr>
            <w:tcW w:w="2072" w:type="dxa"/>
          </w:tcPr>
          <w:p w:rsidR="00347E73" w:rsidRPr="00226278" w:rsidRDefault="00347E73" w:rsidP="00347E73">
            <w:pPr>
              <w:jc w:val="center"/>
              <w:cnfStyle w:val="000000000000"/>
            </w:pPr>
            <w:r w:rsidRPr="00226278">
              <w:t>0</w:t>
            </w:r>
          </w:p>
        </w:tc>
        <w:tc>
          <w:tcPr>
            <w:tcW w:w="2073" w:type="dxa"/>
          </w:tcPr>
          <w:p w:rsidR="00347E73" w:rsidRPr="00226278" w:rsidRDefault="00347E73" w:rsidP="00347E73">
            <w:pPr>
              <w:jc w:val="center"/>
              <w:cnfStyle w:val="000000000000"/>
            </w:pPr>
            <w:r w:rsidRPr="00226278">
              <w:t>75</w:t>
            </w:r>
          </w:p>
        </w:tc>
        <w:tc>
          <w:tcPr>
            <w:tcW w:w="2073" w:type="dxa"/>
          </w:tcPr>
          <w:p w:rsidR="00347E73" w:rsidRPr="00226278" w:rsidRDefault="00347E73" w:rsidP="00347E73">
            <w:pPr>
              <w:jc w:val="center"/>
              <w:cnfStyle w:val="000000000000"/>
            </w:pPr>
          </w:p>
        </w:tc>
      </w:tr>
      <w:tr w:rsidR="00347E73" w:rsidRPr="00226278" w:rsidTr="00347E73">
        <w:trPr>
          <w:cnfStyle w:val="000000100000"/>
        </w:trPr>
        <w:tc>
          <w:tcPr>
            <w:cnfStyle w:val="001000000000"/>
            <w:tcW w:w="2072" w:type="dxa"/>
          </w:tcPr>
          <w:p w:rsidR="00347E73" w:rsidRPr="00226278" w:rsidRDefault="00347E73" w:rsidP="00347E73">
            <w:pPr>
              <w:jc w:val="center"/>
            </w:pPr>
            <w:r w:rsidRPr="00226278">
              <w:t>Index 0</w:t>
            </w:r>
          </w:p>
        </w:tc>
        <w:tc>
          <w:tcPr>
            <w:tcW w:w="2072" w:type="dxa"/>
          </w:tcPr>
          <w:p w:rsidR="00347E73" w:rsidRPr="00226278" w:rsidRDefault="00347E73" w:rsidP="00347E73">
            <w:pPr>
              <w:jc w:val="center"/>
              <w:cnfStyle w:val="000000100000"/>
            </w:pPr>
            <w:r w:rsidRPr="00226278">
              <w:t>0</w:t>
            </w:r>
          </w:p>
        </w:tc>
        <w:tc>
          <w:tcPr>
            <w:tcW w:w="2073" w:type="dxa"/>
          </w:tcPr>
          <w:p w:rsidR="00347E73" w:rsidRPr="00226278" w:rsidRDefault="00347E73" w:rsidP="00347E73">
            <w:pPr>
              <w:jc w:val="center"/>
              <w:cnfStyle w:val="000000100000"/>
            </w:pPr>
            <w:r w:rsidRPr="00226278">
              <w:t>20</w:t>
            </w:r>
          </w:p>
        </w:tc>
        <w:tc>
          <w:tcPr>
            <w:tcW w:w="2073" w:type="dxa"/>
          </w:tcPr>
          <w:p w:rsidR="00347E73" w:rsidRPr="00226278" w:rsidRDefault="00347E73" w:rsidP="00347E73">
            <w:pPr>
              <w:jc w:val="center"/>
              <w:cnfStyle w:val="000000100000"/>
            </w:pPr>
          </w:p>
        </w:tc>
      </w:tr>
      <w:tr w:rsidR="00347E73" w:rsidRPr="00226278" w:rsidTr="00347E73">
        <w:tc>
          <w:tcPr>
            <w:cnfStyle w:val="001000000000"/>
            <w:tcW w:w="2072" w:type="dxa"/>
          </w:tcPr>
          <w:p w:rsidR="00347E73" w:rsidRPr="00226278" w:rsidRDefault="00347E73" w:rsidP="00347E73">
            <w:pPr>
              <w:jc w:val="center"/>
            </w:pPr>
            <w:r w:rsidRPr="00226278">
              <w:t>Index 1</w:t>
            </w:r>
          </w:p>
        </w:tc>
        <w:tc>
          <w:tcPr>
            <w:tcW w:w="2072" w:type="dxa"/>
          </w:tcPr>
          <w:p w:rsidR="00347E73" w:rsidRPr="00226278" w:rsidRDefault="00347E73" w:rsidP="00347E73">
            <w:pPr>
              <w:jc w:val="center"/>
              <w:cnfStyle w:val="000000000000"/>
            </w:pPr>
            <w:r w:rsidRPr="00226278">
              <w:t>0</w:t>
            </w:r>
          </w:p>
        </w:tc>
        <w:tc>
          <w:tcPr>
            <w:tcW w:w="2073" w:type="dxa"/>
          </w:tcPr>
          <w:p w:rsidR="00347E73" w:rsidRPr="00226278" w:rsidRDefault="00347E73" w:rsidP="00347E73">
            <w:pPr>
              <w:jc w:val="center"/>
              <w:cnfStyle w:val="000000000000"/>
            </w:pPr>
            <w:r w:rsidRPr="00226278">
              <w:t>70</w:t>
            </w:r>
          </w:p>
        </w:tc>
        <w:tc>
          <w:tcPr>
            <w:tcW w:w="2073" w:type="dxa"/>
          </w:tcPr>
          <w:p w:rsidR="00347E73" w:rsidRPr="00226278" w:rsidRDefault="00347E73" w:rsidP="00347E73">
            <w:pPr>
              <w:jc w:val="center"/>
              <w:cnfStyle w:val="000000000000"/>
            </w:pPr>
          </w:p>
        </w:tc>
      </w:tr>
      <w:tr w:rsidR="00347E73" w:rsidRPr="00226278" w:rsidTr="00347E73">
        <w:trPr>
          <w:cnfStyle w:val="000000100000"/>
        </w:trPr>
        <w:tc>
          <w:tcPr>
            <w:cnfStyle w:val="001000000000"/>
            <w:tcW w:w="2072" w:type="dxa"/>
          </w:tcPr>
          <w:p w:rsidR="00347E73" w:rsidRPr="00226278" w:rsidRDefault="00347E73" w:rsidP="00347E73">
            <w:pPr>
              <w:jc w:val="center"/>
            </w:pPr>
            <w:r w:rsidRPr="00226278">
              <w:t>Index 2</w:t>
            </w:r>
          </w:p>
        </w:tc>
        <w:tc>
          <w:tcPr>
            <w:tcW w:w="2072" w:type="dxa"/>
          </w:tcPr>
          <w:p w:rsidR="00347E73" w:rsidRPr="00226278" w:rsidRDefault="00347E73" w:rsidP="00347E73">
            <w:pPr>
              <w:jc w:val="center"/>
              <w:cnfStyle w:val="000000100000"/>
            </w:pPr>
            <w:r w:rsidRPr="00226278">
              <w:t>0</w:t>
            </w:r>
          </w:p>
        </w:tc>
        <w:tc>
          <w:tcPr>
            <w:tcW w:w="2073" w:type="dxa"/>
          </w:tcPr>
          <w:p w:rsidR="00347E73" w:rsidRPr="00226278" w:rsidRDefault="00347E73" w:rsidP="00347E73">
            <w:pPr>
              <w:jc w:val="center"/>
              <w:cnfStyle w:val="000000100000"/>
            </w:pPr>
            <w:r w:rsidRPr="00226278">
              <w:t>80</w:t>
            </w:r>
          </w:p>
        </w:tc>
        <w:tc>
          <w:tcPr>
            <w:tcW w:w="2073" w:type="dxa"/>
          </w:tcPr>
          <w:p w:rsidR="00347E73" w:rsidRPr="00226278" w:rsidRDefault="00347E73" w:rsidP="00347E73">
            <w:pPr>
              <w:jc w:val="center"/>
              <w:cnfStyle w:val="000000100000"/>
            </w:pPr>
          </w:p>
        </w:tc>
      </w:tr>
      <w:tr w:rsidR="00347E73" w:rsidRPr="00226278" w:rsidTr="00347E73">
        <w:tc>
          <w:tcPr>
            <w:cnfStyle w:val="001000000000"/>
            <w:tcW w:w="2072" w:type="dxa"/>
          </w:tcPr>
          <w:p w:rsidR="00347E73" w:rsidRPr="00226278" w:rsidRDefault="00347E73" w:rsidP="00347E73">
            <w:pPr>
              <w:jc w:val="center"/>
            </w:pPr>
            <w:proofErr w:type="spellStart"/>
            <w:r w:rsidRPr="00226278">
              <w:t>Middel</w:t>
            </w:r>
            <w:proofErr w:type="spellEnd"/>
            <w:r w:rsidRPr="00226278">
              <w:t xml:space="preserve"> 0</w:t>
            </w:r>
          </w:p>
        </w:tc>
        <w:tc>
          <w:tcPr>
            <w:tcW w:w="2072" w:type="dxa"/>
          </w:tcPr>
          <w:p w:rsidR="00347E73" w:rsidRPr="00226278" w:rsidRDefault="00347E73" w:rsidP="00347E73">
            <w:pPr>
              <w:jc w:val="center"/>
              <w:cnfStyle w:val="000000000000"/>
            </w:pPr>
            <w:r w:rsidRPr="00226278">
              <w:t>0</w:t>
            </w:r>
          </w:p>
        </w:tc>
        <w:tc>
          <w:tcPr>
            <w:tcW w:w="2073" w:type="dxa"/>
          </w:tcPr>
          <w:p w:rsidR="00347E73" w:rsidRPr="00226278" w:rsidRDefault="00347E73" w:rsidP="00347E73">
            <w:pPr>
              <w:jc w:val="center"/>
              <w:cnfStyle w:val="000000000000"/>
            </w:pPr>
            <w:r w:rsidRPr="00226278">
              <w:t>20</w:t>
            </w:r>
          </w:p>
        </w:tc>
        <w:tc>
          <w:tcPr>
            <w:tcW w:w="2073" w:type="dxa"/>
          </w:tcPr>
          <w:p w:rsidR="00347E73" w:rsidRPr="00226278" w:rsidRDefault="00347E73" w:rsidP="00347E73">
            <w:pPr>
              <w:jc w:val="center"/>
              <w:cnfStyle w:val="000000000000"/>
            </w:pPr>
          </w:p>
        </w:tc>
      </w:tr>
      <w:tr w:rsidR="00347E73" w:rsidRPr="00226278" w:rsidTr="00347E73">
        <w:trPr>
          <w:cnfStyle w:val="000000100000"/>
        </w:trPr>
        <w:tc>
          <w:tcPr>
            <w:cnfStyle w:val="001000000000"/>
            <w:tcW w:w="2072" w:type="dxa"/>
          </w:tcPr>
          <w:p w:rsidR="00347E73" w:rsidRPr="00226278" w:rsidRDefault="00347E73" w:rsidP="00347E73">
            <w:pPr>
              <w:jc w:val="center"/>
            </w:pPr>
            <w:proofErr w:type="spellStart"/>
            <w:r w:rsidRPr="00226278">
              <w:t>Middel</w:t>
            </w:r>
            <w:proofErr w:type="spellEnd"/>
            <w:r w:rsidRPr="00226278">
              <w:t xml:space="preserve"> 1</w:t>
            </w:r>
          </w:p>
        </w:tc>
        <w:tc>
          <w:tcPr>
            <w:tcW w:w="2072" w:type="dxa"/>
          </w:tcPr>
          <w:p w:rsidR="00347E73" w:rsidRPr="00226278" w:rsidRDefault="00347E73" w:rsidP="00347E73">
            <w:pPr>
              <w:jc w:val="center"/>
              <w:cnfStyle w:val="000000100000"/>
            </w:pPr>
            <w:r w:rsidRPr="00226278">
              <w:t>0</w:t>
            </w:r>
          </w:p>
        </w:tc>
        <w:tc>
          <w:tcPr>
            <w:tcW w:w="2073" w:type="dxa"/>
          </w:tcPr>
          <w:p w:rsidR="00347E73" w:rsidRPr="00226278" w:rsidRDefault="00347E73" w:rsidP="00347E73">
            <w:pPr>
              <w:jc w:val="center"/>
              <w:cnfStyle w:val="000000100000"/>
            </w:pPr>
            <w:r w:rsidRPr="00226278">
              <w:t>70</w:t>
            </w:r>
          </w:p>
        </w:tc>
        <w:tc>
          <w:tcPr>
            <w:tcW w:w="2073" w:type="dxa"/>
          </w:tcPr>
          <w:p w:rsidR="00347E73" w:rsidRPr="00226278" w:rsidRDefault="00347E73" w:rsidP="00347E73">
            <w:pPr>
              <w:jc w:val="center"/>
              <w:cnfStyle w:val="000000100000"/>
            </w:pPr>
          </w:p>
        </w:tc>
      </w:tr>
      <w:tr w:rsidR="00347E73" w:rsidRPr="00226278" w:rsidTr="00347E73">
        <w:tc>
          <w:tcPr>
            <w:cnfStyle w:val="001000000000"/>
            <w:tcW w:w="2072" w:type="dxa"/>
          </w:tcPr>
          <w:p w:rsidR="00347E73" w:rsidRPr="00226278" w:rsidRDefault="00347E73" w:rsidP="00347E73">
            <w:pPr>
              <w:jc w:val="center"/>
            </w:pPr>
            <w:proofErr w:type="spellStart"/>
            <w:r w:rsidRPr="00226278">
              <w:t>Middel</w:t>
            </w:r>
            <w:proofErr w:type="spellEnd"/>
            <w:r w:rsidRPr="00226278">
              <w:t xml:space="preserve"> 2</w:t>
            </w:r>
          </w:p>
        </w:tc>
        <w:tc>
          <w:tcPr>
            <w:tcW w:w="2072" w:type="dxa"/>
          </w:tcPr>
          <w:p w:rsidR="00347E73" w:rsidRPr="00226278" w:rsidRDefault="00347E73" w:rsidP="00347E73">
            <w:pPr>
              <w:jc w:val="center"/>
              <w:cnfStyle w:val="000000000000"/>
            </w:pPr>
            <w:r w:rsidRPr="00226278">
              <w:t>0</w:t>
            </w:r>
          </w:p>
        </w:tc>
        <w:tc>
          <w:tcPr>
            <w:tcW w:w="2073" w:type="dxa"/>
          </w:tcPr>
          <w:p w:rsidR="00347E73" w:rsidRPr="00226278" w:rsidRDefault="00347E73" w:rsidP="00347E73">
            <w:pPr>
              <w:jc w:val="center"/>
              <w:cnfStyle w:val="000000000000"/>
            </w:pPr>
            <w:r w:rsidRPr="00226278">
              <w:t>80</w:t>
            </w:r>
          </w:p>
        </w:tc>
        <w:tc>
          <w:tcPr>
            <w:tcW w:w="2073" w:type="dxa"/>
          </w:tcPr>
          <w:p w:rsidR="00347E73" w:rsidRPr="00226278" w:rsidRDefault="00347E73" w:rsidP="00347E73">
            <w:pPr>
              <w:jc w:val="center"/>
              <w:cnfStyle w:val="000000000000"/>
            </w:pPr>
          </w:p>
        </w:tc>
      </w:tr>
      <w:tr w:rsidR="00347E73" w:rsidRPr="00226278" w:rsidTr="00347E73">
        <w:trPr>
          <w:cnfStyle w:val="000000100000"/>
        </w:trPr>
        <w:tc>
          <w:tcPr>
            <w:cnfStyle w:val="001000000000"/>
            <w:tcW w:w="2072" w:type="dxa"/>
          </w:tcPr>
          <w:p w:rsidR="00347E73" w:rsidRPr="00226278" w:rsidRDefault="00347E73" w:rsidP="00347E73">
            <w:pPr>
              <w:jc w:val="center"/>
            </w:pPr>
            <w:r w:rsidRPr="00226278">
              <w:t>Ring 0</w:t>
            </w:r>
          </w:p>
        </w:tc>
        <w:tc>
          <w:tcPr>
            <w:tcW w:w="2072" w:type="dxa"/>
          </w:tcPr>
          <w:p w:rsidR="00347E73" w:rsidRPr="00226278" w:rsidRDefault="00347E73" w:rsidP="00347E73">
            <w:pPr>
              <w:jc w:val="center"/>
              <w:cnfStyle w:val="000000100000"/>
            </w:pPr>
            <w:r w:rsidRPr="00226278">
              <w:t>0</w:t>
            </w:r>
          </w:p>
        </w:tc>
        <w:tc>
          <w:tcPr>
            <w:tcW w:w="2073" w:type="dxa"/>
          </w:tcPr>
          <w:p w:rsidR="00347E73" w:rsidRPr="00226278" w:rsidRDefault="00347E73" w:rsidP="00347E73">
            <w:pPr>
              <w:jc w:val="center"/>
              <w:cnfStyle w:val="000000100000"/>
            </w:pPr>
            <w:r w:rsidRPr="00226278">
              <w:t>20</w:t>
            </w:r>
          </w:p>
        </w:tc>
        <w:tc>
          <w:tcPr>
            <w:tcW w:w="2073" w:type="dxa"/>
          </w:tcPr>
          <w:p w:rsidR="00347E73" w:rsidRPr="00226278" w:rsidRDefault="00347E73" w:rsidP="00347E73">
            <w:pPr>
              <w:jc w:val="center"/>
              <w:cnfStyle w:val="000000100000"/>
            </w:pPr>
          </w:p>
        </w:tc>
      </w:tr>
      <w:tr w:rsidR="00347E73" w:rsidRPr="00226278" w:rsidTr="00347E73">
        <w:tc>
          <w:tcPr>
            <w:cnfStyle w:val="001000000000"/>
            <w:tcW w:w="2072" w:type="dxa"/>
          </w:tcPr>
          <w:p w:rsidR="00347E73" w:rsidRPr="00226278" w:rsidRDefault="00347E73" w:rsidP="00347E73">
            <w:pPr>
              <w:jc w:val="center"/>
            </w:pPr>
            <w:r w:rsidRPr="00226278">
              <w:t>Ring 1</w:t>
            </w:r>
          </w:p>
        </w:tc>
        <w:tc>
          <w:tcPr>
            <w:tcW w:w="2072" w:type="dxa"/>
          </w:tcPr>
          <w:p w:rsidR="00347E73" w:rsidRPr="00226278" w:rsidRDefault="00347E73" w:rsidP="00347E73">
            <w:pPr>
              <w:jc w:val="center"/>
              <w:cnfStyle w:val="000000000000"/>
            </w:pPr>
            <w:r w:rsidRPr="00226278">
              <w:t>0</w:t>
            </w:r>
          </w:p>
        </w:tc>
        <w:tc>
          <w:tcPr>
            <w:tcW w:w="2073" w:type="dxa"/>
          </w:tcPr>
          <w:p w:rsidR="00347E73" w:rsidRPr="00226278" w:rsidRDefault="00347E73" w:rsidP="00347E73">
            <w:pPr>
              <w:jc w:val="center"/>
              <w:cnfStyle w:val="000000000000"/>
            </w:pPr>
            <w:r w:rsidRPr="00226278">
              <w:t>70</w:t>
            </w:r>
          </w:p>
        </w:tc>
        <w:tc>
          <w:tcPr>
            <w:tcW w:w="2073" w:type="dxa"/>
          </w:tcPr>
          <w:p w:rsidR="00347E73" w:rsidRPr="00226278" w:rsidRDefault="00347E73" w:rsidP="00347E73">
            <w:pPr>
              <w:jc w:val="center"/>
              <w:cnfStyle w:val="000000000000"/>
            </w:pPr>
          </w:p>
        </w:tc>
      </w:tr>
      <w:tr w:rsidR="00347E73" w:rsidRPr="00226278" w:rsidTr="00347E73">
        <w:trPr>
          <w:cnfStyle w:val="000000100000"/>
        </w:trPr>
        <w:tc>
          <w:tcPr>
            <w:cnfStyle w:val="001000000000"/>
            <w:tcW w:w="2072" w:type="dxa"/>
          </w:tcPr>
          <w:p w:rsidR="00347E73" w:rsidRPr="00226278" w:rsidRDefault="00347E73" w:rsidP="00347E73">
            <w:pPr>
              <w:jc w:val="center"/>
            </w:pPr>
            <w:r w:rsidRPr="00226278">
              <w:t>Ring 2</w:t>
            </w:r>
          </w:p>
        </w:tc>
        <w:tc>
          <w:tcPr>
            <w:tcW w:w="2072" w:type="dxa"/>
          </w:tcPr>
          <w:p w:rsidR="00347E73" w:rsidRPr="00226278" w:rsidRDefault="00347E73" w:rsidP="00347E73">
            <w:pPr>
              <w:jc w:val="center"/>
              <w:cnfStyle w:val="000000100000"/>
            </w:pPr>
            <w:r w:rsidRPr="00226278">
              <w:t>0</w:t>
            </w:r>
          </w:p>
        </w:tc>
        <w:tc>
          <w:tcPr>
            <w:tcW w:w="2073" w:type="dxa"/>
          </w:tcPr>
          <w:p w:rsidR="00347E73" w:rsidRPr="00226278" w:rsidRDefault="00347E73" w:rsidP="00347E73">
            <w:pPr>
              <w:jc w:val="center"/>
              <w:cnfStyle w:val="000000100000"/>
            </w:pPr>
            <w:r w:rsidRPr="00226278">
              <w:t>80</w:t>
            </w:r>
          </w:p>
        </w:tc>
        <w:tc>
          <w:tcPr>
            <w:tcW w:w="2073" w:type="dxa"/>
          </w:tcPr>
          <w:p w:rsidR="00347E73" w:rsidRPr="00226278" w:rsidRDefault="00347E73" w:rsidP="00347E73">
            <w:pPr>
              <w:jc w:val="center"/>
              <w:cnfStyle w:val="000000100000"/>
            </w:pPr>
          </w:p>
        </w:tc>
      </w:tr>
      <w:tr w:rsidR="00347E73" w:rsidRPr="00226278" w:rsidTr="00347E73">
        <w:tc>
          <w:tcPr>
            <w:cnfStyle w:val="001000000000"/>
            <w:tcW w:w="2072" w:type="dxa"/>
          </w:tcPr>
          <w:p w:rsidR="00347E73" w:rsidRPr="00226278" w:rsidRDefault="00347E73" w:rsidP="00347E73">
            <w:pPr>
              <w:jc w:val="center"/>
            </w:pPr>
            <w:r w:rsidRPr="00226278">
              <w:t>Little 0</w:t>
            </w:r>
          </w:p>
        </w:tc>
        <w:tc>
          <w:tcPr>
            <w:tcW w:w="2072" w:type="dxa"/>
          </w:tcPr>
          <w:p w:rsidR="00347E73" w:rsidRPr="00226278" w:rsidRDefault="00347E73" w:rsidP="00347E73">
            <w:pPr>
              <w:jc w:val="center"/>
              <w:cnfStyle w:val="000000000000"/>
            </w:pPr>
            <w:r w:rsidRPr="00226278">
              <w:t>0</w:t>
            </w:r>
          </w:p>
        </w:tc>
        <w:tc>
          <w:tcPr>
            <w:tcW w:w="2073" w:type="dxa"/>
          </w:tcPr>
          <w:p w:rsidR="00347E73" w:rsidRPr="00226278" w:rsidRDefault="00347E73" w:rsidP="00347E73">
            <w:pPr>
              <w:jc w:val="center"/>
              <w:cnfStyle w:val="000000000000"/>
            </w:pPr>
            <w:r w:rsidRPr="00226278">
              <w:t>20</w:t>
            </w:r>
          </w:p>
        </w:tc>
        <w:tc>
          <w:tcPr>
            <w:tcW w:w="2073" w:type="dxa"/>
          </w:tcPr>
          <w:p w:rsidR="00347E73" w:rsidRPr="00226278" w:rsidRDefault="00347E73" w:rsidP="00347E73">
            <w:pPr>
              <w:jc w:val="center"/>
              <w:cnfStyle w:val="000000000000"/>
            </w:pPr>
          </w:p>
        </w:tc>
      </w:tr>
      <w:tr w:rsidR="00347E73" w:rsidRPr="00226278" w:rsidTr="00347E73">
        <w:trPr>
          <w:cnfStyle w:val="000000100000"/>
        </w:trPr>
        <w:tc>
          <w:tcPr>
            <w:cnfStyle w:val="001000000000"/>
            <w:tcW w:w="2072" w:type="dxa"/>
          </w:tcPr>
          <w:p w:rsidR="00347E73" w:rsidRPr="00226278" w:rsidRDefault="00347E73" w:rsidP="00347E73">
            <w:pPr>
              <w:jc w:val="center"/>
            </w:pPr>
            <w:r w:rsidRPr="00226278">
              <w:t>Little 1</w:t>
            </w:r>
          </w:p>
        </w:tc>
        <w:tc>
          <w:tcPr>
            <w:tcW w:w="2072" w:type="dxa"/>
          </w:tcPr>
          <w:p w:rsidR="00347E73" w:rsidRPr="00226278" w:rsidRDefault="00347E73" w:rsidP="00347E73">
            <w:pPr>
              <w:jc w:val="center"/>
              <w:cnfStyle w:val="000000100000"/>
            </w:pPr>
            <w:r w:rsidRPr="00226278">
              <w:t>0</w:t>
            </w:r>
          </w:p>
        </w:tc>
        <w:tc>
          <w:tcPr>
            <w:tcW w:w="2073" w:type="dxa"/>
          </w:tcPr>
          <w:p w:rsidR="00347E73" w:rsidRPr="00226278" w:rsidRDefault="00347E73" w:rsidP="00347E73">
            <w:pPr>
              <w:jc w:val="center"/>
              <w:cnfStyle w:val="000000100000"/>
            </w:pPr>
            <w:r w:rsidRPr="00226278">
              <w:t>65</w:t>
            </w:r>
          </w:p>
        </w:tc>
        <w:tc>
          <w:tcPr>
            <w:tcW w:w="2073" w:type="dxa"/>
          </w:tcPr>
          <w:p w:rsidR="00347E73" w:rsidRPr="00226278" w:rsidRDefault="00347E73" w:rsidP="00347E73">
            <w:pPr>
              <w:jc w:val="center"/>
              <w:cnfStyle w:val="000000100000"/>
            </w:pPr>
          </w:p>
        </w:tc>
      </w:tr>
      <w:tr w:rsidR="00347E73" w:rsidRPr="00226278" w:rsidTr="00347E73">
        <w:tc>
          <w:tcPr>
            <w:cnfStyle w:val="001000000000"/>
            <w:tcW w:w="2072" w:type="dxa"/>
          </w:tcPr>
          <w:p w:rsidR="00347E73" w:rsidRPr="00226278" w:rsidRDefault="00347E73" w:rsidP="00347E73">
            <w:pPr>
              <w:jc w:val="center"/>
            </w:pPr>
            <w:r w:rsidRPr="00226278">
              <w:t>Little 2</w:t>
            </w:r>
          </w:p>
        </w:tc>
        <w:tc>
          <w:tcPr>
            <w:tcW w:w="2072" w:type="dxa"/>
          </w:tcPr>
          <w:p w:rsidR="00347E73" w:rsidRPr="00226278" w:rsidRDefault="00347E73" w:rsidP="00347E73">
            <w:pPr>
              <w:jc w:val="center"/>
              <w:cnfStyle w:val="000000000000"/>
            </w:pPr>
            <w:r w:rsidRPr="00226278">
              <w:t>0</w:t>
            </w:r>
          </w:p>
        </w:tc>
        <w:tc>
          <w:tcPr>
            <w:tcW w:w="2073" w:type="dxa"/>
          </w:tcPr>
          <w:p w:rsidR="00347E73" w:rsidRPr="00226278" w:rsidRDefault="00347E73" w:rsidP="00347E73">
            <w:pPr>
              <w:jc w:val="center"/>
              <w:cnfStyle w:val="000000000000"/>
            </w:pPr>
            <w:r w:rsidRPr="00226278">
              <w:t>80</w:t>
            </w:r>
          </w:p>
        </w:tc>
        <w:tc>
          <w:tcPr>
            <w:tcW w:w="2073" w:type="dxa"/>
          </w:tcPr>
          <w:p w:rsidR="00347E73" w:rsidRPr="00226278" w:rsidRDefault="00347E73" w:rsidP="00347E73">
            <w:pPr>
              <w:jc w:val="center"/>
              <w:cnfStyle w:val="000000000000"/>
            </w:pPr>
          </w:p>
        </w:tc>
      </w:tr>
    </w:tbl>
    <w:p w:rsidR="00347E73" w:rsidRPr="00226278" w:rsidRDefault="00347E73" w:rsidP="00347E73"/>
    <w:p w:rsidR="00347E73" w:rsidRPr="00226278" w:rsidRDefault="00D0524F" w:rsidP="00347E73">
      <w:pPr>
        <w:pStyle w:val="2"/>
        <w:rPr>
          <w:sz w:val="28"/>
        </w:rPr>
      </w:pPr>
      <w:r w:rsidRPr="00226278">
        <w:rPr>
          <w:sz w:val="28"/>
        </w:rPr>
        <w:t>Actuation</w:t>
      </w:r>
    </w:p>
    <w:p w:rsidR="00347E73" w:rsidRPr="00226278" w:rsidRDefault="00347E73" w:rsidP="00347E73">
      <w:r w:rsidRPr="00226278">
        <w:t>The actuation is based on electric servomotors. On the output shaft of the motors is flanged a pulley where an extremity of the tendon is anchored. The tendon is guided through the forearm and the wrist by an elastic conduit. The other extremity of the tendon is anchored directly on the phalange.</w:t>
      </w:r>
    </w:p>
    <w:p w:rsidR="00347E73" w:rsidRPr="00226278" w:rsidRDefault="00347E73" w:rsidP="00347E73">
      <w:r w:rsidRPr="00226278">
        <w:t>The servomotors are produced by Roboti</w:t>
      </w:r>
      <w:r w:rsidR="00D0524F">
        <w:t>c</w:t>
      </w:r>
      <w:r w:rsidRPr="00226278">
        <w:t xml:space="preserve">s INC and the model adopted is </w:t>
      </w:r>
      <w:proofErr w:type="spellStart"/>
      <w:r w:rsidRPr="00226278">
        <w:t>Dynamixel</w:t>
      </w:r>
      <w:proofErr w:type="spellEnd"/>
      <w:r w:rsidRPr="00226278">
        <w:t xml:space="preserve"> RX-28.</w:t>
      </w:r>
    </w:p>
    <w:p w:rsidR="00347E73" w:rsidRPr="00226278" w:rsidRDefault="00347E73" w:rsidP="00347E73">
      <w:pPr>
        <w:jc w:val="center"/>
      </w:pPr>
      <w:r w:rsidRPr="00226278">
        <w:rPr>
          <w:noProof/>
        </w:rPr>
        <w:lastRenderedPageBreak/>
        <w:drawing>
          <wp:inline distT="0" distB="0" distL="0" distR="0">
            <wp:extent cx="848781" cy="1031768"/>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71618" cy="1059528"/>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tbl>
      <w:tblPr>
        <w:tblStyle w:val="a6"/>
        <w:tblpPr w:leftFromText="180" w:rightFromText="180" w:vertAnchor="text" w:horzAnchor="page" w:tblpX="1810" w:tblpY="66"/>
        <w:tblOverlap w:val="never"/>
        <w:tblW w:w="0" w:type="auto"/>
        <w:tblCellMar>
          <w:left w:w="0" w:type="dxa"/>
        </w:tblCellMar>
        <w:tblLook w:val="0600"/>
      </w:tblPr>
      <w:tblGrid>
        <w:gridCol w:w="3424"/>
        <w:gridCol w:w="5551"/>
      </w:tblGrid>
      <w:tr w:rsidR="00347E73" w:rsidRPr="00226278" w:rsidTr="00E72971">
        <w:trPr>
          <w:trHeight w:val="268"/>
        </w:trPr>
        <w:tc>
          <w:tcPr>
            <w:tcW w:w="3442" w:type="dxa"/>
            <w:tcMar>
              <w:left w:w="108" w:type="dxa"/>
              <w:right w:w="567" w:type="dxa"/>
            </w:tcMar>
            <w:vAlign w:val="bottom"/>
          </w:tcPr>
          <w:p w:rsidR="00347E73" w:rsidRPr="00226278" w:rsidRDefault="00347E73" w:rsidP="00E72971">
            <w:pPr>
              <w:pStyle w:val="a5"/>
              <w:spacing w:line="360" w:lineRule="auto"/>
              <w:ind w:right="-382" w:firstLine="440"/>
              <w:jc w:val="center"/>
              <w:rPr>
                <w:rFonts w:ascii="Times New Roman" w:eastAsia="Times New Roman" w:hAnsi="Times New Roman" w:cs="Times New Roman"/>
                <w:bCs/>
                <w:color w:val="333333"/>
                <w:sz w:val="22"/>
                <w:szCs w:val="26"/>
                <w:shd w:val="clear" w:color="auto" w:fill="FFFFFF"/>
              </w:rPr>
            </w:pPr>
            <w:r w:rsidRPr="00226278">
              <w:rPr>
                <w:rFonts w:ascii="Times New Roman" w:eastAsia="Times New Roman" w:hAnsi="Times New Roman" w:cs="Times New Roman"/>
                <w:bCs/>
                <w:color w:val="333333"/>
                <w:sz w:val="22"/>
                <w:szCs w:val="26"/>
                <w:shd w:val="clear" w:color="auto" w:fill="FFFFFF"/>
              </w:rPr>
              <w:t>WEIGHT</w:t>
            </w:r>
          </w:p>
        </w:tc>
        <w:tc>
          <w:tcPr>
            <w:tcW w:w="5606" w:type="dxa"/>
            <w:tcMar>
              <w:left w:w="108" w:type="dxa"/>
              <w:right w:w="567" w:type="dxa"/>
            </w:tcMar>
            <w:vAlign w:val="center"/>
          </w:tcPr>
          <w:p w:rsidR="00347E73" w:rsidRPr="00226278" w:rsidRDefault="00347E73" w:rsidP="00E72971">
            <w:pPr>
              <w:rPr>
                <w:rFonts w:ascii="굴림" w:eastAsia="굴림" w:hAnsi="굴림" w:cs="Times New Roman"/>
                <w:color w:val="000000"/>
                <w:sz w:val="18"/>
                <w:szCs w:val="18"/>
                <w:shd w:val="clear" w:color="auto" w:fill="FFFFFF"/>
              </w:rPr>
            </w:pPr>
            <w:r w:rsidRPr="00226278">
              <w:rPr>
                <w:rFonts w:ascii="굴림" w:eastAsia="굴림" w:hAnsi="굴림" w:cs="Times New Roman"/>
                <w:color w:val="000000"/>
                <w:sz w:val="18"/>
                <w:szCs w:val="18"/>
                <w:shd w:val="clear" w:color="auto" w:fill="FFFFFF"/>
              </w:rPr>
              <w:t>72g</w:t>
            </w:r>
          </w:p>
        </w:tc>
      </w:tr>
      <w:tr w:rsidR="00347E73" w:rsidRPr="00226278" w:rsidTr="00E72971">
        <w:trPr>
          <w:trHeight w:val="267"/>
        </w:trPr>
        <w:tc>
          <w:tcPr>
            <w:tcW w:w="3442" w:type="dxa"/>
            <w:tcMar>
              <w:left w:w="108" w:type="dxa"/>
              <w:right w:w="567" w:type="dxa"/>
            </w:tcMar>
            <w:vAlign w:val="center"/>
          </w:tcPr>
          <w:p w:rsidR="00347E73" w:rsidRPr="00226278" w:rsidRDefault="00347E73" w:rsidP="00E72971">
            <w:pPr>
              <w:pStyle w:val="a5"/>
              <w:spacing w:line="360" w:lineRule="auto"/>
              <w:ind w:right="-382" w:firstLine="440"/>
              <w:jc w:val="center"/>
              <w:rPr>
                <w:rFonts w:ascii="Times New Roman" w:eastAsia="Times New Roman" w:hAnsi="Times New Roman" w:cs="Times New Roman"/>
                <w:bCs/>
                <w:color w:val="333333"/>
                <w:sz w:val="22"/>
                <w:szCs w:val="26"/>
                <w:shd w:val="clear" w:color="auto" w:fill="FFFFFF"/>
              </w:rPr>
            </w:pPr>
            <w:r w:rsidRPr="00226278">
              <w:rPr>
                <w:rFonts w:ascii="Times New Roman" w:eastAsia="Times New Roman" w:hAnsi="Times New Roman" w:cs="Times New Roman"/>
                <w:bCs/>
                <w:color w:val="333333"/>
                <w:sz w:val="22"/>
                <w:szCs w:val="26"/>
                <w:shd w:val="clear" w:color="auto" w:fill="FFFFFF"/>
              </w:rPr>
              <w:t>DIMENSION</w:t>
            </w:r>
          </w:p>
        </w:tc>
        <w:tc>
          <w:tcPr>
            <w:tcW w:w="5606" w:type="dxa"/>
            <w:tcMar>
              <w:left w:w="108" w:type="dxa"/>
              <w:right w:w="567" w:type="dxa"/>
            </w:tcMar>
            <w:vAlign w:val="center"/>
          </w:tcPr>
          <w:p w:rsidR="00347E73" w:rsidRPr="00226278" w:rsidRDefault="00347E73" w:rsidP="00E72971">
            <w:pPr>
              <w:rPr>
                <w:rFonts w:ascii="굴림" w:eastAsia="굴림" w:hAnsi="굴림" w:cs="Times New Roman"/>
                <w:color w:val="000000"/>
                <w:sz w:val="18"/>
                <w:szCs w:val="18"/>
                <w:shd w:val="clear" w:color="auto" w:fill="FFFFFF"/>
              </w:rPr>
            </w:pPr>
            <w:r w:rsidRPr="00226278">
              <w:rPr>
                <w:rFonts w:ascii="굴림" w:eastAsia="굴림" w:hAnsi="굴림" w:cs="Times New Roman"/>
                <w:color w:val="000000"/>
                <w:sz w:val="18"/>
                <w:szCs w:val="18"/>
                <w:shd w:val="clear" w:color="auto" w:fill="FFFFFF"/>
              </w:rPr>
              <w:t>35.6mm x 50.6mm x 35.5mm</w:t>
            </w:r>
          </w:p>
        </w:tc>
      </w:tr>
      <w:tr w:rsidR="00347E73" w:rsidRPr="00226278" w:rsidTr="00E72971">
        <w:trPr>
          <w:trHeight w:val="273"/>
        </w:trPr>
        <w:tc>
          <w:tcPr>
            <w:tcW w:w="3442" w:type="dxa"/>
            <w:tcMar>
              <w:left w:w="108" w:type="dxa"/>
              <w:right w:w="567" w:type="dxa"/>
            </w:tcMar>
            <w:vAlign w:val="center"/>
          </w:tcPr>
          <w:p w:rsidR="00347E73" w:rsidRPr="00226278" w:rsidRDefault="00347E73" w:rsidP="00E72971">
            <w:pPr>
              <w:pStyle w:val="a5"/>
              <w:spacing w:line="360" w:lineRule="auto"/>
              <w:ind w:right="-382" w:firstLine="440"/>
              <w:jc w:val="center"/>
              <w:rPr>
                <w:rFonts w:ascii="Times New Roman" w:eastAsia="Times New Roman" w:hAnsi="Times New Roman" w:cs="Times New Roman"/>
                <w:bCs/>
                <w:color w:val="333333"/>
                <w:sz w:val="22"/>
                <w:szCs w:val="26"/>
                <w:shd w:val="clear" w:color="auto" w:fill="FFFFFF"/>
              </w:rPr>
            </w:pPr>
            <w:r w:rsidRPr="00226278">
              <w:rPr>
                <w:rFonts w:ascii="Times New Roman" w:eastAsia="Times New Roman" w:hAnsi="Times New Roman" w:cs="Times New Roman"/>
                <w:bCs/>
                <w:color w:val="333333"/>
                <w:sz w:val="22"/>
                <w:szCs w:val="26"/>
                <w:shd w:val="clear" w:color="auto" w:fill="FFFFFF"/>
              </w:rPr>
              <w:t>RESOLUTION</w:t>
            </w:r>
          </w:p>
        </w:tc>
        <w:tc>
          <w:tcPr>
            <w:tcW w:w="5606" w:type="dxa"/>
            <w:tcMar>
              <w:left w:w="108" w:type="dxa"/>
              <w:right w:w="567" w:type="dxa"/>
            </w:tcMar>
            <w:vAlign w:val="center"/>
          </w:tcPr>
          <w:p w:rsidR="00347E73" w:rsidRPr="00226278" w:rsidRDefault="00347E73" w:rsidP="00E72971">
            <w:pPr>
              <w:rPr>
                <w:rFonts w:ascii="굴림" w:eastAsia="굴림" w:hAnsi="굴림" w:cs="Times New Roman"/>
                <w:color w:val="000000"/>
                <w:sz w:val="18"/>
                <w:szCs w:val="18"/>
                <w:shd w:val="clear" w:color="auto" w:fill="FFFFFF"/>
              </w:rPr>
            </w:pPr>
            <w:r w:rsidRPr="00226278">
              <w:rPr>
                <w:rFonts w:ascii="굴림" w:eastAsia="굴림" w:hAnsi="굴림" w:cs="Times New Roman"/>
                <w:color w:val="000000"/>
                <w:sz w:val="18"/>
                <w:szCs w:val="18"/>
                <w:shd w:val="clear" w:color="auto" w:fill="FFFFFF"/>
              </w:rPr>
              <w:t>0.29°</w:t>
            </w:r>
          </w:p>
        </w:tc>
      </w:tr>
      <w:tr w:rsidR="00347E73" w:rsidRPr="00226278" w:rsidTr="00E72971">
        <w:trPr>
          <w:trHeight w:val="301"/>
        </w:trPr>
        <w:tc>
          <w:tcPr>
            <w:tcW w:w="3442" w:type="dxa"/>
            <w:tcMar>
              <w:left w:w="108" w:type="dxa"/>
              <w:right w:w="567" w:type="dxa"/>
            </w:tcMar>
            <w:vAlign w:val="center"/>
          </w:tcPr>
          <w:p w:rsidR="00347E73" w:rsidRPr="00226278" w:rsidRDefault="00347E73" w:rsidP="00E72971">
            <w:pPr>
              <w:pStyle w:val="a5"/>
              <w:spacing w:line="360" w:lineRule="auto"/>
              <w:ind w:right="-382" w:firstLine="440"/>
              <w:jc w:val="center"/>
              <w:rPr>
                <w:rFonts w:ascii="Times New Roman" w:eastAsia="Times New Roman" w:hAnsi="Times New Roman" w:cs="Times New Roman"/>
                <w:bCs/>
                <w:color w:val="333333"/>
                <w:sz w:val="22"/>
                <w:szCs w:val="26"/>
                <w:shd w:val="clear" w:color="auto" w:fill="FFFFFF"/>
              </w:rPr>
            </w:pPr>
            <w:r w:rsidRPr="00226278">
              <w:rPr>
                <w:rFonts w:ascii="Times New Roman" w:eastAsia="Times New Roman" w:hAnsi="Times New Roman" w:cs="Times New Roman"/>
                <w:bCs/>
                <w:color w:val="333333"/>
                <w:sz w:val="22"/>
                <w:szCs w:val="26"/>
                <w:shd w:val="clear" w:color="auto" w:fill="FFFFFF"/>
              </w:rPr>
              <w:t>GEAR REDUCTION RATIO</w:t>
            </w:r>
          </w:p>
        </w:tc>
        <w:tc>
          <w:tcPr>
            <w:tcW w:w="5606" w:type="dxa"/>
            <w:tcMar>
              <w:left w:w="108" w:type="dxa"/>
              <w:right w:w="567" w:type="dxa"/>
            </w:tcMar>
            <w:vAlign w:val="center"/>
          </w:tcPr>
          <w:p w:rsidR="00347E73" w:rsidRPr="00226278" w:rsidRDefault="00347E73" w:rsidP="00E72971">
            <w:pPr>
              <w:rPr>
                <w:rFonts w:ascii="Times New Roman" w:eastAsia="Times New Roman" w:hAnsi="Times New Roman" w:cs="Times New Roman"/>
                <w:bCs/>
                <w:color w:val="333333"/>
                <w:sz w:val="26"/>
                <w:szCs w:val="26"/>
                <w:shd w:val="clear" w:color="auto" w:fill="FFFFFF"/>
              </w:rPr>
            </w:pPr>
            <w:r w:rsidRPr="00226278">
              <w:rPr>
                <w:rFonts w:ascii="굴림" w:eastAsia="굴림" w:hAnsi="굴림" w:cs="Times New Roman" w:hint="eastAsia"/>
                <w:color w:val="000000"/>
                <w:sz w:val="18"/>
                <w:szCs w:val="18"/>
                <w:shd w:val="clear" w:color="auto" w:fill="FFFFFF"/>
              </w:rPr>
              <w:t>193 : 1</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pStyle w:val="a5"/>
              <w:spacing w:line="360" w:lineRule="auto"/>
              <w:ind w:right="-382" w:firstLine="440"/>
              <w:jc w:val="center"/>
              <w:rPr>
                <w:rFonts w:ascii="Times New Roman" w:eastAsia="Times New Roman" w:hAnsi="Times New Roman" w:cs="Times New Roman"/>
                <w:sz w:val="22"/>
                <w:szCs w:val="26"/>
              </w:rPr>
            </w:pPr>
            <w:r w:rsidRPr="00226278">
              <w:rPr>
                <w:rFonts w:ascii="Times New Roman" w:eastAsia="Times New Roman" w:hAnsi="Times New Roman" w:cs="Times New Roman"/>
                <w:sz w:val="22"/>
                <w:szCs w:val="26"/>
              </w:rPr>
              <w:t>STALL TORQUE</w:t>
            </w:r>
          </w:p>
        </w:tc>
        <w:tc>
          <w:tcPr>
            <w:tcW w:w="5606" w:type="dxa"/>
            <w:shd w:val="clear" w:color="auto" w:fill="auto"/>
            <w:vAlign w:val="center"/>
          </w:tcPr>
          <w:p w:rsidR="00347E73" w:rsidRPr="00226278" w:rsidRDefault="00347E73" w:rsidP="00E72971">
            <w:r w:rsidRPr="00226278">
              <w:rPr>
                <w:rFonts w:ascii="굴림" w:eastAsia="굴림" w:hAnsi="굴림" w:cs="Times New Roman" w:hint="eastAsia"/>
                <w:color w:val="000000"/>
                <w:sz w:val="18"/>
                <w:szCs w:val="18"/>
                <w:shd w:val="clear" w:color="auto" w:fill="FFFFFF"/>
              </w:rPr>
              <w:t>3.7N.m (at 18.5V, 1.9A)</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NO LOAD SPEED</w:t>
            </w:r>
          </w:p>
        </w:tc>
        <w:tc>
          <w:tcPr>
            <w:tcW w:w="5606" w:type="dxa"/>
            <w:shd w:val="clear" w:color="auto" w:fill="auto"/>
            <w:vAlign w:val="center"/>
          </w:tcPr>
          <w:p w:rsidR="00347E73" w:rsidRPr="00226278" w:rsidRDefault="00347E73" w:rsidP="00E72971">
            <w:r w:rsidRPr="00226278">
              <w:rPr>
                <w:rFonts w:ascii="굴림" w:eastAsia="굴림" w:hAnsi="굴림" w:cs="Times New Roman" w:hint="eastAsia"/>
                <w:color w:val="000000"/>
                <w:sz w:val="18"/>
                <w:szCs w:val="18"/>
                <w:shd w:val="clear" w:color="auto" w:fill="FFFFFF"/>
              </w:rPr>
              <w:t>85rpm (at 18.5V)</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RUNNING DEGREE</w:t>
            </w:r>
          </w:p>
        </w:tc>
        <w:tc>
          <w:tcPr>
            <w:tcW w:w="5606" w:type="dxa"/>
            <w:shd w:val="clear" w:color="auto" w:fill="auto"/>
            <w:vAlign w:val="center"/>
          </w:tcPr>
          <w:p w:rsidR="00347E73" w:rsidRPr="00226278" w:rsidRDefault="00347E73" w:rsidP="00E72971">
            <w:pPr>
              <w:pStyle w:val="a7"/>
              <w:spacing w:before="0" w:beforeAutospacing="0" w:after="0" w:afterAutospacing="0" w:line="324" w:lineRule="atLeast"/>
              <w:rPr>
                <w:rFonts w:ascii="굴림" w:eastAsia="굴림" w:hAnsi="굴림"/>
                <w:color w:val="000000"/>
                <w:sz w:val="18"/>
                <w:szCs w:val="18"/>
                <w:lang w:val="en-US"/>
              </w:rPr>
            </w:pPr>
            <w:r w:rsidRPr="00226278">
              <w:rPr>
                <w:rFonts w:ascii="Times New Roman" w:eastAsia="굴림" w:hAnsi="Times New Roman"/>
                <w:color w:val="000000"/>
                <w:sz w:val="12"/>
                <w:szCs w:val="12"/>
                <w:lang w:val="en-US"/>
              </w:rPr>
              <w:t> </w:t>
            </w:r>
            <w:r w:rsidRPr="00226278">
              <w:rPr>
                <w:rFonts w:ascii="굴림" w:eastAsia="굴림" w:hAnsi="굴림" w:hint="eastAsia"/>
                <w:color w:val="000000"/>
                <w:sz w:val="18"/>
                <w:szCs w:val="18"/>
                <w:lang w:val="en-US"/>
              </w:rPr>
              <w:t>0° ~ 360°</w:t>
            </w:r>
            <w:r w:rsidRPr="00226278">
              <w:rPr>
                <w:rFonts w:ascii="굴림" w:eastAsia="굴림" w:hAnsi="굴림"/>
                <w:color w:val="000000"/>
                <w:sz w:val="18"/>
                <w:szCs w:val="18"/>
                <w:lang w:val="en-US"/>
              </w:rPr>
              <w:t xml:space="preserve"> or</w:t>
            </w:r>
            <w:r w:rsidRPr="00226278">
              <w:rPr>
                <w:rFonts w:ascii="굴림" w:eastAsia="굴림" w:hAnsi="굴림" w:hint="eastAsia"/>
                <w:color w:val="000000"/>
                <w:sz w:val="18"/>
                <w:szCs w:val="18"/>
                <w:lang w:val="en-US"/>
              </w:rPr>
              <w:t>Endless Turn</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RUNNING TEMPERATURE</w:t>
            </w:r>
          </w:p>
        </w:tc>
        <w:tc>
          <w:tcPr>
            <w:tcW w:w="5606" w:type="dxa"/>
            <w:shd w:val="clear" w:color="auto" w:fill="auto"/>
            <w:vAlign w:val="center"/>
          </w:tcPr>
          <w:p w:rsidR="00347E73" w:rsidRPr="00226278" w:rsidRDefault="00347E73" w:rsidP="00E72971">
            <w:r w:rsidRPr="00226278">
              <w:rPr>
                <w:rFonts w:ascii="굴림" w:eastAsia="굴림" w:hAnsi="굴림" w:cs="Times New Roman" w:hint="eastAsia"/>
                <w:color w:val="000000"/>
                <w:sz w:val="18"/>
                <w:szCs w:val="18"/>
                <w:shd w:val="clear" w:color="auto" w:fill="FFFFFF"/>
              </w:rPr>
              <w:t>-5℃ ~ +80℃</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VOLTAGE</w:t>
            </w:r>
          </w:p>
        </w:tc>
        <w:tc>
          <w:tcPr>
            <w:tcW w:w="5606" w:type="dxa"/>
            <w:shd w:val="clear" w:color="auto" w:fill="auto"/>
            <w:vAlign w:val="center"/>
          </w:tcPr>
          <w:p w:rsidR="00347E73" w:rsidRPr="00226278" w:rsidRDefault="00347E73" w:rsidP="00E72971">
            <w:r w:rsidRPr="00226278">
              <w:rPr>
                <w:rFonts w:ascii="굴림" w:eastAsia="굴림" w:hAnsi="굴림" w:cs="Times New Roman" w:hint="eastAsia"/>
                <w:color w:val="000000"/>
                <w:sz w:val="18"/>
                <w:szCs w:val="18"/>
                <w:shd w:val="clear" w:color="auto" w:fill="FFFFFF"/>
              </w:rPr>
              <w:t>12V~18.5V (Recommended Voltage 14.8V)</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COMMAND SIGNAL</w:t>
            </w:r>
          </w:p>
        </w:tc>
        <w:tc>
          <w:tcPr>
            <w:tcW w:w="5606" w:type="dxa"/>
            <w:shd w:val="clear" w:color="auto" w:fill="auto"/>
            <w:vAlign w:val="center"/>
          </w:tcPr>
          <w:p w:rsidR="00347E73" w:rsidRPr="00226278" w:rsidRDefault="00347E73" w:rsidP="00E72971">
            <w:r w:rsidRPr="00226278">
              <w:rPr>
                <w:rFonts w:ascii="굴림" w:eastAsia="굴림" w:hAnsi="굴림" w:cs="Times New Roman" w:hint="eastAsia"/>
                <w:color w:val="000000"/>
                <w:sz w:val="18"/>
                <w:szCs w:val="18"/>
                <w:shd w:val="clear" w:color="auto" w:fill="FFFFFF"/>
              </w:rPr>
              <w:t> Digital Packet</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PROTOCOL TYPE</w:t>
            </w:r>
          </w:p>
        </w:tc>
        <w:tc>
          <w:tcPr>
            <w:tcW w:w="5606" w:type="dxa"/>
            <w:shd w:val="clear" w:color="auto" w:fill="auto"/>
            <w:vAlign w:val="center"/>
          </w:tcPr>
          <w:p w:rsidR="00347E73" w:rsidRPr="00226278" w:rsidRDefault="00347E73" w:rsidP="00E72971">
            <w:r w:rsidRPr="00226278">
              <w:rPr>
                <w:rFonts w:ascii="굴림" w:eastAsia="굴림" w:hAnsi="굴림" w:cs="Times New Roman" w:hint="eastAsia"/>
                <w:color w:val="000000"/>
                <w:sz w:val="18"/>
                <w:szCs w:val="18"/>
                <w:shd w:val="clear" w:color="auto" w:fill="FFFFFF"/>
              </w:rPr>
              <w:t>RS485 Asynchronous Serial Communication (8bit,1stop, No Parity)</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LINK(PHYSICAL)</w:t>
            </w:r>
          </w:p>
        </w:tc>
        <w:tc>
          <w:tcPr>
            <w:tcW w:w="5606" w:type="dxa"/>
            <w:shd w:val="clear" w:color="auto" w:fill="auto"/>
            <w:vAlign w:val="center"/>
          </w:tcPr>
          <w:p w:rsidR="00347E73" w:rsidRPr="00226278" w:rsidRDefault="00347E73" w:rsidP="00E72971">
            <w:r w:rsidRPr="00226278">
              <w:rPr>
                <w:rFonts w:ascii="굴림" w:eastAsia="굴림" w:hAnsi="굴림" w:cs="Times New Roman" w:hint="eastAsia"/>
                <w:color w:val="000000"/>
                <w:sz w:val="18"/>
                <w:szCs w:val="18"/>
                <w:shd w:val="clear" w:color="auto" w:fill="FFFFFF"/>
              </w:rPr>
              <w:t> RS485 MultiDropBus</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ID</w:t>
            </w:r>
          </w:p>
        </w:tc>
        <w:tc>
          <w:tcPr>
            <w:tcW w:w="5606" w:type="dxa"/>
            <w:shd w:val="clear" w:color="auto" w:fill="auto"/>
            <w:vAlign w:val="center"/>
          </w:tcPr>
          <w:p w:rsidR="00347E73" w:rsidRPr="00226278" w:rsidRDefault="00347E73" w:rsidP="00E72971">
            <w:r w:rsidRPr="00226278">
              <w:rPr>
                <w:rFonts w:ascii="굴림" w:eastAsia="굴림" w:hAnsi="굴림" w:cs="Times New Roman" w:hint="eastAsia"/>
                <w:color w:val="000000"/>
                <w:sz w:val="18"/>
                <w:szCs w:val="18"/>
                <w:shd w:val="clear" w:color="auto" w:fill="FFFFFF"/>
              </w:rPr>
              <w:t> 254 ID (0~253)</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COMMUNICATION SPEED</w:t>
            </w:r>
          </w:p>
        </w:tc>
        <w:tc>
          <w:tcPr>
            <w:tcW w:w="5606" w:type="dxa"/>
            <w:shd w:val="clear" w:color="auto" w:fill="auto"/>
            <w:vAlign w:val="center"/>
          </w:tcPr>
          <w:p w:rsidR="00347E73" w:rsidRPr="00226278" w:rsidRDefault="00347E73" w:rsidP="00E72971">
            <w:pPr>
              <w:rPr>
                <w:rFonts w:ascii="Times" w:eastAsia="Times New Roman" w:hAnsi="Times" w:cs="Times New Roman"/>
                <w:sz w:val="20"/>
                <w:szCs w:val="20"/>
              </w:rPr>
            </w:pPr>
            <w:r w:rsidRPr="00226278">
              <w:rPr>
                <w:rFonts w:ascii="굴림" w:eastAsia="굴림" w:hAnsi="굴림" w:cs="Times New Roman" w:hint="eastAsia"/>
                <w:color w:val="000000"/>
                <w:sz w:val="18"/>
                <w:szCs w:val="18"/>
                <w:shd w:val="clear" w:color="auto" w:fill="FFFFFF"/>
              </w:rPr>
              <w:t>7343bps ~ 1 Mbps</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FEEDBACK</w:t>
            </w:r>
          </w:p>
        </w:tc>
        <w:tc>
          <w:tcPr>
            <w:tcW w:w="5606" w:type="dxa"/>
            <w:shd w:val="clear" w:color="auto" w:fill="auto"/>
            <w:vAlign w:val="center"/>
          </w:tcPr>
          <w:p w:rsidR="00347E73" w:rsidRPr="00226278" w:rsidRDefault="00347E73" w:rsidP="00E72971">
            <w:r w:rsidRPr="00226278">
              <w:rPr>
                <w:rFonts w:ascii="굴림" w:eastAsia="굴림" w:hAnsi="굴림" w:cs="Times New Roman" w:hint="eastAsia"/>
                <w:color w:val="000000"/>
                <w:sz w:val="18"/>
                <w:szCs w:val="18"/>
                <w:shd w:val="clear" w:color="auto" w:fill="FFFFFF"/>
              </w:rPr>
              <w:t>Position, Temperature, Load, Input Voltage</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MATERIAL</w:t>
            </w:r>
          </w:p>
        </w:tc>
        <w:tc>
          <w:tcPr>
            <w:tcW w:w="5606" w:type="dxa"/>
            <w:shd w:val="clear" w:color="auto" w:fill="auto"/>
            <w:vAlign w:val="center"/>
          </w:tcPr>
          <w:p w:rsidR="00347E73" w:rsidRPr="00226278" w:rsidRDefault="00347E73" w:rsidP="00E72971">
            <w:r w:rsidRPr="00226278">
              <w:rPr>
                <w:rFonts w:ascii="굴림" w:eastAsia="굴림" w:hAnsi="굴림" w:cs="Times New Roman" w:hint="eastAsia"/>
                <w:color w:val="000000"/>
                <w:sz w:val="18"/>
                <w:szCs w:val="18"/>
                <w:shd w:val="clear" w:color="auto" w:fill="FFFFFF"/>
              </w:rPr>
              <w:t>Full Metal Gear, Engineering Plastic Body</w:t>
            </w:r>
          </w:p>
        </w:tc>
      </w:tr>
      <w:tr w:rsidR="00347E73" w:rsidRPr="00226278" w:rsidTr="00E72971">
        <w:tblPrEx>
          <w:tblCellMar>
            <w:left w:w="108" w:type="dxa"/>
          </w:tblCellMar>
          <w:tblLook w:val="0000"/>
        </w:tblPrEx>
        <w:trPr>
          <w:trHeight w:val="366"/>
        </w:trPr>
        <w:tc>
          <w:tcPr>
            <w:tcW w:w="3442" w:type="dxa"/>
            <w:vAlign w:val="center"/>
          </w:tcPr>
          <w:p w:rsidR="00347E73" w:rsidRPr="00226278" w:rsidRDefault="00347E73" w:rsidP="00E72971">
            <w:pPr>
              <w:jc w:val="center"/>
              <w:rPr>
                <w:rFonts w:ascii="Times New Roman" w:hAnsi="Times New Roman" w:cs="Times New Roman"/>
                <w:sz w:val="22"/>
                <w:szCs w:val="26"/>
              </w:rPr>
            </w:pPr>
            <w:r w:rsidRPr="00226278">
              <w:rPr>
                <w:rFonts w:ascii="Times New Roman" w:hAnsi="Times New Roman" w:cs="Times New Roman"/>
                <w:sz w:val="22"/>
                <w:szCs w:val="26"/>
              </w:rPr>
              <w:t>STANDBY CURRENT</w:t>
            </w:r>
          </w:p>
        </w:tc>
        <w:tc>
          <w:tcPr>
            <w:tcW w:w="5606" w:type="dxa"/>
            <w:shd w:val="clear" w:color="auto" w:fill="auto"/>
            <w:vAlign w:val="center"/>
          </w:tcPr>
          <w:p w:rsidR="00347E73" w:rsidRPr="00226278" w:rsidRDefault="00347E73" w:rsidP="00E72971">
            <w:pPr>
              <w:keepNext/>
            </w:pPr>
            <w:r w:rsidRPr="00226278">
              <w:rPr>
                <w:rFonts w:ascii="굴림" w:eastAsia="굴림" w:hAnsi="굴림" w:cs="Times New Roman" w:hint="eastAsia"/>
                <w:color w:val="000000"/>
                <w:sz w:val="18"/>
                <w:szCs w:val="18"/>
                <w:shd w:val="clear" w:color="auto" w:fill="FFFFFF"/>
              </w:rPr>
              <w:t>50 mA</w:t>
            </w:r>
          </w:p>
        </w:tc>
      </w:tr>
    </w:tbl>
    <w:p w:rsidR="00347E73" w:rsidRPr="00226278" w:rsidRDefault="00347E73" w:rsidP="00347E73">
      <w:r w:rsidRPr="00226278">
        <w:t>The pulleys on the motor side have radius 11.5mm.</w:t>
      </w:r>
    </w:p>
    <w:p w:rsidR="00347E73" w:rsidRPr="00226278" w:rsidRDefault="00347E73" w:rsidP="00347E73">
      <w:pPr>
        <w:pStyle w:val="1"/>
        <w:numPr>
          <w:ilvl w:val="0"/>
          <w:numId w:val="1"/>
        </w:numPr>
        <w:rPr>
          <w:sz w:val="32"/>
        </w:rPr>
      </w:pPr>
      <w:bookmarkStart w:id="0" w:name="OLE_LINK1"/>
      <w:bookmarkStart w:id="1" w:name="OLE_LINK2"/>
      <w:r w:rsidRPr="00226278">
        <w:rPr>
          <w:sz w:val="32"/>
        </w:rPr>
        <w:lastRenderedPageBreak/>
        <w:t>Application</w:t>
      </w:r>
    </w:p>
    <w:p w:rsidR="00347E73" w:rsidRPr="00226278" w:rsidRDefault="00347E73" w:rsidP="00347E73">
      <w:pPr>
        <w:pStyle w:val="2"/>
        <w:rPr>
          <w:sz w:val="28"/>
        </w:rPr>
      </w:pPr>
      <w:r w:rsidRPr="00226278">
        <w:rPr>
          <w:sz w:val="28"/>
        </w:rPr>
        <w:t>Control</w:t>
      </w:r>
    </w:p>
    <w:p w:rsidR="00347E73" w:rsidRPr="00226278" w:rsidRDefault="00347E73" w:rsidP="00347E73">
      <w:r w:rsidRPr="00226278">
        <w:t>The control of the hand can run based on our robot control device – robot controller, which has been special designed for robot application. It allows user using simple PLC program to control the hand movement and extend different functionality based on the feedback information. Otherwise, the user can additionally set:</w:t>
      </w:r>
    </w:p>
    <w:p w:rsidR="00347E73" w:rsidRPr="00226278" w:rsidRDefault="00347E73" w:rsidP="00347E73">
      <w:pPr>
        <w:pStyle w:val="a5"/>
        <w:widowControl/>
        <w:numPr>
          <w:ilvl w:val="0"/>
          <w:numId w:val="7"/>
        </w:numPr>
        <w:ind w:firstLineChars="0"/>
        <w:contextualSpacing/>
        <w:jc w:val="left"/>
      </w:pPr>
      <w:r w:rsidRPr="00226278">
        <w:t>the speed of execution of the movement;</w:t>
      </w:r>
    </w:p>
    <w:p w:rsidR="00347E73" w:rsidRPr="00226278" w:rsidRDefault="00347E73" w:rsidP="00347E73">
      <w:pPr>
        <w:pStyle w:val="a5"/>
        <w:widowControl/>
        <w:numPr>
          <w:ilvl w:val="0"/>
          <w:numId w:val="7"/>
        </w:numPr>
        <w:ind w:firstLineChars="0"/>
        <w:contextualSpacing/>
        <w:jc w:val="left"/>
      </w:pPr>
      <w:r w:rsidRPr="00226278">
        <w:t>the maximum torque of the motors;</w:t>
      </w:r>
    </w:p>
    <w:p w:rsidR="00347E73" w:rsidRDefault="00347E73" w:rsidP="00347E73">
      <w:pPr>
        <w:pStyle w:val="a5"/>
        <w:widowControl/>
        <w:numPr>
          <w:ilvl w:val="0"/>
          <w:numId w:val="7"/>
        </w:numPr>
        <w:ind w:firstLineChars="0"/>
        <w:contextualSpacing/>
        <w:jc w:val="left"/>
      </w:pPr>
      <w:r w:rsidRPr="00226278">
        <w:t xml:space="preserve">the PID constants of the position motor controller. </w:t>
      </w:r>
    </w:p>
    <w:p w:rsidR="00D0524F" w:rsidRPr="00D0524F" w:rsidRDefault="00D0524F" w:rsidP="00D0524F">
      <w:r>
        <w:t xml:space="preserve">The linkage of Dexterous hand with robotic arm can be accomplished by using the same robot control device, which supports the </w:t>
      </w:r>
      <w:proofErr w:type="spellStart"/>
      <w:r>
        <w:t>EtherCAT</w:t>
      </w:r>
      <w:proofErr w:type="spellEnd"/>
      <w:r>
        <w:t xml:space="preserve"> communication with other robotic system. A self-modified device configuration file is required, in which the hand joints can be taken as auxiliary axis of the normal robot axis. </w:t>
      </w:r>
    </w:p>
    <w:p w:rsidR="00833DDD" w:rsidRPr="00226278" w:rsidRDefault="00833DDD" w:rsidP="00833DDD">
      <w:pPr>
        <w:pStyle w:val="2"/>
        <w:rPr>
          <w:sz w:val="28"/>
        </w:rPr>
      </w:pPr>
      <w:r w:rsidRPr="00226278">
        <w:rPr>
          <w:sz w:val="28"/>
        </w:rPr>
        <w:t>Open source and training</w:t>
      </w:r>
    </w:p>
    <w:p w:rsidR="00347E73" w:rsidRPr="00226278" w:rsidRDefault="00833DDD" w:rsidP="00347E73">
      <w:r w:rsidRPr="00226278">
        <w:t xml:space="preserve">All source code for the dexterous hand and the </w:t>
      </w:r>
      <w:r w:rsidR="00D0524F" w:rsidRPr="00226278">
        <w:t>necessary</w:t>
      </w:r>
      <w:r w:rsidRPr="00226278">
        <w:t xml:space="preserve"> detail materials for application development based on this hand are </w:t>
      </w:r>
      <w:r w:rsidR="00D0524F" w:rsidRPr="00226278">
        <w:t>available</w:t>
      </w:r>
      <w:r w:rsidRPr="00226278">
        <w:t xml:space="preserve"> on request. Example code for hand movement with documentation are provided. </w:t>
      </w:r>
      <w:r w:rsidR="00D0524F" w:rsidRPr="00226278">
        <w:t>Videos</w:t>
      </w:r>
      <w:r w:rsidRPr="00226278">
        <w:t xml:space="preserve"> or tele-training program are </w:t>
      </w:r>
      <w:r w:rsidR="00D0524F" w:rsidRPr="00226278">
        <w:t>available</w:t>
      </w:r>
      <w:r w:rsidRPr="00226278">
        <w:t xml:space="preserve"> for our customer for a quick startup.</w:t>
      </w:r>
    </w:p>
    <w:p w:rsidR="00833DDD" w:rsidRPr="00226278" w:rsidRDefault="00833DDD" w:rsidP="00833DDD">
      <w:pPr>
        <w:pStyle w:val="1"/>
        <w:numPr>
          <w:ilvl w:val="0"/>
          <w:numId w:val="1"/>
        </w:numPr>
        <w:rPr>
          <w:sz w:val="32"/>
        </w:rPr>
      </w:pPr>
      <w:r w:rsidRPr="00226278">
        <w:rPr>
          <w:sz w:val="32"/>
        </w:rPr>
        <w:t>Startup with Demo movement</w:t>
      </w:r>
    </w:p>
    <w:p w:rsidR="00833DDD" w:rsidRPr="00226278" w:rsidRDefault="00833DDD" w:rsidP="00833DDD">
      <w:r w:rsidRPr="00226278">
        <w:t>Our robotics hand system package includes:</w:t>
      </w:r>
    </w:p>
    <w:p w:rsidR="00833DDD" w:rsidRPr="00226278" w:rsidRDefault="00833DDD" w:rsidP="00833DDD">
      <w:pPr>
        <w:pStyle w:val="a5"/>
        <w:numPr>
          <w:ilvl w:val="0"/>
          <w:numId w:val="8"/>
        </w:numPr>
        <w:ind w:firstLineChars="0"/>
      </w:pPr>
      <w:r w:rsidRPr="00226278">
        <w:t xml:space="preserve">One compact Dexterous Hand, which is integrated with a little size power box in the </w:t>
      </w:r>
      <w:r w:rsidR="00D0524F" w:rsidRPr="00226278">
        <w:t>bottom</w:t>
      </w:r>
    </w:p>
    <w:p w:rsidR="00833DDD" w:rsidRPr="00226278" w:rsidRDefault="00833DDD" w:rsidP="00833DDD">
      <w:pPr>
        <w:pStyle w:val="a5"/>
        <w:numPr>
          <w:ilvl w:val="0"/>
          <w:numId w:val="8"/>
        </w:numPr>
        <w:ind w:firstLineChars="0"/>
      </w:pPr>
      <w:r w:rsidRPr="00226278">
        <w:t>One robot controller</w:t>
      </w:r>
    </w:p>
    <w:p w:rsidR="00833DDD" w:rsidRPr="00226278" w:rsidRDefault="00833DDD" w:rsidP="00833DDD">
      <w:pPr>
        <w:pStyle w:val="a5"/>
        <w:numPr>
          <w:ilvl w:val="0"/>
          <w:numId w:val="8"/>
        </w:numPr>
        <w:ind w:firstLineChars="0"/>
      </w:pPr>
      <w:r w:rsidRPr="00226278">
        <w:t>Two USB cable</w:t>
      </w:r>
    </w:p>
    <w:p w:rsidR="00833DDD" w:rsidRPr="00226278" w:rsidRDefault="00833DDD" w:rsidP="00833DDD">
      <w:pPr>
        <w:pStyle w:val="a5"/>
        <w:numPr>
          <w:ilvl w:val="0"/>
          <w:numId w:val="8"/>
        </w:numPr>
        <w:ind w:firstLineChars="0"/>
      </w:pPr>
      <w:r w:rsidRPr="00226278">
        <w:t>Power cable</w:t>
      </w:r>
    </w:p>
    <w:p w:rsidR="00833DDD" w:rsidRPr="00226278" w:rsidRDefault="00833DDD" w:rsidP="00833DDD">
      <w:pPr>
        <w:pStyle w:val="a5"/>
        <w:numPr>
          <w:ilvl w:val="0"/>
          <w:numId w:val="8"/>
        </w:numPr>
        <w:ind w:firstLineChars="0"/>
      </w:pPr>
      <w:r w:rsidRPr="00226278">
        <w:t>Documentation, Codesys Library and Device configuration file</w:t>
      </w:r>
    </w:p>
    <w:p w:rsidR="00833DDD" w:rsidRPr="00226278" w:rsidRDefault="00833DDD" w:rsidP="00833DDD">
      <w:pPr>
        <w:pStyle w:val="a5"/>
        <w:numPr>
          <w:ilvl w:val="0"/>
          <w:numId w:val="8"/>
        </w:numPr>
        <w:ind w:firstLineChars="0"/>
      </w:pPr>
      <w:r w:rsidRPr="00226278">
        <w:t>PC software (Codesys SP8 V3.5 and GUI)</w:t>
      </w:r>
    </w:p>
    <w:p w:rsidR="00833DDD" w:rsidRPr="00226278" w:rsidRDefault="00833DDD" w:rsidP="00347E73">
      <w:r w:rsidRPr="00226278">
        <w:rPr>
          <w:noProof/>
        </w:rPr>
        <w:lastRenderedPageBreak/>
        <w:drawing>
          <wp:inline distT="0" distB="0" distL="0" distR="0">
            <wp:extent cx="5192181" cy="3248082"/>
            <wp:effectExtent l="0" t="0" r="0" b="3175"/>
            <wp:docPr id="1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2pc.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09377" cy="3258840"/>
                    </a:xfrm>
                    <a:prstGeom prst="rect">
                      <a:avLst/>
                    </a:prstGeom>
                  </pic:spPr>
                </pic:pic>
              </a:graphicData>
            </a:graphic>
          </wp:inline>
        </w:drawing>
      </w:r>
    </w:p>
    <w:p w:rsidR="00833DDD" w:rsidRPr="00226278" w:rsidRDefault="00833DDD" w:rsidP="00347E73">
      <w:r w:rsidRPr="00226278">
        <w:t xml:space="preserve">The first step to run this hand is </w:t>
      </w:r>
      <w:r w:rsidR="00D0524F" w:rsidRPr="00226278">
        <w:t>connecting</w:t>
      </w:r>
      <w:r w:rsidRPr="00226278">
        <w:t xml:space="preserve"> all parts as the picture shown. Power on the little size power box and </w:t>
      </w:r>
      <w:r w:rsidR="00D0524F" w:rsidRPr="00226278">
        <w:t>connect</w:t>
      </w:r>
      <w:r w:rsidRPr="00226278">
        <w:t xml:space="preserve"> it to the robot controller using USB cable. Note that the output „</w:t>
      </w:r>
      <w:r w:rsidR="00D0524F">
        <w:t>A</w:t>
      </w:r>
      <w:r w:rsidR="00D0524F" w:rsidRPr="00226278">
        <w:t>“is</w:t>
      </w:r>
      <w:r w:rsidRPr="00226278">
        <w:t xml:space="preserve"> connec</w:t>
      </w:r>
      <w:r w:rsidR="00D0524F">
        <w:t>t with the Connector besides</w:t>
      </w:r>
      <w:r w:rsidRPr="00226278">
        <w:t xml:space="preserve"> LAN1 when „</w:t>
      </w:r>
      <w:r w:rsidR="00D0524F" w:rsidRPr="00226278">
        <w:t>B”is</w:t>
      </w:r>
      <w:r w:rsidRPr="00226278">
        <w:t xml:space="preserve"> in the left side of connector of „A“. Then connect the LAN1 to the PC using the normal WLAN cable.</w:t>
      </w:r>
    </w:p>
    <w:p w:rsidR="00833DDD" w:rsidRPr="00226278" w:rsidRDefault="00833DDD" w:rsidP="00833DDD">
      <w:pPr>
        <w:pStyle w:val="2"/>
        <w:rPr>
          <w:sz w:val="28"/>
        </w:rPr>
      </w:pPr>
      <w:r w:rsidRPr="00226278">
        <w:rPr>
          <w:sz w:val="28"/>
        </w:rPr>
        <w:t>Installation of Codesys</w:t>
      </w:r>
    </w:p>
    <w:p w:rsidR="00833DDD" w:rsidRPr="00226278" w:rsidRDefault="00833DDD" w:rsidP="00833DDD">
      <w:r w:rsidRPr="00226278">
        <w:t xml:space="preserve">Run the Installation Guide of Codesys and finish the basic steps. </w:t>
      </w:r>
    </w:p>
    <w:p w:rsidR="00833DDD" w:rsidRPr="00226278" w:rsidRDefault="00D0524F" w:rsidP="00833DDD">
      <w:r>
        <w:t>After codesys is success</w:t>
      </w:r>
      <w:r w:rsidR="00833DDD" w:rsidRPr="00226278">
        <w:t xml:space="preserve"> installed on the PC, click the demo PLC program and it will generate an alarm that </w:t>
      </w:r>
      <w:r w:rsidRPr="00226278">
        <w:t>warns</w:t>
      </w:r>
      <w:r>
        <w:t>t</w:t>
      </w:r>
      <w:r w:rsidR="00833DDD" w:rsidRPr="00226278">
        <w:t>he missing library. Follow the steps to download the library.</w:t>
      </w:r>
    </w:p>
    <w:p w:rsidR="00833DDD" w:rsidRPr="00226278" w:rsidRDefault="00833DDD" w:rsidP="00833DDD">
      <w:pPr>
        <w:pStyle w:val="a5"/>
        <w:numPr>
          <w:ilvl w:val="0"/>
          <w:numId w:val="11"/>
        </w:numPr>
        <w:ind w:firstLineChars="0"/>
      </w:pPr>
      <w:r w:rsidRPr="00226278">
        <w:t>Select the tool bar „Tools-&gt;Device Repository“ and click on „install“, select the file „ARC_Controller.devdesc.xml“ on the PC and add the ARC device in the repository.</w:t>
      </w:r>
    </w:p>
    <w:p w:rsidR="00833DDD" w:rsidRPr="00226278" w:rsidRDefault="00833DDD" w:rsidP="00833DDD">
      <w:pPr>
        <w:pStyle w:val="a5"/>
        <w:numPr>
          <w:ilvl w:val="0"/>
          <w:numId w:val="11"/>
        </w:numPr>
        <w:ind w:firstLineChars="0"/>
      </w:pPr>
      <w:r w:rsidRPr="00226278">
        <w:t>Select the tool bar „Tools-&gt;Library Repository“ and click on „install“ and add the file „</w:t>
      </w:r>
      <w:proofErr w:type="spellStart"/>
      <w:r w:rsidRPr="00226278">
        <w:t>ArcaLibrary_compiled</w:t>
      </w:r>
      <w:proofErr w:type="spellEnd"/>
      <w:r w:rsidRPr="00226278">
        <w:t>-library“.</w:t>
      </w:r>
    </w:p>
    <w:p w:rsidR="00833DDD" w:rsidRPr="00226278" w:rsidRDefault="00833DDD" w:rsidP="00833DDD">
      <w:pPr>
        <w:pStyle w:val="a5"/>
        <w:numPr>
          <w:ilvl w:val="0"/>
          <w:numId w:val="11"/>
        </w:numPr>
        <w:ind w:firstLineChars="0"/>
      </w:pPr>
      <w:r w:rsidRPr="00226278">
        <w:t>Once the procedure is done, click on „Close“</w:t>
      </w:r>
    </w:p>
    <w:p w:rsidR="00833DDD" w:rsidRPr="00226278" w:rsidRDefault="00833DDD" w:rsidP="00833DDD">
      <w:pPr>
        <w:pStyle w:val="a5"/>
        <w:numPr>
          <w:ilvl w:val="0"/>
          <w:numId w:val="11"/>
        </w:numPr>
        <w:ind w:firstLineChars="0"/>
      </w:pPr>
      <w:r w:rsidRPr="00226278">
        <w:t>For the missing standard library of codesys, click on the „Library manager“ on the left tool bar, select one missing library</w:t>
      </w:r>
    </w:p>
    <w:p w:rsidR="00833DDD" w:rsidRPr="00226278" w:rsidRDefault="00D0524F" w:rsidP="00833DDD">
      <w:pPr>
        <w:pStyle w:val="a5"/>
        <w:numPr>
          <w:ilvl w:val="0"/>
          <w:numId w:val="11"/>
        </w:numPr>
        <w:ind w:firstLineChars="0"/>
      </w:pPr>
      <w:r>
        <w:t xml:space="preserve">In the </w:t>
      </w:r>
      <w:r w:rsidR="00833DDD" w:rsidRPr="00226278">
        <w:t xml:space="preserve">window of „Library </w:t>
      </w:r>
      <w:r>
        <w:t>Manager</w:t>
      </w:r>
      <w:r w:rsidRPr="00226278">
        <w:t>“</w:t>
      </w:r>
      <w:r w:rsidR="00833DDD" w:rsidRPr="00226278">
        <w:t xml:space="preserve">, click on „download missing </w:t>
      </w:r>
      <w:r w:rsidRPr="00226278">
        <w:t>library</w:t>
      </w:r>
      <w:r w:rsidR="00833DDD" w:rsidRPr="00226278">
        <w:t>“ and wait for installation</w:t>
      </w:r>
    </w:p>
    <w:p w:rsidR="00833DDD" w:rsidRPr="00226278" w:rsidRDefault="00833DDD" w:rsidP="00833DDD">
      <w:pPr>
        <w:pStyle w:val="a5"/>
        <w:numPr>
          <w:ilvl w:val="0"/>
          <w:numId w:val="11"/>
        </w:numPr>
        <w:ind w:firstLineChars="0"/>
      </w:pPr>
      <w:r w:rsidRPr="00226278">
        <w:t xml:space="preserve">After finished, the underline of the missing libraries </w:t>
      </w:r>
      <w:r w:rsidR="00D0524F" w:rsidRPr="00226278">
        <w:t>disappears</w:t>
      </w:r>
      <w:r w:rsidRPr="00226278">
        <w:t xml:space="preserve">. </w:t>
      </w:r>
    </w:p>
    <w:p w:rsidR="00833DDD" w:rsidRPr="00226278" w:rsidRDefault="00833DDD" w:rsidP="00833DDD">
      <w:pPr>
        <w:pStyle w:val="a5"/>
        <w:numPr>
          <w:ilvl w:val="0"/>
          <w:numId w:val="11"/>
        </w:numPr>
        <w:ind w:firstLineChars="0"/>
        <w:jc w:val="left"/>
      </w:pPr>
      <w:r w:rsidRPr="00226278">
        <w:t xml:space="preserve">If the missing standard library can not be </w:t>
      </w:r>
      <w:r w:rsidR="00D0524F" w:rsidRPr="00226278">
        <w:t>downloaded</w:t>
      </w:r>
      <w:r w:rsidRPr="00226278">
        <w:t>, close the firewall, try it again. When not yet, contact us under info@scramprobotics.com.</w:t>
      </w:r>
    </w:p>
    <w:p w:rsidR="00833DDD" w:rsidRPr="00226278" w:rsidRDefault="00833DDD" w:rsidP="00833DDD">
      <w:pPr>
        <w:pStyle w:val="2"/>
        <w:rPr>
          <w:sz w:val="28"/>
        </w:rPr>
      </w:pPr>
      <w:r w:rsidRPr="00226278">
        <w:rPr>
          <w:sz w:val="28"/>
        </w:rPr>
        <w:lastRenderedPageBreak/>
        <w:t>Installation of GUI</w:t>
      </w:r>
    </w:p>
    <w:p w:rsidR="00833DDD" w:rsidRPr="00226278" w:rsidRDefault="00833DDD" w:rsidP="00347E73">
      <w:r w:rsidRPr="00226278">
        <w:t xml:space="preserve">There is no </w:t>
      </w:r>
      <w:r w:rsidR="00D0524F" w:rsidRPr="00226278">
        <w:t>requirement</w:t>
      </w:r>
      <w:r w:rsidRPr="00226278">
        <w:t xml:space="preserve"> of </w:t>
      </w:r>
      <w:r w:rsidR="00D0524F" w:rsidRPr="00226278">
        <w:t>installation</w:t>
      </w:r>
      <w:r w:rsidRPr="00226278">
        <w:t xml:space="preserve"> of GUI, it can be directly used on the windows PC. Before using it to control the hand, please modify the local network setting of PC. A fixed IP </w:t>
      </w:r>
      <w:r w:rsidR="00D0524F" w:rsidRPr="00226278">
        <w:t>address</w:t>
      </w:r>
      <w:r w:rsidRPr="00226278">
        <w:t xml:space="preserve"> with the format „192.168.80.xxx“ for the local WLAN connection is </w:t>
      </w:r>
      <w:r w:rsidR="00D0524F" w:rsidRPr="00226278">
        <w:t>necessary</w:t>
      </w:r>
      <w:r w:rsidRPr="00226278">
        <w:t>.</w:t>
      </w:r>
    </w:p>
    <w:p w:rsidR="00D0524F" w:rsidRDefault="00D0524F" w:rsidP="00833DDD">
      <w:pPr>
        <w:pStyle w:val="2"/>
        <w:rPr>
          <w:sz w:val="28"/>
          <w:lang w:val="de-DE"/>
        </w:rPr>
      </w:pPr>
      <w:r>
        <w:rPr>
          <w:sz w:val="28"/>
        </w:rPr>
        <w:t>Introduction to GUI</w:t>
      </w:r>
    </w:p>
    <w:p w:rsidR="00D0524F" w:rsidRDefault="00D0524F" w:rsidP="00D0524F">
      <w:r w:rsidRPr="00D0524F">
        <w:t>GUI – graphical user</w:t>
      </w:r>
      <w:r>
        <w:t xml:space="preserve"> interface has been special designed for our robotic system, which supports the manual setting of robot joints and the switch of control mode. By using it to control the robot, the device configuration file must be modified according to the robotic system. Four default configuration files are set in the device.</w:t>
      </w:r>
    </w:p>
    <w:p w:rsidR="00D0524F" w:rsidRPr="00D0524F" w:rsidRDefault="00D0524F" w:rsidP="00D0524F">
      <w:pPr>
        <w:pStyle w:val="a5"/>
        <w:numPr>
          <w:ilvl w:val="0"/>
          <w:numId w:val="12"/>
        </w:numPr>
        <w:ind w:firstLineChars="0"/>
      </w:pPr>
      <w:proofErr w:type="spellStart"/>
      <w:r w:rsidRPr="00D0524F">
        <w:t>Ethercat</w:t>
      </w:r>
      <w:proofErr w:type="spellEnd"/>
      <w:r w:rsidRPr="00D0524F">
        <w:t xml:space="preserve"> configuration file: This “xml” file declares the information which are necessary for the </w:t>
      </w:r>
      <w:proofErr w:type="spellStart"/>
      <w:r>
        <w:t>Ethercat</w:t>
      </w:r>
      <w:proofErr w:type="spellEnd"/>
      <w:r>
        <w:t xml:space="preserve"> communication between robot controller and robotic system. </w:t>
      </w:r>
    </w:p>
    <w:p w:rsidR="00D0524F" w:rsidRPr="00D0524F" w:rsidRDefault="00D0524F" w:rsidP="00D0524F">
      <w:pPr>
        <w:pStyle w:val="a5"/>
        <w:numPr>
          <w:ilvl w:val="0"/>
          <w:numId w:val="12"/>
        </w:numPr>
        <w:ind w:firstLineChars="0"/>
      </w:pPr>
      <w:r w:rsidRPr="00D0524F">
        <w:t>Motion Configuration file</w:t>
      </w:r>
      <w:r>
        <w:t>: This file contains the axes and robot system information which defines the physical and mechanical constraints of the robotic system.</w:t>
      </w:r>
    </w:p>
    <w:p w:rsidR="00D0524F" w:rsidRPr="00D0524F" w:rsidRDefault="00D0524F" w:rsidP="00D0524F">
      <w:pPr>
        <w:pStyle w:val="a5"/>
        <w:numPr>
          <w:ilvl w:val="0"/>
          <w:numId w:val="12"/>
        </w:numPr>
        <w:ind w:firstLineChars="0"/>
      </w:pPr>
      <w:r w:rsidRPr="00D0524F">
        <w:t>Hand Configuration file</w:t>
      </w:r>
      <w:r>
        <w:t>: This file is only needed for the Product “Dexterous Hand” and “Smart 3-Finger-Gripper”, which notes the basic information about the auxiliary axes.</w:t>
      </w:r>
    </w:p>
    <w:p w:rsidR="00D0524F" w:rsidRDefault="00D0524F" w:rsidP="00D0524F">
      <w:pPr>
        <w:pStyle w:val="a5"/>
        <w:numPr>
          <w:ilvl w:val="0"/>
          <w:numId w:val="12"/>
        </w:numPr>
        <w:ind w:firstLineChars="0"/>
      </w:pPr>
      <w:r w:rsidRPr="00D0524F">
        <w:t>Vision Configuration file</w:t>
      </w:r>
      <w:r>
        <w:t>: This file is used for the robotic vision system and contains the necessary information of camera.</w:t>
      </w:r>
    </w:p>
    <w:p w:rsidR="00D0524F" w:rsidRPr="00D0524F" w:rsidRDefault="00D0524F" w:rsidP="00D0524F">
      <w:r w:rsidRPr="00D0524F">
        <w:t xml:space="preserve">Detail information about </w:t>
      </w:r>
      <w:r>
        <w:t>GUI can be found in “Robot Controller User Manual” Chapter 2.</w:t>
      </w:r>
    </w:p>
    <w:p w:rsidR="00833DDD" w:rsidRPr="00226278" w:rsidRDefault="00833DDD" w:rsidP="00833DDD">
      <w:pPr>
        <w:pStyle w:val="2"/>
        <w:rPr>
          <w:sz w:val="28"/>
        </w:rPr>
      </w:pPr>
      <w:r w:rsidRPr="00226278">
        <w:rPr>
          <w:sz w:val="28"/>
        </w:rPr>
        <w:t>GUI control for single joint movement</w:t>
      </w:r>
    </w:p>
    <w:p w:rsidR="00833DDD" w:rsidRPr="00226278" w:rsidRDefault="00833DDD" w:rsidP="00833DDD">
      <w:pPr>
        <w:pStyle w:val="a5"/>
        <w:numPr>
          <w:ilvl w:val="0"/>
          <w:numId w:val="9"/>
        </w:numPr>
        <w:ind w:firstLineChars="0"/>
      </w:pPr>
      <w:r w:rsidRPr="00226278">
        <w:t>Open GUI and wait for connection</w:t>
      </w:r>
      <w:bookmarkStart w:id="2" w:name="_GoBack"/>
      <w:bookmarkEnd w:id="2"/>
    </w:p>
    <w:p w:rsidR="00833DDD" w:rsidRPr="00226278" w:rsidRDefault="00833DDD" w:rsidP="00833DDD">
      <w:pPr>
        <w:pStyle w:val="a5"/>
        <w:numPr>
          <w:ilvl w:val="0"/>
          <w:numId w:val="9"/>
        </w:numPr>
        <w:ind w:firstLineChars="0"/>
      </w:pPr>
      <w:r w:rsidRPr="00226278">
        <w:t>Click on the button „</w:t>
      </w:r>
      <w:r w:rsidR="00D0524F" w:rsidRPr="00226278">
        <w:t>Configuration</w:t>
      </w:r>
      <w:r w:rsidRPr="00226278">
        <w:t>file“ and uploads the device configuration file one by one, then reboot the device</w:t>
      </w:r>
    </w:p>
    <w:p w:rsidR="00833DDD" w:rsidRPr="00226278" w:rsidRDefault="00833DDD" w:rsidP="00833DDD">
      <w:pPr>
        <w:pStyle w:val="a5"/>
        <w:numPr>
          <w:ilvl w:val="0"/>
          <w:numId w:val="9"/>
        </w:numPr>
        <w:ind w:firstLineChars="0"/>
      </w:pPr>
      <w:r w:rsidRPr="00226278">
        <w:t xml:space="preserve">Change the </w:t>
      </w:r>
      <w:r w:rsidR="00D0524F" w:rsidRPr="00226278">
        <w:t>user level</w:t>
      </w:r>
      <w:r w:rsidRPr="00226278">
        <w:t xml:space="preserve"> as </w:t>
      </w:r>
      <w:r w:rsidR="00D0524F">
        <w:rPr>
          <w:lang w:val="de-DE"/>
        </w:rPr>
        <w:t>„</w:t>
      </w:r>
      <w:r w:rsidRPr="00226278">
        <w:t>GUI/CNC</w:t>
      </w:r>
      <w:r w:rsidR="00D0524F">
        <w:t xml:space="preserve"> control”</w:t>
      </w:r>
    </w:p>
    <w:p w:rsidR="00833DDD" w:rsidRPr="00226278" w:rsidRDefault="00833DDD" w:rsidP="00833DDD">
      <w:pPr>
        <w:pStyle w:val="a5"/>
        <w:numPr>
          <w:ilvl w:val="0"/>
          <w:numId w:val="9"/>
        </w:numPr>
        <w:ind w:firstLineChars="0"/>
      </w:pPr>
      <w:r w:rsidRPr="00226278">
        <w:t>Click on the axis „Thumb 0“ and „Switch ON“</w:t>
      </w:r>
    </w:p>
    <w:p w:rsidR="00833DDD" w:rsidRPr="00226278" w:rsidRDefault="00833DDD" w:rsidP="00833DDD">
      <w:pPr>
        <w:pStyle w:val="a5"/>
        <w:numPr>
          <w:ilvl w:val="0"/>
          <w:numId w:val="9"/>
        </w:numPr>
        <w:ind w:firstLineChars="0"/>
      </w:pPr>
      <w:r w:rsidRPr="00226278">
        <w:t xml:space="preserve">Slow down the JOG speed and Jog the single axis in both </w:t>
      </w:r>
      <w:r w:rsidR="00D0524F" w:rsidRPr="00226278">
        <w:t>directions</w:t>
      </w:r>
    </w:p>
    <w:p w:rsidR="00833DDD" w:rsidRPr="00226278" w:rsidRDefault="00D0524F" w:rsidP="00833DDD">
      <w:pPr>
        <w:pStyle w:val="a5"/>
        <w:numPr>
          <w:ilvl w:val="0"/>
          <w:numId w:val="9"/>
        </w:numPr>
        <w:ind w:firstLineChars="0"/>
      </w:pPr>
      <w:r>
        <w:t>(It is also possible to set the actual</w:t>
      </w:r>
      <w:r w:rsidR="00833DDD" w:rsidRPr="00226278">
        <w:t xml:space="preserve"> position</w:t>
      </w:r>
      <w:r>
        <w:t xml:space="preserve"> as zero position or what user needs by click on „H</w:t>
      </w:r>
      <w:r w:rsidR="00833DDD" w:rsidRPr="00226278">
        <w:t>oming“)</w:t>
      </w:r>
    </w:p>
    <w:p w:rsidR="00833DDD" w:rsidRPr="00226278" w:rsidRDefault="00833DDD" w:rsidP="00833DDD">
      <w:pPr>
        <w:pStyle w:val="a5"/>
        <w:numPr>
          <w:ilvl w:val="0"/>
          <w:numId w:val="9"/>
        </w:numPr>
        <w:ind w:firstLineChars="0"/>
      </w:pPr>
      <w:r w:rsidRPr="00226278">
        <w:t>„Switch off“ the joint</w:t>
      </w:r>
    </w:p>
    <w:p w:rsidR="00833DDD" w:rsidRPr="00226278" w:rsidRDefault="00833DDD" w:rsidP="00833DDD">
      <w:pPr>
        <w:pStyle w:val="a5"/>
        <w:numPr>
          <w:ilvl w:val="0"/>
          <w:numId w:val="9"/>
        </w:numPr>
        <w:ind w:firstLineChars="0"/>
      </w:pPr>
      <w:r w:rsidRPr="00226278">
        <w:t>Repeat the steps for other joints</w:t>
      </w:r>
    </w:p>
    <w:p w:rsidR="00833DDD" w:rsidRPr="00226278" w:rsidRDefault="00833DDD" w:rsidP="00833DDD">
      <w:pPr>
        <w:pStyle w:val="2"/>
        <w:rPr>
          <w:sz w:val="28"/>
        </w:rPr>
      </w:pPr>
      <w:r w:rsidRPr="00226278">
        <w:rPr>
          <w:sz w:val="28"/>
        </w:rPr>
        <w:lastRenderedPageBreak/>
        <w:t>PLC control for demo hand movement</w:t>
      </w:r>
    </w:p>
    <w:p w:rsidR="00833DDD" w:rsidRPr="00226278" w:rsidRDefault="00833DDD" w:rsidP="00833DDD">
      <w:pPr>
        <w:pStyle w:val="a5"/>
        <w:numPr>
          <w:ilvl w:val="0"/>
          <w:numId w:val="10"/>
        </w:numPr>
        <w:ind w:firstLineChars="0"/>
      </w:pPr>
      <w:r w:rsidRPr="00226278">
        <w:t xml:space="preserve">Change the </w:t>
      </w:r>
      <w:r w:rsidR="00D0524F" w:rsidRPr="00226278">
        <w:t>user level</w:t>
      </w:r>
      <w:r w:rsidRPr="00226278">
        <w:t xml:space="preserve"> of GUI to „PLC control“</w:t>
      </w:r>
    </w:p>
    <w:p w:rsidR="00833DDD" w:rsidRPr="00226278" w:rsidRDefault="00833DDD" w:rsidP="00833DDD">
      <w:pPr>
        <w:pStyle w:val="a5"/>
        <w:numPr>
          <w:ilvl w:val="0"/>
          <w:numId w:val="10"/>
        </w:numPr>
        <w:ind w:firstLineChars="0"/>
      </w:pPr>
      <w:r w:rsidRPr="00226278">
        <w:t>Open demo PLC program</w:t>
      </w:r>
    </w:p>
    <w:p w:rsidR="00833DDD" w:rsidRPr="00226278" w:rsidRDefault="00833DDD" w:rsidP="00833DDD">
      <w:pPr>
        <w:pStyle w:val="a5"/>
        <w:numPr>
          <w:ilvl w:val="0"/>
          <w:numId w:val="10"/>
        </w:numPr>
        <w:ind w:firstLineChars="0"/>
      </w:pPr>
      <w:r w:rsidRPr="00226278">
        <w:t>Click on „Device“ and „Scan device“ for connection</w:t>
      </w:r>
    </w:p>
    <w:p w:rsidR="00833DDD" w:rsidRPr="00226278" w:rsidRDefault="00833DDD" w:rsidP="00833DDD">
      <w:pPr>
        <w:pStyle w:val="a5"/>
        <w:numPr>
          <w:ilvl w:val="0"/>
          <w:numId w:val="10"/>
        </w:numPr>
        <w:ind w:firstLineChars="0"/>
      </w:pPr>
      <w:r w:rsidRPr="00226278">
        <w:t>Open „main“ file</w:t>
      </w:r>
    </w:p>
    <w:p w:rsidR="00833DDD" w:rsidRPr="00226278" w:rsidRDefault="00833DDD" w:rsidP="00833DDD">
      <w:pPr>
        <w:pStyle w:val="a5"/>
        <w:numPr>
          <w:ilvl w:val="0"/>
          <w:numId w:val="10"/>
        </w:numPr>
        <w:ind w:firstLineChars="0"/>
      </w:pPr>
      <w:r w:rsidRPr="00226278">
        <w:t>Click on „Online“ and „Log in“ in the action bar</w:t>
      </w:r>
    </w:p>
    <w:p w:rsidR="00833DDD" w:rsidRPr="00226278" w:rsidRDefault="00833DDD" w:rsidP="00833DDD">
      <w:pPr>
        <w:pStyle w:val="a5"/>
        <w:numPr>
          <w:ilvl w:val="0"/>
          <w:numId w:val="10"/>
        </w:numPr>
        <w:ind w:firstLineChars="0"/>
      </w:pPr>
      <w:r w:rsidRPr="00226278">
        <w:t>Click the prepared value for „enable“ on the main Window and set it to true. See the GUI, all axes should be switched on.</w:t>
      </w:r>
    </w:p>
    <w:p w:rsidR="00833DDD" w:rsidRPr="00226278" w:rsidRDefault="00833DDD" w:rsidP="00833DDD">
      <w:pPr>
        <w:pStyle w:val="a5"/>
        <w:numPr>
          <w:ilvl w:val="0"/>
          <w:numId w:val="10"/>
        </w:numPr>
        <w:ind w:firstLineChars="0"/>
      </w:pPr>
      <w:r w:rsidRPr="00226278">
        <w:t>Click the prepared value for „</w:t>
      </w:r>
      <w:r w:rsidR="00D0524F" w:rsidRPr="00226278">
        <w:t>demo start</w:t>
      </w:r>
      <w:r w:rsidRPr="00226278">
        <w:t>“ and „</w:t>
      </w:r>
      <w:r w:rsidR="00D0524F" w:rsidRPr="00226278">
        <w:t>start move</w:t>
      </w:r>
      <w:r w:rsidRPr="00226278">
        <w:t>“ on the main Window and set it to true. Hand starts moving.</w:t>
      </w:r>
    </w:p>
    <w:p w:rsidR="00833DDD" w:rsidRPr="00226278" w:rsidRDefault="00833DDD" w:rsidP="00833DDD">
      <w:pPr>
        <w:pStyle w:val="a5"/>
        <w:numPr>
          <w:ilvl w:val="0"/>
          <w:numId w:val="10"/>
        </w:numPr>
        <w:ind w:firstLineChars="0"/>
      </w:pPr>
      <w:r w:rsidRPr="00226278">
        <w:t>Change the value of „</w:t>
      </w:r>
      <w:proofErr w:type="spellStart"/>
      <w:r w:rsidRPr="00226278">
        <w:t>ovl</w:t>
      </w:r>
      <w:proofErr w:type="spellEnd"/>
      <w:r w:rsidRPr="00226278">
        <w:t>“ for different speed</w:t>
      </w:r>
    </w:p>
    <w:p w:rsidR="00833DDD" w:rsidRPr="00226278" w:rsidRDefault="00833DDD" w:rsidP="00833DDD">
      <w:pPr>
        <w:pStyle w:val="a5"/>
        <w:numPr>
          <w:ilvl w:val="0"/>
          <w:numId w:val="10"/>
        </w:numPr>
        <w:ind w:firstLineChars="0"/>
      </w:pPr>
      <w:r w:rsidRPr="00226278">
        <w:t>Change the value of „torque“ for different torque</w:t>
      </w:r>
    </w:p>
    <w:p w:rsidR="00833DDD" w:rsidRPr="00226278" w:rsidRDefault="005132B7" w:rsidP="005132B7">
      <w:r w:rsidRPr="00226278">
        <w:t>More detail information about Codesys installation and GUI user Guide see „Robot controller user Guide“- chapter 1 and chapter 2.</w:t>
      </w:r>
    </w:p>
    <w:p w:rsidR="005132B7" w:rsidRPr="00226278" w:rsidRDefault="005132B7" w:rsidP="005132B7">
      <w:pPr>
        <w:pStyle w:val="2"/>
        <w:rPr>
          <w:sz w:val="28"/>
        </w:rPr>
      </w:pPr>
      <w:r w:rsidRPr="00226278">
        <w:rPr>
          <w:sz w:val="28"/>
        </w:rPr>
        <w:t>Most asked Question</w:t>
      </w:r>
    </w:p>
    <w:p w:rsidR="005132B7" w:rsidRPr="00226278" w:rsidRDefault="005132B7" w:rsidP="005132B7">
      <w:pPr>
        <w:rPr>
          <w:b/>
        </w:rPr>
      </w:pPr>
      <w:r w:rsidRPr="00226278">
        <w:rPr>
          <w:b/>
        </w:rPr>
        <w:t xml:space="preserve">After </w:t>
      </w:r>
      <w:r w:rsidR="00D0524F" w:rsidRPr="00226278">
        <w:rPr>
          <w:b/>
        </w:rPr>
        <w:t>powered</w:t>
      </w:r>
      <w:r w:rsidRPr="00226278">
        <w:rPr>
          <w:b/>
        </w:rPr>
        <w:t xml:space="preserve"> on the single axis in the GUI, the motor does not move.</w:t>
      </w:r>
    </w:p>
    <w:p w:rsidR="005132B7" w:rsidRPr="00226278" w:rsidRDefault="005132B7" w:rsidP="005132B7">
      <w:r w:rsidRPr="00226278">
        <w:t xml:space="preserve">In that case, the motor that is </w:t>
      </w:r>
      <w:r w:rsidR="00D0524F" w:rsidRPr="00226278">
        <w:t>powered</w:t>
      </w:r>
      <w:r w:rsidRPr="00226278">
        <w:t xml:space="preserve"> on shows red in the GUI and it means failure to switch on. The reason may be the connection of USB cable are in opposite position. Check the cable, reboot the device and try it again.</w:t>
      </w:r>
    </w:p>
    <w:p w:rsidR="005132B7" w:rsidRPr="00226278" w:rsidRDefault="005132B7" w:rsidP="005132B7">
      <w:pPr>
        <w:rPr>
          <w:b/>
        </w:rPr>
      </w:pPr>
    </w:p>
    <w:p w:rsidR="005132B7" w:rsidRPr="00226278" w:rsidRDefault="005132B7" w:rsidP="005132B7">
      <w:pPr>
        <w:rPr>
          <w:b/>
        </w:rPr>
      </w:pPr>
      <w:r w:rsidRPr="00226278">
        <w:rPr>
          <w:b/>
        </w:rPr>
        <w:t>In PLC mode, set the command value as „ TRUE“ but hand don’t move.</w:t>
      </w:r>
    </w:p>
    <w:p w:rsidR="005132B7" w:rsidRPr="00226278" w:rsidRDefault="005132B7" w:rsidP="005132B7">
      <w:r w:rsidRPr="00226278">
        <w:t>Check the GUI, if all axis are powered on. When error, switch off the device and check the cable and Jog the single axis by using GUI. After succeed, switch to „PLC control mode“ and try it again.</w:t>
      </w:r>
    </w:p>
    <w:p w:rsidR="005132B7" w:rsidRPr="00226278" w:rsidRDefault="005132B7" w:rsidP="005132B7"/>
    <w:p w:rsidR="005132B7" w:rsidRPr="00226278" w:rsidRDefault="005132B7" w:rsidP="005132B7">
      <w:pPr>
        <w:rPr>
          <w:b/>
        </w:rPr>
      </w:pPr>
      <w:r w:rsidRPr="00226278">
        <w:rPr>
          <w:b/>
        </w:rPr>
        <w:t>Which code or commands can be used for movement programming?</w:t>
      </w:r>
    </w:p>
    <w:p w:rsidR="005132B7" w:rsidRPr="00226278" w:rsidRDefault="005132B7" w:rsidP="005132B7">
      <w:r w:rsidRPr="00226278">
        <w:t>In the demo program, lots of syntax and commands are used for demo show. In the Library manager, click on any one installed library, user can find different useful commands.</w:t>
      </w:r>
      <w:bookmarkEnd w:id="0"/>
      <w:bookmarkEnd w:id="1"/>
    </w:p>
    <w:sectPr w:rsidR="005132B7" w:rsidRPr="00226278" w:rsidSect="00367F1B">
      <w:pgSz w:w="11900" w:h="16840"/>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jaVu Sans">
    <w:altName w:val="MS UI Gothic"/>
    <w:charset w:val="00"/>
    <w:family w:val="swiss"/>
    <w:pitch w:val="variable"/>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굴림">
    <w:altName w:val="Arial Unicode MS"/>
    <w:charset w:val="4F"/>
    <w:family w:val="auto"/>
    <w:pitch w:val="variable"/>
    <w:sig w:usb0="00000000"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0B92"/>
    <w:multiLevelType w:val="hybridMultilevel"/>
    <w:tmpl w:val="04CAF85E"/>
    <w:lvl w:ilvl="0" w:tplc="33DA7D9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4442AB5"/>
    <w:multiLevelType w:val="hybridMultilevel"/>
    <w:tmpl w:val="4F829918"/>
    <w:lvl w:ilvl="0" w:tplc="33DA7D9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61C5765"/>
    <w:multiLevelType w:val="hybridMultilevel"/>
    <w:tmpl w:val="254415B4"/>
    <w:lvl w:ilvl="0" w:tplc="33DA7D9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6D652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9157700"/>
    <w:multiLevelType w:val="hybridMultilevel"/>
    <w:tmpl w:val="0EFE7AEC"/>
    <w:lvl w:ilvl="0" w:tplc="33DA7D9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2CE7E8F"/>
    <w:multiLevelType w:val="hybridMultilevel"/>
    <w:tmpl w:val="EDC2D254"/>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58150F6"/>
    <w:multiLevelType w:val="hybridMultilevel"/>
    <w:tmpl w:val="77547074"/>
    <w:lvl w:ilvl="0" w:tplc="33DA7D9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6337492"/>
    <w:multiLevelType w:val="hybridMultilevel"/>
    <w:tmpl w:val="8A8201E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4D6E393E"/>
    <w:multiLevelType w:val="hybridMultilevel"/>
    <w:tmpl w:val="815C2E0C"/>
    <w:lvl w:ilvl="0" w:tplc="33DA7D9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DC83E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0872AF3"/>
    <w:multiLevelType w:val="multilevel"/>
    <w:tmpl w:val="DE60B6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A3F09D7"/>
    <w:multiLevelType w:val="hybridMultilevel"/>
    <w:tmpl w:val="799818EE"/>
    <w:lvl w:ilvl="0" w:tplc="33DA7D9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9"/>
  </w:num>
  <w:num w:numId="3">
    <w:abstractNumId w:val="3"/>
  </w:num>
  <w:num w:numId="4">
    <w:abstractNumId w:val="10"/>
  </w:num>
  <w:num w:numId="5">
    <w:abstractNumId w:val="4"/>
  </w:num>
  <w:num w:numId="6">
    <w:abstractNumId w:val="1"/>
  </w:num>
  <w:num w:numId="7">
    <w:abstractNumId w:val="7"/>
  </w:num>
  <w:num w:numId="8">
    <w:abstractNumId w:val="0"/>
  </w:num>
  <w:num w:numId="9">
    <w:abstractNumId w:val="2"/>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7E73"/>
    <w:rsid w:val="00226278"/>
    <w:rsid w:val="002279F9"/>
    <w:rsid w:val="00347E73"/>
    <w:rsid w:val="00367F1B"/>
    <w:rsid w:val="005132B7"/>
    <w:rsid w:val="00572714"/>
    <w:rsid w:val="007A6E6D"/>
    <w:rsid w:val="00833DDD"/>
    <w:rsid w:val="00CD1CF6"/>
    <w:rsid w:val="00D052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E6D"/>
    <w:pPr>
      <w:widowControl w:val="0"/>
      <w:jc w:val="both"/>
    </w:pPr>
  </w:style>
  <w:style w:type="paragraph" w:styleId="1">
    <w:name w:val="heading 1"/>
    <w:basedOn w:val="a"/>
    <w:next w:val="a"/>
    <w:link w:val="1Char"/>
    <w:uiPriority w:val="9"/>
    <w:qFormat/>
    <w:rsid w:val="00347E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7E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47E7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47E73"/>
    <w:rPr>
      <w:rFonts w:asciiTheme="majorHAnsi" w:eastAsia="宋体" w:hAnsiTheme="majorHAnsi" w:cstheme="majorBidi"/>
      <w:b/>
      <w:bCs/>
      <w:sz w:val="32"/>
      <w:szCs w:val="32"/>
    </w:rPr>
  </w:style>
  <w:style w:type="character" w:customStyle="1" w:styleId="1Char">
    <w:name w:val="标题 1 Char"/>
    <w:basedOn w:val="a0"/>
    <w:link w:val="1"/>
    <w:uiPriority w:val="9"/>
    <w:rsid w:val="00347E73"/>
    <w:rPr>
      <w:b/>
      <w:bCs/>
      <w:kern w:val="44"/>
      <w:sz w:val="44"/>
      <w:szCs w:val="44"/>
    </w:rPr>
  </w:style>
  <w:style w:type="character" w:customStyle="1" w:styleId="2Char">
    <w:name w:val="标题 2 Char"/>
    <w:basedOn w:val="a0"/>
    <w:link w:val="2"/>
    <w:uiPriority w:val="9"/>
    <w:rsid w:val="00347E73"/>
    <w:rPr>
      <w:rFonts w:asciiTheme="majorHAnsi" w:eastAsiaTheme="majorEastAsia" w:hAnsiTheme="majorHAnsi" w:cstheme="majorBidi"/>
      <w:b/>
      <w:bCs/>
      <w:sz w:val="32"/>
      <w:szCs w:val="32"/>
    </w:rPr>
  </w:style>
  <w:style w:type="paragraph" w:styleId="a4">
    <w:name w:val="Body Text"/>
    <w:basedOn w:val="a"/>
    <w:link w:val="Char0"/>
    <w:uiPriority w:val="1"/>
    <w:qFormat/>
    <w:rsid w:val="00347E73"/>
    <w:pPr>
      <w:autoSpaceDE w:val="0"/>
      <w:autoSpaceDN w:val="0"/>
      <w:jc w:val="left"/>
    </w:pPr>
    <w:rPr>
      <w:rFonts w:ascii="DejaVu Sans" w:eastAsia="DejaVu Sans" w:hAnsi="DejaVu Sans" w:cs="DejaVu Sans"/>
      <w:kern w:val="0"/>
      <w:sz w:val="20"/>
      <w:szCs w:val="20"/>
      <w:lang w:val="en-GB" w:eastAsia="en-GB" w:bidi="en-GB"/>
    </w:rPr>
  </w:style>
  <w:style w:type="character" w:customStyle="1" w:styleId="Char0">
    <w:name w:val="正文文本 Char"/>
    <w:basedOn w:val="a0"/>
    <w:link w:val="a4"/>
    <w:uiPriority w:val="1"/>
    <w:rsid w:val="00347E73"/>
    <w:rPr>
      <w:rFonts w:ascii="DejaVu Sans" w:eastAsia="DejaVu Sans" w:hAnsi="DejaVu Sans" w:cs="DejaVu Sans"/>
      <w:kern w:val="0"/>
      <w:sz w:val="20"/>
      <w:szCs w:val="20"/>
      <w:lang w:val="en-GB" w:eastAsia="en-GB" w:bidi="en-GB"/>
    </w:rPr>
  </w:style>
  <w:style w:type="paragraph" w:styleId="a5">
    <w:name w:val="List Paragraph"/>
    <w:basedOn w:val="a"/>
    <w:uiPriority w:val="34"/>
    <w:qFormat/>
    <w:rsid w:val="00347E73"/>
    <w:pPr>
      <w:ind w:firstLineChars="200" w:firstLine="420"/>
    </w:pPr>
  </w:style>
  <w:style w:type="table" w:styleId="a6">
    <w:name w:val="Table Grid"/>
    <w:basedOn w:val="a1"/>
    <w:uiPriority w:val="59"/>
    <w:rsid w:val="00347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a1"/>
    <w:uiPriority w:val="50"/>
    <w:rsid w:val="00347E7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7">
    <w:name w:val="Normal (Web)"/>
    <w:basedOn w:val="a"/>
    <w:uiPriority w:val="99"/>
    <w:unhideWhenUsed/>
    <w:rsid w:val="00347E73"/>
    <w:pPr>
      <w:widowControl/>
      <w:spacing w:before="100" w:beforeAutospacing="1" w:after="100" w:afterAutospacing="1"/>
      <w:jc w:val="left"/>
    </w:pPr>
    <w:rPr>
      <w:rFonts w:ascii="Times" w:hAnsi="Times" w:cs="Times New Roman"/>
      <w:kern w:val="0"/>
      <w:sz w:val="20"/>
      <w:szCs w:val="20"/>
      <w:lang w:val="it-IT" w:eastAsia="en-US"/>
    </w:rPr>
  </w:style>
  <w:style w:type="paragraph" w:styleId="a8">
    <w:name w:val="Balloon Text"/>
    <w:basedOn w:val="a"/>
    <w:link w:val="Char1"/>
    <w:uiPriority w:val="99"/>
    <w:semiHidden/>
    <w:unhideWhenUsed/>
    <w:rsid w:val="00CD1CF6"/>
    <w:rPr>
      <w:sz w:val="18"/>
      <w:szCs w:val="18"/>
    </w:rPr>
  </w:style>
  <w:style w:type="character" w:customStyle="1" w:styleId="Char1">
    <w:name w:val="批注框文本 Char"/>
    <w:basedOn w:val="a0"/>
    <w:link w:val="a8"/>
    <w:uiPriority w:val="99"/>
    <w:semiHidden/>
    <w:rsid w:val="00CD1CF6"/>
    <w:rPr>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1523</Words>
  <Characters>8686</Characters>
  <Application>Microsoft Office Word</Application>
  <DocSecurity>0</DocSecurity>
  <Lines>72</Lines>
  <Paragraphs>20</Paragraphs>
  <ScaleCrop>false</ScaleCrop>
  <Company/>
  <LinksUpToDate>false</LinksUpToDate>
  <CharactersWithSpaces>10189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wuqionghai</cp:lastModifiedBy>
  <cp:revision>2</cp:revision>
  <dcterms:created xsi:type="dcterms:W3CDTF">2018-12-18T10:50:00Z</dcterms:created>
  <dcterms:modified xsi:type="dcterms:W3CDTF">2018-12-18T10:50:00Z</dcterms:modified>
</cp:coreProperties>
</file>