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4989" w:right="5126" w:firstLine="0"/>
        <w:jc w:val="center"/>
        <w:rPr>
          <w:sz w:val="28"/>
        </w:rPr>
      </w:pPr>
      <w:r>
        <w:rPr>
          <w:color w:val="2A2B2D"/>
          <w:spacing w:val="-25"/>
          <w:sz w:val="28"/>
        </w:rPr>
        <w:t>项目 </w:t>
      </w:r>
      <w:r>
        <w:rPr>
          <w:color w:val="2A2B2D"/>
          <w:sz w:val="28"/>
        </w:rPr>
        <w:t>16</w:t>
      </w:r>
      <w:r>
        <w:rPr>
          <w:color w:val="2A2B2D"/>
          <w:spacing w:val="-20"/>
          <w:sz w:val="28"/>
        </w:rPr>
        <w:t> </w:t>
      </w:r>
      <w:r>
        <w:rPr>
          <w:color w:val="2A2B2D"/>
          <w:sz w:val="28"/>
        </w:rPr>
        <w:t>MQ-2</w:t>
      </w:r>
      <w:r>
        <w:rPr>
          <w:color w:val="2A2B2D"/>
          <w:spacing w:val="-10"/>
          <w:sz w:val="28"/>
        </w:rPr>
        <w:t> 气体传感器报警实验</w:t>
      </w:r>
    </w:p>
    <w:p>
      <w:pPr>
        <w:pStyle w:val="BodyText"/>
        <w:spacing w:before="11"/>
        <w:rPr>
          <w:sz w:val="15"/>
        </w:rPr>
      </w:pPr>
    </w:p>
    <w:p>
      <w:pPr>
        <w:spacing w:before="62"/>
        <w:ind w:left="100" w:right="0" w:firstLine="0"/>
        <w:jc w:val="left"/>
        <w:rPr>
          <w:sz w:val="28"/>
        </w:rPr>
      </w:pPr>
      <w:r>
        <w:rPr>
          <w:color w:val="2A2B2D"/>
          <w:spacing w:val="-4"/>
          <w:sz w:val="28"/>
        </w:rPr>
        <w:t>项目简介：</w:t>
      </w:r>
    </w:p>
    <w:p>
      <w:pPr>
        <w:pStyle w:val="BodyText"/>
        <w:spacing w:before="9"/>
        <w:rPr>
          <w:sz w:val="20"/>
        </w:rPr>
      </w:pPr>
    </w:p>
    <w:p>
      <w:pPr>
        <w:spacing w:line="417" w:lineRule="auto" w:before="0"/>
        <w:ind w:left="100" w:right="237" w:firstLine="0"/>
        <w:jc w:val="left"/>
        <w:rPr>
          <w:sz w:val="28"/>
        </w:rPr>
      </w:pPr>
      <w:r>
        <w:rPr>
          <w:color w:val="2A2B2D"/>
          <w:spacing w:val="-5"/>
          <w:sz w:val="28"/>
        </w:rPr>
        <w:t>在这个项目中； 我们将学习如何使用 </w:t>
      </w:r>
      <w:r>
        <w:rPr>
          <w:color w:val="2A2B2D"/>
          <w:sz w:val="28"/>
        </w:rPr>
        <w:t>MQ-2</w:t>
      </w:r>
      <w:r>
        <w:rPr>
          <w:color w:val="2A2B2D"/>
          <w:spacing w:val="-5"/>
          <w:sz w:val="28"/>
        </w:rPr>
        <w:t> 传感器检测烟雾和可燃气体。 你会读取传感器的模拟输出电压，当烟</w:t>
      </w:r>
      <w:r>
        <w:rPr>
          <w:color w:val="2A2B2D"/>
          <w:spacing w:val="-2"/>
          <w:sz w:val="28"/>
        </w:rPr>
        <w:t>雾达到一定浓度时，它会发出蜂鸣警报。</w:t>
      </w:r>
    </w:p>
    <w:p>
      <w:pPr>
        <w:spacing w:line="358" w:lineRule="exact" w:before="0"/>
        <w:ind w:left="100" w:right="0" w:firstLine="0"/>
        <w:jc w:val="left"/>
        <w:rPr>
          <w:sz w:val="28"/>
        </w:rPr>
      </w:pPr>
      <w:r>
        <w:rPr>
          <w:color w:val="2A2B2D"/>
          <w:spacing w:val="-4"/>
          <w:sz w:val="28"/>
        </w:rPr>
        <w:t>模块介绍</w:t>
      </w:r>
    </w:p>
    <w:p>
      <w:pPr>
        <w:pStyle w:val="BodyText"/>
        <w:spacing w:before="135"/>
        <w:ind w:left="100"/>
      </w:pPr>
      <w:r>
        <w:rPr>
          <w:color w:val="2A2B2D"/>
        </w:rPr>
        <w:t>什么是 MQ2</w:t>
      </w:r>
      <w:r>
        <w:rPr>
          <w:color w:val="2A2B2D"/>
          <w:spacing w:val="-2"/>
        </w:rPr>
        <w:t> 气体传感器？</w:t>
      </w:r>
    </w:p>
    <w:p>
      <w:pPr>
        <w:pStyle w:val="BodyText"/>
        <w:spacing w:before="9"/>
      </w:pPr>
    </w:p>
    <w:p>
      <w:pPr>
        <w:pStyle w:val="BodyText"/>
        <w:ind w:left="100"/>
      </w:pPr>
      <w:r>
        <w:rPr>
          <w:color w:val="2A2B2D"/>
        </w:rPr>
        <w:t>MQ2</w:t>
      </w:r>
      <w:r>
        <w:rPr>
          <w:color w:val="2A2B2D"/>
          <w:spacing w:val="-9"/>
        </w:rPr>
        <w:t> 气体传感器是用于感测空气中液化石油气、丙烷、甲烷、氢气、酒精、烟雾和一氧化碳等气体浓度的电子传感器。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100" w:right="237"/>
      </w:pPr>
      <w:r>
        <w:rPr>
          <w:color w:val="2A2B2D"/>
        </w:rPr>
        <w:t>MQ2</w:t>
      </w:r>
      <w:r>
        <w:rPr>
          <w:color w:val="2A2B2D"/>
          <w:spacing w:val="-8"/>
        </w:rPr>
        <w:t> 气体传感器也称为化学电阻器。 它包含一种传感材料，当它与气体接触时，其电阻会发生变化。 这种电阻值的变化用于检测气</w:t>
      </w:r>
      <w:r>
        <w:rPr>
          <w:color w:val="2A2B2D"/>
          <w:spacing w:val="-6"/>
        </w:rPr>
        <w:t>体。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4371960</wp:posOffset>
            </wp:positionH>
            <wp:positionV relativeFrom="paragraph">
              <wp:posOffset>195626</wp:posOffset>
            </wp:positionV>
            <wp:extent cx="1873144" cy="17515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44" cy="175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2" w:lineRule="auto" w:before="201"/>
        <w:ind w:left="100" w:right="117"/>
      </w:pPr>
      <w:r>
        <w:rPr>
          <w:color w:val="2A2B2D"/>
        </w:rPr>
        <w:t>MQ2</w:t>
      </w:r>
      <w:r>
        <w:rPr>
          <w:color w:val="2A2B2D"/>
          <w:spacing w:val="-10"/>
        </w:rPr>
        <w:t> 是金属氧化物半导体型气体传感器。 使用传感器中存在的分压器网络测量气体中的气体浓度。 该传感器在 </w:t>
      </w:r>
      <w:r>
        <w:rPr>
          <w:color w:val="2A2B2D"/>
        </w:rPr>
        <w:t>5V</w:t>
      </w:r>
      <w:r>
        <w:rPr>
          <w:color w:val="2A2B2D"/>
          <w:spacing w:val="-3"/>
        </w:rPr>
        <w:t> 直流电压下工作。</w:t>
      </w:r>
      <w:r>
        <w:rPr>
          <w:color w:val="2A2B2D"/>
        </w:rPr>
        <w:t>它可以检测浓度范围为 200 至 10000ppm 的气体。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color w:val="2A2B2D"/>
          <w:spacing w:val="-3"/>
        </w:rPr>
        <w:t>工作准则</w:t>
      </w:r>
    </w:p>
    <w:p>
      <w:pPr>
        <w:pStyle w:val="BodyText"/>
        <w:spacing w:line="242" w:lineRule="auto" w:before="5"/>
        <w:ind w:left="100" w:right="237"/>
      </w:pPr>
      <w:r>
        <w:rPr>
          <w:color w:val="2A2B2D"/>
        </w:rPr>
        <w:t>该传感器包含一个传感元件，主要是氧化铝基陶瓷，涂有二氧化锡，封装在不锈钢网中。 传感元件有六个连接腿。 两条引线负责加</w:t>
      </w:r>
      <w:r>
        <w:rPr>
          <w:color w:val="2A2B2D"/>
          <w:spacing w:val="-2"/>
        </w:rPr>
        <w:t>热传感元件，另外四条用于输出信号。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color w:val="2A2B2D"/>
          <w:spacing w:val="-1"/>
        </w:rPr>
        <w:t>氧气在高温空气中加热时吸附在传感材料表面。 然后存在于氧化锡中的供体电子被吸引到这种氧气中，从而阻止电流流动。</w:t>
      </w:r>
    </w:p>
    <w:p>
      <w:pPr>
        <w:pStyle w:val="BodyText"/>
        <w:spacing w:line="620" w:lineRule="atLeast" w:before="4"/>
        <w:ind w:left="100" w:right="39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4665273</wp:posOffset>
            </wp:positionH>
            <wp:positionV relativeFrom="paragraph">
              <wp:posOffset>821306</wp:posOffset>
            </wp:positionV>
            <wp:extent cx="2390991" cy="34404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91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1"/>
        </w:rPr>
        <w:t>当存在还原气体时，这些氧原子与还原气体反应，从而降低吸附氧的表面密度。 现在电流可以流过传感器，从而产生模拟电压值。</w:t>
      </w:r>
      <w:r>
        <w:rPr>
          <w:color w:val="2A2B2D"/>
        </w:rPr>
        <w:t>测量这些电压值以了解气体的浓度。 当气体浓度高时，电压值更高。</w:t>
      </w:r>
    </w:p>
    <w:p>
      <w:pPr>
        <w:spacing w:after="0" w:line="620" w:lineRule="atLeast"/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87" w:lineRule="auto" w:before="66"/>
        <w:ind w:left="100" w:right="2796"/>
      </w:pPr>
      <w:r>
        <w:rPr>
          <w:color w:val="2A2B2D"/>
          <w:spacing w:val="-2"/>
        </w:rPr>
        <w:t>传感器输出的电压会根据大气中存在的烟雾/气体水平而变化。 传感器输出与烟雾/气体浓度成正比的电压。也就是说，电压与气体浓度的关系如下：</w:t>
      </w:r>
    </w:p>
    <w:p>
      <w:pPr>
        <w:pStyle w:val="BodyText"/>
        <w:spacing w:line="242" w:lineRule="auto"/>
        <w:ind w:left="100" w:right="11076"/>
      </w:pPr>
      <w:r>
        <w:rPr>
          <w:color w:val="2A2B2D"/>
          <w:spacing w:val="-2"/>
        </w:rPr>
        <w:t>气体浓度越大，输出电压越大</w:t>
      </w:r>
      <w:r>
        <w:rPr>
          <w:color w:val="2A2B2D"/>
          <w:spacing w:val="-1"/>
        </w:rPr>
        <w:t>气体浓度越低，输出电压越低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2507467</wp:posOffset>
            </wp:positionH>
            <wp:positionV relativeFrom="paragraph">
              <wp:posOffset>117336</wp:posOffset>
            </wp:positionV>
            <wp:extent cx="4891772" cy="23840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772" cy="238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87" w:lineRule="auto" w:before="66"/>
        <w:ind w:left="100" w:right="996"/>
      </w:pPr>
      <w:r>
        <w:rPr>
          <w:color w:val="2A2B2D"/>
          <w:spacing w:val="-1"/>
        </w:rPr>
        <w:t>输出可以是模拟信号 </w:t>
      </w:r>
      <w:r>
        <w:rPr>
          <w:color w:val="2A2B2D"/>
        </w:rPr>
        <w:t>(A0)，</w:t>
      </w:r>
      <w:r>
        <w:rPr>
          <w:color w:val="2A2B2D"/>
          <w:spacing w:val="-2"/>
        </w:rPr>
        <w:t>可以用 </w:t>
      </w:r>
      <w:r>
        <w:rPr>
          <w:color w:val="2A2B2D"/>
        </w:rPr>
        <w:t>Arduino</w:t>
      </w:r>
      <w:r>
        <w:rPr>
          <w:color w:val="2A2B2D"/>
          <w:spacing w:val="-4"/>
        </w:rPr>
        <w:t> 的模拟输入读取，也可以是数字输出 </w:t>
      </w:r>
      <w:r>
        <w:rPr>
          <w:color w:val="2A2B2D"/>
        </w:rPr>
        <w:t>(D0)，</w:t>
      </w:r>
      <w:r>
        <w:rPr>
          <w:color w:val="2A2B2D"/>
          <w:spacing w:val="-2"/>
        </w:rPr>
        <w:t>可以用 </w:t>
      </w:r>
      <w:r>
        <w:rPr>
          <w:color w:val="2A2B2D"/>
        </w:rPr>
        <w:t>Arduino</w:t>
      </w:r>
      <w:r>
        <w:rPr>
          <w:color w:val="2A2B2D"/>
          <w:spacing w:val="-3"/>
        </w:rPr>
        <w:t> 的数字输入读取。</w:t>
      </w:r>
      <w:r>
        <w:rPr>
          <w:color w:val="2A2B2D"/>
          <w:spacing w:val="-2"/>
        </w:rPr>
        <w:t>引脚接线:</w:t>
      </w:r>
    </w:p>
    <w:p>
      <w:pPr>
        <w:pStyle w:val="BodyText"/>
        <w:spacing w:before="4"/>
      </w:pPr>
    </w:p>
    <w:p>
      <w:pPr>
        <w:pStyle w:val="BodyText"/>
        <w:ind w:left="100"/>
      </w:pPr>
      <w:r>
        <w:rPr>
          <w:color w:val="2A2B2D"/>
        </w:rPr>
        <w:t>MQ-2 传感器有 4</w:t>
      </w:r>
      <w:r>
        <w:rPr>
          <w:color w:val="2A2B2D"/>
          <w:spacing w:val="-2"/>
        </w:rPr>
        <w:t> 个引脚。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spacing w:before="78"/>
        <w:ind w:left="100"/>
        <w:rPr>
          <w:rFonts w:ascii="Calibri"/>
        </w:rPr>
      </w:pPr>
      <w:r>
        <w:rPr/>
        <w:pict>
          <v:line style="position:absolute;mso-position-horizontal-relative:page;mso-position-vertical-relative:paragraph;z-index:15730176" from="87.35865pt,12.36975pt" to="223.262579pt,12.36975pt" stroked="true" strokeweight=".802688pt" strokecolor="#000000">
            <v:stroke dashstyle="shortdash"/>
            <w10:wrap type="none"/>
          </v:line>
        </w:pict>
      </w:r>
      <w:r>
        <w:rPr>
          <w:rFonts w:ascii="Calibri"/>
          <w:spacing w:val="-5"/>
        </w:rPr>
        <w:t>Pin</w:t>
      </w:r>
    </w:p>
    <w:p>
      <w:pPr>
        <w:pStyle w:val="BodyText"/>
        <w:spacing w:before="66"/>
        <w:ind w:left="100"/>
        <w:rPr>
          <w:rFonts w:ascii="Calibri" w:eastAsia="Calibri"/>
        </w:rPr>
      </w:pPr>
      <w:r>
        <w:rPr/>
        <w:br w:type="column"/>
      </w:r>
      <w:r>
        <w:rPr>
          <w:color w:val="2A2B2D"/>
          <w:spacing w:val="-31"/>
        </w:rPr>
        <w:t>接 </w:t>
      </w:r>
      <w:r>
        <w:rPr>
          <w:rFonts w:ascii="Calibri" w:eastAsia="Calibri"/>
          <w:color w:val="2A2B2D"/>
        </w:rPr>
        <w:t>ZY</w:t>
      </w:r>
      <w:r>
        <w:rPr>
          <w:rFonts w:ascii="Calibri" w:eastAsia="Calibri"/>
          <w:color w:val="2A2B2D"/>
          <w:spacing w:val="-6"/>
        </w:rPr>
        <w:t> </w:t>
      </w:r>
      <w:r>
        <w:rPr>
          <w:rFonts w:ascii="Calibri" w:eastAsia="Calibri"/>
          <w:color w:val="2A2B2D"/>
        </w:rPr>
        <w:t>TPYE-C </w:t>
      </w:r>
      <w:r>
        <w:rPr>
          <w:rFonts w:ascii="Calibri" w:eastAsia="Calibri"/>
          <w:color w:val="2A2B2D"/>
          <w:spacing w:val="-4"/>
        </w:rPr>
        <w:t>NANO</w:t>
      </w:r>
    </w:p>
    <w:p>
      <w:pPr>
        <w:spacing w:after="0"/>
        <w:rPr>
          <w:rFonts w:ascii="Calibri" w:eastAsia="Calibri"/>
        </w:rPr>
        <w:sectPr>
          <w:type w:val="continuous"/>
          <w:pgSz w:w="16840" w:h="11910" w:orient="landscape"/>
          <w:pgMar w:top="1340" w:bottom="280" w:left="1340" w:right="1200"/>
          <w:cols w:num="2" w:equalWidth="0">
            <w:col w:w="447" w:space="2577"/>
            <w:col w:w="11276"/>
          </w:cols>
        </w:sectPr>
      </w:pPr>
    </w:p>
    <w:p>
      <w:pPr>
        <w:pStyle w:val="BodyText"/>
        <w:spacing w:before="3"/>
        <w:rPr>
          <w:rFonts w:ascii="Calibri"/>
          <w:sz w:val="22"/>
        </w:rPr>
      </w:pPr>
    </w:p>
    <w:p>
      <w:pPr>
        <w:pStyle w:val="BodyText"/>
        <w:tabs>
          <w:tab w:pos="3080" w:val="left" w:leader="none"/>
        </w:tabs>
        <w:spacing w:before="52"/>
        <w:ind w:left="100"/>
        <w:rPr>
          <w:rFonts w:ascii="Calibri"/>
        </w:rPr>
      </w:pPr>
      <w:r>
        <w:rPr/>
        <w:pict>
          <v:line style="position:absolute;mso-position-horizontal-relative:page;mso-position-vertical-relative:paragraph;z-index:-15806976" from="85.078949pt,11.06975pt" to="220.982877pt,11.06975pt" stroked="true" strokeweight=".802688pt" strokecolor="#000000">
            <v:stroke dashstyle="shortdash"/>
            <w10:wrap type="none"/>
          </v:line>
        </w:pict>
      </w:r>
      <w:r>
        <w:rPr>
          <w:rFonts w:ascii="Calibri"/>
          <w:spacing w:val="-5"/>
        </w:rPr>
        <w:t>A0</w:t>
      </w:r>
      <w:r>
        <w:rPr>
          <w:rFonts w:ascii="Calibri"/>
        </w:rPr>
        <w:tab/>
        <w:t>Analog</w:t>
      </w:r>
      <w:r>
        <w:rPr>
          <w:rFonts w:ascii="Calibri"/>
          <w:spacing w:val="-4"/>
        </w:rPr>
        <w:t> pins</w:t>
      </w: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tabs>
          <w:tab w:pos="3087" w:val="left" w:leader="none"/>
        </w:tabs>
        <w:spacing w:before="51"/>
        <w:ind w:left="100"/>
        <w:rPr>
          <w:rFonts w:ascii="Calibri"/>
        </w:rPr>
      </w:pPr>
      <w:r>
        <w:rPr/>
        <w:pict>
          <v:line style="position:absolute;mso-position-horizontal-relative:page;mso-position-vertical-relative:paragraph;z-index:-15806464" from="85.559402pt,11.01975pt" to="221.463331pt,11.01975pt" stroked="true" strokeweight=".802688pt" strokecolor="#000000">
            <v:stroke dashstyle="shortdash"/>
            <w10:wrap type="none"/>
          </v:line>
        </w:pict>
      </w:r>
      <w:r>
        <w:rPr>
          <w:rFonts w:ascii="Calibri"/>
          <w:spacing w:val="-5"/>
        </w:rPr>
        <w:t>D0</w:t>
      </w:r>
      <w:r>
        <w:rPr>
          <w:rFonts w:ascii="Calibri"/>
        </w:rPr>
        <w:tab/>
        <w:t>Digital</w:t>
      </w:r>
      <w:r>
        <w:rPr>
          <w:rFonts w:ascii="Calibri"/>
          <w:spacing w:val="-7"/>
        </w:rPr>
        <w:t> </w:t>
      </w:r>
      <w:r>
        <w:rPr>
          <w:rFonts w:ascii="Calibri"/>
          <w:spacing w:val="-4"/>
        </w:rPr>
        <w:t>pins</w:t>
      </w: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tabs>
          <w:tab w:pos="3126" w:val="left" w:leader="none"/>
        </w:tabs>
        <w:spacing w:before="52"/>
        <w:ind w:left="100"/>
        <w:rPr>
          <w:rFonts w:ascii="Calibri"/>
        </w:rPr>
      </w:pPr>
      <w:r>
        <w:rPr/>
        <w:pict>
          <v:line style="position:absolute;mso-position-horizontal-relative:page;mso-position-vertical-relative:paragraph;z-index:-15805952" from="94.799248pt,11.06975pt" to="223.383626pt,11.06975pt" stroked="true" strokeweight=".802688pt" strokecolor="#000000">
            <v:stroke dashstyle="shortdash"/>
            <w10:wrap type="none"/>
          </v:line>
        </w:pict>
      </w:r>
      <w:r>
        <w:rPr>
          <w:rFonts w:ascii="Calibri"/>
          <w:spacing w:val="-5"/>
        </w:rPr>
        <w:t>GND</w:t>
      </w:r>
      <w:r>
        <w:rPr>
          <w:rFonts w:ascii="Calibri"/>
        </w:rPr>
        <w:tab/>
      </w:r>
      <w:r>
        <w:rPr>
          <w:rFonts w:ascii="Calibri"/>
          <w:spacing w:val="-5"/>
        </w:rPr>
        <w:t>GND</w:t>
      </w: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tabs>
          <w:tab w:pos="3135" w:val="left" w:leader="none"/>
        </w:tabs>
        <w:spacing w:before="51"/>
        <w:ind w:left="100"/>
        <w:rPr>
          <w:rFonts w:ascii="Calibri"/>
        </w:rPr>
      </w:pPr>
      <w:r>
        <w:rPr/>
        <w:pict>
          <v:line style="position:absolute;mso-position-horizontal-relative:page;mso-position-vertical-relative:paragraph;z-index:-15805440" from="91.438347pt,11.01975pt" to="223.861825pt,11.01975pt" stroked="true" strokeweight=".802688pt" strokecolor="#000000">
            <v:stroke dashstyle="shortdash"/>
            <w10:wrap type="none"/>
          </v:line>
        </w:pict>
      </w:r>
      <w:r>
        <w:rPr>
          <w:rFonts w:ascii="Calibri"/>
          <w:spacing w:val="-5"/>
        </w:rPr>
        <w:t>VCC</w:t>
      </w:r>
      <w:r>
        <w:rPr>
          <w:rFonts w:ascii="Calibri"/>
        </w:rPr>
        <w:tab/>
      </w:r>
      <w:r>
        <w:rPr>
          <w:rFonts w:ascii="Calibri"/>
          <w:spacing w:val="-5"/>
        </w:rPr>
        <w:t>5V</w:t>
      </w:r>
    </w:p>
    <w:p>
      <w:pPr>
        <w:spacing w:after="0"/>
        <w:rPr>
          <w:rFonts w:ascii="Calibri"/>
        </w:rPr>
        <w:sectPr>
          <w:type w:val="continuous"/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Heading1"/>
      </w:pPr>
      <w:r>
        <w:rPr>
          <w:color w:val="2A2B2D"/>
          <w:spacing w:val="-5"/>
        </w:rPr>
        <w:t>项目接线图：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2637434</wp:posOffset>
            </wp:positionH>
            <wp:positionV relativeFrom="paragraph">
              <wp:posOffset>150334</wp:posOffset>
            </wp:positionV>
            <wp:extent cx="5362956" cy="293408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56" cy="293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ind w:left="100"/>
      </w:pPr>
      <w:r>
        <w:rPr>
          <w:color w:val="2A2B2D"/>
          <w:spacing w:val="-3"/>
        </w:rPr>
        <w:t>开始吧！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0"/>
      </w:pPr>
      <w:r>
        <w:rPr>
          <w:color w:val="2A2B2D"/>
          <w:spacing w:val="-1"/>
        </w:rPr>
        <w:t>根据接线图正确连接所有组件后，您可以上传必要的代码。</w:t>
      </w:r>
    </w:p>
    <w:p>
      <w:pPr>
        <w:spacing w:after="0"/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>
          <w:color w:val="2A2B2D"/>
          <w:spacing w:val="-6"/>
        </w:rPr>
        <w:t>代码解释：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ind w:left="100"/>
      </w:pPr>
      <w:r>
        <w:rPr>
          <w:color w:val="2A2B2D"/>
          <w:spacing w:val="-1"/>
        </w:rPr>
        <w:t>定义连接到主板的传感器的引脚位置。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940565</wp:posOffset>
            </wp:positionH>
            <wp:positionV relativeFrom="paragraph">
              <wp:posOffset>142565</wp:posOffset>
            </wp:positionV>
            <wp:extent cx="5841369" cy="45177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369" cy="45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5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color w:val="2A2B2D"/>
          <w:spacing w:val="-18"/>
          <w:sz w:val="21"/>
        </w:rPr>
        <w:t>设置 </w:t>
      </w:r>
      <w:r>
        <w:rPr>
          <w:rFonts w:ascii="Segoe UI" w:eastAsia="Segoe UI"/>
          <w:color w:val="2A2B2D"/>
          <w:spacing w:val="-2"/>
          <w:sz w:val="21"/>
        </w:rPr>
        <w:t>MQ-2</w:t>
      </w:r>
      <w:r>
        <w:rPr>
          <w:rFonts w:ascii="Segoe UI" w:eastAsia="Segoe UI"/>
          <w:color w:val="2A2B2D"/>
          <w:spacing w:val="-5"/>
          <w:sz w:val="21"/>
        </w:rPr>
        <w:t> </w:t>
      </w:r>
      <w:r>
        <w:rPr>
          <w:color w:val="2A2B2D"/>
          <w:spacing w:val="-4"/>
          <w:sz w:val="21"/>
        </w:rPr>
        <w:t>传感器门限</w:t>
      </w:r>
    </w:p>
    <w:p>
      <w:pPr>
        <w:pStyle w:val="BodyText"/>
        <w:spacing w:before="1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234394</wp:posOffset>
            </wp:positionV>
            <wp:extent cx="3048270" cy="23241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color w:val="2A2B2D"/>
          <w:spacing w:val="-3"/>
          <w:sz w:val="21"/>
        </w:rPr>
        <w:t>整个程序的主要功能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1091183</wp:posOffset>
            </wp:positionH>
            <wp:positionV relativeFrom="paragraph">
              <wp:posOffset>183403</wp:posOffset>
            </wp:positionV>
            <wp:extent cx="6462041" cy="335508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41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color w:val="2A2B2D"/>
          <w:spacing w:val="-7"/>
          <w:sz w:val="21"/>
        </w:rPr>
        <w:t>选择正确的板子型号 </w:t>
      </w:r>
      <w:r>
        <w:rPr>
          <w:rFonts w:ascii="Segoe UI" w:eastAsia="Segoe UI"/>
          <w:color w:val="2A2B2D"/>
          <w:spacing w:val="-2"/>
          <w:sz w:val="21"/>
        </w:rPr>
        <w:t>nano</w:t>
      </w:r>
      <w:r>
        <w:rPr>
          <w:color w:val="2A2B2D"/>
          <w:spacing w:val="-3"/>
          <w:sz w:val="21"/>
        </w:rPr>
        <w:t>，以及对应的串口号； 点击上传代码。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color w:val="2A2B2D"/>
          <w:spacing w:val="-6"/>
          <w:sz w:val="28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2070343</wp:posOffset>
            </wp:positionH>
            <wp:positionV relativeFrom="paragraph">
              <wp:posOffset>215717</wp:posOffset>
            </wp:positionV>
            <wp:extent cx="6651242" cy="188823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42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62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2023-09-07T02:14:42Z</dcterms:created>
  <dcterms:modified xsi:type="dcterms:W3CDTF">2023-09-07T02:14:42Z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D:20230606173918+09'39'</vt:lpwstr>
  </property>
</Properties>
</file>