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8D1" w:rsidRPr="0039400A" w:rsidRDefault="004B4A8E" w:rsidP="0039400A">
      <w:pPr>
        <w:spacing w:after="120" w:line="360" w:lineRule="auto"/>
        <w:jc w:val="center"/>
        <w:rPr>
          <w:lang w:val="es-ES"/>
        </w:rPr>
      </w:pPr>
      <w:r w:rsidRPr="0039400A">
        <w:rPr>
          <w:b/>
          <w:bCs/>
          <w:lang w:val="es-ES"/>
        </w:rPr>
        <w:t>PONTIFICIA UNIVERSIDAD CATÓLICA MADRE Y MAESTRA</w:t>
      </w:r>
    </w:p>
    <w:p w:rsidR="004578D1" w:rsidRPr="0039400A" w:rsidRDefault="004B4A8E" w:rsidP="0039400A">
      <w:pPr>
        <w:spacing w:after="120" w:line="360" w:lineRule="auto"/>
        <w:jc w:val="center"/>
        <w:rPr>
          <w:lang w:val="es-ES"/>
        </w:rPr>
      </w:pPr>
      <w:r w:rsidRPr="0039400A">
        <w:rPr>
          <w:lang w:val="es-ES"/>
        </w:rPr>
        <w:t>FACULTAD DE CIENCIAS SOCIALES Y HUMANIDADES</w:t>
      </w:r>
    </w:p>
    <w:p w:rsidR="004578D1" w:rsidRPr="0039400A" w:rsidRDefault="004B4A8E" w:rsidP="0039400A">
      <w:pPr>
        <w:spacing w:after="120" w:line="360" w:lineRule="auto"/>
        <w:jc w:val="center"/>
        <w:rPr>
          <w:lang w:val="es-ES"/>
        </w:rPr>
      </w:pPr>
      <w:r w:rsidRPr="0039400A">
        <w:rPr>
          <w:lang w:val="es-ES"/>
        </w:rPr>
        <w:t>CARRERA DE DERECHO</w:t>
      </w:r>
    </w:p>
    <w:p w:rsidR="004578D1" w:rsidRPr="0039400A" w:rsidRDefault="004578D1" w:rsidP="0039400A">
      <w:pPr>
        <w:spacing w:after="80" w:line="360" w:lineRule="auto"/>
        <w:rPr>
          <w:lang w:val="es-ES"/>
        </w:rPr>
      </w:pPr>
    </w:p>
    <w:p w:rsidR="004578D1" w:rsidRPr="0039400A" w:rsidRDefault="004578D1" w:rsidP="0039400A">
      <w:pPr>
        <w:spacing w:after="80" w:line="360" w:lineRule="auto"/>
        <w:rPr>
          <w:lang w:val="es-ES"/>
        </w:rPr>
      </w:pPr>
    </w:p>
    <w:p w:rsidR="004578D1" w:rsidRPr="0039400A" w:rsidRDefault="004B4A8E" w:rsidP="0039400A">
      <w:pPr>
        <w:spacing w:after="120" w:line="360" w:lineRule="auto"/>
        <w:jc w:val="center"/>
        <w:rPr>
          <w:lang w:val="es-ES"/>
        </w:rPr>
      </w:pPr>
      <w:r w:rsidRPr="0039400A">
        <w:rPr>
          <w:b/>
          <w:bCs/>
          <w:sz w:val="26"/>
          <w:szCs w:val="26"/>
          <w:lang w:val="es-ES"/>
        </w:rPr>
        <w:t>El conocimiento ambiental como condición de la conservación:</w:t>
      </w:r>
    </w:p>
    <w:p w:rsidR="004578D1" w:rsidRPr="0039400A" w:rsidRDefault="004B4A8E" w:rsidP="0039400A">
      <w:pPr>
        <w:spacing w:after="120" w:line="360" w:lineRule="auto"/>
        <w:jc w:val="center"/>
        <w:rPr>
          <w:lang w:val="es-ES"/>
        </w:rPr>
      </w:pPr>
      <w:r w:rsidRPr="0039400A">
        <w:rPr>
          <w:b/>
          <w:bCs/>
          <w:sz w:val="26"/>
          <w:szCs w:val="26"/>
          <w:lang w:val="es-ES"/>
        </w:rPr>
        <w:t>una lectura jurídica desde los estudiantes del Distrito Nacional</w:t>
      </w:r>
    </w:p>
    <w:p w:rsidR="004578D1" w:rsidRPr="0039400A" w:rsidRDefault="004578D1" w:rsidP="0039400A">
      <w:pPr>
        <w:spacing w:after="80" w:line="360" w:lineRule="auto"/>
        <w:rPr>
          <w:lang w:val="es-ES"/>
        </w:rPr>
      </w:pPr>
    </w:p>
    <w:p w:rsidR="004578D1" w:rsidRPr="0039400A" w:rsidRDefault="004B4A8E" w:rsidP="0039400A">
      <w:pPr>
        <w:spacing w:after="120" w:line="360" w:lineRule="auto"/>
        <w:jc w:val="center"/>
        <w:rPr>
          <w:lang w:val="es-ES"/>
        </w:rPr>
      </w:pPr>
      <w:r w:rsidRPr="0039400A">
        <w:rPr>
          <w:sz w:val="22"/>
          <w:szCs w:val="22"/>
          <w:lang w:val="es-ES"/>
        </w:rPr>
        <w:t>Primer borrador de ensayo académico — Versión final corregida</w:t>
      </w:r>
    </w:p>
    <w:p w:rsidR="004578D1" w:rsidRPr="0039400A" w:rsidRDefault="004578D1" w:rsidP="0039400A">
      <w:pPr>
        <w:spacing w:after="80" w:line="360" w:lineRule="auto"/>
        <w:rPr>
          <w:lang w:val="es-ES"/>
        </w:rPr>
      </w:pPr>
    </w:p>
    <w:p w:rsidR="004578D1" w:rsidRPr="0039400A" w:rsidRDefault="004578D1" w:rsidP="0039400A">
      <w:pPr>
        <w:spacing w:after="80" w:line="360" w:lineRule="auto"/>
        <w:rPr>
          <w:lang w:val="es-ES"/>
        </w:rPr>
      </w:pPr>
    </w:p>
    <w:p w:rsidR="004578D1" w:rsidRPr="0039400A" w:rsidRDefault="004B4A8E" w:rsidP="0039400A">
      <w:pPr>
        <w:spacing w:after="120" w:line="360" w:lineRule="auto"/>
        <w:jc w:val="center"/>
        <w:rPr>
          <w:lang w:val="es-ES"/>
        </w:rPr>
      </w:pPr>
      <w:r w:rsidRPr="0039400A">
        <w:rPr>
          <w:lang w:val="es-ES"/>
        </w:rPr>
        <w:t>Autor:</w:t>
      </w:r>
    </w:p>
    <w:p w:rsidR="004578D1" w:rsidRPr="0039400A" w:rsidRDefault="004B4A8E" w:rsidP="0039400A">
      <w:pPr>
        <w:spacing w:after="120" w:line="360" w:lineRule="auto"/>
        <w:jc w:val="center"/>
        <w:rPr>
          <w:lang w:val="es-ES"/>
        </w:rPr>
      </w:pPr>
      <w:r w:rsidRPr="0039400A">
        <w:rPr>
          <w:b/>
          <w:bCs/>
          <w:lang w:val="es-ES"/>
        </w:rPr>
        <w:t>Angel David Zayas Gutiérrez</w:t>
      </w:r>
    </w:p>
    <w:p w:rsidR="004578D1" w:rsidRPr="0039400A" w:rsidRDefault="004578D1" w:rsidP="0039400A">
      <w:pPr>
        <w:spacing w:after="80" w:line="360" w:lineRule="auto"/>
        <w:rPr>
          <w:lang w:val="es-ES"/>
        </w:rPr>
      </w:pPr>
    </w:p>
    <w:p w:rsidR="004578D1" w:rsidRPr="0039400A" w:rsidRDefault="004B4A8E" w:rsidP="0039400A">
      <w:pPr>
        <w:spacing w:after="120" w:line="360" w:lineRule="auto"/>
        <w:jc w:val="center"/>
        <w:rPr>
          <w:lang w:val="es-ES"/>
        </w:rPr>
      </w:pPr>
      <w:r w:rsidRPr="0039400A">
        <w:rPr>
          <w:lang w:val="es-ES"/>
        </w:rPr>
        <w:t>Asesora metodológica:</w:t>
      </w:r>
    </w:p>
    <w:p w:rsidR="004578D1" w:rsidRPr="0039400A" w:rsidRDefault="004B4A8E" w:rsidP="0039400A">
      <w:pPr>
        <w:spacing w:after="120" w:line="360" w:lineRule="auto"/>
        <w:jc w:val="center"/>
        <w:rPr>
          <w:lang w:val="es-ES"/>
        </w:rPr>
      </w:pPr>
      <w:r w:rsidRPr="0039400A">
        <w:rPr>
          <w:b/>
          <w:bCs/>
          <w:lang w:val="es-ES"/>
        </w:rPr>
        <w:t>Ana Magnolia Méndez Cabrera</w:t>
      </w:r>
    </w:p>
    <w:p w:rsidR="004578D1" w:rsidRPr="0039400A" w:rsidRDefault="004578D1" w:rsidP="0039400A">
      <w:pPr>
        <w:spacing w:after="80" w:line="360" w:lineRule="auto"/>
        <w:rPr>
          <w:lang w:val="es-ES"/>
        </w:rPr>
      </w:pPr>
    </w:p>
    <w:p w:rsidR="004578D1" w:rsidRPr="0039400A" w:rsidRDefault="004578D1" w:rsidP="0039400A">
      <w:pPr>
        <w:spacing w:after="80" w:line="360" w:lineRule="auto"/>
        <w:rPr>
          <w:lang w:val="es-ES"/>
        </w:rPr>
      </w:pPr>
    </w:p>
    <w:p w:rsidR="004578D1" w:rsidRPr="0039400A" w:rsidRDefault="004B4A8E" w:rsidP="0039400A">
      <w:pPr>
        <w:spacing w:after="120" w:line="360" w:lineRule="auto"/>
        <w:jc w:val="center"/>
        <w:rPr>
          <w:lang w:val="es-ES"/>
        </w:rPr>
      </w:pPr>
      <w:r w:rsidRPr="0039400A">
        <w:rPr>
          <w:lang w:val="es-ES"/>
        </w:rPr>
        <w:t>Santo Domingo, D.N.</w:t>
      </w:r>
    </w:p>
    <w:p w:rsidR="004578D1" w:rsidRPr="0039400A" w:rsidRDefault="004B4A8E" w:rsidP="0039400A">
      <w:pPr>
        <w:spacing w:after="120" w:line="360" w:lineRule="auto"/>
        <w:jc w:val="center"/>
        <w:rPr>
          <w:lang w:val="es-ES"/>
        </w:rPr>
      </w:pPr>
      <w:r w:rsidRPr="0039400A">
        <w:rPr>
          <w:lang w:val="es-ES"/>
        </w:rPr>
        <w:t>Julio 2026</w:t>
      </w:r>
    </w:p>
    <w:p w:rsidR="004578D1" w:rsidRPr="0039400A" w:rsidRDefault="004B4A8E" w:rsidP="0039400A">
      <w:pPr>
        <w:spacing w:line="360" w:lineRule="auto"/>
        <w:rPr>
          <w:lang w:val="es-ES"/>
        </w:rPr>
      </w:pPr>
      <w:r w:rsidRPr="0039400A">
        <w:rPr>
          <w:lang w:val="es-ES"/>
        </w:rPr>
        <w:br w:type="page"/>
      </w:r>
    </w:p>
    <w:p w:rsidR="004578D1" w:rsidRPr="0039400A" w:rsidRDefault="004B4A8E" w:rsidP="0039400A">
      <w:pPr>
        <w:spacing w:before="200" w:after="200" w:line="360" w:lineRule="auto"/>
        <w:jc w:val="center"/>
        <w:rPr>
          <w:lang w:val="es-ES"/>
        </w:rPr>
      </w:pPr>
      <w:r w:rsidRPr="0039400A">
        <w:rPr>
          <w:b/>
          <w:bCs/>
          <w:lang w:val="es-ES"/>
        </w:rPr>
        <w:lastRenderedPageBreak/>
        <w:t>EL CONOCIMIENTO AMBIENTAL COMO CONDICIÓN DE LA CONSERVACIÓN: UNA LECTUR</w:t>
      </w:r>
      <w:r w:rsidRPr="0039400A">
        <w:rPr>
          <w:b/>
          <w:bCs/>
          <w:lang w:val="es-ES"/>
        </w:rPr>
        <w:t>A JURÍDICA DESDE LOS ESTUDIANTES DEL DISTRITO NACIONAL</w:t>
      </w:r>
    </w:p>
    <w:p w:rsidR="004578D1" w:rsidRPr="0039400A" w:rsidRDefault="004B4A8E" w:rsidP="0039400A">
      <w:pPr>
        <w:jc w:val="center"/>
      </w:pPr>
      <w:r w:rsidRPr="0039400A">
        <w:t>The Environmental Knowledge as a Condition for Conservation: A Legal Reading from Students of the Distrito Nacional</w:t>
      </w:r>
    </w:p>
    <w:p w:rsidR="004578D1" w:rsidRDefault="004578D1" w:rsidP="0039400A">
      <w:pPr>
        <w:spacing w:after="80" w:line="360" w:lineRule="auto"/>
      </w:pPr>
    </w:p>
    <w:p w:rsidR="004578D1" w:rsidRPr="0039400A" w:rsidRDefault="004B4A8E" w:rsidP="0039400A">
      <w:pPr>
        <w:spacing w:after="80" w:line="360" w:lineRule="auto"/>
        <w:jc w:val="center"/>
        <w:rPr>
          <w:lang w:val="es-ES"/>
        </w:rPr>
      </w:pPr>
      <w:r w:rsidRPr="0039400A">
        <w:rPr>
          <w:b/>
          <w:bCs/>
          <w:sz w:val="22"/>
          <w:szCs w:val="22"/>
          <w:lang w:val="es-ES"/>
        </w:rPr>
        <w:t>Angel David Zayas Gutiérrez</w:t>
      </w:r>
    </w:p>
    <w:p w:rsidR="004578D1" w:rsidRPr="0039400A" w:rsidRDefault="004B4A8E" w:rsidP="0039400A">
      <w:pPr>
        <w:spacing w:after="200" w:line="360" w:lineRule="auto"/>
        <w:jc w:val="center"/>
        <w:rPr>
          <w:lang w:val="es-ES"/>
        </w:rPr>
      </w:pPr>
      <w:r w:rsidRPr="0039400A">
        <w:rPr>
          <w:sz w:val="20"/>
          <w:szCs w:val="20"/>
          <w:lang w:val="es-ES"/>
        </w:rPr>
        <w:t>Pontificia Universidad Católica Madre y Maestra, Santo Domingo, República Dominicana</w:t>
      </w:r>
    </w:p>
    <w:p w:rsidR="004578D1" w:rsidRPr="0039400A" w:rsidRDefault="004B4A8E" w:rsidP="0039400A">
      <w:pPr>
        <w:spacing w:before="200" w:after="80" w:line="360" w:lineRule="auto"/>
        <w:rPr>
          <w:lang w:val="es-ES"/>
        </w:rPr>
      </w:pPr>
      <w:r w:rsidRPr="0039400A">
        <w:rPr>
          <w:b/>
          <w:bCs/>
          <w:sz w:val="22"/>
          <w:szCs w:val="22"/>
          <w:lang w:val="es-ES"/>
        </w:rPr>
        <w:t>RESUMEN</w:t>
      </w:r>
    </w:p>
    <w:p w:rsidR="004578D1" w:rsidRPr="0039400A" w:rsidRDefault="004B4A8E" w:rsidP="0039400A">
      <w:pPr>
        <w:rPr>
          <w:lang w:val="es-ES"/>
        </w:rPr>
      </w:pPr>
      <w:r w:rsidRPr="0039400A">
        <w:rPr>
          <w:lang w:val="es-ES"/>
        </w:rPr>
        <w:t>Este ensayo analiza la relación entre el conocimiento ambiental y la conservación de los recursos naturales en estudiantes del Distrito Nacional durante el período</w:t>
      </w:r>
      <w:r w:rsidRPr="0039400A">
        <w:rPr>
          <w:lang w:val="es-ES"/>
        </w:rPr>
        <w:t xml:space="preserve"> 2025-2026. Se parte de la premisa de que, si bien la República Dominicana cuenta con un m</w:t>
      </w:r>
      <w:r w:rsidR="0039400A">
        <w:rPr>
          <w:lang w:val="es-ES"/>
        </w:rPr>
        <w:t xml:space="preserve">arco jurídico ambiental sólido </w:t>
      </w:r>
      <w:r w:rsidRPr="0039400A">
        <w:rPr>
          <w:lang w:val="es-ES"/>
        </w:rPr>
        <w:t>encabezado por el artículo 67 de la Constitución y la Ley No. 64-00 sobre Medi</w:t>
      </w:r>
      <w:r w:rsidR="0039400A">
        <w:rPr>
          <w:lang w:val="es-ES"/>
        </w:rPr>
        <w:t>o Ambiente y Recursos Naturales</w:t>
      </w:r>
      <w:r w:rsidRPr="0039400A">
        <w:rPr>
          <w:lang w:val="es-ES"/>
        </w:rPr>
        <w:t>, ese marco resulta inef</w:t>
      </w:r>
      <w:r w:rsidRPr="0039400A">
        <w:rPr>
          <w:lang w:val="es-ES"/>
        </w:rPr>
        <w:t xml:space="preserve">icaz cuando sus destinatarios no lo conocen ni lo comprenden. El ensayo defiende la tesis de que el conocimiento ambiental es condición necesaria, aunque no suficiente, para la conservación, y que su ausencia constituye no solo un déficit pedagógico, sino </w:t>
      </w:r>
      <w:r w:rsidRPr="0039400A">
        <w:rPr>
          <w:lang w:val="es-ES"/>
        </w:rPr>
        <w:t>una falla en la efectividad del derecho constitucional al medio ambiente sano. A partir del análisis doctrinal de autores como Leff, Meadows, García y Sauvé, y de jurisprudencia del Tribunal Constitucional dominicano y la Corte Interamericana de Derechos H</w:t>
      </w:r>
      <w:r w:rsidRPr="0039400A">
        <w:rPr>
          <w:lang w:val="es-ES"/>
        </w:rPr>
        <w:t>umanos, se concluye que fortalecer la educación ambiental en los centros educativos del Distrito Nacional es una exigencia jurídica derivada del mandato constitucional, y no simplemente una meta educativa deseable.</w:t>
      </w:r>
    </w:p>
    <w:p w:rsidR="004578D1" w:rsidRPr="0039400A" w:rsidRDefault="004B4A8E" w:rsidP="0039400A">
      <w:pPr>
        <w:spacing w:before="160" w:after="80" w:line="360" w:lineRule="auto"/>
        <w:rPr>
          <w:lang w:val="es-ES"/>
        </w:rPr>
      </w:pPr>
      <w:r w:rsidRPr="0039400A">
        <w:rPr>
          <w:b/>
          <w:bCs/>
          <w:sz w:val="22"/>
          <w:szCs w:val="22"/>
          <w:lang w:val="es-ES"/>
        </w:rPr>
        <w:t xml:space="preserve">Palabras clave: </w:t>
      </w:r>
      <w:r w:rsidR="0039400A">
        <w:rPr>
          <w:lang w:val="es-ES"/>
        </w:rPr>
        <w:t>C</w:t>
      </w:r>
      <w:r w:rsidRPr="0039400A">
        <w:rPr>
          <w:lang w:val="es-ES"/>
        </w:rPr>
        <w:t>onocimiento ambiental, c</w:t>
      </w:r>
      <w:r w:rsidRPr="0039400A">
        <w:rPr>
          <w:lang w:val="es-ES"/>
        </w:rPr>
        <w:t>onservación de recursos naturales, derecho constitucional ambiental, educación ambiental, Distrito Nacional, República Dominicana.</w:t>
      </w:r>
    </w:p>
    <w:p w:rsidR="004578D1" w:rsidRDefault="004B4A8E" w:rsidP="0039400A">
      <w:pPr>
        <w:spacing w:before="200" w:after="80" w:line="360" w:lineRule="auto"/>
      </w:pPr>
      <w:r>
        <w:rPr>
          <w:b/>
          <w:bCs/>
          <w:sz w:val="22"/>
          <w:szCs w:val="22"/>
        </w:rPr>
        <w:t>ABSTRACT</w:t>
      </w:r>
    </w:p>
    <w:p w:rsidR="004578D1" w:rsidRDefault="004B4A8E" w:rsidP="0039400A">
      <w:r>
        <w:t>This essay analyzes the relationship between environmental knowledge and the conservation of natural resources among</w:t>
      </w:r>
      <w:r>
        <w:t xml:space="preserve"> students in the Distrito Nacional during the 2025-2026 period. The starting point is that, while the Dominican Republic has a solid</w:t>
      </w:r>
      <w:r w:rsidR="0039400A">
        <w:t xml:space="preserve"> environmental legal framework </w:t>
      </w:r>
      <w:r>
        <w:t xml:space="preserve"> led by Article 67 of the Constitution and Law No. 64-00 on the Environment and Natural Reso</w:t>
      </w:r>
      <w:r w:rsidR="0039400A">
        <w:t xml:space="preserve">urces </w:t>
      </w:r>
      <w:r>
        <w:t xml:space="preserve"> this framework proves ineffective when its intended recipients neither know nor understand it. The essay defends the thesis that environmental knowledge is a necessary, though not sufficient, condition for conservation, and that its absence constit</w:t>
      </w:r>
      <w:r>
        <w:t>utes not only a pedagogical deficit but a failure in the effectiveness of the constitutional right to a healthy environment. Drawing on the doctrinal analysis of authors such as Leff, Meadows, García, and Sauvé, and on jurisprudence from the Dominican Cons</w:t>
      </w:r>
      <w:r>
        <w:t>titutional Court and the Inter-American Court of Human Rights, the essay concludes that strengthening environmental education in schools across the Distrito Nacional is a legal requirement derived from the constitutional mandate, and not merely a desirable</w:t>
      </w:r>
      <w:r>
        <w:t xml:space="preserve"> educational goal.</w:t>
      </w:r>
    </w:p>
    <w:p w:rsidR="004578D1" w:rsidRDefault="004B4A8E" w:rsidP="0039400A">
      <w:pPr>
        <w:spacing w:before="160" w:after="80" w:line="360" w:lineRule="auto"/>
        <w:rPr>
          <w:sz w:val="22"/>
          <w:szCs w:val="22"/>
        </w:rPr>
      </w:pPr>
      <w:r>
        <w:rPr>
          <w:b/>
          <w:bCs/>
          <w:sz w:val="22"/>
          <w:szCs w:val="22"/>
        </w:rPr>
        <w:lastRenderedPageBreak/>
        <w:t xml:space="preserve">Keywords: </w:t>
      </w:r>
      <w:r>
        <w:rPr>
          <w:sz w:val="22"/>
          <w:szCs w:val="22"/>
        </w:rPr>
        <w:t>environmental knowledge, natural resource conservation, constitutional environmental law, environmental education, Distrito Nacional, Dominican Republic.</w:t>
      </w:r>
    </w:p>
    <w:p w:rsidR="0039400A" w:rsidRDefault="0039400A" w:rsidP="0039400A"/>
    <w:p w:rsidR="004578D1" w:rsidRPr="0039400A" w:rsidRDefault="004B4A8E" w:rsidP="0039400A">
      <w:pPr>
        <w:rPr>
          <w:lang w:val="es-ES"/>
        </w:rPr>
      </w:pPr>
      <w:r w:rsidRPr="0039400A">
        <w:rPr>
          <w:b/>
          <w:lang w:val="es-ES"/>
        </w:rPr>
        <w:t>Título provisional del ensayo</w:t>
      </w:r>
      <w:r w:rsidRPr="0039400A">
        <w:rPr>
          <w:b/>
          <w:lang w:val="es-ES"/>
        </w:rPr>
        <w:t>:</w:t>
      </w:r>
      <w:r w:rsidRPr="0039400A">
        <w:rPr>
          <w:lang w:val="es-ES"/>
        </w:rPr>
        <w:t xml:space="preserve"> El conocimiento ambiental como condición</w:t>
      </w:r>
      <w:r w:rsidRPr="0039400A">
        <w:rPr>
          <w:lang w:val="es-ES"/>
        </w:rPr>
        <w:t xml:space="preserve"> de la conservación: una lectura jurídica desde los estudiantes del Distrito Nacional</w:t>
      </w:r>
    </w:p>
    <w:p w:rsidR="004578D1" w:rsidRPr="0039400A" w:rsidRDefault="004B4A8E" w:rsidP="0039400A">
      <w:pPr>
        <w:rPr>
          <w:lang w:val="es-ES"/>
        </w:rPr>
      </w:pPr>
      <w:r w:rsidRPr="0039400A">
        <w:rPr>
          <w:b/>
          <w:lang w:val="es-ES"/>
        </w:rPr>
        <w:t>Tema de investigación:</w:t>
      </w:r>
      <w:r w:rsidRPr="0039400A">
        <w:rPr>
          <w:lang w:val="es-ES"/>
        </w:rPr>
        <w:t xml:space="preserve"> Protección del medio ambiente y conservación de los recursos naturales en estudiantes del Distrito Nacional</w:t>
      </w:r>
    </w:p>
    <w:p w:rsidR="004578D1" w:rsidRPr="0039400A" w:rsidRDefault="004B4A8E" w:rsidP="0039400A">
      <w:pPr>
        <w:rPr>
          <w:lang w:val="es-ES"/>
        </w:rPr>
      </w:pPr>
      <w:r w:rsidRPr="0039400A">
        <w:rPr>
          <w:b/>
          <w:lang w:val="es-ES"/>
        </w:rPr>
        <w:t>Problema de investigación:</w:t>
      </w:r>
      <w:r w:rsidRPr="0039400A">
        <w:rPr>
          <w:lang w:val="es-ES"/>
        </w:rPr>
        <w:t xml:space="preserve"> Los estudiantes del Distrito Nacional presentan niveles insuficientes de conocimiento ambiental, lo que influye negativamente en sus prácticas de conservación de los recursos naturales.</w:t>
      </w:r>
    </w:p>
    <w:p w:rsidR="004578D1" w:rsidRPr="0039400A" w:rsidRDefault="004B4A8E" w:rsidP="0039400A">
      <w:pPr>
        <w:rPr>
          <w:lang w:val="es-ES"/>
        </w:rPr>
      </w:pPr>
      <w:r w:rsidRPr="0039400A">
        <w:rPr>
          <w:b/>
          <w:lang w:val="es-ES"/>
        </w:rPr>
        <w:t>Pregunta principal:</w:t>
      </w:r>
      <w:r w:rsidRPr="0039400A">
        <w:rPr>
          <w:lang w:val="es-ES"/>
        </w:rPr>
        <w:t xml:space="preserve"> ¿Cómo influye el nivel </w:t>
      </w:r>
      <w:r w:rsidRPr="0039400A">
        <w:rPr>
          <w:lang w:val="es-ES"/>
        </w:rPr>
        <w:t>de conocimiento ambiental en la conservación de los recursos naturales en los estudiantes del Distrito Nacional durante el período 2025-2026?</w:t>
      </w:r>
    </w:p>
    <w:p w:rsidR="004578D1" w:rsidRPr="0039400A" w:rsidRDefault="004B4A8E" w:rsidP="0039400A">
      <w:pPr>
        <w:rPr>
          <w:lang w:val="es-ES"/>
        </w:rPr>
      </w:pPr>
      <w:r w:rsidRPr="0039400A">
        <w:rPr>
          <w:b/>
          <w:lang w:val="es-ES"/>
        </w:rPr>
        <w:t xml:space="preserve">Objetivo general: </w:t>
      </w:r>
      <w:r w:rsidRPr="0039400A">
        <w:rPr>
          <w:lang w:val="es-ES"/>
        </w:rPr>
        <w:t>Analizar la influencia del conocimiento ambiental en la conservación de los recursos naturales e</w:t>
      </w:r>
      <w:r w:rsidRPr="0039400A">
        <w:rPr>
          <w:lang w:val="es-ES"/>
        </w:rPr>
        <w:t>n los estudiantes del Distrito Nacional.</w:t>
      </w:r>
    </w:p>
    <w:p w:rsidR="004578D1" w:rsidRPr="0039400A" w:rsidRDefault="004B4A8E" w:rsidP="0039400A">
      <w:pPr>
        <w:rPr>
          <w:lang w:val="es-ES"/>
        </w:rPr>
      </w:pPr>
      <w:r w:rsidRPr="0039400A">
        <w:rPr>
          <w:b/>
          <w:lang w:val="es-ES"/>
        </w:rPr>
        <w:t>Objetivo específico 1</w:t>
      </w:r>
      <w:r w:rsidRPr="0039400A">
        <w:rPr>
          <w:lang w:val="es-ES"/>
        </w:rPr>
        <w:t>: Identificar el nivel de conocimiento ambiental de los estudiantes del Distrito Nacional.</w:t>
      </w:r>
    </w:p>
    <w:p w:rsidR="004578D1" w:rsidRPr="0039400A" w:rsidRDefault="004B4A8E" w:rsidP="0039400A">
      <w:pPr>
        <w:rPr>
          <w:lang w:val="es-ES"/>
        </w:rPr>
      </w:pPr>
      <w:r w:rsidRPr="0039400A">
        <w:rPr>
          <w:b/>
          <w:lang w:val="es-ES"/>
        </w:rPr>
        <w:t>Objetivo específico 2</w:t>
      </w:r>
      <w:r w:rsidRPr="0039400A">
        <w:rPr>
          <w:lang w:val="es-ES"/>
        </w:rPr>
        <w:t>: Analizar las causas del deterioro ambiental en relación con el nivel de conocimi</w:t>
      </w:r>
      <w:r w:rsidRPr="0039400A">
        <w:rPr>
          <w:lang w:val="es-ES"/>
        </w:rPr>
        <w:t>ento ambiental de los estudiantes.</w:t>
      </w:r>
    </w:p>
    <w:p w:rsidR="004578D1" w:rsidRPr="0039400A" w:rsidRDefault="004B4A8E" w:rsidP="0039400A">
      <w:pPr>
        <w:rPr>
          <w:lang w:val="es-ES"/>
        </w:rPr>
      </w:pPr>
      <w:r w:rsidRPr="0039400A">
        <w:rPr>
          <w:b/>
          <w:lang w:val="es-ES"/>
        </w:rPr>
        <w:t>Objetivo específico 3</w:t>
      </w:r>
      <w:r w:rsidRPr="0039400A">
        <w:rPr>
          <w:lang w:val="es-ES"/>
        </w:rPr>
        <w:t>: Proponer estrategias para la conservación de los recursos naturales dirigidas a los estudiantes del Distrito Nacional.</w:t>
      </w:r>
    </w:p>
    <w:p w:rsidR="004578D1" w:rsidRPr="0039400A" w:rsidRDefault="004578D1" w:rsidP="0039400A">
      <w:pPr>
        <w:spacing w:after="80" w:line="360" w:lineRule="auto"/>
        <w:rPr>
          <w:lang w:val="es-ES"/>
        </w:rPr>
      </w:pPr>
    </w:p>
    <w:p w:rsidR="004578D1" w:rsidRPr="0039400A" w:rsidRDefault="004B4A8E" w:rsidP="0039400A">
      <w:pPr>
        <w:spacing w:before="200" w:after="300" w:line="360" w:lineRule="auto"/>
        <w:jc w:val="center"/>
        <w:rPr>
          <w:lang w:val="es-ES"/>
        </w:rPr>
      </w:pPr>
      <w:r w:rsidRPr="0039400A">
        <w:rPr>
          <w:b/>
          <w:bCs/>
          <w:i/>
          <w:iCs/>
          <w:lang w:val="es-ES"/>
        </w:rPr>
        <w:t>EL CONOCIMIENTO AMBIENTAL COMO CONDICIÓN DE LA CONSERVACIÓN: UNA LECTURA JURÍD</w:t>
      </w:r>
      <w:r w:rsidRPr="0039400A">
        <w:rPr>
          <w:b/>
          <w:bCs/>
          <w:i/>
          <w:iCs/>
          <w:lang w:val="es-ES"/>
        </w:rPr>
        <w:t>ICA DESDE LOS ESTUDIANTES DEL DISTRITO NACIONAL</w:t>
      </w:r>
    </w:p>
    <w:p w:rsidR="004578D1" w:rsidRPr="0039400A" w:rsidRDefault="004B4A8E" w:rsidP="0039400A">
      <w:pPr>
        <w:spacing w:before="280" w:after="160" w:line="360" w:lineRule="auto"/>
        <w:rPr>
          <w:lang w:val="es-ES"/>
        </w:rPr>
      </w:pPr>
      <w:r w:rsidRPr="0039400A">
        <w:rPr>
          <w:b/>
          <w:bCs/>
          <w:lang w:val="es-ES"/>
        </w:rPr>
        <w:t>1. Introducción</w:t>
      </w:r>
    </w:p>
    <w:p w:rsidR="004578D1" w:rsidRPr="0039400A" w:rsidRDefault="004B4A8E" w:rsidP="0039400A">
      <w:pPr>
        <w:spacing w:after="160" w:line="360" w:lineRule="auto"/>
        <w:ind w:firstLine="720"/>
        <w:jc w:val="both"/>
        <w:rPr>
          <w:lang w:val="es-ES"/>
        </w:rPr>
      </w:pPr>
      <w:r w:rsidRPr="0039400A">
        <w:rPr>
          <w:lang w:val="es-ES"/>
        </w:rPr>
        <w:t>El deterioro de los recursos naturales en el Distrito Nacional —deforestación, contaminación de fuentes hídricas, manejo deficiente de residuos sólidos— rara vez se discute como un problema de</w:t>
      </w:r>
      <w:r w:rsidRPr="0039400A">
        <w:rPr>
          <w:lang w:val="es-ES"/>
        </w:rPr>
        <w:t xml:space="preserve"> conocimiento. Se debate como un problema de infraestructura o presupuesto, y pocas veces como una falla en la forma en que los estudiantes entienden su relación con el entorno</w:t>
      </w:r>
      <w:r>
        <w:rPr>
          <w:rStyle w:val="Refdenotaalpie"/>
        </w:rPr>
        <w:footnoteReference w:id="1"/>
      </w:r>
      <w:r w:rsidRPr="0039400A">
        <w:rPr>
          <w:lang w:val="es-ES"/>
        </w:rPr>
        <w:t>. Este ensayo defiende una tesis concreta: el conocimiento ambiental no garanti</w:t>
      </w:r>
      <w:r w:rsidRPr="0039400A">
        <w:rPr>
          <w:lang w:val="es-ES"/>
        </w:rPr>
        <w:t xml:space="preserve">za por sí solo la conservación, pero su ausencia explica buena parte del incumplimiento normativo entre la población estudiantil. El fundamento normativo de esta afirmación radica en el artículo 67 de la Constitución dominicana, que obliga al Estado a </w:t>
      </w:r>
      <w:r w:rsidRPr="0039400A">
        <w:rPr>
          <w:lang w:val="es-ES"/>
        </w:rPr>
        <w:lastRenderedPageBreak/>
        <w:t>prot</w:t>
      </w:r>
      <w:r w:rsidRPr="0039400A">
        <w:rPr>
          <w:lang w:val="es-ES"/>
        </w:rPr>
        <w:t>eger el medio ambiente y garantizar el derecho ciudadano a un entorno sano</w:t>
      </w:r>
      <w:r>
        <w:rPr>
          <w:rStyle w:val="Refdenotaalpie"/>
        </w:rPr>
        <w:footnoteReference w:id="2"/>
      </w:r>
      <w:r w:rsidRPr="0039400A">
        <w:rPr>
          <w:lang w:val="es-ES"/>
        </w:rPr>
        <w:t>. Si los estudiantes no conocen ese derecho ni sus implicaciones, la norma pierde su eficacia preventiva. El objetivo de este ensayo es analizar cómo el conocimiento ambiental condi</w:t>
      </w:r>
      <w:r w:rsidRPr="0039400A">
        <w:rPr>
          <w:lang w:val="es-ES"/>
        </w:rPr>
        <w:t>ciona las prácticas de conservación, y argumentar que cerrar esa brecha es una exigencia jurídica, no solo pedagógica.</w:t>
      </w:r>
    </w:p>
    <w:p w:rsidR="004578D1" w:rsidRPr="0039400A" w:rsidRDefault="004578D1" w:rsidP="0039400A">
      <w:pPr>
        <w:spacing w:after="80" w:line="360" w:lineRule="auto"/>
        <w:rPr>
          <w:lang w:val="es-ES"/>
        </w:rPr>
      </w:pPr>
    </w:p>
    <w:p w:rsidR="004578D1" w:rsidRPr="0039400A" w:rsidRDefault="004B4A8E" w:rsidP="0039400A">
      <w:pPr>
        <w:spacing w:before="280" w:after="160" w:line="360" w:lineRule="auto"/>
        <w:rPr>
          <w:lang w:val="es-ES"/>
        </w:rPr>
      </w:pPr>
      <w:r w:rsidRPr="0039400A">
        <w:rPr>
          <w:b/>
          <w:bCs/>
          <w:lang w:val="es-ES"/>
        </w:rPr>
        <w:t>2. Desarrollo</w:t>
      </w:r>
    </w:p>
    <w:p w:rsidR="004578D1" w:rsidRPr="0039400A" w:rsidRDefault="004B4A8E" w:rsidP="0039400A">
      <w:pPr>
        <w:spacing w:after="160" w:line="360" w:lineRule="auto"/>
        <w:ind w:firstLine="720"/>
        <w:jc w:val="both"/>
        <w:rPr>
          <w:lang w:val="es-ES"/>
        </w:rPr>
      </w:pPr>
      <w:r w:rsidRPr="0039400A">
        <w:rPr>
          <w:lang w:val="es-ES"/>
        </w:rPr>
        <w:t>Sostener que los estudiantes del Distrito Nacional tienen un conocimiento ambiental insuficiente exige distinguir entre la existencia de contenidos ambientales en el currículo y su aprendizaje efectivo. El currículo escolar dominicano contempla competencia</w:t>
      </w:r>
      <w:r w:rsidRPr="0039400A">
        <w:rPr>
          <w:lang w:val="es-ES"/>
        </w:rPr>
        <w:t>s ambientales como parte de la formación integral, conforme a las disposiciones del Ministerio de Educación; sin embargo, la existencia de esos contenidos no garantiza su implementación real</w:t>
      </w:r>
      <w:r>
        <w:rPr>
          <w:rStyle w:val="Refdenotaalpie"/>
        </w:rPr>
        <w:footnoteReference w:id="3"/>
      </w:r>
      <w:r w:rsidRPr="0039400A">
        <w:rPr>
          <w:lang w:val="es-ES"/>
        </w:rPr>
        <w:t>. Flores y Hernández hallaron una correlación significativa entre</w:t>
      </w:r>
      <w:r w:rsidRPr="0039400A">
        <w:rPr>
          <w:lang w:val="es-ES"/>
        </w:rPr>
        <w:t xml:space="preserve"> la formación ambiental recibida y la conducta proecológica posterior de los estudiantes</w:t>
      </w:r>
      <w:r>
        <w:rPr>
          <w:rStyle w:val="Refdenotaalpie"/>
        </w:rPr>
        <w:footnoteReference w:id="4"/>
      </w:r>
      <w:r w:rsidRPr="0039400A">
        <w:rPr>
          <w:lang w:val="es-ES"/>
        </w:rPr>
        <w:t xml:space="preserve">. Podría argumentarse que esa correlación no prueba causalidad directa; sin embargo, la </w:t>
      </w:r>
      <w:r w:rsidR="0039400A">
        <w:rPr>
          <w:lang w:val="es-ES"/>
        </w:rPr>
        <w:t xml:space="preserve">combinación de ambos hallazgos </w:t>
      </w:r>
      <w:r w:rsidRPr="0039400A">
        <w:rPr>
          <w:lang w:val="es-ES"/>
        </w:rPr>
        <w:t xml:space="preserve">el déficit de formación docente y la evidencia </w:t>
      </w:r>
      <w:r w:rsidRPr="0039400A">
        <w:rPr>
          <w:lang w:val="es-ES"/>
        </w:rPr>
        <w:t>de que donde sí hay fo</w:t>
      </w:r>
      <w:r w:rsidR="0039400A">
        <w:rPr>
          <w:lang w:val="es-ES"/>
        </w:rPr>
        <w:t xml:space="preserve">rmación los resultados mejoran </w:t>
      </w:r>
      <w:r w:rsidRPr="0039400A">
        <w:rPr>
          <w:lang w:val="es-ES"/>
        </w:rPr>
        <w:t>permite sostener que la brecha de conocimiento ambiental tiene consecuencias jurídicas concretas: una norma ambiental cuyos destinatarios desconocen su contenido pierde su capacidad para orientar conduc</w:t>
      </w:r>
      <w:r w:rsidRPr="0039400A">
        <w:rPr>
          <w:lang w:val="es-ES"/>
        </w:rPr>
        <w:t>tas. Por eso, este no es solo un problema educativo, sino un problema de eficacia del derecho.</w:t>
      </w:r>
    </w:p>
    <w:p w:rsidR="004578D1" w:rsidRDefault="004B4A8E" w:rsidP="0039400A">
      <w:pPr>
        <w:spacing w:after="160" w:line="360" w:lineRule="auto"/>
        <w:ind w:firstLine="720"/>
        <w:jc w:val="both"/>
        <w:rPr>
          <w:lang w:val="es-ES"/>
        </w:rPr>
      </w:pPr>
      <w:r w:rsidRPr="0039400A">
        <w:rPr>
          <w:lang w:val="es-ES"/>
        </w:rPr>
        <w:t>Las causas del deterioro ambiental no se agotan en la falta de conocimiento individual; tienen también una dimensión estructural. Leff sostiene que la crisis amb</w:t>
      </w:r>
      <w:r w:rsidRPr="0039400A">
        <w:rPr>
          <w:lang w:val="es-ES"/>
        </w:rPr>
        <w:t xml:space="preserve">iental es el síntoma </w:t>
      </w:r>
      <w:r w:rsidRPr="0039400A">
        <w:rPr>
          <w:lang w:val="es-ES"/>
        </w:rPr>
        <w:lastRenderedPageBreak/>
        <w:t>de un modelo que trata la naturaleza como insumo ilimitado</w:t>
      </w:r>
      <w:r>
        <w:rPr>
          <w:rStyle w:val="Refdenotaalpie"/>
        </w:rPr>
        <w:footnoteReference w:id="5"/>
      </w:r>
      <w:r w:rsidRPr="0039400A">
        <w:rPr>
          <w:lang w:val="es-ES"/>
        </w:rPr>
        <w:t>, idea que Meadows había anticipado al demostrar que el crecimiento sin freno en un planeta de recursos finitos conduce inevitablemente al colapso</w:t>
      </w:r>
      <w:r>
        <w:rPr>
          <w:rStyle w:val="Refdenotaalpie"/>
        </w:rPr>
        <w:footnoteReference w:id="6"/>
      </w:r>
      <w:r w:rsidRPr="0039400A">
        <w:rPr>
          <w:lang w:val="es-ES"/>
        </w:rPr>
        <w:t>. Estos planteamientos se ref</w:t>
      </w:r>
      <w:r w:rsidRPr="0039400A">
        <w:rPr>
          <w:lang w:val="es-ES"/>
        </w:rPr>
        <w:t>lejan en el Distrito Nacional en la expansión urbana descontrolada y la gestión deficiente de residuos, que ejercen presiones constantes sobre los recursos naturales locales. Esto significa que aunque se resolviera el déficit educativo, persistirían presio</w:t>
      </w:r>
      <w:r w:rsidRPr="0039400A">
        <w:rPr>
          <w:lang w:val="es-ES"/>
        </w:rPr>
        <w:t>nes estructurales que ningún estudiante individualmente informado podría revertir por sí solo. El Tribunal Constitucional reconoció, en ese sentido, que la inacción estatal frente al deterioro ambiental puede equivaler a una violación de derechos fundament</w:t>
      </w:r>
      <w:r w:rsidRPr="0039400A">
        <w:rPr>
          <w:lang w:val="es-ES"/>
        </w:rPr>
        <w:t>ales</w:t>
      </w:r>
      <w:r>
        <w:rPr>
          <w:rStyle w:val="Refdenotaalpie"/>
        </w:rPr>
        <w:footnoteReference w:id="7"/>
      </w:r>
      <w:r w:rsidRPr="0039400A">
        <w:rPr>
          <w:lang w:val="es-ES"/>
        </w:rPr>
        <w:t>. No obstante, quienes consideran que el conocimiento individual tiene un impacto marginal frente a estos factores estructurales omiten un elemento esencial: el conocimiento ambiental es la condición que permite a los ciudadanos identificar el problem</w:t>
      </w:r>
      <w:r w:rsidRPr="0039400A">
        <w:rPr>
          <w:lang w:val="es-ES"/>
        </w:rPr>
        <w:t>a, exigir la actuación del Estado y participar en las soluciones. Sin ese conocimiento, la presión ciudadana sobre las instituciones se debilita y el ciclo de deterioro se perpetúa.</w:t>
      </w:r>
    </w:p>
    <w:p w:rsidR="0039400A" w:rsidRPr="0039400A" w:rsidRDefault="0039400A" w:rsidP="0039400A">
      <w:pPr>
        <w:spacing w:after="160" w:line="360" w:lineRule="auto"/>
        <w:ind w:firstLine="720"/>
        <w:jc w:val="both"/>
        <w:rPr>
          <w:lang w:val="es-ES"/>
        </w:rPr>
      </w:pPr>
    </w:p>
    <w:p w:rsidR="004578D1" w:rsidRPr="0039400A" w:rsidRDefault="004B4A8E" w:rsidP="0039400A">
      <w:pPr>
        <w:spacing w:after="160" w:line="360" w:lineRule="auto"/>
        <w:ind w:firstLine="720"/>
        <w:jc w:val="both"/>
        <w:rPr>
          <w:lang w:val="es-ES"/>
        </w:rPr>
      </w:pPr>
      <w:r w:rsidRPr="0039400A">
        <w:rPr>
          <w:lang w:val="es-ES"/>
        </w:rPr>
        <w:t>Si el problema combina un déficit de conocimiento con uno estructural, las</w:t>
      </w:r>
      <w:r w:rsidRPr="0039400A">
        <w:rPr>
          <w:lang w:val="es-ES"/>
        </w:rPr>
        <w:t xml:space="preserve"> estrategias de conservación deben atacar ambos frentes. García plantea que el conocimiento ambiental no se transmite sino que se construye cuando el estudiante interactúa con problemas reales de su entorno</w:t>
      </w:r>
      <w:r>
        <w:rPr>
          <w:rStyle w:val="Refdenotaalpie"/>
        </w:rPr>
        <w:footnoteReference w:id="8"/>
      </w:r>
      <w:r w:rsidRPr="0039400A">
        <w:rPr>
          <w:lang w:val="es-ES"/>
        </w:rPr>
        <w:t>, lo que coincide con investigaciones europeas qu</w:t>
      </w:r>
      <w:r w:rsidRPr="0039400A">
        <w:rPr>
          <w:lang w:val="es-ES"/>
        </w:rPr>
        <w:t>e muestran la efectividad de las estrategias que involucran a los estudiantes en la solución de problemas ambientales concretos de su comunidad</w:t>
      </w:r>
      <w:r>
        <w:rPr>
          <w:rStyle w:val="Refdenotaalpie"/>
        </w:rPr>
        <w:footnoteReference w:id="9"/>
      </w:r>
      <w:r w:rsidRPr="0039400A">
        <w:rPr>
          <w:lang w:val="es-ES"/>
        </w:rPr>
        <w:t xml:space="preserve">. Sauvé complementa este planteamiento al señalar que los enfoques </w:t>
      </w:r>
      <w:r w:rsidRPr="0039400A">
        <w:rPr>
          <w:lang w:val="es-ES"/>
        </w:rPr>
        <w:lastRenderedPageBreak/>
        <w:t>meramente informativos, sin vínculo con la ac</w:t>
      </w:r>
      <w:r w:rsidRPr="0039400A">
        <w:rPr>
          <w:lang w:val="es-ES"/>
        </w:rPr>
        <w:t>ción, tienden a producir resultados débiles</w:t>
      </w:r>
      <w:r>
        <w:rPr>
          <w:rStyle w:val="Refdenotaalpie"/>
        </w:rPr>
        <w:footnoteReference w:id="10"/>
      </w:r>
      <w:r w:rsidRPr="0039400A">
        <w:rPr>
          <w:lang w:val="es-ES"/>
        </w:rPr>
        <w:t>. Se sostiene, por ello, que una estrategia seria para el Distrito Nacional debería priorizar proyectos comunitarios vinculados al en</w:t>
      </w:r>
      <w:r w:rsidR="0039400A">
        <w:rPr>
          <w:lang w:val="es-ES"/>
        </w:rPr>
        <w:t xml:space="preserve">torno inmediato del estudiante  </w:t>
      </w:r>
      <w:r w:rsidRPr="0039400A">
        <w:rPr>
          <w:lang w:val="es-ES"/>
        </w:rPr>
        <w:t xml:space="preserve">gestión de residuos en el barrio, monitoreo de </w:t>
      </w:r>
      <w:r w:rsidRPr="0039400A">
        <w:rPr>
          <w:lang w:val="es-ES"/>
        </w:rPr>
        <w:t>fuentes híd</w:t>
      </w:r>
      <w:r w:rsidR="0039400A">
        <w:rPr>
          <w:lang w:val="es-ES"/>
        </w:rPr>
        <w:t>ricas, campañas de arborización</w:t>
      </w:r>
      <w:r w:rsidRPr="0039400A">
        <w:rPr>
          <w:lang w:val="es-ES"/>
        </w:rPr>
        <w:t xml:space="preserve"> antes que la simple acumulación de contenido teórico en el aula.</w:t>
      </w:r>
    </w:p>
    <w:p w:rsidR="004578D1" w:rsidRDefault="004B4A8E" w:rsidP="0039400A">
      <w:pPr>
        <w:spacing w:after="160" w:line="360" w:lineRule="auto"/>
        <w:ind w:left="1440" w:right="720"/>
        <w:jc w:val="both"/>
        <w:rPr>
          <w:i/>
          <w:iCs/>
          <w:sz w:val="22"/>
          <w:szCs w:val="22"/>
          <w:lang w:val="es-ES"/>
        </w:rPr>
      </w:pPr>
      <w:r w:rsidRPr="0039400A">
        <w:rPr>
          <w:i/>
          <w:iCs/>
          <w:sz w:val="22"/>
          <w:szCs w:val="22"/>
          <w:lang w:val="es-ES"/>
        </w:rPr>
        <w:t>El desarrollo sostenible es aquel que satisface las necesidades del presente sin comprometer la capacidad de las generaciones futuras de satisfacer</w:t>
      </w:r>
      <w:r w:rsidRPr="0039400A">
        <w:rPr>
          <w:i/>
          <w:iCs/>
          <w:sz w:val="22"/>
          <w:szCs w:val="22"/>
          <w:lang w:val="es-ES"/>
        </w:rPr>
        <w:t xml:space="preserve"> las propias.</w:t>
      </w:r>
      <w:r>
        <w:rPr>
          <w:rStyle w:val="Refdenotaalpie"/>
        </w:rPr>
        <w:footnoteReference w:id="11"/>
      </w:r>
    </w:p>
    <w:p w:rsidR="0039400A" w:rsidRPr="0039400A" w:rsidRDefault="0039400A" w:rsidP="0039400A">
      <w:pPr>
        <w:spacing w:after="160" w:line="360" w:lineRule="auto"/>
        <w:ind w:left="1440" w:right="720"/>
        <w:jc w:val="both"/>
        <w:rPr>
          <w:lang w:val="es-ES"/>
        </w:rPr>
      </w:pPr>
    </w:p>
    <w:p w:rsidR="004578D1" w:rsidRPr="0039400A" w:rsidRDefault="004B4A8E" w:rsidP="0039400A">
      <w:pPr>
        <w:spacing w:after="160" w:line="360" w:lineRule="auto"/>
        <w:ind w:firstLine="720"/>
        <w:jc w:val="both"/>
        <w:rPr>
          <w:lang w:val="es-ES"/>
        </w:rPr>
      </w:pPr>
      <w:r w:rsidRPr="0039400A">
        <w:rPr>
          <w:lang w:val="es-ES"/>
        </w:rPr>
        <w:t>Esta definición, formulada en 1987 e incorporada como principio rector de la legislación ambiental dominicana</w:t>
      </w:r>
      <w:r>
        <w:rPr>
          <w:rStyle w:val="Refdenotaalpie"/>
        </w:rPr>
        <w:footnoteReference w:id="12"/>
      </w:r>
      <w:r w:rsidRPr="0039400A">
        <w:rPr>
          <w:lang w:val="es-ES"/>
        </w:rPr>
        <w:t>, resume la tensión central de esta investigación: entre el uso presente de los recursos naturales y la responsabilidad hacia las g</w:t>
      </w:r>
      <w:r w:rsidRPr="0039400A">
        <w:rPr>
          <w:lang w:val="es-ES"/>
        </w:rPr>
        <w:t>eneraciones futuras. Que esa definición sea desconocida por buena parte de los estudiantes del Distrito Nacional no es un dato menor; es, en gran medida, el problema que este ensayo busca exponer. Los datos del Ministerio de Medio Ambiente confirman que el</w:t>
      </w:r>
      <w:r w:rsidRPr="0039400A">
        <w:rPr>
          <w:lang w:val="es-ES"/>
        </w:rPr>
        <w:t xml:space="preserve"> deterioro de los recursos naturales en el Distrito Nacional es una realidad documentada</w:t>
      </w:r>
      <w:r>
        <w:rPr>
          <w:rStyle w:val="Refdenotaalpie"/>
        </w:rPr>
        <w:footnoteReference w:id="13"/>
      </w:r>
      <w:r w:rsidRPr="0039400A">
        <w:rPr>
          <w:lang w:val="es-ES"/>
        </w:rPr>
        <w:t>, lo que refuerza la pertinencia de investigar los factores que lo explican, incluido el conocimiento ambiental de quienes habitan ese territorio.</w:t>
      </w:r>
    </w:p>
    <w:p w:rsidR="004578D1" w:rsidRPr="0039400A" w:rsidRDefault="004578D1" w:rsidP="0039400A">
      <w:pPr>
        <w:spacing w:after="80" w:line="360" w:lineRule="auto"/>
        <w:rPr>
          <w:lang w:val="es-ES"/>
        </w:rPr>
      </w:pPr>
    </w:p>
    <w:p w:rsidR="004578D1" w:rsidRPr="0039400A" w:rsidRDefault="004B4A8E" w:rsidP="0039400A">
      <w:pPr>
        <w:spacing w:before="280" w:after="160" w:line="360" w:lineRule="auto"/>
        <w:rPr>
          <w:lang w:val="es-ES"/>
        </w:rPr>
      </w:pPr>
      <w:r w:rsidRPr="0039400A">
        <w:rPr>
          <w:b/>
          <w:bCs/>
          <w:lang w:val="es-ES"/>
        </w:rPr>
        <w:t>3. Opinión personal</w:t>
      </w:r>
      <w:r w:rsidRPr="0039400A">
        <w:rPr>
          <w:b/>
          <w:bCs/>
          <w:lang w:val="es-ES"/>
        </w:rPr>
        <w:t xml:space="preserve"> fundamentada</w:t>
      </w:r>
    </w:p>
    <w:p w:rsidR="004578D1" w:rsidRDefault="004B4A8E" w:rsidP="0039400A">
      <w:pPr>
        <w:spacing w:after="160" w:line="360" w:lineRule="auto"/>
        <w:ind w:firstLine="720"/>
        <w:jc w:val="both"/>
        <w:rPr>
          <w:lang w:val="es-ES"/>
        </w:rPr>
      </w:pPr>
      <w:r w:rsidRPr="0039400A">
        <w:rPr>
          <w:lang w:val="es-ES"/>
        </w:rPr>
        <w:lastRenderedPageBreak/>
        <w:t>Del análisis desarrollado se desprende que la República Dominicana no carece de un marco jurídico ambiental razonable, sino de los mecanismos que lo conecten con la ciudadanía que debe ejercerlo. El artículo 67 constitucional</w:t>
      </w:r>
      <w:r>
        <w:rPr>
          <w:rStyle w:val="Refdenotaalpie"/>
        </w:rPr>
        <w:footnoteReference w:id="14"/>
      </w:r>
      <w:r w:rsidRPr="0039400A">
        <w:rPr>
          <w:lang w:val="es-ES"/>
        </w:rPr>
        <w:t xml:space="preserve"> y las obligacio</w:t>
      </w:r>
      <w:r w:rsidRPr="0039400A">
        <w:rPr>
          <w:lang w:val="es-ES"/>
        </w:rPr>
        <w:t>nes de prevención reconocidas por la Corte Interamericana de Derechos Humanos</w:t>
      </w:r>
      <w:r>
        <w:rPr>
          <w:rStyle w:val="Refdenotaalpie"/>
        </w:rPr>
        <w:footnoteReference w:id="15"/>
      </w:r>
      <w:r w:rsidRPr="0039400A">
        <w:rPr>
          <w:lang w:val="es-ES"/>
        </w:rPr>
        <w:t xml:space="preserve"> configuran un sistema normativo sólido en el papel. Entre esos mecanismos ausentes se encuentran la formación docente especializada en educación ambiental, la integración efecti</w:t>
      </w:r>
      <w:r w:rsidRPr="0039400A">
        <w:rPr>
          <w:lang w:val="es-ES"/>
        </w:rPr>
        <w:t>va de proyectos comunitarios en el currículo, y la difusión accesible de los derechos ambientales entre la población estudiantil. Sin estos mecanismos, el sistema normativo oper</w:t>
      </w:r>
      <w:r w:rsidR="0039400A">
        <w:rPr>
          <w:lang w:val="es-ES"/>
        </w:rPr>
        <w:t>a únicamente de forma reactiva sancionando el daño ya causado</w:t>
      </w:r>
      <w:r w:rsidRPr="0039400A">
        <w:rPr>
          <w:lang w:val="es-ES"/>
        </w:rPr>
        <w:t xml:space="preserve"> en lugar de pre</w:t>
      </w:r>
      <w:r w:rsidRPr="0039400A">
        <w:rPr>
          <w:lang w:val="es-ES"/>
        </w:rPr>
        <w:t xml:space="preserve">venirlo. Podría argumentarse que esto exagera el papel del conocimiento individual frente a problemas estructurales; sin embargo, esa objeción no desvirtúa la tesis: la evidencia muestra que donde existe formación ambiental real, los estudiantes actúan de </w:t>
      </w:r>
      <w:r w:rsidRPr="0039400A">
        <w:rPr>
          <w:lang w:val="es-ES"/>
        </w:rPr>
        <w:t>manera más responsable con su entorno. El conocimiento no elimina las presiones estructurales, pero es la condición que permite a los ciudadanos identificarlas y exigir que el Estado las enfrente.</w:t>
      </w:r>
    </w:p>
    <w:p w:rsidR="0039400A" w:rsidRPr="0039400A" w:rsidRDefault="0039400A" w:rsidP="0039400A">
      <w:pPr>
        <w:spacing w:after="160" w:line="360" w:lineRule="auto"/>
        <w:ind w:firstLine="720"/>
        <w:jc w:val="both"/>
        <w:rPr>
          <w:lang w:val="es-ES"/>
        </w:rPr>
      </w:pPr>
    </w:p>
    <w:p w:rsidR="004578D1" w:rsidRPr="0039400A" w:rsidRDefault="004B4A8E" w:rsidP="0039400A">
      <w:pPr>
        <w:spacing w:after="160" w:line="360" w:lineRule="auto"/>
        <w:ind w:firstLine="720"/>
        <w:jc w:val="both"/>
        <w:rPr>
          <w:lang w:val="es-ES"/>
        </w:rPr>
      </w:pPr>
      <w:r w:rsidRPr="0039400A">
        <w:rPr>
          <w:lang w:val="es-ES"/>
        </w:rPr>
        <w:t>Se considera que la brecha de conocimiento ambiental docume</w:t>
      </w:r>
      <w:r w:rsidRPr="0039400A">
        <w:rPr>
          <w:lang w:val="es-ES"/>
        </w:rPr>
        <w:t>ntada por el Ministerio de Educación</w:t>
      </w:r>
      <w:r>
        <w:rPr>
          <w:rStyle w:val="Refdenotaalpie"/>
        </w:rPr>
        <w:footnoteReference w:id="16"/>
      </w:r>
      <w:r w:rsidRPr="0039400A">
        <w:rPr>
          <w:lang w:val="es-ES"/>
        </w:rPr>
        <w:t xml:space="preserve"> no es un asunto exclusivamente pedagógico, sino una condición que debilita la eficacia del propio derecho constitucional al medio ambiente sano. La conclusión que se extrae del análisis doctrinal, normativo y jurisprud</w:t>
      </w:r>
      <w:r w:rsidRPr="0039400A">
        <w:rPr>
          <w:lang w:val="es-ES"/>
        </w:rPr>
        <w:t>encial desarrollado es clara: cualquier política pública orientada a frenar el deterioro ambiental en el Distrito Nacional que no incluya una estrategia educativa estructurada corre el riesgo de actuar exclusivamente sobre los síntomas, sin abordar la caus</w:t>
      </w:r>
      <w:r w:rsidRPr="0039400A">
        <w:rPr>
          <w:lang w:val="es-ES"/>
        </w:rPr>
        <w:t xml:space="preserve">a de fondo. Esta posición es jurídicamente correcta porque el deber estatal de proteger el medio ambiente, consagrado en el artículo 67 constitucional, implica no solo la </w:t>
      </w:r>
      <w:r w:rsidRPr="0039400A">
        <w:rPr>
          <w:lang w:val="es-ES"/>
        </w:rPr>
        <w:lastRenderedPageBreak/>
        <w:t>prohibición de dañarlo, sino también la obligación positiva de garantizar que los ciu</w:t>
      </w:r>
      <w:r w:rsidRPr="0039400A">
        <w:rPr>
          <w:lang w:val="es-ES"/>
        </w:rPr>
        <w:t>dadanos tengan las herramientas de conocimiento necesarias para ejercer su derecho.</w:t>
      </w:r>
    </w:p>
    <w:p w:rsidR="004578D1" w:rsidRPr="0039400A" w:rsidRDefault="004578D1" w:rsidP="0039400A">
      <w:pPr>
        <w:spacing w:after="80" w:line="360" w:lineRule="auto"/>
        <w:rPr>
          <w:lang w:val="es-ES"/>
        </w:rPr>
      </w:pPr>
    </w:p>
    <w:p w:rsidR="004578D1" w:rsidRPr="0039400A" w:rsidRDefault="004B4A8E" w:rsidP="0039400A">
      <w:pPr>
        <w:spacing w:before="280" w:after="160" w:line="360" w:lineRule="auto"/>
        <w:rPr>
          <w:lang w:val="es-ES"/>
        </w:rPr>
      </w:pPr>
      <w:r w:rsidRPr="0039400A">
        <w:rPr>
          <w:b/>
          <w:bCs/>
          <w:lang w:val="es-ES"/>
        </w:rPr>
        <w:t>4. Conclusiones</w:t>
      </w:r>
    </w:p>
    <w:p w:rsidR="004578D1" w:rsidRDefault="004B4A8E" w:rsidP="0039400A">
      <w:pPr>
        <w:spacing w:after="160" w:line="360" w:lineRule="auto"/>
        <w:ind w:firstLine="720"/>
        <w:jc w:val="both"/>
        <w:rPr>
          <w:lang w:val="es-ES"/>
        </w:rPr>
      </w:pPr>
      <w:r w:rsidRPr="0039400A">
        <w:rPr>
          <w:lang w:val="es-ES"/>
        </w:rPr>
        <w:t xml:space="preserve">La pregunta </w:t>
      </w:r>
      <w:r w:rsidR="0039400A">
        <w:rPr>
          <w:lang w:val="es-ES"/>
        </w:rPr>
        <w:t xml:space="preserve">que orientó esta investigación </w:t>
      </w:r>
      <w:r w:rsidRPr="0039400A">
        <w:rPr>
          <w:lang w:val="es-ES"/>
        </w:rPr>
        <w:t xml:space="preserve">¿cómo influye el nivel de conocimiento ambiental en la conservación de los recursos naturales entre los estudiantes del Distrito </w:t>
      </w:r>
      <w:r w:rsidR="0039400A">
        <w:rPr>
          <w:lang w:val="es-ES"/>
        </w:rPr>
        <w:t xml:space="preserve">Nacional? </w:t>
      </w:r>
      <w:r w:rsidRPr="0039400A">
        <w:rPr>
          <w:lang w:val="es-ES"/>
        </w:rPr>
        <w:t>admite una respuesta matizada: influye de manera significativa pero no e</w:t>
      </w:r>
      <w:r w:rsidRPr="0039400A">
        <w:rPr>
          <w:lang w:val="es-ES"/>
        </w:rPr>
        <w:t>xclusiva. La influencia no es absoluta porque existen factores estructurales que también determinan el deterioro ambiental y que escapan al ámbito individual del estudiante. Pero tampoco es marginal, porque la evidencia muestra que donde hay formación ambi</w:t>
      </w:r>
      <w:r w:rsidRPr="0039400A">
        <w:rPr>
          <w:lang w:val="es-ES"/>
        </w:rPr>
        <w:t xml:space="preserve">ental efectiva, los comportamientos de conservación mejoran de forma medible. El análisis mostró que el conocimiento ambiental existente entre los estudiantes es insuficiente, no por fallas en el diseño curricular sino por debilidades en la implementación </w:t>
      </w:r>
      <w:r w:rsidRPr="0039400A">
        <w:rPr>
          <w:lang w:val="es-ES"/>
        </w:rPr>
        <w:t>docente; que ese déficit se combina con causas estructurales; y que las estrategias más prometedoras son las que vinculan el aprendizaje con la acción comunitaria concreta.</w:t>
      </w:r>
    </w:p>
    <w:p w:rsidR="0039400A" w:rsidRPr="0039400A" w:rsidRDefault="0039400A" w:rsidP="0039400A">
      <w:pPr>
        <w:spacing w:after="160" w:line="360" w:lineRule="auto"/>
        <w:ind w:firstLine="720"/>
        <w:jc w:val="both"/>
        <w:rPr>
          <w:lang w:val="es-ES"/>
        </w:rPr>
      </w:pPr>
    </w:p>
    <w:p w:rsidR="004578D1" w:rsidRPr="0039400A" w:rsidRDefault="004B4A8E" w:rsidP="0039400A">
      <w:pPr>
        <w:spacing w:after="160" w:line="360" w:lineRule="auto"/>
        <w:ind w:firstLine="720"/>
        <w:jc w:val="both"/>
        <w:rPr>
          <w:lang w:val="es-ES"/>
        </w:rPr>
      </w:pPr>
      <w:r w:rsidRPr="0039400A">
        <w:rPr>
          <w:lang w:val="es-ES"/>
        </w:rPr>
        <w:t>El aporte de esta investigación consiste en trasladar el problema del plano exclusi</w:t>
      </w:r>
      <w:r w:rsidRPr="0039400A">
        <w:rPr>
          <w:lang w:val="es-ES"/>
        </w:rPr>
        <w:t>vamente pedagógico al plano jurídico. El deber estatal de garantizar el conocimiento ambiental de sus ciudadanos se deriva directamente del artículo 67 de la Constitución dominicana</w:t>
      </w:r>
      <w:r>
        <w:rPr>
          <w:rStyle w:val="Refdenotaalpie"/>
        </w:rPr>
        <w:footnoteReference w:id="17"/>
      </w:r>
      <w:r w:rsidRPr="0039400A">
        <w:rPr>
          <w:lang w:val="es-ES"/>
        </w:rPr>
        <w:t xml:space="preserve">, que no solo reconoce el derecho al medio ambiente sano, sino que impone </w:t>
      </w:r>
      <w:r w:rsidRPr="0039400A">
        <w:rPr>
          <w:lang w:val="es-ES"/>
        </w:rPr>
        <w:t>al Estado la obligación de protegerlo activamente. Esa obligación positiva incluye, necesariamente, asegurar que los titulares del derecho tengan el conocimiento suficiente para ejercerlo. En ese sentido, este ensayo no propone simplemente enseñar más sobr</w:t>
      </w:r>
      <w:r w:rsidRPr="0039400A">
        <w:rPr>
          <w:lang w:val="es-ES"/>
        </w:rPr>
        <w:t>e el medio ambiente: propone reconocer que enseñarlo bien, de forma efectiva y vinculada con la acción ciudadana, es en sí mismo una forma de cumplir con el mandato constitucional dominicano.</w:t>
      </w:r>
    </w:p>
    <w:p w:rsidR="004578D1" w:rsidRPr="0039400A" w:rsidRDefault="004578D1" w:rsidP="0039400A">
      <w:pPr>
        <w:spacing w:after="80" w:line="360" w:lineRule="auto"/>
        <w:rPr>
          <w:lang w:val="es-ES"/>
        </w:rPr>
      </w:pPr>
    </w:p>
    <w:p w:rsidR="004578D1" w:rsidRPr="0039400A" w:rsidRDefault="004B4A8E" w:rsidP="0039400A">
      <w:pPr>
        <w:spacing w:before="280" w:after="160" w:line="360" w:lineRule="auto"/>
        <w:rPr>
          <w:lang w:val="es-ES"/>
        </w:rPr>
      </w:pPr>
      <w:r w:rsidRPr="0039400A">
        <w:rPr>
          <w:b/>
          <w:bCs/>
          <w:lang w:val="es-ES"/>
        </w:rPr>
        <w:lastRenderedPageBreak/>
        <w:t>Declaración de uso de inteligencia artificial</w:t>
      </w:r>
    </w:p>
    <w:p w:rsidR="004578D1" w:rsidRPr="0039400A" w:rsidRDefault="004B4A8E" w:rsidP="0039400A">
      <w:pPr>
        <w:spacing w:after="160" w:line="360" w:lineRule="auto"/>
        <w:ind w:firstLine="720"/>
        <w:jc w:val="both"/>
        <w:rPr>
          <w:lang w:val="es-ES"/>
        </w:rPr>
      </w:pPr>
      <w:r w:rsidRPr="0039400A">
        <w:rPr>
          <w:lang w:val="es-ES"/>
        </w:rPr>
        <w:t>Para la elaboraci</w:t>
      </w:r>
      <w:r w:rsidRPr="0039400A">
        <w:rPr>
          <w:lang w:val="es-ES"/>
        </w:rPr>
        <w:t>ón de este ensayo se utilizó la herramienta de inteligencia</w:t>
      </w:r>
      <w:r w:rsidR="0039400A">
        <w:rPr>
          <w:lang w:val="es-ES"/>
        </w:rPr>
        <w:t xml:space="preserve"> artificial Claude</w:t>
      </w:r>
      <w:r w:rsidRPr="0039400A">
        <w:rPr>
          <w:lang w:val="es-ES"/>
        </w:rPr>
        <w:t>, como apoyo en la organización del documento y verificación del sistema de citación exigido</w:t>
      </w:r>
      <w:r>
        <w:rPr>
          <w:rStyle w:val="Refdenotaalpie"/>
        </w:rPr>
        <w:footnoteReference w:id="18"/>
      </w:r>
      <w:r w:rsidRPr="0039400A">
        <w:rPr>
          <w:lang w:val="es-ES"/>
        </w:rPr>
        <w:t>. De igual forma, se utilizó ChatGPT, de OpenAI, como apoyo en la revisi</w:t>
      </w:r>
      <w:r w:rsidRPr="0039400A">
        <w:rPr>
          <w:lang w:val="es-ES"/>
        </w:rPr>
        <w:t xml:space="preserve">ón </w:t>
      </w:r>
      <w:r w:rsidR="0039400A" w:rsidRPr="0039400A">
        <w:rPr>
          <w:lang w:val="es-ES"/>
        </w:rPr>
        <w:t>ortográfica y de estilo . La investigación, la selección de fuentes, el razonamiento jurídico y la postura defendida corresponden exclusivamente al autor.</w:t>
      </w:r>
      <w:bookmarkStart w:id="0" w:name="_GoBack"/>
      <w:bookmarkEnd w:id="0"/>
    </w:p>
    <w:p w:rsidR="004578D1" w:rsidRPr="0039400A" w:rsidRDefault="004578D1" w:rsidP="0039400A">
      <w:pPr>
        <w:spacing w:after="80" w:line="360" w:lineRule="auto"/>
        <w:rPr>
          <w:lang w:val="es-ES"/>
        </w:rPr>
      </w:pPr>
    </w:p>
    <w:p w:rsidR="004578D1" w:rsidRPr="0039400A" w:rsidRDefault="004B4A8E" w:rsidP="0039400A">
      <w:pPr>
        <w:spacing w:before="280" w:after="160" w:line="360" w:lineRule="auto"/>
        <w:rPr>
          <w:sz w:val="28"/>
          <w:szCs w:val="28"/>
          <w:lang w:val="es-ES"/>
        </w:rPr>
      </w:pPr>
      <w:r w:rsidRPr="0039400A">
        <w:rPr>
          <w:b/>
          <w:bCs/>
          <w:sz w:val="28"/>
          <w:szCs w:val="28"/>
          <w:lang w:val="es-ES"/>
        </w:rPr>
        <w:t>Bibliografía</w:t>
      </w:r>
    </w:p>
    <w:p w:rsidR="004578D1" w:rsidRDefault="004B4A8E" w:rsidP="0039400A">
      <w:pPr>
        <w:rPr>
          <w:sz w:val="22"/>
          <w:szCs w:val="22"/>
          <w:lang w:val="es-ES"/>
        </w:rPr>
      </w:pPr>
      <w:r w:rsidRPr="0039400A">
        <w:rPr>
          <w:sz w:val="22"/>
          <w:szCs w:val="22"/>
          <w:lang w:val="es-ES"/>
        </w:rPr>
        <w:t>Sistema de citación: Chicago (Notes and Bibliography)</w:t>
      </w:r>
    </w:p>
    <w:p w:rsidR="0039400A" w:rsidRPr="0039400A" w:rsidRDefault="0039400A" w:rsidP="0039400A">
      <w:pPr>
        <w:rPr>
          <w:sz w:val="22"/>
          <w:szCs w:val="22"/>
          <w:lang w:val="es-ES"/>
        </w:rPr>
      </w:pPr>
    </w:p>
    <w:p w:rsidR="004578D1" w:rsidRPr="0039400A" w:rsidRDefault="004B4A8E" w:rsidP="0039400A">
      <w:pPr>
        <w:spacing w:after="120" w:line="360" w:lineRule="auto"/>
        <w:ind w:left="720" w:hanging="720"/>
        <w:jc w:val="both"/>
        <w:rPr>
          <w:lang w:val="es-ES"/>
        </w:rPr>
      </w:pPr>
      <w:r w:rsidRPr="0039400A">
        <w:rPr>
          <w:lang w:val="es-ES"/>
        </w:rPr>
        <w:t>Constitución de la República Dominicana. Promulgada el 26 de enero de 2010.</w:t>
      </w:r>
    </w:p>
    <w:p w:rsidR="004578D1" w:rsidRPr="0039400A" w:rsidRDefault="004B4A8E" w:rsidP="0039400A">
      <w:pPr>
        <w:spacing w:after="120" w:line="360" w:lineRule="auto"/>
        <w:ind w:left="720" w:hanging="720"/>
        <w:jc w:val="both"/>
        <w:rPr>
          <w:lang w:val="es-ES"/>
        </w:rPr>
      </w:pPr>
      <w:r w:rsidRPr="0039400A">
        <w:rPr>
          <w:lang w:val="es-ES"/>
        </w:rPr>
        <w:t>Corte Interamericana de Derechos Humanos. Opinión Consultiva OC-23/17, 15 de noviembre de 2017.</w:t>
      </w:r>
    </w:p>
    <w:p w:rsidR="004578D1" w:rsidRPr="0039400A" w:rsidRDefault="004B4A8E" w:rsidP="0039400A">
      <w:pPr>
        <w:spacing w:after="120" w:line="360" w:lineRule="auto"/>
        <w:ind w:left="720" w:hanging="720"/>
        <w:jc w:val="both"/>
        <w:rPr>
          <w:lang w:val="es-ES"/>
        </w:rPr>
      </w:pPr>
      <w:r w:rsidRPr="0039400A">
        <w:rPr>
          <w:lang w:val="es-ES"/>
        </w:rPr>
        <w:t xml:space="preserve">Flores, Rosa Carmen, y Ana María Hernández. "Conocimiento ambiental y conducta proecológica en estudiantes de secundaria en México". Revista Latinoamericana de </w:t>
      </w:r>
      <w:r w:rsidRPr="0039400A">
        <w:rPr>
          <w:lang w:val="es-ES"/>
        </w:rPr>
        <w:t>Ciencias Sociales, Niñez y Juventud 19, no. 2 (2021): 1-18.</w:t>
      </w:r>
    </w:p>
    <w:p w:rsidR="004578D1" w:rsidRDefault="004B4A8E" w:rsidP="0039400A">
      <w:pPr>
        <w:spacing w:after="120" w:line="360" w:lineRule="auto"/>
        <w:ind w:left="720" w:hanging="720"/>
        <w:jc w:val="both"/>
      </w:pPr>
      <w:r w:rsidRPr="0039400A">
        <w:rPr>
          <w:lang w:val="es-ES"/>
        </w:rPr>
        <w:t xml:space="preserve">García, Jorge Eduardo. Educación ambiental, constructivismo y complejidad. </w:t>
      </w:r>
      <w:r>
        <w:t>Sevilla: Díada Editora, 2004.</w:t>
      </w:r>
    </w:p>
    <w:p w:rsidR="004578D1" w:rsidRPr="0039400A" w:rsidRDefault="004B4A8E" w:rsidP="0039400A">
      <w:pPr>
        <w:spacing w:after="120" w:line="360" w:lineRule="auto"/>
        <w:ind w:left="720" w:hanging="720"/>
        <w:jc w:val="both"/>
        <w:rPr>
          <w:lang w:val="es-ES"/>
        </w:rPr>
      </w:pPr>
      <w:r>
        <w:t>Jiménez-Aceituno, Amanda, et al. "Local lens for SDG implementation: lessons from bottom-up</w:t>
      </w:r>
      <w:r>
        <w:t xml:space="preserve"> approaches in Europe". </w:t>
      </w:r>
      <w:r w:rsidRPr="0039400A">
        <w:rPr>
          <w:lang w:val="es-ES"/>
        </w:rPr>
        <w:t>Global Sustainability 3 (2020): 1-11.</w:t>
      </w:r>
    </w:p>
    <w:p w:rsidR="004578D1" w:rsidRPr="0039400A" w:rsidRDefault="004B4A8E" w:rsidP="0039400A">
      <w:pPr>
        <w:spacing w:after="120" w:line="360" w:lineRule="auto"/>
        <w:ind w:left="720" w:hanging="720"/>
        <w:jc w:val="both"/>
        <w:rPr>
          <w:lang w:val="es-ES"/>
        </w:rPr>
      </w:pPr>
      <w:r w:rsidRPr="0039400A">
        <w:rPr>
          <w:lang w:val="es-ES"/>
        </w:rPr>
        <w:t>Leff, Enrique. Racionalidad ambiental: la reapropiación social de la naturaleza. México: Siglo XXI Editores, 2004.</w:t>
      </w:r>
    </w:p>
    <w:p w:rsidR="004578D1" w:rsidRDefault="004B4A8E" w:rsidP="0039400A">
      <w:pPr>
        <w:spacing w:after="120" w:line="360" w:lineRule="auto"/>
        <w:ind w:left="720" w:hanging="720"/>
        <w:jc w:val="both"/>
      </w:pPr>
      <w:r w:rsidRPr="0039400A">
        <w:rPr>
          <w:lang w:val="es-ES"/>
        </w:rPr>
        <w:t>Ley No. 64-00 sobre Medio Ambiente y Recursos Naturales. Promulgada el 18 de ag</w:t>
      </w:r>
      <w:r w:rsidRPr="0039400A">
        <w:rPr>
          <w:lang w:val="es-ES"/>
        </w:rPr>
        <w:t xml:space="preserve">osto de 2000. </w:t>
      </w:r>
      <w:r>
        <w:t>Gaceta Oficial No. 10056.</w:t>
      </w:r>
    </w:p>
    <w:p w:rsidR="004578D1" w:rsidRPr="0039400A" w:rsidRDefault="004B4A8E" w:rsidP="0039400A">
      <w:pPr>
        <w:spacing w:after="120" w:line="360" w:lineRule="auto"/>
        <w:ind w:left="720" w:hanging="720"/>
        <w:jc w:val="both"/>
        <w:rPr>
          <w:lang w:val="es-ES"/>
        </w:rPr>
      </w:pPr>
      <w:r w:rsidRPr="0039400A">
        <w:rPr>
          <w:lang w:val="es-ES"/>
        </w:rPr>
        <w:lastRenderedPageBreak/>
        <w:t xml:space="preserve">Ministerio de Educación de la República Dominicana. Informe de Evaluación de la Educación Ambiental en Centros Educativos del Nivel </w:t>
      </w:r>
      <w:r w:rsidRPr="0039400A">
        <w:rPr>
          <w:lang w:val="es-ES"/>
        </w:rPr>
        <w:t>Secundario. Santo Domingo: MINERD, 2021.</w:t>
      </w:r>
    </w:p>
    <w:p w:rsidR="004578D1" w:rsidRPr="0039400A" w:rsidRDefault="004B4A8E" w:rsidP="0039400A">
      <w:pPr>
        <w:spacing w:after="120" w:line="360" w:lineRule="auto"/>
        <w:ind w:left="720" w:hanging="720"/>
        <w:jc w:val="both"/>
        <w:rPr>
          <w:lang w:val="es-ES"/>
        </w:rPr>
      </w:pPr>
      <w:r w:rsidRPr="0039400A">
        <w:rPr>
          <w:lang w:val="es-ES"/>
        </w:rPr>
        <w:t>Ministerio de Educación de la República Dominicana. Sitio web oficial. Acceso el 30 de julio de 2026. https://www.ministeriodeeducacion.gob.do/.</w:t>
      </w:r>
    </w:p>
    <w:p w:rsidR="004578D1" w:rsidRPr="0039400A" w:rsidRDefault="004B4A8E" w:rsidP="0039400A">
      <w:pPr>
        <w:spacing w:after="120" w:line="360" w:lineRule="auto"/>
        <w:ind w:left="720" w:hanging="720"/>
        <w:jc w:val="both"/>
        <w:rPr>
          <w:lang w:val="es-ES"/>
        </w:rPr>
      </w:pPr>
      <w:r w:rsidRPr="0039400A">
        <w:rPr>
          <w:lang w:val="es-ES"/>
        </w:rPr>
        <w:t xml:space="preserve">Ministerio de Medio Ambiente y Recursos Naturales. Informe del Estado </w:t>
      </w:r>
      <w:r w:rsidRPr="0039400A">
        <w:rPr>
          <w:lang w:val="es-ES"/>
        </w:rPr>
        <w:t>del Medio Ambiente y los Recursos Naturales 2022-2023. Santo Domingo: MIMARENA, 2023.</w:t>
      </w:r>
    </w:p>
    <w:p w:rsidR="004578D1" w:rsidRPr="0039400A" w:rsidRDefault="004B4A8E" w:rsidP="0039400A">
      <w:pPr>
        <w:spacing w:after="120" w:line="360" w:lineRule="auto"/>
        <w:ind w:left="720" w:hanging="720"/>
        <w:jc w:val="both"/>
        <w:rPr>
          <w:lang w:val="es-ES"/>
        </w:rPr>
      </w:pPr>
      <w:r w:rsidRPr="0039400A">
        <w:rPr>
          <w:lang w:val="es-ES"/>
        </w:rPr>
        <w:t>Novo, María. "La educación ambiental, una g</w:t>
      </w:r>
      <w:r w:rsidRPr="0039400A">
        <w:rPr>
          <w:lang w:val="es-ES"/>
        </w:rPr>
        <w:t>enuina educación para el desarrollo sostenible". Revista de Educación, número extraordinario (2009): 195-217.</w:t>
      </w:r>
    </w:p>
    <w:p w:rsidR="004578D1" w:rsidRPr="0039400A" w:rsidRDefault="004B4A8E" w:rsidP="0039400A">
      <w:pPr>
        <w:spacing w:after="120" w:line="360" w:lineRule="auto"/>
        <w:ind w:left="720" w:hanging="720"/>
        <w:jc w:val="both"/>
        <w:rPr>
          <w:lang w:val="es-ES"/>
        </w:rPr>
      </w:pPr>
      <w:r w:rsidRPr="0039400A">
        <w:rPr>
          <w:lang w:val="es-ES"/>
        </w:rPr>
        <w:t>Sauvé, Lucie. "Uma cartografia das correntes em educação ambiental". En Educação ambiental: pesquisa e desafios. Porto Alegre: Artmed, 2005.</w:t>
      </w:r>
    </w:p>
    <w:p w:rsidR="004578D1" w:rsidRPr="0039400A" w:rsidRDefault="004B4A8E" w:rsidP="0039400A">
      <w:pPr>
        <w:spacing w:after="120" w:line="360" w:lineRule="auto"/>
        <w:ind w:left="720" w:hanging="720"/>
        <w:jc w:val="both"/>
        <w:rPr>
          <w:lang w:val="es-ES"/>
        </w:rPr>
      </w:pPr>
      <w:r w:rsidRPr="0039400A">
        <w:rPr>
          <w:lang w:val="es-ES"/>
        </w:rPr>
        <w:t>Tribu</w:t>
      </w:r>
      <w:r w:rsidRPr="0039400A">
        <w:rPr>
          <w:lang w:val="es-ES"/>
        </w:rPr>
        <w:t>nal Constitucional de la República Dominicana. Sentencia TC/0101/13, 14 de junio de 2013. https://www.tribunalconstitucional.gob.do/.</w:t>
      </w:r>
    </w:p>
    <w:p w:rsidR="004578D1" w:rsidRPr="0039400A" w:rsidRDefault="004B4A8E" w:rsidP="0039400A">
      <w:pPr>
        <w:spacing w:after="120" w:line="360" w:lineRule="auto"/>
        <w:ind w:left="720" w:hanging="720"/>
        <w:jc w:val="both"/>
        <w:rPr>
          <w:lang w:val="es-ES"/>
        </w:rPr>
      </w:pPr>
      <w:r w:rsidRPr="0039400A">
        <w:rPr>
          <w:lang w:val="es-ES"/>
        </w:rPr>
        <w:t>Anthropic. Claude (versión</w:t>
      </w:r>
      <w:r w:rsidRPr="0039400A">
        <w:rPr>
          <w:lang w:val="es-ES"/>
        </w:rPr>
        <w:t xml:space="preserve"> Sonnet 4.6). Julio de 2026. https://claude.ai.</w:t>
      </w:r>
    </w:p>
    <w:p w:rsidR="004578D1" w:rsidRPr="0039400A" w:rsidRDefault="004B4A8E" w:rsidP="0039400A">
      <w:pPr>
        <w:spacing w:after="120" w:line="360" w:lineRule="auto"/>
        <w:ind w:left="720" w:hanging="720"/>
        <w:jc w:val="both"/>
        <w:rPr>
          <w:lang w:val="es-ES"/>
        </w:rPr>
      </w:pPr>
      <w:r w:rsidRPr="0039400A">
        <w:rPr>
          <w:lang w:val="es-ES"/>
        </w:rPr>
        <w:t>OpenAI. ChatGPT. Julio de 2026. https://chat.openai.com.</w:t>
      </w:r>
    </w:p>
    <w:sectPr w:rsidR="004578D1" w:rsidRPr="0039400A">
      <w:footerReference w:type="default" r:id="rId7"/>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A8E" w:rsidRDefault="004B4A8E">
      <w:r>
        <w:separator/>
      </w:r>
    </w:p>
  </w:endnote>
  <w:endnote w:type="continuationSeparator" w:id="0">
    <w:p w:rsidR="004B4A8E" w:rsidRDefault="004B4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8D1" w:rsidRDefault="004B4A8E">
    <w:pPr>
      <w:jc w:val="right"/>
    </w:pPr>
    <w:r>
      <w:rPr>
        <w:sz w:val="20"/>
        <w:szCs w:val="20"/>
      </w:rPr>
      <w:t xml:space="preserve">Página </w:t>
    </w:r>
    <w:r>
      <w:rPr>
        <w:sz w:val="20"/>
        <w:szCs w:val="20"/>
      </w:rPr>
      <w:fldChar w:fldCharType="begin"/>
    </w:r>
    <w:r>
      <w:rPr>
        <w:sz w:val="20"/>
        <w:szCs w:val="20"/>
      </w:rPr>
      <w:instrText>PAGE</w:instrText>
    </w:r>
    <w:r w:rsidR="0039400A">
      <w:rPr>
        <w:sz w:val="20"/>
        <w:szCs w:val="20"/>
      </w:rPr>
      <w:fldChar w:fldCharType="separate"/>
    </w:r>
    <w:r w:rsidR="009336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A8E" w:rsidRDefault="004B4A8E">
      <w:r>
        <w:separator/>
      </w:r>
    </w:p>
  </w:footnote>
  <w:footnote w:type="continuationSeparator" w:id="0">
    <w:p w:rsidR="004B4A8E" w:rsidRDefault="004B4A8E">
      <w:r>
        <w:continuationSeparator/>
      </w:r>
    </w:p>
  </w:footnote>
  <w:footnote w:id="1">
    <w:p w:rsidR="004578D1" w:rsidRPr="0039400A" w:rsidRDefault="004B4A8E">
      <w:pPr>
        <w:rPr>
          <w:lang w:val="es-ES"/>
        </w:rPr>
      </w:pPr>
      <w:r>
        <w:rPr>
          <w:rStyle w:val="Refdenotaalpie"/>
        </w:rPr>
        <w:footnoteRef/>
      </w:r>
      <w:r w:rsidRPr="0039400A">
        <w:rPr>
          <w:sz w:val="20"/>
          <w:szCs w:val="20"/>
          <w:lang w:val="es-ES"/>
        </w:rPr>
        <w:t>Ministerio de Medio Ambiente y Recursos Naturales de la República Dominicana, Informe del Estado del Medio Ambiente y los Recursos Naturales 2022-202</w:t>
      </w:r>
      <w:r w:rsidRPr="0039400A">
        <w:rPr>
          <w:sz w:val="20"/>
          <w:szCs w:val="20"/>
          <w:lang w:val="es-ES"/>
        </w:rPr>
        <w:t>3 (Santo Domingo: MIMARENA, 2023), 34.</w:t>
      </w:r>
    </w:p>
  </w:footnote>
  <w:footnote w:id="2">
    <w:p w:rsidR="004578D1" w:rsidRPr="0039400A" w:rsidRDefault="004B4A8E">
      <w:pPr>
        <w:rPr>
          <w:lang w:val="es-ES"/>
        </w:rPr>
      </w:pPr>
      <w:r>
        <w:rPr>
          <w:rStyle w:val="Refdenotaalpie"/>
        </w:rPr>
        <w:footnoteRef/>
      </w:r>
      <w:r w:rsidRPr="0039400A">
        <w:rPr>
          <w:sz w:val="20"/>
          <w:szCs w:val="20"/>
          <w:lang w:val="es-ES"/>
        </w:rPr>
        <w:t>Constitución de la República Dominicana, promulgada el 26 de enero de 2010, artículo 67, numerales 1 y 2.</w:t>
      </w:r>
    </w:p>
  </w:footnote>
  <w:footnote w:id="3">
    <w:p w:rsidR="004578D1" w:rsidRPr="0039400A" w:rsidRDefault="004B4A8E">
      <w:pPr>
        <w:rPr>
          <w:lang w:val="es-ES"/>
        </w:rPr>
      </w:pPr>
      <w:r>
        <w:rPr>
          <w:rStyle w:val="Refdenotaalpie"/>
        </w:rPr>
        <w:footnoteRef/>
      </w:r>
      <w:r w:rsidRPr="0039400A">
        <w:rPr>
          <w:sz w:val="20"/>
          <w:szCs w:val="20"/>
          <w:lang w:val="es-ES"/>
        </w:rPr>
        <w:t>Ministerio de Educación de la República Dominicana, Informe de Evaluación de la Educación Ambiental en Centros Educativos del Nivel Secundario (Santo Domingo: MINERD, 2021), 12. La existencia de contenidos ambientales en el currículo escolar dominicano est</w:t>
      </w:r>
      <w:r w:rsidRPr="0039400A">
        <w:rPr>
          <w:sz w:val="20"/>
          <w:szCs w:val="20"/>
          <w:lang w:val="es-ES"/>
        </w:rPr>
        <w:t>á respaldada por las disposiciones del Ministerio de Educación en materia de formación integral, conforme a las competencias establecidas en el currículo revisado.</w:t>
      </w:r>
    </w:p>
  </w:footnote>
  <w:footnote w:id="4">
    <w:p w:rsidR="004578D1" w:rsidRPr="0039400A" w:rsidRDefault="004B4A8E">
      <w:pPr>
        <w:rPr>
          <w:lang w:val="es-ES"/>
        </w:rPr>
      </w:pPr>
      <w:r>
        <w:rPr>
          <w:rStyle w:val="Refdenotaalpie"/>
        </w:rPr>
        <w:footnoteRef/>
      </w:r>
      <w:r w:rsidRPr="0039400A">
        <w:rPr>
          <w:sz w:val="20"/>
          <w:szCs w:val="20"/>
          <w:lang w:val="es-ES"/>
        </w:rPr>
        <w:t>Rosa Carmen Flores y Ana María Hernández, "Conocimiento ambiental y conducta proecológica en estudiantes de secundaria en México", Revista Latinoamericana de Ciencias Sociales, Niñez y Juventud 19, no. 2 (2021): 6.</w:t>
      </w:r>
    </w:p>
  </w:footnote>
  <w:footnote w:id="5">
    <w:p w:rsidR="004578D1" w:rsidRPr="0039400A" w:rsidRDefault="004B4A8E">
      <w:pPr>
        <w:rPr>
          <w:lang w:val="es-ES"/>
        </w:rPr>
      </w:pPr>
      <w:r>
        <w:rPr>
          <w:rStyle w:val="Refdenotaalpie"/>
        </w:rPr>
        <w:footnoteRef/>
      </w:r>
      <w:r w:rsidRPr="0039400A">
        <w:rPr>
          <w:sz w:val="20"/>
          <w:szCs w:val="20"/>
          <w:lang w:val="es-ES"/>
        </w:rPr>
        <w:t>Enrique Leff, Racionalidad ambiental: la reapropiación social de la naturaleza (México: Sig</w:t>
      </w:r>
      <w:r w:rsidRPr="0039400A">
        <w:rPr>
          <w:sz w:val="20"/>
          <w:szCs w:val="20"/>
          <w:lang w:val="es-ES"/>
        </w:rPr>
        <w:t>lo XXI Editores, 2004), 45. En el contexto del Distrito Nacional, este planteamiento se refleja en la persistencia de prácticas económicas y de consumo que priorizan el crecimiento urbano sobre la sostenibilidad ambiental, generando presiones constantes so</w:t>
      </w:r>
      <w:r w:rsidRPr="0039400A">
        <w:rPr>
          <w:sz w:val="20"/>
          <w:szCs w:val="20"/>
          <w:lang w:val="es-ES"/>
        </w:rPr>
        <w:t>bre los recursos naturales locales.</w:t>
      </w:r>
    </w:p>
  </w:footnote>
  <w:footnote w:id="6">
    <w:p w:rsidR="004578D1" w:rsidRDefault="004B4A8E">
      <w:r>
        <w:rPr>
          <w:rStyle w:val="Refdenotaalpie"/>
        </w:rPr>
        <w:footnoteRef/>
      </w:r>
      <w:r>
        <w:rPr>
          <w:sz w:val="20"/>
          <w:szCs w:val="20"/>
        </w:rPr>
        <w:t>Donella H. Meadows et al., The Limits to Growth (Nueva York: Universe Books, 1972), 23.</w:t>
      </w:r>
    </w:p>
  </w:footnote>
  <w:footnote w:id="7">
    <w:p w:rsidR="004578D1" w:rsidRPr="0039400A" w:rsidRDefault="004B4A8E">
      <w:pPr>
        <w:rPr>
          <w:lang w:val="es-ES"/>
        </w:rPr>
      </w:pPr>
      <w:r>
        <w:rPr>
          <w:rStyle w:val="Refdenotaalpie"/>
        </w:rPr>
        <w:footnoteRef/>
      </w:r>
      <w:r w:rsidRPr="0039400A">
        <w:rPr>
          <w:sz w:val="20"/>
          <w:szCs w:val="20"/>
          <w:lang w:val="es-ES"/>
        </w:rPr>
        <w:t>Tribunal Constitucional de la República Dominicana, Sentencia TC/0101/13, de fecha 14 de junio de 2013. El Tribunal estableció que</w:t>
      </w:r>
      <w:r w:rsidRPr="0039400A">
        <w:rPr>
          <w:sz w:val="20"/>
          <w:szCs w:val="20"/>
          <w:lang w:val="es-ES"/>
        </w:rPr>
        <w:t xml:space="preserve"> el derecho al medio ambiente sano es un derecho fundamental autónomo, y que la inacción estatal ante el deterioro ambiental puede constituir una vulneración de ese derecho.</w:t>
      </w:r>
    </w:p>
  </w:footnote>
  <w:footnote w:id="8">
    <w:p w:rsidR="004578D1" w:rsidRPr="0039400A" w:rsidRDefault="004B4A8E">
      <w:pPr>
        <w:rPr>
          <w:lang w:val="es-ES"/>
        </w:rPr>
      </w:pPr>
      <w:r>
        <w:rPr>
          <w:rStyle w:val="Refdenotaalpie"/>
        </w:rPr>
        <w:footnoteRef/>
      </w:r>
      <w:r w:rsidRPr="0039400A">
        <w:rPr>
          <w:sz w:val="20"/>
          <w:szCs w:val="20"/>
          <w:lang w:val="es-ES"/>
        </w:rPr>
        <w:t>Jorge Eduardo García, Educación ambiental, const</w:t>
      </w:r>
      <w:r w:rsidRPr="0039400A">
        <w:rPr>
          <w:sz w:val="20"/>
          <w:szCs w:val="20"/>
          <w:lang w:val="es-ES"/>
        </w:rPr>
        <w:t>ructivismo y complejidad (Sevilla: Díada Editora, 2004), 29. Este enfoque podría aplicarse en el Distrito Nacional a través de proyectos escolares vinculados a la gestión de residuos en los barrios, el monitoreo de fuentes hídricas cercanas y la participac</w:t>
      </w:r>
      <w:r w:rsidRPr="0039400A">
        <w:rPr>
          <w:sz w:val="20"/>
          <w:szCs w:val="20"/>
          <w:lang w:val="es-ES"/>
        </w:rPr>
        <w:t>ión en campañas de arborización comunitaria.</w:t>
      </w:r>
    </w:p>
  </w:footnote>
  <w:footnote w:id="9">
    <w:p w:rsidR="004578D1" w:rsidRDefault="004B4A8E">
      <w:r>
        <w:rPr>
          <w:rStyle w:val="Refdenotaalpie"/>
        </w:rPr>
        <w:footnoteRef/>
      </w:r>
      <w:r>
        <w:rPr>
          <w:sz w:val="20"/>
          <w:szCs w:val="20"/>
        </w:rPr>
        <w:t>Amanda Jiménez-Aceituno et al., "Local lens for SDG implementation: lessons from bottom-up approaches in Europe", Global Sustainability 3 (2020): 5.</w:t>
      </w:r>
    </w:p>
  </w:footnote>
  <w:footnote w:id="10">
    <w:p w:rsidR="004578D1" w:rsidRPr="0039400A" w:rsidRDefault="004B4A8E">
      <w:pPr>
        <w:rPr>
          <w:lang w:val="es-ES"/>
        </w:rPr>
      </w:pPr>
      <w:r>
        <w:rPr>
          <w:rStyle w:val="Refdenotaalpie"/>
        </w:rPr>
        <w:footnoteRef/>
      </w:r>
      <w:r w:rsidRPr="0039400A">
        <w:rPr>
          <w:sz w:val="20"/>
          <w:szCs w:val="20"/>
          <w:lang w:val="es-ES"/>
        </w:rPr>
        <w:t>Lucie Sauvé, "Uma cartografia das correntes em educação ambiental", en Educação ambiental: pesquisa e desafios (Porto Alegre: Artmed, 2005), 17. El planteamiento de Sauvé refuerza la necesidad de que las estrategias educativas en el Distrit</w:t>
      </w:r>
      <w:r w:rsidRPr="0039400A">
        <w:rPr>
          <w:sz w:val="20"/>
          <w:szCs w:val="20"/>
          <w:lang w:val="es-ES"/>
        </w:rPr>
        <w:t>o Nacional trasciendan la transmisión de información y promuevan la participación activa de los estudiantes en la identificación y solución de problemas ambientales concretos de su entorno.</w:t>
      </w:r>
    </w:p>
  </w:footnote>
  <w:footnote w:id="11">
    <w:p w:rsidR="004578D1" w:rsidRDefault="004B4A8E">
      <w:r>
        <w:rPr>
          <w:rStyle w:val="Refdenotaalpie"/>
        </w:rPr>
        <w:footnoteRef/>
      </w:r>
      <w:r>
        <w:rPr>
          <w:sz w:val="20"/>
          <w:szCs w:val="20"/>
        </w:rPr>
        <w:t>Gro Ha</w:t>
      </w:r>
      <w:r>
        <w:rPr>
          <w:sz w:val="20"/>
          <w:szCs w:val="20"/>
        </w:rPr>
        <w:t>rlem Brundtland, Our Common Future: Report of the World Commission on Environment and Development (Oxford: Oxford University Press, 1987), 43.</w:t>
      </w:r>
    </w:p>
  </w:footnote>
  <w:footnote w:id="12">
    <w:p w:rsidR="004578D1" w:rsidRPr="0039400A" w:rsidRDefault="004B4A8E">
      <w:pPr>
        <w:rPr>
          <w:lang w:val="es-ES"/>
        </w:rPr>
      </w:pPr>
      <w:r>
        <w:rPr>
          <w:rStyle w:val="Refdenotaalpie"/>
        </w:rPr>
        <w:footnoteRef/>
      </w:r>
      <w:r w:rsidRPr="0039400A">
        <w:rPr>
          <w:sz w:val="20"/>
          <w:szCs w:val="20"/>
          <w:lang w:val="es-ES"/>
        </w:rPr>
        <w:t>Ley No. 64-00 sobre Medio Ambiente y Recursos Naturales, promulgada el 18 de agos</w:t>
      </w:r>
      <w:r w:rsidRPr="0039400A">
        <w:rPr>
          <w:sz w:val="20"/>
          <w:szCs w:val="20"/>
          <w:lang w:val="es-ES"/>
        </w:rPr>
        <w:t>to de 2000, Gaceta Oficial No. 10056, art. 1. El concepto de desarrollo sostenible constituye uno de los principios rectores de esta legislación, en coherencia con el mandato constitucional del artículo 67.</w:t>
      </w:r>
    </w:p>
  </w:footnote>
  <w:footnote w:id="13">
    <w:p w:rsidR="0039400A" w:rsidRPr="0039400A" w:rsidRDefault="0039400A">
      <w:pPr>
        <w:rPr>
          <w:lang w:val="es-ES"/>
        </w:rPr>
      </w:pPr>
    </w:p>
    <w:p w:rsidR="00000000" w:rsidRPr="0039400A" w:rsidRDefault="004B4A8E">
      <w:pPr>
        <w:rPr>
          <w:lang w:val="es-ES"/>
        </w:rPr>
      </w:pPr>
    </w:p>
  </w:footnote>
  <w:footnote w:id="14">
    <w:p w:rsidR="0039400A" w:rsidRPr="0039400A" w:rsidRDefault="0039400A">
      <w:pPr>
        <w:rPr>
          <w:lang w:val="es-ES"/>
        </w:rPr>
      </w:pPr>
    </w:p>
    <w:p w:rsidR="00000000" w:rsidRPr="0039400A" w:rsidRDefault="004B4A8E">
      <w:pPr>
        <w:rPr>
          <w:lang w:val="es-ES"/>
        </w:rPr>
      </w:pPr>
    </w:p>
  </w:footnote>
  <w:footnote w:id="15">
    <w:p w:rsidR="004578D1" w:rsidRPr="0039400A" w:rsidRDefault="004B4A8E">
      <w:pPr>
        <w:rPr>
          <w:lang w:val="es-ES"/>
        </w:rPr>
      </w:pPr>
      <w:r>
        <w:rPr>
          <w:rStyle w:val="Refdenotaalpie"/>
        </w:rPr>
        <w:footnoteRef/>
      </w:r>
      <w:r w:rsidRPr="0039400A">
        <w:rPr>
          <w:sz w:val="20"/>
          <w:szCs w:val="20"/>
          <w:lang w:val="es-ES"/>
        </w:rPr>
        <w:t xml:space="preserve">Corte Interamericana de Derechos Humanos, Opinión Consultiva OC-23/17, de 15 de noviembre de 2017, párr. 62. El </w:t>
      </w:r>
      <w:r w:rsidRPr="0039400A">
        <w:rPr>
          <w:sz w:val="20"/>
          <w:szCs w:val="20"/>
          <w:lang w:val="es-ES"/>
        </w:rPr>
        <w:t>artículo 67 de la Constitución dominicana establece que toda persona tiene derecho a un medio ambiente sano y ecológicamente equilibrado, y que el Estado tiene la obligación de protegerlo, prevenir la contaminación y promover el uso sostenible de los recur</w:t>
      </w:r>
      <w:r w:rsidRPr="0039400A">
        <w:rPr>
          <w:sz w:val="20"/>
          <w:szCs w:val="20"/>
          <w:lang w:val="es-ES"/>
        </w:rPr>
        <w:t>sos naturales.</w:t>
      </w:r>
    </w:p>
  </w:footnote>
  <w:footnote w:id="16">
    <w:p w:rsidR="0039400A" w:rsidRPr="0039400A" w:rsidRDefault="0039400A">
      <w:pPr>
        <w:rPr>
          <w:lang w:val="es-ES"/>
        </w:rPr>
      </w:pPr>
    </w:p>
    <w:p w:rsidR="00000000" w:rsidRPr="0039400A" w:rsidRDefault="004B4A8E">
      <w:pPr>
        <w:rPr>
          <w:lang w:val="es-ES"/>
        </w:rPr>
      </w:pPr>
    </w:p>
  </w:footnote>
  <w:footnote w:id="17">
    <w:p w:rsidR="004578D1" w:rsidRPr="0039400A" w:rsidRDefault="004B4A8E">
      <w:pPr>
        <w:rPr>
          <w:lang w:val="es-ES"/>
        </w:rPr>
      </w:pPr>
      <w:r>
        <w:rPr>
          <w:rStyle w:val="Refdenotaalpie"/>
        </w:rPr>
        <w:footnoteRef/>
      </w:r>
      <w:r w:rsidRPr="0039400A">
        <w:rPr>
          <w:sz w:val="20"/>
          <w:szCs w:val="20"/>
          <w:lang w:val="es-ES"/>
        </w:rPr>
        <w:t>Tribunal Constitucional de la República Dominicana, Sentenci</w:t>
      </w:r>
      <w:r w:rsidRPr="0039400A">
        <w:rPr>
          <w:sz w:val="20"/>
          <w:szCs w:val="20"/>
          <w:lang w:val="es-ES"/>
        </w:rPr>
        <w:t>a TC/0388/15, de fecha 9 de octubre de 2015. El Tribunal estableció la vinculación directa entre el derecho al medio ambiente sano y el derecho a la salud, reconociendo la responsabilidad del Estado en la protección de ambos derechos fundamentales.</w:t>
      </w:r>
    </w:p>
  </w:footnote>
  <w:footnote w:id="18">
    <w:p w:rsidR="004578D1" w:rsidRPr="0039400A" w:rsidRDefault="004B4A8E">
      <w:pPr>
        <w:rPr>
          <w:lang w:val="es-ES"/>
        </w:rPr>
      </w:pPr>
      <w:r>
        <w:rPr>
          <w:rStyle w:val="Refdenotaalpie"/>
        </w:rPr>
        <w:footnoteRef/>
      </w:r>
      <w:r w:rsidRPr="0039400A">
        <w:rPr>
          <w:sz w:val="20"/>
          <w:szCs w:val="20"/>
          <w:lang w:val="es-ES"/>
        </w:rPr>
        <w:t>Anthropic, Claude (versión Sonnet 4.6), utilizado como herramient</w:t>
      </w:r>
      <w:r w:rsidRPr="0039400A">
        <w:rPr>
          <w:sz w:val="20"/>
          <w:szCs w:val="20"/>
          <w:lang w:val="es-ES"/>
        </w:rPr>
        <w:t>a de apoyo en la revisión de formato, organización del documento y normas de citación de este ensayo, julio de 2026, https://claude.ai.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B729A"/>
    <w:multiLevelType w:val="hybridMultilevel"/>
    <w:tmpl w:val="87DC9136"/>
    <w:lvl w:ilvl="0" w:tplc="3B2A2088">
      <w:start w:val="1"/>
      <w:numFmt w:val="bullet"/>
      <w:lvlText w:val="●"/>
      <w:lvlJc w:val="left"/>
      <w:pPr>
        <w:ind w:left="720" w:hanging="360"/>
      </w:pPr>
    </w:lvl>
    <w:lvl w:ilvl="1" w:tplc="7DFEEBFC">
      <w:start w:val="1"/>
      <w:numFmt w:val="bullet"/>
      <w:lvlText w:val="○"/>
      <w:lvlJc w:val="left"/>
      <w:pPr>
        <w:ind w:left="1440" w:hanging="360"/>
      </w:pPr>
    </w:lvl>
    <w:lvl w:ilvl="2" w:tplc="B44A1328">
      <w:start w:val="1"/>
      <w:numFmt w:val="bullet"/>
      <w:lvlText w:val="■"/>
      <w:lvlJc w:val="left"/>
      <w:pPr>
        <w:ind w:left="2160" w:hanging="360"/>
      </w:pPr>
    </w:lvl>
    <w:lvl w:ilvl="3" w:tplc="23AE52C0">
      <w:start w:val="1"/>
      <w:numFmt w:val="bullet"/>
      <w:lvlText w:val="●"/>
      <w:lvlJc w:val="left"/>
      <w:pPr>
        <w:ind w:left="2880" w:hanging="360"/>
      </w:pPr>
    </w:lvl>
    <w:lvl w:ilvl="4" w:tplc="1ADEFFC0">
      <w:start w:val="1"/>
      <w:numFmt w:val="bullet"/>
      <w:lvlText w:val="○"/>
      <w:lvlJc w:val="left"/>
      <w:pPr>
        <w:ind w:left="3600" w:hanging="360"/>
      </w:pPr>
    </w:lvl>
    <w:lvl w:ilvl="5" w:tplc="275A247E">
      <w:start w:val="1"/>
      <w:numFmt w:val="bullet"/>
      <w:lvlText w:val="■"/>
      <w:lvlJc w:val="left"/>
      <w:pPr>
        <w:ind w:left="4320" w:hanging="360"/>
      </w:pPr>
    </w:lvl>
    <w:lvl w:ilvl="6" w:tplc="7D080BF8">
      <w:start w:val="1"/>
      <w:numFmt w:val="bullet"/>
      <w:lvlText w:val="●"/>
      <w:lvlJc w:val="left"/>
      <w:pPr>
        <w:ind w:left="5040" w:hanging="360"/>
      </w:pPr>
    </w:lvl>
    <w:lvl w:ilvl="7" w:tplc="9C26FA1C">
      <w:start w:val="1"/>
      <w:numFmt w:val="bullet"/>
      <w:lvlText w:val="●"/>
      <w:lvlJc w:val="left"/>
      <w:pPr>
        <w:ind w:left="5760" w:hanging="360"/>
      </w:pPr>
    </w:lvl>
    <w:lvl w:ilvl="8" w:tplc="D1A43B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D1"/>
    <w:rsid w:val="0039400A"/>
    <w:rsid w:val="004578D1"/>
    <w:rsid w:val="004B4A8E"/>
    <w:rsid w:val="00933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4BE5"/>
  <w15:docId w15:val="{BE550457-3CA5-487E-8186-6CCCF1F7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2475</Words>
  <Characters>14112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zayas</cp:lastModifiedBy>
  <cp:revision>2</cp:revision>
  <dcterms:created xsi:type="dcterms:W3CDTF">2026-07-22T03:20:00Z</dcterms:created>
  <dcterms:modified xsi:type="dcterms:W3CDTF">2026-07-22T03:20:00Z</dcterms:modified>
</cp:coreProperties>
</file>