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25FA8A">
      <w:pPr>
        <w:pStyle w:val="2"/>
      </w:pPr>
      <w:bookmarkStart w:id="0" w:name="项目新材料原理属性与组装适配清单"/>
      <w:bookmarkEnd w:id="0"/>
      <w:bookmarkStart w:id="59" w:name="_GoBack"/>
      <w:bookmarkEnd w:id="59"/>
      <w:r>
        <w:t>项目新材料原理、属性与组装适配清单</w:t>
      </w:r>
    </w:p>
    <w:p w14:paraId="6A488C6F">
      <w:pPr>
        <w:pStyle w:val="20"/>
      </w:pPr>
      <w:r>
        <w:rPr>
          <w:b/>
        </w:rPr>
        <w:t>适用项目：锁子甲式链锁反应躯震智能穿戴设备</w:t>
      </w:r>
      <w:r>
        <w:br w:type="textWrapping"/>
      </w:r>
      <w:r>
        <w:rPr>
          <w:b/>
        </w:rPr>
        <w:t>版本：V1.0</w:t>
      </w:r>
      <w:r>
        <w:br w:type="textWrapping"/>
      </w:r>
      <w:r>
        <w:rPr>
          <w:b/>
        </w:rPr>
        <w:t>日期：2026年8月14日</w:t>
      </w:r>
      <w:r>
        <w:br w:type="textWrapping"/>
      </w:r>
      <w:r>
        <w:rPr>
          <w:b/>
        </w:rPr>
        <w:t>用途：材料选型、样机设计、院校合作、供应商询价与技术尽调</w:t>
      </w:r>
    </w:p>
    <w:p w14:paraId="4C0D665A">
      <w:pPr>
        <w:pStyle w:val="10"/>
      </w:pPr>
      <w:r>
        <w:t>本清单将项目简介中的论文材料、工程材料和执行器分开评价。论文中的最高性能仅代表特定样品、尺寸、制备和测试条件，不能直接写入产品规格。文中“适配分”评价的是该材料进入本项目首代穿戴产品的难易程度，不等于材料本身的学术价值或通用技术成熟度。</w:t>
      </w:r>
    </w:p>
    <w:p w14:paraId="700B198C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2EB80D94">
      <w:pPr>
        <w:pStyle w:val="4"/>
      </w:pPr>
      <w:bookmarkStart w:id="1" w:name="一结论先行"/>
      <w:bookmarkEnd w:id="1"/>
      <w:r>
        <w:t>一、结论先行</w:t>
      </w:r>
    </w:p>
    <w:p w14:paraId="0DA3AC06">
      <w:pPr>
        <w:pStyle w:val="5"/>
      </w:pPr>
      <w:bookmarkStart w:id="2" w:name="首代产品建议采用的组合"/>
      <w:bookmarkEnd w:id="2"/>
      <w:r>
        <w:t>1.1 首代产品建议采用的组合</w:t>
      </w:r>
    </w:p>
    <w:p w14:paraId="5F4E34B5">
      <w:pPr>
        <w:pStyle w:val="20"/>
      </w:pPr>
      <w:r>
        <w:t>首代工程样机不应把所有新材料同时叠加。推荐结构为：</w:t>
      </w:r>
    </w:p>
    <w:p w14:paraId="0A0CC608">
      <w:pPr>
        <w:pStyle w:val="3"/>
      </w:pPr>
      <w:r>
        <w:rPr>
          <w:rStyle w:val="31"/>
        </w:rPr>
        <w:t>可更换贴肤织物 -&gt; 成熟压力/拉伸传感片 -&gt; 铜FPC/柔性线束 -&gt; LRA或ERM模块 -&gt; TPU联锁骨架 -&gt; 可拆卸主控与电池</w:t>
      </w:r>
    </w:p>
    <w:p w14:paraId="69FB0719">
      <w:pPr>
        <w:pStyle w:val="3"/>
      </w:pPr>
      <w:r>
        <w:t>这一组合可以先验证项目真正的核心价值：触摸、动作或数字事件能否被准确转换为可定位、可传播的躯体触觉。其优势是器件可采购、可返修、可测成本，且不会因为某一种纳米材料尚未稳定而阻塞整个产品。</w:t>
      </w:r>
    </w:p>
    <w:p w14:paraId="170DDE89">
      <w:pPr>
        <w:pStyle w:val="5"/>
      </w:pPr>
      <w:bookmarkStart w:id="3" w:name="新材料的进入顺序"/>
      <w:bookmarkEnd w:id="3"/>
      <w:r>
        <w:t>1.2 新材料的进入顺序</w:t>
      </w:r>
    </w:p>
    <w:tbl>
      <w:tblPr>
        <w:tblStyle w:val="15"/>
        <w:tblW w:w="8922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9"/>
        <w:gridCol w:w="3216"/>
        <w:gridCol w:w="1776"/>
        <w:gridCol w:w="2631"/>
      </w:tblGrid>
      <w:tr w14:paraId="61FB7B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29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C17ACC">
            <w:pPr>
              <w:pStyle w:val="21"/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建议顺序</w:t>
            </w:r>
          </w:p>
        </w:tc>
        <w:tc>
          <w:tcPr>
            <w:tcW w:w="321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23E330">
            <w:pPr>
              <w:pStyle w:val="21"/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材料/器件</w:t>
            </w:r>
          </w:p>
        </w:tc>
        <w:tc>
          <w:tcPr>
            <w:tcW w:w="177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0436A5">
            <w:pPr>
              <w:pStyle w:val="21"/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项目定位</w:t>
            </w:r>
          </w:p>
        </w:tc>
        <w:tc>
          <w:tcPr>
            <w:tcW w:w="263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E23415">
            <w:pPr>
              <w:pStyle w:val="21"/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结论</w:t>
            </w:r>
          </w:p>
        </w:tc>
      </w:tr>
      <w:tr w14:paraId="24D6BE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9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1B95C3">
            <w:pPr>
              <w:pStyle w:val="21"/>
              <w:snapToGrid w:val="0"/>
              <w:ind w:left="0" w:leftChars="0" w:right="0" w:rightChars="0" w:firstLine="0" w:firstLineChars="0"/>
              <w:jc w:val="center"/>
            </w:pPr>
            <w:r>
              <w:t>第1批</w:t>
            </w:r>
          </w:p>
        </w:tc>
        <w:tc>
          <w:tcPr>
            <w:tcW w:w="321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D0A814">
            <w:pPr>
              <w:pStyle w:val="21"/>
              <w:snapToGrid w:val="0"/>
              <w:ind w:left="0" w:leftChars="0" w:right="0" w:rightChars="0" w:firstLine="0" w:firstLineChars="0"/>
              <w:jc w:val="left"/>
            </w:pPr>
            <w:r>
              <w:t>TPU联锁骨架、织物基底、铜FPC、ERM/LRA</w:t>
            </w:r>
          </w:p>
        </w:tc>
        <w:tc>
          <w:tcPr>
            <w:tcW w:w="177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37A125">
            <w:pPr>
              <w:pStyle w:val="21"/>
              <w:snapToGrid w:val="0"/>
              <w:ind w:left="0" w:leftChars="0" w:right="0" w:rightChars="0" w:firstLine="0" w:firstLineChars="0"/>
              <w:jc w:val="left"/>
            </w:pPr>
            <w:r>
              <w:t>P0/首代样机</w:t>
            </w:r>
          </w:p>
        </w:tc>
        <w:tc>
          <w:tcPr>
            <w:tcW w:w="263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950417">
            <w:pPr>
              <w:pStyle w:val="21"/>
              <w:snapToGrid w:val="0"/>
              <w:ind w:left="0" w:leftChars="0" w:right="0" w:rightChars="0" w:firstLine="0" w:firstLineChars="0"/>
              <w:jc w:val="left"/>
            </w:pPr>
            <w:r>
              <w:t>立即采用</w:t>
            </w:r>
          </w:p>
        </w:tc>
      </w:tr>
      <w:tr w14:paraId="48C1BE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9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5BAEC2">
            <w:pPr>
              <w:pStyle w:val="21"/>
              <w:snapToGrid w:val="0"/>
              <w:ind w:left="0" w:leftChars="0" w:right="0" w:rightChars="0" w:firstLine="0" w:firstLineChars="0"/>
              <w:jc w:val="center"/>
            </w:pPr>
            <w:r>
              <w:t>第2批</w:t>
            </w:r>
          </w:p>
        </w:tc>
        <w:tc>
          <w:tcPr>
            <w:tcW w:w="321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165C08">
            <w:pPr>
              <w:pStyle w:val="21"/>
              <w:snapToGrid w:val="0"/>
              <w:ind w:left="0" w:leftChars="0" w:right="0" w:rightChars="0" w:firstLine="0" w:firstLineChars="0"/>
              <w:jc w:val="left"/>
            </w:pPr>
            <w:r>
              <w:t>PDMS局部封装、AgNW柔性电极、LIG传感片、音圈模块</w:t>
            </w:r>
          </w:p>
        </w:tc>
        <w:tc>
          <w:tcPr>
            <w:tcW w:w="177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D5D6CD">
            <w:pPr>
              <w:pStyle w:val="21"/>
              <w:snapToGrid w:val="0"/>
              <w:ind w:left="0" w:leftChars="0" w:right="0" w:rightChars="0" w:firstLine="0" w:firstLineChars="0"/>
              <w:jc w:val="left"/>
            </w:pPr>
            <w:r>
              <w:t>P1局部升级</w:t>
            </w:r>
          </w:p>
        </w:tc>
        <w:tc>
          <w:tcPr>
            <w:tcW w:w="263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0660C3">
            <w:pPr>
              <w:pStyle w:val="21"/>
              <w:snapToGrid w:val="0"/>
              <w:ind w:left="0" w:leftChars="0" w:right="0" w:rightChars="0" w:firstLine="0" w:firstLineChars="0"/>
              <w:jc w:val="left"/>
            </w:pPr>
            <w:r>
              <w:t>小面积模块验证后采用</w:t>
            </w:r>
          </w:p>
        </w:tc>
      </w:tr>
      <w:tr w14:paraId="05757C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9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102A5A">
            <w:pPr>
              <w:pStyle w:val="21"/>
              <w:snapToGrid w:val="0"/>
              <w:ind w:left="0" w:leftChars="0" w:right="0" w:rightChars="0" w:firstLine="0" w:firstLineChars="0"/>
              <w:jc w:val="center"/>
            </w:pPr>
            <w:r>
              <w:t>第3批</w:t>
            </w:r>
          </w:p>
        </w:tc>
        <w:tc>
          <w:tcPr>
            <w:tcW w:w="321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96E94D">
            <w:pPr>
              <w:pStyle w:val="21"/>
              <w:snapToGrid w:val="0"/>
              <w:ind w:left="0" w:leftChars="0" w:right="0" w:rightChars="0" w:firstLine="0" w:firstLineChars="0"/>
              <w:jc w:val="left"/>
            </w:pPr>
            <w:r>
              <w:t>MXene/CNT/TPU电子皮肤、AgNW/壳聚糖/ZnO压电传感</w:t>
            </w:r>
          </w:p>
        </w:tc>
        <w:tc>
          <w:tcPr>
            <w:tcW w:w="177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666D8B">
            <w:pPr>
              <w:pStyle w:val="21"/>
              <w:snapToGrid w:val="0"/>
              <w:ind w:left="0" w:leftChars="0" w:right="0" w:rightChars="0" w:firstLine="0" w:firstLineChars="0"/>
              <w:jc w:val="left"/>
            </w:pPr>
            <w:r>
              <w:t>联合研发</w:t>
            </w:r>
          </w:p>
        </w:tc>
        <w:tc>
          <w:tcPr>
            <w:tcW w:w="263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116D0B">
            <w:pPr>
              <w:pStyle w:val="21"/>
              <w:snapToGrid w:val="0"/>
              <w:ind w:left="0" w:leftChars="0" w:right="0" w:rightChars="0" w:firstLine="0" w:firstLineChars="0"/>
              <w:jc w:val="left"/>
            </w:pPr>
            <w:r>
              <w:t>只替换局部传感节点，不直接铺满全身</w:t>
            </w:r>
          </w:p>
        </w:tc>
      </w:tr>
      <w:tr w14:paraId="75B3B3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9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67C4B2">
            <w:pPr>
              <w:pStyle w:val="21"/>
              <w:snapToGrid w:val="0"/>
              <w:ind w:left="0" w:leftChars="0" w:right="0" w:rightChars="0" w:firstLine="0" w:firstLineChars="0"/>
              <w:jc w:val="center"/>
            </w:pPr>
            <w:r>
              <w:t>第4批</w:t>
            </w:r>
          </w:p>
        </w:tc>
        <w:tc>
          <w:tcPr>
            <w:tcW w:w="321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CA6B8F">
            <w:pPr>
              <w:pStyle w:val="21"/>
              <w:snapToGrid w:val="0"/>
              <w:ind w:left="0" w:leftChars="0" w:right="0" w:rightChars="0" w:firstLine="0" w:firstLineChars="0"/>
              <w:jc w:val="left"/>
            </w:pPr>
            <w:r>
              <w:t>真空夹持式可变刚度链甲</w:t>
            </w:r>
          </w:p>
        </w:tc>
        <w:tc>
          <w:tcPr>
            <w:tcW w:w="177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5B8F09">
            <w:pPr>
              <w:pStyle w:val="21"/>
              <w:snapToGrid w:val="0"/>
              <w:ind w:left="0" w:leftChars="0" w:right="0" w:rightChars="0" w:firstLine="0" w:firstLineChars="0"/>
              <w:jc w:val="left"/>
            </w:pPr>
            <w:r>
              <w:t>独立功能模块</w:t>
            </w:r>
          </w:p>
        </w:tc>
        <w:tc>
          <w:tcPr>
            <w:tcW w:w="263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4DF263">
            <w:pPr>
              <w:pStyle w:val="21"/>
              <w:snapToGrid w:val="0"/>
              <w:ind w:left="0" w:leftChars="0" w:right="0" w:rightChars="0" w:firstLine="0" w:firstLineChars="0"/>
              <w:jc w:val="left"/>
            </w:pPr>
            <w:r>
              <w:t>独立验证泵、气密、重量和噪声后决定</w:t>
            </w:r>
          </w:p>
        </w:tc>
      </w:tr>
      <w:tr w14:paraId="37D827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9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A52999">
            <w:pPr>
              <w:pStyle w:val="21"/>
              <w:snapToGrid w:val="0"/>
              <w:ind w:left="0" w:leftChars="0" w:right="0" w:rightChars="0" w:firstLine="0" w:firstLineChars="0"/>
              <w:jc w:val="center"/>
            </w:pPr>
            <w:r>
              <w:t>长期储备</w:t>
            </w:r>
          </w:p>
        </w:tc>
        <w:tc>
          <w:tcPr>
            <w:tcW w:w="321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B20C53">
            <w:pPr>
              <w:pStyle w:val="21"/>
              <w:snapToGrid w:val="0"/>
              <w:ind w:left="0" w:leftChars="0" w:right="0" w:rightChars="0" w:firstLine="0" w:firstLineChars="0"/>
              <w:jc w:val="left"/>
            </w:pPr>
            <w:r>
              <w:t>分子级二维机械互锁聚合物</w:t>
            </w:r>
          </w:p>
        </w:tc>
        <w:tc>
          <w:tcPr>
            <w:tcW w:w="177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DEC325">
            <w:pPr>
              <w:pStyle w:val="21"/>
              <w:snapToGrid w:val="0"/>
              <w:ind w:left="0" w:leftChars="0" w:right="0" w:rightChars="0" w:firstLine="0" w:firstLineChars="0"/>
              <w:jc w:val="left"/>
            </w:pPr>
            <w:r>
              <w:t>基础材料研究</w:t>
            </w:r>
          </w:p>
        </w:tc>
        <w:tc>
          <w:tcPr>
            <w:tcW w:w="263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67C63E">
            <w:pPr>
              <w:pStyle w:val="21"/>
              <w:snapToGrid w:val="0"/>
              <w:ind w:left="0" w:leftChars="0" w:right="0" w:rightChars="0" w:firstLine="0" w:firstLineChars="0"/>
              <w:jc w:val="left"/>
            </w:pPr>
            <w:r>
              <w:t>目前不能作为穿戴产品BOM或量产承诺</w:t>
            </w:r>
          </w:p>
        </w:tc>
      </w:tr>
      <w:tr w14:paraId="63233D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1FF760">
            <w:pPr>
              <w:pStyle w:val="21"/>
              <w:snapToGrid w:val="0"/>
              <w:ind w:left="0" w:leftChars="0" w:right="0" w:rightChars="0" w:firstLine="0" w:firstLineChars="0"/>
              <w:jc w:val="center"/>
            </w:pPr>
            <w:r>
              <w:t>谨慎路线</w:t>
            </w:r>
          </w:p>
        </w:tc>
        <w:tc>
          <w:tcPr>
            <w:tcW w:w="32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8C0515">
            <w:pPr>
              <w:pStyle w:val="21"/>
              <w:snapToGrid w:val="0"/>
              <w:ind w:left="0" w:leftChars="0" w:right="0" w:rightChars="0" w:firstLine="0" w:firstLineChars="0"/>
              <w:jc w:val="left"/>
            </w:pPr>
            <w:r>
              <w:t>形状记忆合金贴肤执行器</w:t>
            </w:r>
          </w:p>
        </w:tc>
        <w:tc>
          <w:tcPr>
            <w:tcW w:w="17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13CE1B">
            <w:pPr>
              <w:pStyle w:val="21"/>
              <w:snapToGrid w:val="0"/>
              <w:ind w:left="0" w:leftChars="0" w:right="0" w:rightChars="0" w:firstLine="0" w:firstLineChars="0"/>
              <w:jc w:val="left"/>
            </w:pPr>
            <w:r>
              <w:t>独立安全课题</w:t>
            </w:r>
          </w:p>
        </w:tc>
        <w:tc>
          <w:tcPr>
            <w:tcW w:w="26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AE750A">
            <w:pPr>
              <w:pStyle w:val="21"/>
              <w:snapToGrid w:val="0"/>
              <w:ind w:left="0" w:leftChars="0" w:right="0" w:rightChars="0" w:firstLine="0" w:firstLineChars="0"/>
              <w:jc w:val="left"/>
            </w:pPr>
            <w:r>
              <w:t>首代不采用；不能直接宣称可主动制冷</w:t>
            </w:r>
          </w:p>
        </w:tc>
      </w:tr>
    </w:tbl>
    <w:p w14:paraId="49890C49">
      <w:pPr>
        <w:pStyle w:val="5"/>
      </w:pPr>
      <w:bookmarkStart w:id="4" w:name="三个最重要的系统判断"/>
      <w:bookmarkEnd w:id="4"/>
      <w:r>
        <w:t>1.3 三个最重要的系统判断</w:t>
      </w:r>
    </w:p>
    <w:p w14:paraId="686D454E">
      <w:pPr>
        <w:pStyle w:val="21"/>
        <w:numPr>
          <w:ilvl w:val="0"/>
          <w:numId w:val="1"/>
        </w:numPr>
      </w:pPr>
      <w:r>
        <w:rPr>
          <w:b/>
        </w:rPr>
        <w:t>锁子甲骨架不能同时充当精密传感走线。</w:t>
      </w:r>
      <w:r>
        <w:t>联锁单元之间存在滑动、碰撞和局部高应变，传感器及导线应安装在独立的弹性层或“刚性岛—柔性桥”结构上。</w:t>
      </w:r>
    </w:p>
    <w:p w14:paraId="41107D7A">
      <w:pPr>
        <w:pStyle w:val="21"/>
        <w:numPr>
          <w:ilvl w:val="0"/>
          <w:numId w:val="1"/>
        </w:numPr>
      </w:pPr>
      <w:r>
        <w:rPr>
          <w:b/>
        </w:rPr>
        <w:t>传感层和执行层必须力学解耦。</w:t>
      </w:r>
      <w:r>
        <w:t>振动器会把自身振动传回传感器，若没有物理隔离和算法消噪，会形成误触发甚至反馈振荡。</w:t>
      </w:r>
    </w:p>
    <w:p w14:paraId="356B5D14">
      <w:pPr>
        <w:pStyle w:val="21"/>
        <w:numPr>
          <w:ilvl w:val="0"/>
          <w:numId w:val="1"/>
        </w:numPr>
      </w:pPr>
      <w:r>
        <w:rPr>
          <w:b/>
        </w:rPr>
        <w:t>所有纳米导电层都不应直接暴露在皮肤、汗液或锁子甲摩擦面。</w:t>
      </w:r>
      <w:r>
        <w:t>需要阻隔封装、端子过渡和可拆换结构，同时验证封装后灵敏度是否下降。</w:t>
      </w:r>
    </w:p>
    <w:p w14:paraId="44EA2575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0EA1FC50">
      <w:pPr>
        <w:pStyle w:val="4"/>
      </w:pPr>
      <w:bookmarkStart w:id="5" w:name="二评价方法"/>
      <w:bookmarkEnd w:id="5"/>
      <w:r>
        <w:t>二、评价方法</w:t>
      </w:r>
    </w:p>
    <w:p w14:paraId="1FFEA6D6">
      <w:pPr>
        <w:pStyle w:val="5"/>
      </w:pPr>
      <w:bookmarkStart w:id="6" w:name="证据等级"/>
      <w:bookmarkEnd w:id="6"/>
      <w:r>
        <w:t>2.1 证据等级</w:t>
      </w:r>
    </w:p>
    <w:tbl>
      <w:tblPr>
        <w:tblStyle w:val="15"/>
        <w:tblW w:w="8856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3"/>
        <w:gridCol w:w="4363"/>
        <w:gridCol w:w="3570"/>
      </w:tblGrid>
      <w:tr w14:paraId="513DC8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92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96AAA1">
            <w:pPr>
              <w:pStyle w:val="21"/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等级</w:t>
            </w:r>
          </w:p>
        </w:tc>
        <w:tc>
          <w:tcPr>
            <w:tcW w:w="436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A2865B">
            <w:pPr>
              <w:pStyle w:val="21"/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定义</w:t>
            </w:r>
          </w:p>
        </w:tc>
        <w:tc>
          <w:tcPr>
            <w:tcW w:w="356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4844C5">
            <w:pPr>
              <w:pStyle w:val="21"/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使用方式</w:t>
            </w:r>
          </w:p>
        </w:tc>
      </w:tr>
      <w:tr w14:paraId="3CF8F0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2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A00EEB">
            <w:pPr>
              <w:pStyle w:val="21"/>
              <w:snapToGrid w:val="0"/>
              <w:ind w:left="0" w:leftChars="0" w:right="0" w:rightChars="0" w:firstLine="0" w:firstLineChars="0"/>
              <w:jc w:val="center"/>
            </w:pPr>
            <w:r>
              <w:t>A</w:t>
            </w:r>
          </w:p>
        </w:tc>
        <w:tc>
          <w:tcPr>
            <w:tcW w:w="436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B0CA45">
            <w:pPr>
              <w:pStyle w:val="21"/>
              <w:snapToGrid w:val="0"/>
              <w:ind w:left="0" w:leftChars="0" w:right="0" w:rightChars="0" w:firstLine="0" w:firstLineChars="0"/>
              <w:jc w:val="left"/>
            </w:pPr>
            <w:r>
              <w:t>同行评议原始论文、正式标准或厂商正式数据表</w:t>
            </w:r>
          </w:p>
        </w:tc>
        <w:tc>
          <w:tcPr>
            <w:tcW w:w="356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DE8036">
            <w:pPr>
              <w:pStyle w:val="21"/>
              <w:snapToGrid w:val="0"/>
              <w:ind w:left="0" w:leftChars="0" w:right="0" w:rightChars="0" w:firstLine="0" w:firstLineChars="0"/>
              <w:jc w:val="left"/>
            </w:pPr>
            <w:r>
              <w:t>可作为方案依据，但仍需项目样件复验</w:t>
            </w:r>
          </w:p>
        </w:tc>
      </w:tr>
      <w:tr w14:paraId="07C905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2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B4441B">
            <w:pPr>
              <w:pStyle w:val="21"/>
              <w:snapToGrid w:val="0"/>
              <w:ind w:left="0" w:leftChars="0" w:right="0" w:rightChars="0" w:firstLine="0" w:firstLineChars="0"/>
              <w:jc w:val="center"/>
            </w:pPr>
            <w:r>
              <w:t>B</w:t>
            </w:r>
          </w:p>
        </w:tc>
        <w:tc>
          <w:tcPr>
            <w:tcW w:w="436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938ECA">
            <w:pPr>
              <w:pStyle w:val="21"/>
              <w:snapToGrid w:val="0"/>
              <w:ind w:left="0" w:leftChars="0" w:right="0" w:rightChars="0" w:firstLine="0" w:firstLineChars="0"/>
              <w:jc w:val="left"/>
            </w:pPr>
            <w:r>
              <w:t>院校新闻、厂商应用说明或可靠综述</w:t>
            </w:r>
          </w:p>
        </w:tc>
        <w:tc>
          <w:tcPr>
            <w:tcW w:w="356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603D73">
            <w:pPr>
              <w:pStyle w:val="21"/>
              <w:snapToGrid w:val="0"/>
              <w:ind w:left="0" w:leftChars="0" w:right="0" w:rightChars="0" w:firstLine="0" w:firstLineChars="0"/>
              <w:jc w:val="left"/>
            </w:pPr>
            <w:r>
              <w:t>用于技术筛选，不直接承诺产品指标</w:t>
            </w:r>
          </w:p>
        </w:tc>
      </w:tr>
      <w:tr w14:paraId="703202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EDD47C">
            <w:pPr>
              <w:pStyle w:val="21"/>
              <w:snapToGrid w:val="0"/>
              <w:ind w:left="0" w:leftChars="0" w:right="0" w:rightChars="0" w:firstLine="0" w:firstLineChars="0"/>
              <w:jc w:val="center"/>
            </w:pPr>
            <w:r>
              <w:t>C</w:t>
            </w:r>
          </w:p>
        </w:tc>
        <w:tc>
          <w:tcPr>
            <w:tcW w:w="4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23CC94">
            <w:pPr>
              <w:pStyle w:val="21"/>
              <w:snapToGrid w:val="0"/>
              <w:ind w:left="0" w:leftChars="0" w:right="0" w:rightChars="0" w:firstLine="0" w:firstLineChars="0"/>
              <w:jc w:val="left"/>
            </w:pPr>
            <w:r>
              <w:t>项目简介、二次报道或缺少完整测试条件的数据</w:t>
            </w:r>
          </w:p>
        </w:tc>
        <w:tc>
          <w:tcPr>
            <w:tcW w:w="35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52B45D">
            <w:pPr>
              <w:pStyle w:val="21"/>
              <w:snapToGrid w:val="0"/>
              <w:ind w:left="0" w:leftChars="0" w:right="0" w:rightChars="0" w:firstLine="0" w:firstLineChars="0"/>
              <w:jc w:val="left"/>
            </w:pPr>
            <w:r>
              <w:t>只能作为待验证线索</w:t>
            </w:r>
          </w:p>
        </w:tc>
      </w:tr>
    </w:tbl>
    <w:p w14:paraId="0BB244E5">
      <w:pPr>
        <w:pStyle w:val="5"/>
      </w:pPr>
      <w:bookmarkStart w:id="7" w:name="组装适配评分"/>
      <w:bookmarkEnd w:id="7"/>
      <w:r>
        <w:t>2.2 组装适配评分</w:t>
      </w:r>
    </w:p>
    <w:p w14:paraId="6BCB38A8">
      <w:pPr>
        <w:pStyle w:val="20"/>
      </w:pPr>
      <w:r>
        <w:t>每种材料按五项各5分评价，总分25分：</w:t>
      </w:r>
    </w:p>
    <w:p w14:paraId="29DF0D59">
      <w:pPr>
        <w:pStyle w:val="21"/>
        <w:numPr>
          <w:ilvl w:val="0"/>
          <w:numId w:val="2"/>
        </w:numPr>
      </w:pPr>
      <w:r>
        <w:rPr>
          <w:b/>
        </w:rPr>
        <w:t>机械适配</w:t>
      </w:r>
      <w:r>
        <w:t>：能否承受人体拉伸、弯曲、摩擦及软硬界面应力；</w:t>
      </w:r>
    </w:p>
    <w:p w14:paraId="2E8259BF">
      <w:pPr>
        <w:pStyle w:val="21"/>
        <w:numPr>
          <w:ilvl w:val="0"/>
          <w:numId w:val="2"/>
        </w:numPr>
      </w:pPr>
      <w:r>
        <w:rPr>
          <w:b/>
        </w:rPr>
        <w:t>工艺适配</w:t>
      </w:r>
      <w:r>
        <w:t>：能否在现有打样、缝制、FPC和封装条件下制造；</w:t>
      </w:r>
    </w:p>
    <w:p w14:paraId="5C8E9AE2">
      <w:pPr>
        <w:pStyle w:val="21"/>
        <w:numPr>
          <w:ilvl w:val="0"/>
          <w:numId w:val="2"/>
        </w:numPr>
      </w:pPr>
      <w:r>
        <w:rPr>
          <w:b/>
        </w:rPr>
        <w:t>电气适配</w:t>
      </w:r>
      <w:r>
        <w:t>：信号、驱动、电源及端子能否稳定连接；</w:t>
      </w:r>
    </w:p>
    <w:p w14:paraId="545C4E22">
      <w:pPr>
        <w:pStyle w:val="21"/>
        <w:numPr>
          <w:ilvl w:val="0"/>
          <w:numId w:val="2"/>
        </w:numPr>
      </w:pPr>
      <w:r>
        <w:rPr>
          <w:b/>
        </w:rPr>
        <w:t>环境适配</w:t>
      </w:r>
      <w:r>
        <w:t>：汗液、湿热、氧化、清洁及长期漂移风险；</w:t>
      </w:r>
    </w:p>
    <w:p w14:paraId="2E11F0BD">
      <w:pPr>
        <w:pStyle w:val="21"/>
        <w:numPr>
          <w:ilvl w:val="0"/>
          <w:numId w:val="2"/>
        </w:numPr>
      </w:pPr>
      <w:r>
        <w:rPr>
          <w:b/>
        </w:rPr>
        <w:t>维护适配</w:t>
      </w:r>
      <w:r>
        <w:t>：能否拆换、校准、维修和形成第二供应源。</w:t>
      </w:r>
    </w:p>
    <w:tbl>
      <w:tblPr>
        <w:tblStyle w:val="15"/>
        <w:tblW w:w="8852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1"/>
        <w:gridCol w:w="1789"/>
        <w:gridCol w:w="5562"/>
      </w:tblGrid>
      <w:tr w14:paraId="3E4DE7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D2D64F">
            <w:pPr>
              <w:pStyle w:val="21"/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总分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E2BDAF">
            <w:pPr>
              <w:pStyle w:val="21"/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项目等级</w:t>
            </w:r>
          </w:p>
        </w:tc>
        <w:tc>
          <w:tcPr>
            <w:tcW w:w="556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9974A8">
            <w:pPr>
              <w:pStyle w:val="21"/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含义</w:t>
            </w:r>
          </w:p>
        </w:tc>
      </w:tr>
      <w:tr w14:paraId="209F14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A53040">
            <w:pPr>
              <w:pStyle w:val="21"/>
              <w:snapToGrid w:val="0"/>
              <w:ind w:left="0" w:leftChars="0" w:right="0" w:rightChars="0" w:firstLine="0" w:firstLineChars="0"/>
              <w:jc w:val="center"/>
            </w:pPr>
            <w:r>
              <w:t>21—25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007C90">
            <w:pPr>
              <w:pStyle w:val="21"/>
              <w:snapToGrid w:val="0"/>
              <w:ind w:left="0" w:leftChars="0" w:right="0" w:rightChars="0" w:firstLine="0" w:firstLineChars="0"/>
              <w:jc w:val="center"/>
            </w:pPr>
            <w:r>
              <w:t>A</w:t>
            </w:r>
          </w:p>
        </w:tc>
        <w:tc>
          <w:tcPr>
            <w:tcW w:w="556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445F62">
            <w:pPr>
              <w:pStyle w:val="21"/>
              <w:snapToGrid w:val="0"/>
              <w:ind w:left="0" w:leftChars="0" w:right="0" w:rightChars="0" w:firstLine="0" w:firstLineChars="0"/>
              <w:jc w:val="left"/>
            </w:pPr>
            <w:r>
              <w:t>可作为首代主方案</w:t>
            </w:r>
          </w:p>
        </w:tc>
      </w:tr>
      <w:tr w14:paraId="0E7F20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44852B">
            <w:pPr>
              <w:pStyle w:val="21"/>
              <w:snapToGrid w:val="0"/>
              <w:ind w:left="0" w:leftChars="0" w:right="0" w:rightChars="0" w:firstLine="0" w:firstLineChars="0"/>
              <w:jc w:val="center"/>
            </w:pPr>
            <w:r>
              <w:t>16—20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DFF548">
            <w:pPr>
              <w:pStyle w:val="21"/>
              <w:snapToGrid w:val="0"/>
              <w:ind w:left="0" w:leftChars="0" w:right="0" w:rightChars="0" w:firstLine="0" w:firstLineChars="0"/>
              <w:jc w:val="center"/>
            </w:pPr>
            <w:r>
              <w:t>B</w:t>
            </w:r>
          </w:p>
        </w:tc>
        <w:tc>
          <w:tcPr>
            <w:tcW w:w="556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A79B9D">
            <w:pPr>
              <w:pStyle w:val="21"/>
              <w:snapToGrid w:val="0"/>
              <w:ind w:left="0" w:leftChars="0" w:right="0" w:rightChars="0" w:firstLine="0" w:firstLineChars="0"/>
              <w:jc w:val="left"/>
            </w:pPr>
            <w:r>
              <w:t>可在P1中局部采用</w:t>
            </w:r>
          </w:p>
        </w:tc>
      </w:tr>
      <w:tr w14:paraId="59A415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CC52C7">
            <w:pPr>
              <w:pStyle w:val="21"/>
              <w:snapToGrid w:val="0"/>
              <w:ind w:left="0" w:leftChars="0" w:right="0" w:rightChars="0" w:firstLine="0" w:firstLineChars="0"/>
              <w:jc w:val="center"/>
            </w:pPr>
            <w:r>
              <w:t>11—15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CBD69D">
            <w:pPr>
              <w:pStyle w:val="21"/>
              <w:snapToGrid w:val="0"/>
              <w:ind w:left="0" w:leftChars="0" w:right="0" w:rightChars="0" w:firstLine="0" w:firstLineChars="0"/>
              <w:jc w:val="center"/>
            </w:pPr>
            <w:r>
              <w:t>C</w:t>
            </w:r>
          </w:p>
        </w:tc>
        <w:tc>
          <w:tcPr>
            <w:tcW w:w="556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CB7C00">
            <w:pPr>
              <w:pStyle w:val="21"/>
              <w:snapToGrid w:val="0"/>
              <w:ind w:left="0" w:leftChars="0" w:right="0" w:rightChars="0" w:firstLine="0" w:firstLineChars="0"/>
              <w:jc w:val="left"/>
            </w:pPr>
            <w:r>
              <w:t>需联合研发和模块验证</w:t>
            </w:r>
          </w:p>
        </w:tc>
      </w:tr>
      <w:tr w14:paraId="7D49C7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E3E36B">
            <w:pPr>
              <w:pStyle w:val="21"/>
              <w:snapToGrid w:val="0"/>
              <w:ind w:left="0" w:leftChars="0" w:right="0" w:rightChars="0" w:firstLine="0" w:firstLineChars="0"/>
              <w:jc w:val="center"/>
            </w:pPr>
            <w:r>
              <w:t>&lt;=10</w:t>
            </w:r>
          </w:p>
        </w:tc>
        <w:tc>
          <w:tcPr>
            <w:tcW w:w="17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C1C2D7">
            <w:pPr>
              <w:pStyle w:val="21"/>
              <w:snapToGrid w:val="0"/>
              <w:ind w:left="0" w:leftChars="0" w:right="0" w:rightChars="0" w:firstLine="0" w:firstLineChars="0"/>
              <w:jc w:val="center"/>
            </w:pPr>
            <w:r>
              <w:t>D</w:t>
            </w:r>
          </w:p>
        </w:tc>
        <w:tc>
          <w:tcPr>
            <w:tcW w:w="55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84336F">
            <w:pPr>
              <w:pStyle w:val="21"/>
              <w:snapToGrid w:val="0"/>
              <w:ind w:left="0" w:leftChars="0" w:right="0" w:rightChars="0" w:firstLine="0" w:firstLineChars="0"/>
              <w:jc w:val="left"/>
            </w:pPr>
            <w:r>
              <w:t>长期研究，不进入当前量产BOM</w:t>
            </w:r>
          </w:p>
        </w:tc>
      </w:tr>
    </w:tbl>
    <w:p w14:paraId="2A302817">
      <w:pPr>
        <w:pStyle w:val="5"/>
      </w:pPr>
      <w:bookmarkStart w:id="8" w:name="不同传感指标不能直接比较"/>
      <w:bookmarkEnd w:id="8"/>
      <w:r>
        <w:t>2.3 不同传感指标不能直接比较</w:t>
      </w:r>
    </w:p>
    <w:p w14:paraId="56875B84">
      <w:pPr>
        <w:pStyle w:val="21"/>
        <w:numPr>
          <w:ilvl w:val="0"/>
          <w:numId w:val="2"/>
        </w:numPr>
      </w:pPr>
      <w:r>
        <w:t xml:space="preserve">电阻式应变传感常用灵敏系数 </w:t>
      </w:r>
      <w:r>
        <w:rPr>
          <w:rStyle w:val="31"/>
        </w:rPr>
        <w:t>GF = (ΔR/R0) / ε</w:t>
      </w:r>
      <w:r>
        <w:t>；GF可能随应变区间变化，论文中的</w:t>
      </w:r>
      <w:r>
        <w:rPr>
          <w:rStyle w:val="31"/>
        </w:rPr>
        <w:t>GFmax</w:t>
      </w:r>
      <w:r>
        <w:t>不是全量程恒定值。</w:t>
      </w:r>
    </w:p>
    <w:p w14:paraId="00241572">
      <w:pPr>
        <w:pStyle w:val="21"/>
        <w:numPr>
          <w:ilvl w:val="0"/>
          <w:numId w:val="2"/>
        </w:numPr>
      </w:pPr>
      <w:r>
        <w:t>压电传感的</w:t>
      </w:r>
      <w:r>
        <w:rPr>
          <w:rStyle w:val="31"/>
        </w:rPr>
        <w:t>mV/kPa</w:t>
      </w:r>
      <w:r>
        <w:t>受器件面积、加载频率、测量阻抗和放大电路影响，不能直接与GF比较。</w:t>
      </w:r>
    </w:p>
    <w:p w14:paraId="67F173C7">
      <w:pPr>
        <w:pStyle w:val="21"/>
        <w:numPr>
          <w:ilvl w:val="0"/>
          <w:numId w:val="2"/>
        </w:numPr>
      </w:pPr>
      <w:r>
        <w:t>“识别准确率”通常包含采样、特征处理、训练集和分类模型，不等于传感器的线性度、绝对误差或测量精度。</w:t>
      </w:r>
    </w:p>
    <w:p w14:paraId="6BB8A105">
      <w:pPr>
        <w:pStyle w:val="21"/>
        <w:numPr>
          <w:ilvl w:val="0"/>
          <w:numId w:val="2"/>
        </w:numPr>
      </w:pPr>
      <w:r>
        <w:t>“自供电传感”只表示敏感元件可产生电信号；主控、无线、放大器和执行器仍然需要电池。</w:t>
      </w:r>
    </w:p>
    <w:p w14:paraId="1F9765C8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148E0161">
      <w:pPr>
        <w:pStyle w:val="4"/>
      </w:pPr>
      <w:bookmarkStart w:id="9" w:name="三材料与器件总清单"/>
      <w:bookmarkEnd w:id="9"/>
      <w:r>
        <w:t>三、材料与器件总清单</w:t>
      </w:r>
    </w:p>
    <w:tbl>
      <w:tblPr>
        <w:tblStyle w:val="15"/>
        <w:tblW w:w="9186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9"/>
        <w:gridCol w:w="2662"/>
        <w:gridCol w:w="1409"/>
        <w:gridCol w:w="1806"/>
        <w:gridCol w:w="1524"/>
        <w:gridCol w:w="1286"/>
      </w:tblGrid>
      <w:tr w14:paraId="7C390C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40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C29D3E">
            <w:pPr>
              <w:pStyle w:val="21"/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编号</w:t>
            </w:r>
          </w:p>
        </w:tc>
        <w:tc>
          <w:tcPr>
            <w:tcW w:w="267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B7A8A7">
            <w:pPr>
              <w:pStyle w:val="21"/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材料/器件</w:t>
            </w:r>
          </w:p>
        </w:tc>
        <w:tc>
          <w:tcPr>
            <w:tcW w:w="142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F7BC4C">
            <w:pPr>
              <w:pStyle w:val="21"/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主要作用</w:t>
            </w:r>
          </w:p>
        </w:tc>
        <w:tc>
          <w:tcPr>
            <w:tcW w:w="183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FD23C7">
            <w:pPr>
              <w:pStyle w:val="21"/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工作机理</w:t>
            </w:r>
          </w:p>
        </w:tc>
        <w:tc>
          <w:tcPr>
            <w:tcW w:w="15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AB8AC2">
            <w:pPr>
              <w:pStyle w:val="21"/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首代适配分</w:t>
            </w:r>
          </w:p>
        </w:tc>
        <w:tc>
          <w:tcPr>
            <w:tcW w:w="129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AF95F8">
            <w:pPr>
              <w:pStyle w:val="21"/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项目结论</w:t>
            </w:r>
          </w:p>
        </w:tc>
      </w:tr>
      <w:tr w14:paraId="55098B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0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52BA9E">
            <w:pPr>
              <w:pStyle w:val="21"/>
              <w:snapToGrid w:val="0"/>
              <w:ind w:left="0" w:leftChars="0" w:right="0" w:rightChars="0" w:firstLine="0" w:firstLineChars="0"/>
              <w:jc w:val="center"/>
            </w:pPr>
            <w:r>
              <w:t>S1</w:t>
            </w:r>
          </w:p>
        </w:tc>
        <w:tc>
          <w:tcPr>
            <w:tcW w:w="267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329FF3">
            <w:pPr>
              <w:pStyle w:val="21"/>
              <w:snapToGrid w:val="0"/>
              <w:ind w:left="0" w:leftChars="0" w:right="0" w:rightChars="0" w:firstLine="0" w:firstLineChars="0"/>
              <w:jc w:val="left"/>
            </w:pPr>
            <w:r>
              <w:t>3D打印TPU联锁骨架</w:t>
            </w:r>
          </w:p>
        </w:tc>
        <w:tc>
          <w:tcPr>
            <w:tcW w:w="142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ED4F9F">
            <w:pPr>
              <w:pStyle w:val="21"/>
              <w:snapToGrid w:val="0"/>
              <w:ind w:left="0" w:leftChars="0" w:right="0" w:rightChars="0" w:firstLine="0" w:firstLineChars="0"/>
              <w:jc w:val="left"/>
            </w:pPr>
            <w:r>
              <w:t>柔性支撑、模块定位</w:t>
            </w:r>
          </w:p>
        </w:tc>
        <w:tc>
          <w:tcPr>
            <w:tcW w:w="183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85C190">
            <w:pPr>
              <w:pStyle w:val="21"/>
              <w:snapToGrid w:val="0"/>
              <w:ind w:left="0" w:leftChars="0" w:right="0" w:rightChars="0" w:firstLine="0" w:firstLineChars="0"/>
              <w:jc w:val="left"/>
            </w:pPr>
            <w:r>
              <w:t>几何互锁与单元转动</w:t>
            </w:r>
          </w:p>
        </w:tc>
        <w:tc>
          <w:tcPr>
            <w:tcW w:w="15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6FDA9F">
            <w:pPr>
              <w:pStyle w:val="21"/>
              <w:snapToGrid w:val="0"/>
              <w:ind w:left="0" w:leftChars="0" w:right="0" w:rightChars="0" w:firstLine="0" w:firstLineChars="0"/>
              <w:jc w:val="center"/>
            </w:pPr>
            <w:r>
              <w:t>22/25</w:t>
            </w:r>
          </w:p>
        </w:tc>
        <w:tc>
          <w:tcPr>
            <w:tcW w:w="129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79EC5B">
            <w:pPr>
              <w:pStyle w:val="21"/>
              <w:snapToGrid w:val="0"/>
              <w:ind w:left="0" w:leftChars="0" w:right="0" w:rightChars="0" w:firstLine="0" w:firstLineChars="0"/>
              <w:jc w:val="left"/>
            </w:pPr>
            <w:r>
              <w:t>首代主结构</w:t>
            </w:r>
          </w:p>
        </w:tc>
      </w:tr>
      <w:tr w14:paraId="28BF5A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0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08DA55">
            <w:pPr>
              <w:pStyle w:val="21"/>
              <w:snapToGrid w:val="0"/>
              <w:ind w:left="0" w:leftChars="0" w:right="0" w:rightChars="0" w:firstLine="0" w:firstLineChars="0"/>
              <w:jc w:val="center"/>
            </w:pPr>
            <w:r>
              <w:t>S2</w:t>
            </w:r>
          </w:p>
        </w:tc>
        <w:tc>
          <w:tcPr>
            <w:tcW w:w="267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BB95E2">
            <w:pPr>
              <w:pStyle w:val="21"/>
              <w:snapToGrid w:val="0"/>
              <w:ind w:left="0" w:leftChars="0" w:right="0" w:rightChars="0" w:firstLine="0" w:firstLineChars="0"/>
              <w:jc w:val="left"/>
            </w:pPr>
            <w:r>
              <w:t>颗粒夹持/真空锁紧链甲</w:t>
            </w:r>
          </w:p>
        </w:tc>
        <w:tc>
          <w:tcPr>
            <w:tcW w:w="142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0009F3">
            <w:pPr>
              <w:pStyle w:val="21"/>
              <w:snapToGrid w:val="0"/>
              <w:ind w:left="0" w:leftChars="0" w:right="0" w:rightChars="0" w:firstLine="0" w:firstLineChars="0"/>
              <w:jc w:val="left"/>
            </w:pPr>
            <w:r>
              <w:t>可逆刚度</w:t>
            </w:r>
          </w:p>
        </w:tc>
        <w:tc>
          <w:tcPr>
            <w:tcW w:w="183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4F5B1F">
            <w:pPr>
              <w:pStyle w:val="21"/>
              <w:snapToGrid w:val="0"/>
              <w:ind w:left="0" w:leftChars="0" w:right="0" w:rightChars="0" w:firstLine="0" w:firstLineChars="0"/>
              <w:jc w:val="left"/>
            </w:pPr>
            <w:r>
              <w:t>边界压力使颗粒互锁并发生夹持转变</w:t>
            </w:r>
          </w:p>
        </w:tc>
        <w:tc>
          <w:tcPr>
            <w:tcW w:w="15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A8E35E">
            <w:pPr>
              <w:pStyle w:val="21"/>
              <w:snapToGrid w:val="0"/>
              <w:ind w:left="0" w:leftChars="0" w:right="0" w:rightChars="0" w:firstLine="0" w:firstLineChars="0"/>
              <w:jc w:val="center"/>
            </w:pPr>
            <w:r>
              <w:t>13/25</w:t>
            </w:r>
          </w:p>
        </w:tc>
        <w:tc>
          <w:tcPr>
            <w:tcW w:w="129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52AD5C">
            <w:pPr>
              <w:pStyle w:val="21"/>
              <w:snapToGrid w:val="0"/>
              <w:ind w:left="0" w:leftChars="0" w:right="0" w:rightChars="0" w:firstLine="0" w:firstLineChars="0"/>
              <w:jc w:val="left"/>
            </w:pPr>
            <w:r>
              <w:t>独立P2模块</w:t>
            </w:r>
          </w:p>
        </w:tc>
      </w:tr>
      <w:tr w14:paraId="6E621D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0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B35D51">
            <w:pPr>
              <w:pStyle w:val="21"/>
              <w:snapToGrid w:val="0"/>
              <w:ind w:left="0" w:leftChars="0" w:right="0" w:rightChars="0" w:firstLine="0" w:firstLineChars="0"/>
              <w:jc w:val="center"/>
            </w:pPr>
            <w:r>
              <w:t>S3</w:t>
            </w:r>
          </w:p>
        </w:tc>
        <w:tc>
          <w:tcPr>
            <w:tcW w:w="267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E95D02">
            <w:pPr>
              <w:pStyle w:val="21"/>
              <w:snapToGrid w:val="0"/>
              <w:ind w:left="0" w:leftChars="0" w:right="0" w:rightChars="0" w:firstLine="0" w:firstLineChars="0"/>
              <w:jc w:val="left"/>
            </w:pPr>
            <w:r>
              <w:t>二维机械互锁聚合物MIP</w:t>
            </w:r>
          </w:p>
        </w:tc>
        <w:tc>
          <w:tcPr>
            <w:tcW w:w="142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E31500">
            <w:pPr>
              <w:pStyle w:val="21"/>
              <w:snapToGrid w:val="0"/>
              <w:ind w:left="0" w:leftChars="0" w:right="0" w:rightChars="0" w:firstLine="0" w:firstLineChars="0"/>
              <w:jc w:val="left"/>
            </w:pPr>
            <w:r>
              <w:t>未来超薄高性能材料</w:t>
            </w:r>
          </w:p>
        </w:tc>
        <w:tc>
          <w:tcPr>
            <w:tcW w:w="183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5007C8">
            <w:pPr>
              <w:pStyle w:val="21"/>
              <w:snapToGrid w:val="0"/>
              <w:ind w:left="0" w:leftChars="0" w:right="0" w:rightChars="0" w:firstLine="0" w:firstLineChars="0"/>
              <w:jc w:val="left"/>
            </w:pPr>
            <w:r>
              <w:t>分子机械键与拓扑互锁</w:t>
            </w:r>
          </w:p>
        </w:tc>
        <w:tc>
          <w:tcPr>
            <w:tcW w:w="15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944C26">
            <w:pPr>
              <w:pStyle w:val="21"/>
              <w:snapToGrid w:val="0"/>
              <w:ind w:left="0" w:leftChars="0" w:right="0" w:rightChars="0" w:firstLine="0" w:firstLineChars="0"/>
              <w:jc w:val="center"/>
            </w:pPr>
            <w:r>
              <w:t>7/25</w:t>
            </w:r>
          </w:p>
        </w:tc>
        <w:tc>
          <w:tcPr>
            <w:tcW w:w="129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07CD9B">
            <w:pPr>
              <w:pStyle w:val="21"/>
              <w:snapToGrid w:val="0"/>
              <w:ind w:left="0" w:leftChars="0" w:right="0" w:rightChars="0" w:firstLine="0" w:firstLineChars="0"/>
              <w:jc w:val="left"/>
            </w:pPr>
            <w:r>
              <w:t>长期储备</w:t>
            </w:r>
          </w:p>
        </w:tc>
      </w:tr>
      <w:tr w14:paraId="2DDB2E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0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0F3A1E">
            <w:pPr>
              <w:pStyle w:val="21"/>
              <w:snapToGrid w:val="0"/>
              <w:ind w:left="0" w:leftChars="0" w:right="0" w:rightChars="0" w:firstLine="0" w:firstLineChars="0"/>
              <w:jc w:val="center"/>
            </w:pPr>
            <w:r>
              <w:t>S4</w:t>
            </w:r>
          </w:p>
        </w:tc>
        <w:tc>
          <w:tcPr>
            <w:tcW w:w="267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200C11">
            <w:pPr>
              <w:pStyle w:val="21"/>
              <w:snapToGrid w:val="0"/>
              <w:ind w:left="0" w:leftChars="0" w:right="0" w:rightChars="0" w:firstLine="0" w:firstLineChars="0"/>
              <w:jc w:val="left"/>
            </w:pPr>
            <w:r>
              <w:t>PDMS/硅橡胶</w:t>
            </w:r>
          </w:p>
        </w:tc>
        <w:tc>
          <w:tcPr>
            <w:tcW w:w="142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E55003">
            <w:pPr>
              <w:pStyle w:val="21"/>
              <w:snapToGrid w:val="0"/>
              <w:ind w:left="0" w:leftChars="0" w:right="0" w:rightChars="0" w:firstLine="0" w:firstLineChars="0"/>
              <w:jc w:val="left"/>
            </w:pPr>
            <w:r>
              <w:t>柔性基底与局部封装</w:t>
            </w:r>
          </w:p>
        </w:tc>
        <w:tc>
          <w:tcPr>
            <w:tcW w:w="183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A19570">
            <w:pPr>
              <w:pStyle w:val="21"/>
              <w:snapToGrid w:val="0"/>
              <w:ind w:left="0" w:leftChars="0" w:right="0" w:rightChars="0" w:firstLine="0" w:firstLineChars="0"/>
              <w:jc w:val="left"/>
            </w:pPr>
            <w:r>
              <w:t>交联弹性网络随形变恢复</w:t>
            </w:r>
          </w:p>
        </w:tc>
        <w:tc>
          <w:tcPr>
            <w:tcW w:w="15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7EC8E9">
            <w:pPr>
              <w:pStyle w:val="21"/>
              <w:snapToGrid w:val="0"/>
              <w:ind w:left="0" w:leftChars="0" w:right="0" w:rightChars="0" w:firstLine="0" w:firstLineChars="0"/>
              <w:jc w:val="center"/>
            </w:pPr>
            <w:r>
              <w:t>17/25</w:t>
            </w:r>
          </w:p>
        </w:tc>
        <w:tc>
          <w:tcPr>
            <w:tcW w:w="129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109AC8">
            <w:pPr>
              <w:pStyle w:val="21"/>
              <w:snapToGrid w:val="0"/>
              <w:ind w:left="0" w:leftChars="0" w:right="0" w:rightChars="0" w:firstLine="0" w:firstLineChars="0"/>
              <w:jc w:val="left"/>
            </w:pPr>
            <w:r>
              <w:t>局部使用</w:t>
            </w:r>
          </w:p>
        </w:tc>
      </w:tr>
      <w:tr w14:paraId="542CD7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0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0BC9AD">
            <w:pPr>
              <w:pStyle w:val="21"/>
              <w:snapToGrid w:val="0"/>
              <w:ind w:left="0" w:leftChars="0" w:right="0" w:rightChars="0" w:firstLine="0" w:firstLineChars="0"/>
              <w:jc w:val="center"/>
            </w:pPr>
            <w:r>
              <w:t>T1</w:t>
            </w:r>
          </w:p>
        </w:tc>
        <w:tc>
          <w:tcPr>
            <w:tcW w:w="267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8E0A72">
            <w:pPr>
              <w:pStyle w:val="21"/>
              <w:snapToGrid w:val="0"/>
              <w:ind w:left="0" w:leftChars="0" w:right="0" w:rightChars="0" w:firstLine="0" w:firstLineChars="0"/>
              <w:jc w:val="left"/>
            </w:pPr>
            <w:r>
              <w:t>MXene/CNT/TPU电子皮肤</w:t>
            </w:r>
          </w:p>
        </w:tc>
        <w:tc>
          <w:tcPr>
            <w:tcW w:w="142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B574CB">
            <w:pPr>
              <w:pStyle w:val="21"/>
              <w:snapToGrid w:val="0"/>
              <w:ind w:left="0" w:leftChars="0" w:right="0" w:rightChars="0" w:firstLine="0" w:firstLineChars="0"/>
              <w:jc w:val="left"/>
            </w:pPr>
            <w:r>
              <w:t>大应变与微动作感知</w:t>
            </w:r>
          </w:p>
        </w:tc>
        <w:tc>
          <w:tcPr>
            <w:tcW w:w="183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F7CED7">
            <w:pPr>
              <w:pStyle w:val="21"/>
              <w:snapToGrid w:val="0"/>
              <w:ind w:left="0" w:leftChars="0" w:right="0" w:rightChars="0" w:firstLine="0" w:firstLineChars="0"/>
              <w:jc w:val="left"/>
            </w:pPr>
            <w:r>
              <w:t>导电网络重构及微裂纹电阻变化</w:t>
            </w:r>
          </w:p>
        </w:tc>
        <w:tc>
          <w:tcPr>
            <w:tcW w:w="15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A05911">
            <w:pPr>
              <w:pStyle w:val="21"/>
              <w:snapToGrid w:val="0"/>
              <w:ind w:left="0" w:leftChars="0" w:right="0" w:rightChars="0" w:firstLine="0" w:firstLineChars="0"/>
              <w:jc w:val="center"/>
            </w:pPr>
            <w:r>
              <w:t>14/25</w:t>
            </w:r>
          </w:p>
        </w:tc>
        <w:tc>
          <w:tcPr>
            <w:tcW w:w="129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830CFB">
            <w:pPr>
              <w:pStyle w:val="21"/>
              <w:snapToGrid w:val="0"/>
              <w:ind w:left="0" w:leftChars="0" w:right="0" w:rightChars="0" w:firstLine="0" w:firstLineChars="0"/>
              <w:jc w:val="left"/>
            </w:pPr>
            <w:r>
              <w:t>联合研发</w:t>
            </w:r>
          </w:p>
        </w:tc>
      </w:tr>
      <w:tr w14:paraId="46A8F4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0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531492">
            <w:pPr>
              <w:pStyle w:val="21"/>
              <w:snapToGrid w:val="0"/>
              <w:ind w:left="0" w:leftChars="0" w:right="0" w:rightChars="0" w:firstLine="0" w:firstLineChars="0"/>
              <w:jc w:val="center"/>
            </w:pPr>
            <w:r>
              <w:t>T2</w:t>
            </w:r>
          </w:p>
        </w:tc>
        <w:tc>
          <w:tcPr>
            <w:tcW w:w="267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EE93A0">
            <w:pPr>
              <w:pStyle w:val="21"/>
              <w:snapToGrid w:val="0"/>
              <w:ind w:left="0" w:leftChars="0" w:right="0" w:rightChars="0" w:firstLine="0" w:firstLineChars="0"/>
              <w:jc w:val="left"/>
            </w:pPr>
            <w:r>
              <w:t>LIG/金属纳米薄膜传感</w:t>
            </w:r>
          </w:p>
        </w:tc>
        <w:tc>
          <w:tcPr>
            <w:tcW w:w="142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0101C6">
            <w:pPr>
              <w:pStyle w:val="21"/>
              <w:snapToGrid w:val="0"/>
              <w:ind w:left="0" w:leftChars="0" w:right="0" w:rightChars="0" w:firstLine="0" w:firstLineChars="0"/>
              <w:jc w:val="left"/>
            </w:pPr>
            <w:r>
              <w:t>弯曲、触压、多模态感知</w:t>
            </w:r>
          </w:p>
        </w:tc>
        <w:tc>
          <w:tcPr>
            <w:tcW w:w="183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0F67F6">
            <w:pPr>
              <w:pStyle w:val="21"/>
              <w:snapToGrid w:val="0"/>
              <w:ind w:left="0" w:leftChars="0" w:right="0" w:rightChars="0" w:firstLine="0" w:firstLineChars="0"/>
              <w:jc w:val="left"/>
            </w:pPr>
            <w:r>
              <w:t>多孔碳网络或金属微裂纹改变电阻</w:t>
            </w:r>
          </w:p>
        </w:tc>
        <w:tc>
          <w:tcPr>
            <w:tcW w:w="15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679103">
            <w:pPr>
              <w:pStyle w:val="21"/>
              <w:snapToGrid w:val="0"/>
              <w:ind w:left="0" w:leftChars="0" w:right="0" w:rightChars="0" w:firstLine="0" w:firstLineChars="0"/>
              <w:jc w:val="center"/>
            </w:pPr>
            <w:r>
              <w:t>15/25</w:t>
            </w:r>
          </w:p>
        </w:tc>
        <w:tc>
          <w:tcPr>
            <w:tcW w:w="129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11B0F5">
            <w:pPr>
              <w:pStyle w:val="21"/>
              <w:snapToGrid w:val="0"/>
              <w:ind w:left="0" w:leftChars="0" w:right="0" w:rightChars="0" w:firstLine="0" w:firstLineChars="0"/>
              <w:jc w:val="left"/>
            </w:pPr>
            <w:r>
              <w:t>小面积验证</w:t>
            </w:r>
          </w:p>
        </w:tc>
      </w:tr>
      <w:tr w14:paraId="147683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0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265037">
            <w:pPr>
              <w:pStyle w:val="21"/>
              <w:snapToGrid w:val="0"/>
              <w:ind w:left="0" w:leftChars="0" w:right="0" w:rightChars="0" w:firstLine="0" w:firstLineChars="0"/>
              <w:jc w:val="center"/>
            </w:pPr>
            <w:r>
              <w:t>T3</w:t>
            </w:r>
          </w:p>
        </w:tc>
        <w:tc>
          <w:tcPr>
            <w:tcW w:w="267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1BE78E">
            <w:pPr>
              <w:pStyle w:val="21"/>
              <w:snapToGrid w:val="0"/>
              <w:ind w:left="0" w:leftChars="0" w:right="0" w:rightChars="0" w:firstLine="0" w:firstLineChars="0"/>
              <w:jc w:val="left"/>
            </w:pPr>
            <w:r>
              <w:t>AgNW/壳聚糖电极+ZnO/PDMS</w:t>
            </w:r>
          </w:p>
        </w:tc>
        <w:tc>
          <w:tcPr>
            <w:tcW w:w="142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BE9336">
            <w:pPr>
              <w:pStyle w:val="21"/>
              <w:snapToGrid w:val="0"/>
              <w:ind w:left="0" w:leftChars="0" w:right="0" w:rightChars="0" w:firstLine="0" w:firstLineChars="0"/>
              <w:jc w:val="left"/>
            </w:pPr>
            <w:r>
              <w:t>动态压力与触碰感知</w:t>
            </w:r>
          </w:p>
        </w:tc>
        <w:tc>
          <w:tcPr>
            <w:tcW w:w="183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2C5607">
            <w:pPr>
              <w:pStyle w:val="21"/>
              <w:snapToGrid w:val="0"/>
              <w:ind w:left="0" w:leftChars="0" w:right="0" w:rightChars="0" w:firstLine="0" w:firstLineChars="0"/>
              <w:jc w:val="left"/>
            </w:pPr>
            <w:r>
              <w:t>ZnO压电极化产生电荷</w:t>
            </w:r>
          </w:p>
        </w:tc>
        <w:tc>
          <w:tcPr>
            <w:tcW w:w="15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9002DD">
            <w:pPr>
              <w:pStyle w:val="21"/>
              <w:snapToGrid w:val="0"/>
              <w:ind w:left="0" w:leftChars="0" w:right="0" w:rightChars="0" w:firstLine="0" w:firstLineChars="0"/>
              <w:jc w:val="center"/>
            </w:pPr>
            <w:r>
              <w:t>12/25</w:t>
            </w:r>
          </w:p>
        </w:tc>
        <w:tc>
          <w:tcPr>
            <w:tcW w:w="129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957399">
            <w:pPr>
              <w:pStyle w:val="21"/>
              <w:snapToGrid w:val="0"/>
              <w:ind w:left="0" w:leftChars="0" w:right="0" w:rightChars="0" w:firstLine="0" w:firstLineChars="0"/>
              <w:jc w:val="left"/>
            </w:pPr>
            <w:r>
              <w:t>动态冲击研究</w:t>
            </w:r>
          </w:p>
        </w:tc>
      </w:tr>
      <w:tr w14:paraId="1B45ED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0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4ABBCB">
            <w:pPr>
              <w:pStyle w:val="21"/>
              <w:snapToGrid w:val="0"/>
              <w:ind w:left="0" w:leftChars="0" w:right="0" w:rightChars="0" w:firstLine="0" w:firstLineChars="0"/>
              <w:jc w:val="center"/>
            </w:pPr>
            <w:r>
              <w:t>C1</w:t>
            </w:r>
          </w:p>
        </w:tc>
        <w:tc>
          <w:tcPr>
            <w:tcW w:w="267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D61F13">
            <w:pPr>
              <w:pStyle w:val="21"/>
              <w:snapToGrid w:val="0"/>
              <w:ind w:left="0" w:leftChars="0" w:right="0" w:rightChars="0" w:firstLine="0" w:firstLineChars="0"/>
              <w:jc w:val="left"/>
            </w:pPr>
            <w:r>
              <w:t>AgNW/PDMS或AgNW/壳聚糖电极</w:t>
            </w:r>
          </w:p>
        </w:tc>
        <w:tc>
          <w:tcPr>
            <w:tcW w:w="142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D60AB6">
            <w:pPr>
              <w:pStyle w:val="21"/>
              <w:snapToGrid w:val="0"/>
              <w:ind w:left="0" w:leftChars="0" w:right="0" w:rightChars="0" w:firstLine="0" w:firstLineChars="0"/>
              <w:jc w:val="left"/>
            </w:pPr>
            <w:r>
              <w:t>可拉伸信号电极</w:t>
            </w:r>
          </w:p>
        </w:tc>
        <w:tc>
          <w:tcPr>
            <w:tcW w:w="183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2F44BE">
            <w:pPr>
              <w:pStyle w:val="21"/>
              <w:snapToGrid w:val="0"/>
              <w:ind w:left="0" w:leftChars="0" w:right="0" w:rightChars="0" w:firstLine="0" w:firstLineChars="0"/>
              <w:jc w:val="left"/>
            </w:pPr>
            <w:r>
              <w:t>银纳米线渗流网络导电</w:t>
            </w:r>
          </w:p>
        </w:tc>
        <w:tc>
          <w:tcPr>
            <w:tcW w:w="15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08522A">
            <w:pPr>
              <w:pStyle w:val="21"/>
              <w:snapToGrid w:val="0"/>
              <w:ind w:left="0" w:leftChars="0" w:right="0" w:rightChars="0" w:firstLine="0" w:firstLineChars="0"/>
              <w:jc w:val="center"/>
            </w:pPr>
            <w:r>
              <w:t>15/25</w:t>
            </w:r>
          </w:p>
        </w:tc>
        <w:tc>
          <w:tcPr>
            <w:tcW w:w="129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D64273">
            <w:pPr>
              <w:pStyle w:val="21"/>
              <w:snapToGrid w:val="0"/>
              <w:ind w:left="0" w:leftChars="0" w:right="0" w:rightChars="0" w:firstLine="0" w:firstLineChars="0"/>
              <w:jc w:val="left"/>
            </w:pPr>
            <w:r>
              <w:t>局部柔性电极</w:t>
            </w:r>
          </w:p>
        </w:tc>
      </w:tr>
      <w:tr w14:paraId="37D911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0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85B8CA">
            <w:pPr>
              <w:pStyle w:val="21"/>
              <w:snapToGrid w:val="0"/>
              <w:ind w:left="0" w:leftChars="0" w:right="0" w:rightChars="0" w:firstLine="0" w:firstLineChars="0"/>
              <w:jc w:val="center"/>
            </w:pPr>
            <w:r>
              <w:t>C2</w:t>
            </w:r>
          </w:p>
        </w:tc>
        <w:tc>
          <w:tcPr>
            <w:tcW w:w="267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ACF638">
            <w:pPr>
              <w:pStyle w:val="21"/>
              <w:snapToGrid w:val="0"/>
              <w:ind w:left="0" w:leftChars="0" w:right="0" w:rightChars="0" w:firstLine="0" w:firstLineChars="0"/>
              <w:jc w:val="left"/>
            </w:pPr>
            <w:r>
              <w:t>铜—弹性体互连</w:t>
            </w:r>
          </w:p>
        </w:tc>
        <w:tc>
          <w:tcPr>
            <w:tcW w:w="142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FE5CF5">
            <w:pPr>
              <w:pStyle w:val="21"/>
              <w:snapToGrid w:val="0"/>
              <w:ind w:left="0" w:leftChars="0" w:right="0" w:rightChars="0" w:firstLine="0" w:firstLineChars="0"/>
              <w:jc w:val="left"/>
            </w:pPr>
            <w:r>
              <w:t>电源和信号传输</w:t>
            </w:r>
          </w:p>
        </w:tc>
        <w:tc>
          <w:tcPr>
            <w:tcW w:w="183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4B9BC1">
            <w:pPr>
              <w:pStyle w:val="21"/>
              <w:snapToGrid w:val="0"/>
              <w:ind w:left="0" w:leftChars="0" w:right="0" w:rightChars="0" w:firstLine="0" w:firstLineChars="0"/>
              <w:jc w:val="left"/>
            </w:pPr>
            <w:r>
              <w:t>蛇形铜箔或复合导电网络随形变</w:t>
            </w:r>
          </w:p>
        </w:tc>
        <w:tc>
          <w:tcPr>
            <w:tcW w:w="15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E2E402">
            <w:pPr>
              <w:pStyle w:val="21"/>
              <w:snapToGrid w:val="0"/>
              <w:ind w:left="0" w:leftChars="0" w:right="0" w:rightChars="0" w:firstLine="0" w:firstLineChars="0"/>
              <w:jc w:val="center"/>
            </w:pPr>
            <w:r>
              <w:t>20/25</w:t>
            </w:r>
          </w:p>
        </w:tc>
        <w:tc>
          <w:tcPr>
            <w:tcW w:w="129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24C9FD">
            <w:pPr>
              <w:pStyle w:val="21"/>
              <w:snapToGrid w:val="0"/>
              <w:ind w:left="0" w:leftChars="0" w:right="0" w:rightChars="0" w:firstLine="0" w:firstLineChars="0"/>
              <w:jc w:val="left"/>
            </w:pPr>
            <w:r>
              <w:t>优先采用蛇形铜/FPC</w:t>
            </w:r>
          </w:p>
        </w:tc>
      </w:tr>
      <w:tr w14:paraId="4A79D5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0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8DD6C3">
            <w:pPr>
              <w:pStyle w:val="21"/>
              <w:snapToGrid w:val="0"/>
              <w:ind w:left="0" w:leftChars="0" w:right="0" w:rightChars="0" w:firstLine="0" w:firstLineChars="0"/>
              <w:jc w:val="center"/>
            </w:pPr>
            <w:r>
              <w:t>C3</w:t>
            </w:r>
          </w:p>
        </w:tc>
        <w:tc>
          <w:tcPr>
            <w:tcW w:w="267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9FD0C9">
            <w:pPr>
              <w:pStyle w:val="21"/>
              <w:snapToGrid w:val="0"/>
              <w:ind w:left="0" w:leftChars="0" w:right="0" w:rightChars="0" w:firstLine="0" w:firstLineChars="0"/>
              <w:jc w:val="left"/>
            </w:pPr>
            <w:r>
              <w:t>导电织物/导电纱</w:t>
            </w:r>
          </w:p>
        </w:tc>
        <w:tc>
          <w:tcPr>
            <w:tcW w:w="142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723554">
            <w:pPr>
              <w:pStyle w:val="21"/>
              <w:snapToGrid w:val="0"/>
              <w:ind w:left="0" w:leftChars="0" w:right="0" w:rightChars="0" w:firstLine="0" w:firstLineChars="0"/>
              <w:jc w:val="left"/>
            </w:pPr>
            <w:r>
              <w:t>低精度互连、屏蔽与电极</w:t>
            </w:r>
          </w:p>
        </w:tc>
        <w:tc>
          <w:tcPr>
            <w:tcW w:w="183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EAD715">
            <w:pPr>
              <w:pStyle w:val="21"/>
              <w:snapToGrid w:val="0"/>
              <w:ind w:left="0" w:leftChars="0" w:right="0" w:rightChars="0" w:firstLine="0" w:firstLineChars="0"/>
              <w:jc w:val="left"/>
            </w:pPr>
            <w:r>
              <w:t>金属镀层纤维网络导电</w:t>
            </w:r>
          </w:p>
        </w:tc>
        <w:tc>
          <w:tcPr>
            <w:tcW w:w="15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517016">
            <w:pPr>
              <w:pStyle w:val="21"/>
              <w:snapToGrid w:val="0"/>
              <w:ind w:left="0" w:leftChars="0" w:right="0" w:rightChars="0" w:firstLine="0" w:firstLineChars="0"/>
              <w:jc w:val="center"/>
            </w:pPr>
            <w:r>
              <w:t>19/25</w:t>
            </w:r>
          </w:p>
        </w:tc>
        <w:tc>
          <w:tcPr>
            <w:tcW w:w="129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0B7068">
            <w:pPr>
              <w:pStyle w:val="21"/>
              <w:snapToGrid w:val="0"/>
              <w:ind w:left="0" w:leftChars="0" w:right="0" w:rightChars="0" w:firstLine="0" w:firstLineChars="0"/>
              <w:jc w:val="left"/>
            </w:pPr>
            <w:r>
              <w:t>辅助工程方案</w:t>
            </w:r>
          </w:p>
        </w:tc>
      </w:tr>
      <w:tr w14:paraId="577CE7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0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3492DF">
            <w:pPr>
              <w:pStyle w:val="21"/>
              <w:snapToGrid w:val="0"/>
              <w:ind w:left="0" w:leftChars="0" w:right="0" w:rightChars="0" w:firstLine="0" w:firstLineChars="0"/>
              <w:jc w:val="center"/>
            </w:pPr>
            <w:r>
              <w:t>A1</w:t>
            </w:r>
          </w:p>
        </w:tc>
        <w:tc>
          <w:tcPr>
            <w:tcW w:w="267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6FC447">
            <w:pPr>
              <w:pStyle w:val="21"/>
              <w:snapToGrid w:val="0"/>
              <w:ind w:left="0" w:leftChars="0" w:right="0" w:rightChars="0" w:firstLine="0" w:firstLineChars="0"/>
              <w:jc w:val="left"/>
            </w:pPr>
            <w:r>
              <w:t>ERM偏心转子马达</w:t>
            </w:r>
          </w:p>
        </w:tc>
        <w:tc>
          <w:tcPr>
            <w:tcW w:w="142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EEF0C9">
            <w:pPr>
              <w:pStyle w:val="21"/>
              <w:snapToGrid w:val="0"/>
              <w:ind w:left="0" w:leftChars="0" w:right="0" w:rightChars="0" w:firstLine="0" w:firstLineChars="0"/>
              <w:jc w:val="left"/>
            </w:pPr>
            <w:r>
              <w:t>低成本振动反馈</w:t>
            </w:r>
          </w:p>
        </w:tc>
        <w:tc>
          <w:tcPr>
            <w:tcW w:w="183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249FAB">
            <w:pPr>
              <w:pStyle w:val="21"/>
              <w:snapToGrid w:val="0"/>
              <w:ind w:left="0" w:leftChars="0" w:right="0" w:rightChars="0" w:firstLine="0" w:firstLineChars="0"/>
              <w:jc w:val="left"/>
            </w:pPr>
            <w:r>
              <w:t>偏心质量旋转产生周期惯性力</w:t>
            </w:r>
          </w:p>
        </w:tc>
        <w:tc>
          <w:tcPr>
            <w:tcW w:w="15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A8FFA6">
            <w:pPr>
              <w:pStyle w:val="21"/>
              <w:snapToGrid w:val="0"/>
              <w:ind w:left="0" w:leftChars="0" w:right="0" w:rightChars="0" w:firstLine="0" w:firstLineChars="0"/>
              <w:jc w:val="center"/>
            </w:pPr>
            <w:r>
              <w:t>23/25</w:t>
            </w:r>
          </w:p>
        </w:tc>
        <w:tc>
          <w:tcPr>
            <w:tcW w:w="129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DADC84">
            <w:pPr>
              <w:pStyle w:val="21"/>
              <w:snapToGrid w:val="0"/>
              <w:ind w:left="0" w:leftChars="0" w:right="0" w:rightChars="0" w:firstLine="0" w:firstLineChars="0"/>
              <w:jc w:val="left"/>
            </w:pPr>
            <w:r>
              <w:t>P0首选</w:t>
            </w:r>
          </w:p>
        </w:tc>
      </w:tr>
      <w:tr w14:paraId="695ED6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0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A50925">
            <w:pPr>
              <w:pStyle w:val="21"/>
              <w:snapToGrid w:val="0"/>
              <w:ind w:left="0" w:leftChars="0" w:right="0" w:rightChars="0" w:firstLine="0" w:firstLineChars="0"/>
              <w:jc w:val="center"/>
            </w:pPr>
            <w:r>
              <w:t>A2</w:t>
            </w:r>
          </w:p>
        </w:tc>
        <w:tc>
          <w:tcPr>
            <w:tcW w:w="267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6BA8A1">
            <w:pPr>
              <w:pStyle w:val="21"/>
              <w:snapToGrid w:val="0"/>
              <w:ind w:left="0" w:leftChars="0" w:right="0" w:rightChars="0" w:firstLine="0" w:firstLineChars="0"/>
              <w:jc w:val="left"/>
            </w:pPr>
            <w:r>
              <w:t>LRA线性谐振执行器</w:t>
            </w:r>
          </w:p>
        </w:tc>
        <w:tc>
          <w:tcPr>
            <w:tcW w:w="142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D43038">
            <w:pPr>
              <w:pStyle w:val="21"/>
              <w:snapToGrid w:val="0"/>
              <w:ind w:left="0" w:leftChars="0" w:right="0" w:rightChars="0" w:firstLine="0" w:firstLineChars="0"/>
              <w:jc w:val="left"/>
            </w:pPr>
            <w:r>
              <w:t>精细、低延迟触觉</w:t>
            </w:r>
          </w:p>
        </w:tc>
        <w:tc>
          <w:tcPr>
            <w:tcW w:w="183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2E8128">
            <w:pPr>
              <w:pStyle w:val="21"/>
              <w:snapToGrid w:val="0"/>
              <w:ind w:left="0" w:leftChars="0" w:right="0" w:rightChars="0" w:firstLine="0" w:firstLineChars="0"/>
              <w:jc w:val="left"/>
            </w:pPr>
            <w:r>
              <w:t>弹簧质量系统在谐振频率往复</w:t>
            </w:r>
          </w:p>
        </w:tc>
        <w:tc>
          <w:tcPr>
            <w:tcW w:w="15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B67EF7">
            <w:pPr>
              <w:pStyle w:val="21"/>
              <w:snapToGrid w:val="0"/>
              <w:ind w:left="0" w:leftChars="0" w:right="0" w:rightChars="0" w:firstLine="0" w:firstLineChars="0"/>
              <w:jc w:val="center"/>
            </w:pPr>
            <w:r>
              <w:t>22/25</w:t>
            </w:r>
          </w:p>
        </w:tc>
        <w:tc>
          <w:tcPr>
            <w:tcW w:w="129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7644BC">
            <w:pPr>
              <w:pStyle w:val="21"/>
              <w:snapToGrid w:val="0"/>
              <w:ind w:left="0" w:leftChars="0" w:right="0" w:rightChars="0" w:firstLine="0" w:firstLineChars="0"/>
              <w:jc w:val="left"/>
            </w:pPr>
            <w:r>
              <w:t>P1首选</w:t>
            </w:r>
          </w:p>
        </w:tc>
      </w:tr>
      <w:tr w14:paraId="0D53F8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0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9E29E0">
            <w:pPr>
              <w:pStyle w:val="21"/>
              <w:snapToGrid w:val="0"/>
              <w:ind w:left="0" w:leftChars="0" w:right="0" w:rightChars="0" w:firstLine="0" w:firstLineChars="0"/>
              <w:jc w:val="center"/>
            </w:pPr>
            <w:r>
              <w:t>A3</w:t>
            </w:r>
          </w:p>
        </w:tc>
        <w:tc>
          <w:tcPr>
            <w:tcW w:w="267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DC2C87">
            <w:pPr>
              <w:pStyle w:val="21"/>
              <w:snapToGrid w:val="0"/>
              <w:ind w:left="0" w:leftChars="0" w:right="0" w:rightChars="0" w:firstLine="0" w:firstLineChars="0"/>
              <w:jc w:val="left"/>
            </w:pPr>
            <w:r>
              <w:t>音圈+永磁体执行器</w:t>
            </w:r>
          </w:p>
        </w:tc>
        <w:tc>
          <w:tcPr>
            <w:tcW w:w="142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9A6285">
            <w:pPr>
              <w:pStyle w:val="21"/>
              <w:snapToGrid w:val="0"/>
              <w:ind w:left="0" w:leftChars="0" w:right="0" w:rightChars="0" w:firstLine="0" w:firstLineChars="0"/>
              <w:jc w:val="left"/>
            </w:pPr>
            <w:r>
              <w:t>宽波形、局部位移反馈</w:t>
            </w:r>
          </w:p>
        </w:tc>
        <w:tc>
          <w:tcPr>
            <w:tcW w:w="183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6289B8">
            <w:pPr>
              <w:pStyle w:val="21"/>
              <w:snapToGrid w:val="0"/>
              <w:ind w:left="0" w:leftChars="0" w:right="0" w:rightChars="0" w:firstLine="0" w:firstLineChars="0"/>
              <w:jc w:val="left"/>
            </w:pPr>
            <w:r>
              <w:t>电流与磁场产生洛伦兹力</w:t>
            </w:r>
          </w:p>
        </w:tc>
        <w:tc>
          <w:tcPr>
            <w:tcW w:w="15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4AE74A">
            <w:pPr>
              <w:pStyle w:val="21"/>
              <w:snapToGrid w:val="0"/>
              <w:ind w:left="0" w:leftChars="0" w:right="0" w:rightChars="0" w:firstLine="0" w:firstLineChars="0"/>
              <w:jc w:val="center"/>
            </w:pPr>
            <w:r>
              <w:t>16/25</w:t>
            </w:r>
          </w:p>
        </w:tc>
        <w:tc>
          <w:tcPr>
            <w:tcW w:w="129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17C4AF">
            <w:pPr>
              <w:pStyle w:val="21"/>
              <w:snapToGrid w:val="0"/>
              <w:ind w:left="0" w:leftChars="0" w:right="0" w:rightChars="0" w:firstLine="0" w:firstLineChars="0"/>
              <w:jc w:val="left"/>
            </w:pPr>
            <w:r>
              <w:t>关键点位使用</w:t>
            </w:r>
          </w:p>
        </w:tc>
      </w:tr>
      <w:tr w14:paraId="69E808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7BC6B2">
            <w:pPr>
              <w:pStyle w:val="21"/>
              <w:snapToGrid w:val="0"/>
              <w:ind w:left="0" w:leftChars="0" w:right="0" w:rightChars="0" w:firstLine="0" w:firstLineChars="0"/>
              <w:jc w:val="center"/>
            </w:pPr>
            <w:r>
              <w:t>A4</w:t>
            </w:r>
          </w:p>
        </w:tc>
        <w:tc>
          <w:tcPr>
            <w:tcW w:w="26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D9E10B">
            <w:pPr>
              <w:pStyle w:val="21"/>
              <w:snapToGrid w:val="0"/>
              <w:ind w:left="0" w:leftChars="0" w:right="0" w:rightChars="0" w:firstLine="0" w:firstLineChars="0"/>
              <w:jc w:val="left"/>
            </w:pPr>
            <w:r>
              <w:t>NiTi形状记忆合金</w:t>
            </w:r>
          </w:p>
        </w:tc>
        <w:tc>
          <w:tcPr>
            <w:tcW w:w="14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D46B56">
            <w:pPr>
              <w:pStyle w:val="21"/>
              <w:snapToGrid w:val="0"/>
              <w:ind w:left="0" w:leftChars="0" w:right="0" w:rightChars="0" w:firstLine="0" w:firstLineChars="0"/>
              <w:jc w:val="left"/>
            </w:pPr>
            <w:r>
              <w:t>收紧、压力或热感</w:t>
            </w:r>
          </w:p>
        </w:tc>
        <w:tc>
          <w:tcPr>
            <w:tcW w:w="18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6275A8">
            <w:pPr>
              <w:pStyle w:val="21"/>
              <w:snapToGrid w:val="0"/>
              <w:ind w:left="0" w:leftChars="0" w:right="0" w:rightChars="0" w:firstLine="0" w:firstLineChars="0"/>
              <w:jc w:val="left"/>
            </w:pPr>
            <w:r>
              <w:t>相变驱动形状恢复，焦耳热触发</w:t>
            </w:r>
          </w:p>
        </w:tc>
        <w:tc>
          <w:tcPr>
            <w:tcW w:w="15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350511">
            <w:pPr>
              <w:pStyle w:val="21"/>
              <w:snapToGrid w:val="0"/>
              <w:ind w:left="0" w:leftChars="0" w:right="0" w:rightChars="0" w:firstLine="0" w:firstLineChars="0"/>
              <w:jc w:val="center"/>
            </w:pPr>
            <w:r>
              <w:t>9/25</w:t>
            </w:r>
          </w:p>
        </w:tc>
        <w:tc>
          <w:tcPr>
            <w:tcW w:w="12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E1BD6B">
            <w:pPr>
              <w:pStyle w:val="21"/>
              <w:snapToGrid w:val="0"/>
              <w:ind w:left="0" w:leftChars="0" w:right="0" w:rightChars="0" w:firstLine="0" w:firstLineChars="0"/>
              <w:jc w:val="left"/>
            </w:pPr>
            <w:r>
              <w:t>首代不采用</w:t>
            </w:r>
          </w:p>
        </w:tc>
      </w:tr>
    </w:tbl>
    <w:p w14:paraId="15DAC938">
      <w:pPr>
        <w:pStyle w:val="3"/>
      </w:pPr>
      <w:r>
        <w:t>适配分是针对本项目首代躯干穿戴设备的工程判断，并非供应商认证结果。每一分值都应在样件完成后根据真实测试更新。</w:t>
      </w:r>
    </w:p>
    <w:p w14:paraId="026A0441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3C0D740E">
      <w:pPr>
        <w:pStyle w:val="4"/>
      </w:pPr>
      <w:bookmarkStart w:id="10" w:name="四结构与基底材料"/>
      <w:bookmarkEnd w:id="10"/>
      <w:r>
        <w:t>四、结构与基底材料</w:t>
      </w:r>
    </w:p>
    <w:p w14:paraId="480CA351">
      <w:pPr>
        <w:pStyle w:val="5"/>
      </w:pPr>
      <w:bookmarkStart w:id="11" w:name="s13d打印tpu联锁骨架"/>
      <w:bookmarkEnd w:id="11"/>
      <w:r>
        <w:t>S1：3D打印TPU联锁骨架</w:t>
      </w:r>
    </w:p>
    <w:p w14:paraId="57D7B462">
      <w:pPr>
        <w:pStyle w:val="20"/>
      </w:pPr>
      <w:r>
        <w:rPr>
          <w:b/>
        </w:rPr>
        <w:t>定位</w:t>
      </w:r>
      <w:r>
        <w:t>：首代“锁子甲”外形和模块承载结构。</w:t>
      </w:r>
    </w:p>
    <w:p w14:paraId="5D2F5AD9">
      <w:pPr>
        <w:pStyle w:val="3"/>
      </w:pPr>
      <w:r>
        <w:rPr>
          <w:b/>
        </w:rPr>
        <w:t>工作原理</w:t>
      </w:r>
    </w:p>
    <w:p w14:paraId="286780DF">
      <w:pPr>
        <w:pStyle w:val="3"/>
      </w:pPr>
      <w:r>
        <w:t>TPU本身提供弹性和耐磨性；柔顺性主要来自环、笼或颗粒单元之间的几何转动和滑移。该结构可以贴合人体曲面，并为传感片、振动器、线束及外壳提供重复定位。这里的“柔”主要来自几何自由度，不等于材料已经具备主动变刚度。</w:t>
      </w:r>
    </w:p>
    <w:p w14:paraId="7A1BB9B7">
      <w:pPr>
        <w:pStyle w:val="3"/>
      </w:pPr>
      <w:r>
        <w:rPr>
          <w:b/>
        </w:rPr>
        <w:t>关键属性</w:t>
      </w:r>
    </w:p>
    <w:p w14:paraId="2934DA21">
      <w:pPr>
        <w:pStyle w:val="21"/>
        <w:numPr>
          <w:ilvl w:val="0"/>
          <w:numId w:val="2"/>
        </w:numPr>
      </w:pPr>
      <w:r>
        <w:t>可通过FDM、SLS或其他聚合物增材工艺制造复杂互锁单元；</w:t>
      </w:r>
    </w:p>
    <w:p w14:paraId="19A4B5E8">
      <w:pPr>
        <w:pStyle w:val="21"/>
        <w:numPr>
          <w:ilvl w:val="0"/>
          <w:numId w:val="2"/>
        </w:numPr>
      </w:pPr>
      <w:r>
        <w:t>软硬度、回弹、耐磨和打印层间强度高度依赖TPU牌号、含水率、打印方向及壁厚；</w:t>
      </w:r>
    </w:p>
    <w:p w14:paraId="7B779CA3">
      <w:pPr>
        <w:pStyle w:val="21"/>
        <w:numPr>
          <w:ilvl w:val="0"/>
          <w:numId w:val="2"/>
        </w:numPr>
      </w:pPr>
      <w:r>
        <w:t>与织物相比厚度和重量更大，连续覆盖会影响透气和热舒适；</w:t>
      </w:r>
    </w:p>
    <w:p w14:paraId="74BD810A">
      <w:pPr>
        <w:pStyle w:val="21"/>
        <w:numPr>
          <w:ilvl w:val="0"/>
          <w:numId w:val="2"/>
        </w:numPr>
      </w:pPr>
      <w:r>
        <w:t>长期恒定受力可能产生蠕变，连接小颈和打印层纹是疲劳薄弱点；</w:t>
      </w:r>
    </w:p>
    <w:p w14:paraId="2B55B147">
      <w:pPr>
        <w:pStyle w:val="21"/>
        <w:numPr>
          <w:ilvl w:val="0"/>
          <w:numId w:val="2"/>
        </w:numPr>
      </w:pPr>
      <w:r>
        <w:t>同为TPU的薄膜、热熔胶和纤维通常比PDMS更容易形成材料体系内的热压结合。</w:t>
      </w:r>
    </w:p>
    <w:p w14:paraId="2EF7E6D7">
      <w:pPr>
        <w:pStyle w:val="20"/>
      </w:pPr>
      <w:r>
        <w:rPr>
          <w:b/>
        </w:rPr>
        <w:t>推荐组装方式</w:t>
      </w:r>
    </w:p>
    <w:p w14:paraId="1BC43B96">
      <w:pPr>
        <w:pStyle w:val="21"/>
        <w:numPr>
          <w:ilvl w:val="0"/>
          <w:numId w:val="3"/>
        </w:numPr>
        <w:tabs>
          <w:tab w:val="left" w:pos="0"/>
        </w:tabs>
      </w:pPr>
      <w:r>
        <w:t>将骨架作为外层承力和定位层，不直接接触皮肤；</w:t>
      </w:r>
    </w:p>
    <w:p w14:paraId="0B0D048F">
      <w:pPr>
        <w:pStyle w:val="21"/>
        <w:numPr>
          <w:ilvl w:val="0"/>
          <w:numId w:val="3"/>
        </w:numPr>
        <w:tabs>
          <w:tab w:val="left" w:pos="0"/>
        </w:tabs>
      </w:pPr>
      <w:r>
        <w:t>振动器采用卡扣式“硬岛”或织物口袋固定，不把马达直接胶粘在可反复弯曲的环节上；</w:t>
      </w:r>
    </w:p>
    <w:p w14:paraId="55DFAE69">
      <w:pPr>
        <w:pStyle w:val="21"/>
        <w:numPr>
          <w:ilvl w:val="0"/>
          <w:numId w:val="3"/>
        </w:numPr>
        <w:tabs>
          <w:tab w:val="left" w:pos="0"/>
        </w:tabs>
      </w:pPr>
      <w:r>
        <w:t>线束沿低应变路径布置，在肩、腋、腰等高活动区保留柔性弯环和应变释放；</w:t>
      </w:r>
    </w:p>
    <w:p w14:paraId="7DDFE122">
      <w:pPr>
        <w:pStyle w:val="21"/>
        <w:numPr>
          <w:ilvl w:val="0"/>
          <w:numId w:val="3"/>
        </w:numPr>
        <w:tabs>
          <w:tab w:val="left" w:pos="0"/>
        </w:tabs>
      </w:pPr>
      <w:r>
        <w:t>贴肤层通过拉链、按扣或魔术贴拆卸，避免把整件电子产品送洗；</w:t>
      </w:r>
    </w:p>
    <w:p w14:paraId="62D47F27">
      <w:pPr>
        <w:pStyle w:val="21"/>
        <w:numPr>
          <w:ilvl w:val="0"/>
          <w:numId w:val="3"/>
        </w:numPr>
        <w:tabs>
          <w:tab w:val="left" w:pos="0"/>
        </w:tabs>
      </w:pPr>
      <w:r>
        <w:t>传感片安装在独立弹性织物或薄膜上，跨越联锁单元时使用桥接带，避免环间摩擦损坏传感层。</w:t>
      </w:r>
    </w:p>
    <w:p w14:paraId="61AF615D">
      <w:pPr>
        <w:pStyle w:val="20"/>
      </w:pPr>
      <w:r>
        <w:rPr>
          <w:b/>
        </w:rPr>
        <w:t>主要风险</w:t>
      </w:r>
    </w:p>
    <w:p w14:paraId="4852D473">
      <w:pPr>
        <w:pStyle w:val="21"/>
        <w:numPr>
          <w:ilvl w:val="0"/>
          <w:numId w:val="2"/>
        </w:numPr>
      </w:pPr>
      <w:r>
        <w:t>打印批次尺寸变化导致卡扣松紧和马达预紧力不一致；</w:t>
      </w:r>
    </w:p>
    <w:p w14:paraId="66118A0D">
      <w:pPr>
        <w:pStyle w:val="21"/>
        <w:numPr>
          <w:ilvl w:val="0"/>
          <w:numId w:val="2"/>
        </w:numPr>
      </w:pPr>
      <w:r>
        <w:t>环节碰撞噪声与马达振动混合，影响触觉清晰度；</w:t>
      </w:r>
    </w:p>
    <w:p w14:paraId="49F70C9B">
      <w:pPr>
        <w:pStyle w:val="21"/>
        <w:numPr>
          <w:ilvl w:val="0"/>
          <w:numId w:val="2"/>
        </w:numPr>
      </w:pPr>
      <w:r>
        <w:t>局部单元断裂后可能形成尖角；</w:t>
      </w:r>
    </w:p>
    <w:p w14:paraId="4DE0BB7E">
      <w:pPr>
        <w:pStyle w:val="21"/>
        <w:numPr>
          <w:ilvl w:val="0"/>
          <w:numId w:val="2"/>
        </w:numPr>
      </w:pPr>
      <w:r>
        <w:t>TPU吸湿会影响打印过程，应建立材料干燥和批次记录。</w:t>
      </w:r>
    </w:p>
    <w:p w14:paraId="19717BE4">
      <w:pPr>
        <w:pStyle w:val="20"/>
      </w:pPr>
      <w:r>
        <w:rPr>
          <w:b/>
        </w:rPr>
        <w:t>需索取的供应商数据</w:t>
      </w:r>
      <w:r>
        <w:t>：牌号、硬度、拉伸/撕裂、耐水解、阻燃要求、皮肤接触声明、打印参数和颜色添加剂信息。不能用“TPU”三个字代替具体材料规格。</w:t>
      </w:r>
    </w:p>
    <w:p w14:paraId="4626C8C5">
      <w:pPr>
        <w:pStyle w:val="3"/>
      </w:pPr>
      <w:r>
        <w:rPr>
          <w:b/>
        </w:rPr>
        <w:t>结论</w:t>
      </w:r>
      <w:r>
        <w:t>：机械5、工艺5、电气4、环境4、维护4，合计22/25。首代主结构。</w:t>
      </w:r>
    </w:p>
    <w:p w14:paraId="222F2BBC">
      <w:pPr>
        <w:pStyle w:val="5"/>
      </w:pPr>
      <w:bookmarkStart w:id="12" w:name="s2颗粒夹持真空锁紧式可变刚度链甲"/>
      <w:bookmarkEnd w:id="12"/>
      <w:r>
        <w:t>S2：颗粒夹持/真空锁紧式可变刚度链甲</w:t>
      </w:r>
    </w:p>
    <w:p w14:paraId="4CFD7E72">
      <w:pPr>
        <w:pStyle w:val="20"/>
      </w:pPr>
      <w:r>
        <w:rPr>
          <w:b/>
        </w:rPr>
        <w:t>定位</w:t>
      </w:r>
      <w:r>
        <w:t>：实现“平时柔软、需要时变硬”的独立结构模块。</w:t>
      </w:r>
    </w:p>
    <w:p w14:paraId="7BAF679C">
      <w:pPr>
        <w:pStyle w:val="3"/>
      </w:pPr>
      <w:r>
        <w:rPr>
          <w:b/>
        </w:rPr>
        <w:t>工作原理</w:t>
      </w:r>
    </w:p>
    <w:p w14:paraId="57C8A9AF">
      <w:pPr>
        <w:pStyle w:val="3"/>
      </w:pPr>
      <w:r>
        <w:t>Nature 2021论文展示了由三维非凸颗粒构成的层状链甲。当边界受到压力时，颗粒接触增多、彼此互锁并发生夹持转变；论文摘要报告约93 kPa外部压力下，弯曲刚度相对松弛状态提高25倍以上。[1]在可穿戴实现中，常见方式是把链甲放入气密柔性膜，抽气后由大气压压紧结构。</w:t>
      </w:r>
    </w:p>
    <w:p w14:paraId="145A9789">
      <w:pPr>
        <w:pStyle w:val="3"/>
      </w:pPr>
      <w:r>
        <w:rPr>
          <w:b/>
        </w:rPr>
        <w:t>关键属性与限制</w:t>
      </w:r>
    </w:p>
    <w:p w14:paraId="2F21028E">
      <w:pPr>
        <w:pStyle w:val="21"/>
        <w:numPr>
          <w:ilvl w:val="0"/>
          <w:numId w:val="2"/>
        </w:numPr>
      </w:pPr>
      <w:r>
        <w:t>变刚度来自“链甲+气密边界+压差”的系统，不是单独换一种打印树脂即可实现；</w:t>
      </w:r>
    </w:p>
    <w:p w14:paraId="2CB279DF">
      <w:pPr>
        <w:pStyle w:val="21"/>
        <w:numPr>
          <w:ilvl w:val="0"/>
          <w:numId w:val="2"/>
        </w:numPr>
      </w:pPr>
      <w:r>
        <w:t>高刚度状态需要保持气密和压差，泄漏会导致性能衰减；</w:t>
      </w:r>
    </w:p>
    <w:p w14:paraId="0414B1C1">
      <w:pPr>
        <w:pStyle w:val="21"/>
        <w:numPr>
          <w:ilvl w:val="0"/>
          <w:numId w:val="2"/>
        </w:numPr>
      </w:pPr>
      <w:r>
        <w:t>论文的25倍是特定试样和弯曲测试结果，不能直接换算成防刺、防冲击或人体防护等级；</w:t>
      </w:r>
    </w:p>
    <w:p w14:paraId="4F4BBBCA">
      <w:pPr>
        <w:pStyle w:val="21"/>
        <w:numPr>
          <w:ilvl w:val="0"/>
          <w:numId w:val="2"/>
        </w:numPr>
      </w:pPr>
      <w:r>
        <w:t>泵、阀、气管、气囊和消声结构会增加重量、能耗、厚度及噪声；</w:t>
      </w:r>
    </w:p>
    <w:p w14:paraId="1400F6AD">
      <w:pPr>
        <w:pStyle w:val="21"/>
        <w:numPr>
          <w:ilvl w:val="0"/>
          <w:numId w:val="2"/>
        </w:numPr>
      </w:pPr>
      <w:r>
        <w:t>真空膜若与活动环直接摩擦，可能出现磨损和慢漏。</w:t>
      </w:r>
    </w:p>
    <w:p w14:paraId="4398CA7C">
      <w:pPr>
        <w:pStyle w:val="20"/>
      </w:pPr>
      <w:r>
        <w:rPr>
          <w:b/>
        </w:rPr>
        <w:t>推荐衔接结构</w:t>
      </w:r>
    </w:p>
    <w:p w14:paraId="1F6607A9">
      <w:pPr>
        <w:pStyle w:val="21"/>
        <w:numPr>
          <w:ilvl w:val="0"/>
          <w:numId w:val="2"/>
        </w:numPr>
      </w:pPr>
      <w:r>
        <w:t>只在背部、腰部等低折叠区域做小型可更换板块，不覆盖腋下和腹股沟；</w:t>
      </w:r>
    </w:p>
    <w:p w14:paraId="634D5D76">
      <w:pPr>
        <w:pStyle w:val="21"/>
        <w:numPr>
          <w:ilvl w:val="0"/>
          <w:numId w:val="2"/>
        </w:numPr>
      </w:pPr>
      <w:r>
        <w:t>气密膜放在耐磨织物保护层之间，链甲尖角倒圆；</w:t>
      </w:r>
    </w:p>
    <w:p w14:paraId="1F72782F">
      <w:pPr>
        <w:pStyle w:val="21"/>
        <w:numPr>
          <w:ilvl w:val="0"/>
          <w:numId w:val="2"/>
        </w:numPr>
      </w:pPr>
      <w:r>
        <w:t>气路与触觉电子分开，采用独立压力传感和机械泄压；</w:t>
      </w:r>
    </w:p>
    <w:p w14:paraId="70B52023">
      <w:pPr>
        <w:pStyle w:val="21"/>
        <w:numPr>
          <w:ilvl w:val="0"/>
          <w:numId w:val="2"/>
        </w:numPr>
      </w:pPr>
      <w:r>
        <w:t>失电时设计为自动回到柔软状态，避免穿戴者被锁定；</w:t>
      </w:r>
    </w:p>
    <w:p w14:paraId="1CD12B18">
      <w:pPr>
        <w:pStyle w:val="21"/>
        <w:numPr>
          <w:ilvl w:val="0"/>
          <w:numId w:val="2"/>
        </w:numPr>
      </w:pPr>
      <w:r>
        <w:t>变刚度模块与主背心使用机械插片或拉链袋连接，不永久灌封。</w:t>
      </w:r>
    </w:p>
    <w:p w14:paraId="13851410">
      <w:pPr>
        <w:pStyle w:val="20"/>
      </w:pPr>
      <w:r>
        <w:rPr>
          <w:b/>
        </w:rPr>
        <w:t>验证项目</w:t>
      </w:r>
      <w:r>
        <w:t>：目标曲率下的刚度比、抽气时间、保持时间、漏率、泵噪声、能耗、故障释放、膜磨损和人体活动限制。</w:t>
      </w:r>
    </w:p>
    <w:p w14:paraId="17E3BB38">
      <w:pPr>
        <w:pStyle w:val="3"/>
      </w:pPr>
      <w:r>
        <w:rPr>
          <w:b/>
        </w:rPr>
        <w:t>结论</w:t>
      </w:r>
      <w:r>
        <w:t>：机械4、工艺2、电气3、环境2、维护2，合计13/25。作为P2独立模块，不是首代整衣基础。</w:t>
      </w:r>
    </w:p>
    <w:p w14:paraId="2557E821">
      <w:pPr>
        <w:pStyle w:val="5"/>
      </w:pPr>
      <w:bookmarkStart w:id="13" w:name="s3二维机械互锁聚合物mip"/>
      <w:bookmarkEnd w:id="13"/>
      <w:r>
        <w:t>S3：二维机械互锁聚合物（MIP）</w:t>
      </w:r>
    </w:p>
    <w:p w14:paraId="7A2A9F6F">
      <w:pPr>
        <w:pStyle w:val="20"/>
      </w:pPr>
      <w:r>
        <w:rPr>
          <w:b/>
        </w:rPr>
        <w:t>定位</w:t>
      </w:r>
      <w:r>
        <w:t>：分子尺度“锁子甲”概念的长期材料储备。</w:t>
      </w:r>
    </w:p>
    <w:p w14:paraId="25D2AD5B">
      <w:pPr>
        <w:pStyle w:val="3"/>
      </w:pPr>
      <w:r>
        <w:rPr>
          <w:b/>
        </w:rPr>
        <w:t>工作原理</w:t>
      </w:r>
    </w:p>
    <w:p w14:paraId="4BA141BE">
      <w:pPr>
        <w:pStyle w:val="3"/>
      </w:pPr>
      <w:r>
        <w:t>西湖大学刘志常团队在2025年Nature Synthesis论文中，先通过非共价作用形成蜂窝状晶态预组织网络，再利用硫醇—烯点击化学把[c2]雏菊链机械互锁单元锁定，同时保持长程有序。材料可从晶体剥离成多层纳米片；论文摘要报告多层样品相对其块体母体有47倍刚度提升。[2]</w:t>
      </w:r>
    </w:p>
    <w:p w14:paraId="00051832">
      <w:pPr>
        <w:pStyle w:val="3"/>
      </w:pPr>
      <w:r>
        <w:rPr>
          <w:b/>
        </w:rPr>
        <w:t>必须正确理解的属性</w:t>
      </w:r>
    </w:p>
    <w:p w14:paraId="25873718">
      <w:pPr>
        <w:pStyle w:val="21"/>
        <w:numPr>
          <w:ilvl w:val="0"/>
          <w:numId w:val="2"/>
        </w:numPr>
      </w:pPr>
      <w:r>
        <w:t>“机械互锁”指分子拓扑连接，不等于宏观金属环或可见锁子甲；</w:t>
      </w:r>
    </w:p>
    <w:p w14:paraId="793E7791">
      <w:pPr>
        <w:pStyle w:val="21"/>
        <w:numPr>
          <w:ilvl w:val="0"/>
          <w:numId w:val="2"/>
        </w:numPr>
      </w:pPr>
      <w:r>
        <w:t>论文对象是晶态二维聚合物和纳米片，不是已经可裁剪、缝合、焊接的平方米级布料；</w:t>
      </w:r>
    </w:p>
    <w:p w14:paraId="37C17744">
      <w:pPr>
        <w:pStyle w:val="21"/>
        <w:numPr>
          <w:ilvl w:val="0"/>
          <w:numId w:val="2"/>
        </w:numPr>
      </w:pPr>
      <w:r>
        <w:t>47倍是论文中多层样品相对其块体母体的比较，不等于产品硬度提升47倍；</w:t>
      </w:r>
    </w:p>
    <w:p w14:paraId="7AA8EA7F">
      <w:pPr>
        <w:pStyle w:val="21"/>
        <w:numPr>
          <w:ilvl w:val="0"/>
          <w:numId w:val="2"/>
        </w:numPr>
      </w:pPr>
      <w:r>
        <w:t>目前缺少项目所需的大面积制备、层间转移、端子连接、耐汗液、清洗、疲劳、皮肤接触和成本数据。</w:t>
      </w:r>
    </w:p>
    <w:p w14:paraId="3AD72E98">
      <w:pPr>
        <w:pStyle w:val="20"/>
      </w:pPr>
      <w:r>
        <w:rPr>
          <w:b/>
        </w:rPr>
        <w:t>可能的未来衔接方式</w:t>
      </w:r>
    </w:p>
    <w:p w14:paraId="322A71DB">
      <w:pPr>
        <w:pStyle w:val="21"/>
        <w:numPr>
          <w:ilvl w:val="0"/>
          <w:numId w:val="2"/>
        </w:numPr>
      </w:pPr>
      <w:r>
        <w:t>作为涂层、增强片、复合膜填料或功能界面，而不是直接替代整件TPU骨架；</w:t>
      </w:r>
    </w:p>
    <w:p w14:paraId="40E4C088">
      <w:pPr>
        <w:pStyle w:val="21"/>
        <w:numPr>
          <w:ilvl w:val="0"/>
          <w:numId w:val="2"/>
        </w:numPr>
      </w:pPr>
      <w:r>
        <w:t>与TPU、聚酰亚胺或其他承载膜复合后再进行器件化；</w:t>
      </w:r>
    </w:p>
    <w:p w14:paraId="7F1ECDF8">
      <w:pPr>
        <w:pStyle w:val="21"/>
        <w:numPr>
          <w:ilvl w:val="0"/>
          <w:numId w:val="2"/>
        </w:numPr>
      </w:pPr>
      <w:r>
        <w:t>需要开发大面积沉积/转移、图案化、封装和电学/力学端子，当前不能确定最佳工艺。</w:t>
      </w:r>
    </w:p>
    <w:p w14:paraId="1687E3BD">
      <w:pPr>
        <w:pStyle w:val="20"/>
      </w:pPr>
      <w:r>
        <w:rPr>
          <w:b/>
        </w:rPr>
        <w:t>合作验证清单</w:t>
      </w:r>
      <w:r>
        <w:t>：可获得面积、单位面积产率、转移良率、厚度一致性、宏观复合膜力学性能、湿热稳定性、循环疲劳、可焊/可粘端子及毒理资料。</w:t>
      </w:r>
    </w:p>
    <w:p w14:paraId="12A407D5">
      <w:pPr>
        <w:pStyle w:val="3"/>
      </w:pPr>
      <w:r>
        <w:rPr>
          <w:b/>
        </w:rPr>
        <w:t>结论</w:t>
      </w:r>
      <w:r>
        <w:t>：机械2、工艺1、电气1、环境1、维护2，合计7/25。不能列为前三代量产BOM的必要条件。</w:t>
      </w:r>
    </w:p>
    <w:p w14:paraId="7515BA98">
      <w:pPr>
        <w:pStyle w:val="5"/>
      </w:pPr>
      <w:bookmarkStart w:id="14" w:name="s4pdms及其他硅橡胶"/>
      <w:bookmarkEnd w:id="14"/>
      <w:r>
        <w:t>S4：PDMS及其他硅橡胶</w:t>
      </w:r>
    </w:p>
    <w:p w14:paraId="3C0AA35D">
      <w:pPr>
        <w:pStyle w:val="20"/>
      </w:pPr>
      <w:r>
        <w:rPr>
          <w:b/>
        </w:rPr>
        <w:t>定位</w:t>
      </w:r>
      <w:r>
        <w:t>：柔性传感器基底、局部封装、应力缓冲和皮肤侧接触层候选。</w:t>
      </w:r>
    </w:p>
    <w:p w14:paraId="325AAF91">
      <w:pPr>
        <w:pStyle w:val="3"/>
      </w:pPr>
      <w:r>
        <w:rPr>
          <w:b/>
        </w:rPr>
        <w:t>工作原理与属性</w:t>
      </w:r>
    </w:p>
    <w:p w14:paraId="13868D07">
      <w:pPr>
        <w:pStyle w:val="3"/>
      </w:pPr>
      <w:r>
        <w:t>PDMS固化后形成交联弹性网络，能够随身体弯曲并恢复。其透明、柔软、电绝缘、易于实验室浇注和微结构复制，因此常用于柔性传感研究。</w:t>
      </w:r>
    </w:p>
    <w:p w14:paraId="0C5101EF">
      <w:pPr>
        <w:pStyle w:val="3"/>
      </w:pPr>
      <w:r>
        <w:t>工程上需要注意：</w:t>
      </w:r>
    </w:p>
    <w:p w14:paraId="0BEDB826">
      <w:pPr>
        <w:pStyle w:val="21"/>
        <w:numPr>
          <w:ilvl w:val="0"/>
          <w:numId w:val="2"/>
        </w:numPr>
      </w:pPr>
      <w:r>
        <w:t>PDMS表面能低，未经等离子、底涂或专用硅胶胶黏剂处理时，与TPU、铜、PI和织物的粘接通常不稳定；</w:t>
      </w:r>
    </w:p>
    <w:p w14:paraId="50D31048">
      <w:pPr>
        <w:pStyle w:val="21"/>
        <w:numPr>
          <w:ilvl w:val="0"/>
          <w:numId w:val="2"/>
        </w:numPr>
      </w:pPr>
      <w:r>
        <w:t>很软的PDMS容易撕裂，硬质端子处必须做圆角、渐变厚度和应变释放；</w:t>
      </w:r>
    </w:p>
    <w:p w14:paraId="4B4326D0">
      <w:pPr>
        <w:pStyle w:val="21"/>
        <w:numPr>
          <w:ilvl w:val="0"/>
          <w:numId w:val="2"/>
        </w:numPr>
      </w:pPr>
      <w:r>
        <w:t>其透气性不等同于可水洗，汗液仍可能沿端子和层间界面进入；</w:t>
      </w:r>
    </w:p>
    <w:p w14:paraId="63674513">
      <w:pPr>
        <w:pStyle w:val="21"/>
        <w:numPr>
          <w:ilvl w:val="0"/>
          <w:numId w:val="2"/>
        </w:numPr>
      </w:pPr>
      <w:r>
        <w:t>固化配比、温度和残余低聚物会影响模量、粘接及皮肤接触安全；</w:t>
      </w:r>
    </w:p>
    <w:p w14:paraId="10E6391D">
      <w:pPr>
        <w:pStyle w:val="21"/>
        <w:numPr>
          <w:ilvl w:val="0"/>
          <w:numId w:val="2"/>
        </w:numPr>
      </w:pPr>
      <w:r>
        <w:t>不适合在PDMS主体上直接反复锡焊，电连接应转接至PI/FPC硬岛。</w:t>
      </w:r>
    </w:p>
    <w:p w14:paraId="352D5F58">
      <w:pPr>
        <w:pStyle w:val="20"/>
      </w:pPr>
      <w:r>
        <w:rPr>
          <w:b/>
        </w:rPr>
        <w:t>推荐组装</w:t>
      </w:r>
    </w:p>
    <w:p w14:paraId="1D4BF12E">
      <w:pPr>
        <w:pStyle w:val="21"/>
        <w:numPr>
          <w:ilvl w:val="0"/>
          <w:numId w:val="2"/>
        </w:numPr>
      </w:pPr>
      <w:r>
        <w:t>只在传感片和端子过渡区局部使用；</w:t>
      </w:r>
    </w:p>
    <w:p w14:paraId="5EBE3FF7">
      <w:pPr>
        <w:pStyle w:val="21"/>
        <w:numPr>
          <w:ilvl w:val="0"/>
          <w:numId w:val="2"/>
        </w:numPr>
      </w:pPr>
      <w:r>
        <w:t>PDMS传感片装入TPU/织物口袋，通过机械夹持承受主载荷；</w:t>
      </w:r>
    </w:p>
    <w:p w14:paraId="458AC270">
      <w:pPr>
        <w:pStyle w:val="21"/>
        <w:numPr>
          <w:ilvl w:val="0"/>
          <w:numId w:val="2"/>
        </w:numPr>
      </w:pPr>
      <w:r>
        <w:t>需要粘接时记录表面处理到贴合的时间窗口，并做180度剥离和湿热老化；</w:t>
      </w:r>
    </w:p>
    <w:p w14:paraId="521C489A">
      <w:pPr>
        <w:pStyle w:val="21"/>
        <w:numPr>
          <w:ilvl w:val="0"/>
          <w:numId w:val="2"/>
        </w:numPr>
      </w:pPr>
      <w:r>
        <w:t>大面积贴肤区域优先使用可更换透气织物，避免整件PDMS造成闷热。</w:t>
      </w:r>
    </w:p>
    <w:p w14:paraId="5122F4D0">
      <w:pPr>
        <w:pStyle w:val="20"/>
      </w:pPr>
      <w:r>
        <w:rPr>
          <w:b/>
        </w:rPr>
        <w:t>结论</w:t>
      </w:r>
      <w:r>
        <w:t>：机械4、工艺3、电气4、环境3、维护3，合计17/25。适合局部传感和封装，不适合整衣基底。</w:t>
      </w:r>
    </w:p>
    <w:p w14:paraId="01D25FFC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6D376D49">
      <w:pPr>
        <w:pStyle w:val="4"/>
      </w:pPr>
      <w:bookmarkStart w:id="15" w:name="五传感材料"/>
      <w:bookmarkEnd w:id="15"/>
      <w:r>
        <w:t>五、传感材料</w:t>
      </w:r>
    </w:p>
    <w:p w14:paraId="18F3AEBD">
      <w:pPr>
        <w:pStyle w:val="5"/>
      </w:pPr>
      <w:bookmarkStart w:id="16" w:name="t1mxenecnttpu仿珍珠层电子皮肤"/>
      <w:bookmarkEnd w:id="16"/>
      <w:r>
        <w:t>T1：MXene/CNT/TPU仿珍珠层电子皮肤</w:t>
      </w:r>
    </w:p>
    <w:p w14:paraId="76720AC0">
      <w:pPr>
        <w:pStyle w:val="20"/>
      </w:pPr>
      <w:r>
        <w:rPr>
          <w:b/>
        </w:rPr>
        <w:t>定位</w:t>
      </w:r>
      <w:r>
        <w:t>：检测身体拉伸、关节动作、呼吸/脉搏等微小形变；可作为局部高灵敏应变传感片。</w:t>
      </w:r>
    </w:p>
    <w:p w14:paraId="196C95EE">
      <w:pPr>
        <w:pStyle w:val="3"/>
      </w:pPr>
      <w:r>
        <w:rPr>
          <w:b/>
        </w:rPr>
        <w:t>工作原理</w:t>
      </w:r>
    </w:p>
    <w:p w14:paraId="350365A4">
      <w:pPr>
        <w:pStyle w:val="3"/>
      </w:pPr>
      <w:r>
        <w:t>论文采用静电纺丝和喷涂构建Ti3C2Tx MXene二维片层、CNT一维网络和TPU纤维膜的多层“砖—浆”结构。拉伸时，MXene/CNT导电网络的接触、隧穿路径和微裂纹同时变化，引起电阻显著变化；释放后网络部分恢复。该器件还可组装为单电极摩擦电纳米发电机，通过接触起电和静电感应产生信号。[3]</w:t>
      </w:r>
    </w:p>
    <w:p w14:paraId="63368791">
      <w:pPr>
        <w:pStyle w:val="3"/>
      </w:pPr>
      <w:r>
        <w:rPr>
          <w:b/>
        </w:rPr>
        <w:t>已公开论文属性</w:t>
      </w:r>
    </w:p>
    <w:p w14:paraId="0C460F7D">
      <w:pPr>
        <w:pStyle w:val="21"/>
        <w:numPr>
          <w:ilvl w:val="0"/>
          <w:numId w:val="2"/>
        </w:numPr>
      </w:pPr>
      <w:r>
        <w:t>最大灵敏系数</w:t>
      </w:r>
      <w:r>
        <w:rPr>
          <w:rStyle w:val="31"/>
        </w:rPr>
        <w:t>GFmax = 5.8 × 10^4</w:t>
      </w:r>
      <w:r>
        <w:t>；</w:t>
      </w:r>
    </w:p>
    <w:p w14:paraId="7497BE77">
      <w:pPr>
        <w:pStyle w:val="21"/>
        <w:numPr>
          <w:ilvl w:val="0"/>
          <w:numId w:val="2"/>
        </w:numPr>
      </w:pPr>
      <w:r>
        <w:t>报告传感范围最高535%应变；</w:t>
      </w:r>
    </w:p>
    <w:p w14:paraId="0D568005">
      <w:pPr>
        <w:pStyle w:val="21"/>
        <w:numPr>
          <w:ilvl w:val="0"/>
          <w:numId w:val="2"/>
        </w:numPr>
      </w:pPr>
      <w:r>
        <w:t>检测下限0.15%应变；</w:t>
      </w:r>
    </w:p>
    <w:p w14:paraId="5700D47C">
      <w:pPr>
        <w:pStyle w:val="21"/>
        <w:numPr>
          <w:ilvl w:val="0"/>
          <w:numId w:val="2"/>
        </w:numPr>
      </w:pPr>
      <w:r>
        <w:t>响应时间80 ms；</w:t>
      </w:r>
    </w:p>
    <w:p w14:paraId="1061ECDF">
      <w:pPr>
        <w:pStyle w:val="21"/>
        <w:numPr>
          <w:ilvl w:val="0"/>
          <w:numId w:val="2"/>
        </w:numPr>
      </w:pPr>
      <w:r>
        <w:t>论文展示人体生理信号、CPR和姿势训练应用。[3]</w:t>
      </w:r>
    </w:p>
    <w:p w14:paraId="021E4046">
      <w:pPr>
        <w:pStyle w:val="20"/>
      </w:pPr>
      <w:r>
        <w:t>这些数字来自论文样件。</w:t>
      </w:r>
      <w:r>
        <w:rPr>
          <w:rStyle w:val="31"/>
        </w:rPr>
        <w:t>GFmax</w:t>
      </w:r>
      <w:r>
        <w:t>不能作为0—535%全量程恒定灵敏度，也不能说明批量传感片都能达到相同结果。</w:t>
      </w:r>
    </w:p>
    <w:p w14:paraId="19960C37">
      <w:pPr>
        <w:pStyle w:val="3"/>
      </w:pPr>
      <w:r>
        <w:rPr>
          <w:b/>
        </w:rPr>
        <w:t>项目所需属性</w:t>
      </w:r>
    </w:p>
    <w:p w14:paraId="49E236D6">
      <w:pPr>
        <w:pStyle w:val="21"/>
        <w:numPr>
          <w:ilvl w:val="0"/>
          <w:numId w:val="2"/>
        </w:numPr>
      </w:pPr>
      <w:r>
        <w:t>零点漂移、迟滞、应变速率依赖和温湿度交叉敏感；</w:t>
      </w:r>
    </w:p>
    <w:p w14:paraId="705EEA7D">
      <w:pPr>
        <w:pStyle w:val="21"/>
        <w:numPr>
          <w:ilvl w:val="0"/>
          <w:numId w:val="2"/>
        </w:numPr>
      </w:pPr>
      <w:r>
        <w:t>不同批次MXene片径、表面终止基和CNT分散对基线电阻的影响；</w:t>
      </w:r>
    </w:p>
    <w:p w14:paraId="139370BA">
      <w:pPr>
        <w:pStyle w:val="21"/>
        <w:numPr>
          <w:ilvl w:val="0"/>
          <w:numId w:val="2"/>
        </w:numPr>
      </w:pPr>
      <w:r>
        <w:t>汗液、空气和湿热下MXene氧化后的电阻变化；</w:t>
      </w:r>
    </w:p>
    <w:p w14:paraId="275928E6">
      <w:pPr>
        <w:pStyle w:val="21"/>
        <w:numPr>
          <w:ilvl w:val="0"/>
          <w:numId w:val="2"/>
        </w:numPr>
      </w:pPr>
      <w:r>
        <w:t>TPU纤维膜与端子连接处的循环寿命；</w:t>
      </w:r>
    </w:p>
    <w:p w14:paraId="6862AFDD">
      <w:pPr>
        <w:pStyle w:val="21"/>
        <w:numPr>
          <w:ilvl w:val="0"/>
          <w:numId w:val="2"/>
        </w:numPr>
      </w:pPr>
      <w:r>
        <w:t>封装后透气性与灵敏度损失。</w:t>
      </w:r>
    </w:p>
    <w:p w14:paraId="57700203">
      <w:pPr>
        <w:pStyle w:val="20"/>
      </w:pPr>
      <w:r>
        <w:rPr>
          <w:b/>
        </w:rPr>
        <w:t>电气衔接</w:t>
      </w:r>
    </w:p>
    <w:p w14:paraId="6BFA90BB">
      <w:pPr>
        <w:pStyle w:val="21"/>
        <w:numPr>
          <w:ilvl w:val="0"/>
          <w:numId w:val="2"/>
        </w:numPr>
      </w:pPr>
      <w:r>
        <w:t>这是电阻式传感器，需要稳定的分压/恒流激励、ADC、温度补偿和每片标定；</w:t>
      </w:r>
    </w:p>
    <w:p w14:paraId="464BA5EA">
      <w:pPr>
        <w:pStyle w:val="21"/>
        <w:numPr>
          <w:ilvl w:val="0"/>
          <w:numId w:val="2"/>
        </w:numPr>
      </w:pPr>
      <w:r>
        <w:t>电极端建议用印刷银浆、AgNW、导电胶或机械压接过渡到柔性FPC；</w:t>
      </w:r>
    </w:p>
    <w:p w14:paraId="5A3515A6">
      <w:pPr>
        <w:pStyle w:val="21"/>
        <w:numPr>
          <w:ilvl w:val="0"/>
          <w:numId w:val="2"/>
        </w:numPr>
      </w:pPr>
      <w:r>
        <w:t>不应在MXene/CNT活性区直接锡焊，高温和焊剂会破坏网络及聚合物；</w:t>
      </w:r>
    </w:p>
    <w:p w14:paraId="184EFF9C">
      <w:pPr>
        <w:pStyle w:val="21"/>
        <w:numPr>
          <w:ilvl w:val="0"/>
          <w:numId w:val="2"/>
        </w:numPr>
      </w:pPr>
      <w:r>
        <w:t>多通道扫描要考虑高阻节点串扰、接触电阻和传感器间一致性。</w:t>
      </w:r>
    </w:p>
    <w:p w14:paraId="61E82FA5">
      <w:pPr>
        <w:pStyle w:val="20"/>
      </w:pPr>
      <w:r>
        <w:rPr>
          <w:b/>
        </w:rPr>
        <w:t>机械与封装衔接</w:t>
      </w:r>
    </w:p>
    <w:p w14:paraId="44E4CD8B">
      <w:pPr>
        <w:pStyle w:val="21"/>
        <w:numPr>
          <w:ilvl w:val="0"/>
          <w:numId w:val="2"/>
        </w:numPr>
      </w:pPr>
      <w:r>
        <w:t>与TPU纤维/薄膜具有材料体系相容优势，可优先研究低温热压或TPU热熔网膜；</w:t>
      </w:r>
    </w:p>
    <w:p w14:paraId="2BC4380A">
      <w:pPr>
        <w:pStyle w:val="21"/>
        <w:numPr>
          <w:ilvl w:val="0"/>
          <w:numId w:val="2"/>
        </w:numPr>
      </w:pPr>
      <w:r>
        <w:t>传感片应在贴肤弹性层上工作，外侧加低模量保护层，不能与3D打印环直接摩擦；</w:t>
      </w:r>
    </w:p>
    <w:p w14:paraId="5EB00438">
      <w:pPr>
        <w:pStyle w:val="21"/>
        <w:numPr>
          <w:ilvl w:val="0"/>
          <w:numId w:val="2"/>
        </w:numPr>
      </w:pPr>
      <w:r>
        <w:t>封装需同时解决MXene氧化和人体透气需求，可采用“活性区薄阻隔+周边织物透气”的分区封装；</w:t>
      </w:r>
    </w:p>
    <w:p w14:paraId="7BBFAE50">
      <w:pPr>
        <w:pStyle w:val="21"/>
        <w:numPr>
          <w:ilvl w:val="0"/>
          <w:numId w:val="2"/>
        </w:numPr>
      </w:pPr>
      <w:r>
        <w:t>端子区加刚性岛和渐变应变释放，端子不得位于最大拉伸区。</w:t>
      </w:r>
    </w:p>
    <w:p w14:paraId="2E4674E6">
      <w:pPr>
        <w:pStyle w:val="20"/>
      </w:pPr>
      <w:r>
        <w:rPr>
          <w:b/>
        </w:rPr>
        <w:t>主要风险</w:t>
      </w:r>
      <w:r>
        <w:t>：氧化、CNT粉体/断裂碎屑暴露、批间离散、封装后性能降低、静电/摩擦电信号与电阻信号互相干扰。</w:t>
      </w:r>
    </w:p>
    <w:p w14:paraId="6D4ABC4D">
      <w:pPr>
        <w:pStyle w:val="3"/>
      </w:pPr>
      <w:r>
        <w:rPr>
          <w:b/>
        </w:rPr>
        <w:t>结论</w:t>
      </w:r>
      <w:r>
        <w:t>：机械4、工艺2、电气3、环境2、维护3，合计14/25。适合与高校合作做局部传感贴片，不建议首代全身铺设。</w:t>
      </w:r>
    </w:p>
    <w:p w14:paraId="623FCE39">
      <w:pPr>
        <w:pStyle w:val="5"/>
      </w:pPr>
      <w:bookmarkStart w:id="17" w:name="t2激光诱导石墨烯lig与金属纳米薄膜智能手套路线"/>
      <w:bookmarkEnd w:id="17"/>
      <w:r>
        <w:t>T2：激光诱导石墨烯（LIG）与金属纳米薄膜智能手套路线</w:t>
      </w:r>
    </w:p>
    <w:p w14:paraId="19F25E54">
      <w:pPr>
        <w:pStyle w:val="20"/>
      </w:pPr>
      <w:r>
        <w:rPr>
          <w:b/>
        </w:rPr>
        <w:t>定位</w:t>
      </w:r>
      <w:r>
        <w:t>：弯曲、触压、温湿度等多模态传感的候选工艺；更适合手套、护具或局部贴片。</w:t>
      </w:r>
    </w:p>
    <w:p w14:paraId="4B8CF8AA">
      <w:pPr>
        <w:pStyle w:val="3"/>
      </w:pPr>
      <w:r>
        <w:rPr>
          <w:b/>
        </w:rPr>
        <w:t>LIG工作原理</w:t>
      </w:r>
    </w:p>
    <w:p w14:paraId="2CCD505B">
      <w:pPr>
        <w:pStyle w:val="3"/>
      </w:pPr>
      <w:r>
        <w:t>激光在聚酰亚胺等富碳前驱体表面局部碳化，形成多孔导电石墨烯网络。弯曲、拉伸或按压改变孔隙接触和导电路径，从而改变电阻。激光可直接图案化不同几何，省去传统掩膜；不同激光功率和扫描速度会显著改变微结构和阻值。[4]</w:t>
      </w:r>
    </w:p>
    <w:p w14:paraId="3CAE3BD6">
      <w:pPr>
        <w:pStyle w:val="3"/>
      </w:pPr>
      <w:r>
        <w:rPr>
          <w:b/>
        </w:rPr>
        <w:t>金属纳米薄膜工作原理</w:t>
      </w:r>
    </w:p>
    <w:p w14:paraId="4A7E62C2">
      <w:pPr>
        <w:pStyle w:val="3"/>
      </w:pPr>
      <w:r>
        <w:t>超薄金属膜在弹性基底上拉伸时可能形成可逆微裂纹，裂纹开合改变导电路径和隧穿电阻；金具有高导电和耐氧化优势，但沉积设备、成本、薄膜附着和裂纹一致性需要控制。</w:t>
      </w:r>
    </w:p>
    <w:p w14:paraId="34EE8EDF">
      <w:pPr>
        <w:pStyle w:val="3"/>
      </w:pPr>
      <w:r>
        <w:rPr>
          <w:b/>
        </w:rPr>
        <w:t>对项目简介中“98%/97%准确率”的核验结论</w:t>
      </w:r>
    </w:p>
    <w:p w14:paraId="0FEF4D55">
      <w:pPr>
        <w:pStyle w:val="3"/>
      </w:pPr>
      <w:r>
        <w:t>目前可核验的2025年IEEE智能手套论文采用LIG并结合算法识别弯曲、触觉、温度、湿度和汗液信息；公开摘要中的准确率属于特定材料/动作数据集的CNN分类结果，不是传感器绝对测量精度。[4]项目简介所述“金纳米薄膜+LIG、压力98%、弯曲97%”尚缺原始论文及测试集信息，应标为证据C，在补齐来源前不得写入产品规格或融资材料。</w:t>
      </w:r>
    </w:p>
    <w:p w14:paraId="35CDF7D6">
      <w:pPr>
        <w:pStyle w:val="3"/>
      </w:pPr>
      <w:r>
        <w:rPr>
          <w:b/>
        </w:rPr>
        <w:t>制造与衔接</w:t>
      </w:r>
    </w:p>
    <w:p w14:paraId="419FB20E">
      <w:pPr>
        <w:pStyle w:val="21"/>
        <w:numPr>
          <w:ilvl w:val="0"/>
          <w:numId w:val="2"/>
        </w:numPr>
      </w:pPr>
      <w:r>
        <w:t>LIG通常依赖PI或特定织物前驱体；PI延伸率有限，直接跨越大应变区域容易开裂；</w:t>
      </w:r>
    </w:p>
    <w:p w14:paraId="57DBB1DD">
      <w:pPr>
        <w:pStyle w:val="21"/>
        <w:numPr>
          <w:ilvl w:val="0"/>
          <w:numId w:val="2"/>
        </w:numPr>
      </w:pPr>
      <w:r>
        <w:t>适合采用蛇形图案、褶皱或“刚性传感岛+弹性桥”布局，而不是把PI片拉到与TPU相同应变；</w:t>
      </w:r>
    </w:p>
    <w:p w14:paraId="3AFB527F">
      <w:pPr>
        <w:pStyle w:val="21"/>
        <w:numPr>
          <w:ilvl w:val="0"/>
          <w:numId w:val="2"/>
        </w:numPr>
      </w:pPr>
      <w:r>
        <w:t>端子可用银浆、导电环氧、ACF或机械夹持连接至FPC；</w:t>
      </w:r>
    </w:p>
    <w:p w14:paraId="1BDAA13D">
      <w:pPr>
        <w:pStyle w:val="21"/>
        <w:numPr>
          <w:ilvl w:val="0"/>
          <w:numId w:val="2"/>
        </w:numPr>
      </w:pPr>
      <w:r>
        <w:t>金薄膜需要溅射/蒸镀及粘附层，需验证在汗液和循环弯曲后的脱层；</w:t>
      </w:r>
    </w:p>
    <w:p w14:paraId="2EA60BBC">
      <w:pPr>
        <w:pStyle w:val="21"/>
        <w:numPr>
          <w:ilvl w:val="0"/>
          <w:numId w:val="2"/>
        </w:numPr>
      </w:pPr>
      <w:r>
        <w:t>多孔LIG易吸湿和污染，保护层会改变压力传递与响应，需要共同标定。</w:t>
      </w:r>
    </w:p>
    <w:p w14:paraId="0AC51E49">
      <w:pPr>
        <w:pStyle w:val="20"/>
      </w:pPr>
      <w:r>
        <w:rPr>
          <w:b/>
        </w:rPr>
        <w:t>结论</w:t>
      </w:r>
      <w:r>
        <w:t>：机械3、工艺3、电气4、环境2、维护3，合计15/25。适合局部传感器和联合开发，暂不作为躯干大面积传感层。</w:t>
      </w:r>
    </w:p>
    <w:p w14:paraId="3CCA6B1D">
      <w:pPr>
        <w:pStyle w:val="5"/>
      </w:pPr>
      <w:bookmarkStart w:id="18" w:name="t3agnw壳聚糖电极mg掺杂zno纳米棒pdms压电传感器"/>
      <w:bookmarkEnd w:id="18"/>
      <w:r>
        <w:t>T3：AgNW/壳聚糖电极—Mg掺杂ZnO纳米棒/PDMS压电传感器</w:t>
      </w:r>
    </w:p>
    <w:p w14:paraId="3DCE6AE9">
      <w:pPr>
        <w:pStyle w:val="20"/>
      </w:pPr>
      <w:r>
        <w:rPr>
          <w:b/>
        </w:rPr>
        <w:t>定位</w:t>
      </w:r>
      <w:r>
        <w:t>：感知触碰、冲击、脉搏和运动等动态压力；与链式震动事件触发具有概念匹配度。</w:t>
      </w:r>
    </w:p>
    <w:p w14:paraId="0DFE1F1E">
      <w:pPr>
        <w:pStyle w:val="3"/>
      </w:pPr>
      <w:r>
        <w:rPr>
          <w:b/>
        </w:rPr>
        <w:t>工作原理</w:t>
      </w:r>
    </w:p>
    <w:p w14:paraId="43E6A6E2">
      <w:pPr>
        <w:pStyle w:val="3"/>
      </w:pPr>
      <w:r>
        <w:t>ZnO属于压电材料。受动态压力或形变时，晶体内部极化变化并在电极上形成电荷。论文器件采用上下夹层结构：壳聚糖嵌入的AgNW作为上下电极，PDMS作为支撑，Mg掺杂ZnO纳米棒/PDMS复合作为压电敏感层。[5]</w:t>
      </w:r>
    </w:p>
    <w:p w14:paraId="1F13EAD3">
      <w:pPr>
        <w:pStyle w:val="3"/>
      </w:pPr>
      <w:r>
        <w:rPr>
          <w:b/>
        </w:rPr>
        <w:t>已公开论文属性</w:t>
      </w:r>
    </w:p>
    <w:p w14:paraId="15C9B5A8">
      <w:pPr>
        <w:pStyle w:val="21"/>
        <w:numPr>
          <w:ilvl w:val="0"/>
          <w:numId w:val="2"/>
        </w:numPr>
      </w:pPr>
      <w:r>
        <w:t>AgNW嵌入壳聚糖后，论文报告电极表面粗糙度约2.2 nm、拉伸能力最高100%；</w:t>
      </w:r>
    </w:p>
    <w:p w14:paraId="724186CA">
      <w:pPr>
        <w:pStyle w:val="21"/>
        <w:numPr>
          <w:ilvl w:val="0"/>
          <w:numId w:val="2"/>
        </w:numPr>
      </w:pPr>
      <w:r>
        <w:t>相比AgNW/PDMS电极，输出信号提高260%；</w:t>
      </w:r>
    </w:p>
    <w:p w14:paraId="5B9AD6A9">
      <w:pPr>
        <w:pStyle w:val="21"/>
        <w:numPr>
          <w:ilvl w:val="0"/>
          <w:numId w:val="2"/>
        </w:numPr>
      </w:pPr>
      <w:r>
        <w:t>在80%拉伸下仍报告173.5 mV/kPa灵敏度；</w:t>
      </w:r>
    </w:p>
    <w:p w14:paraId="689BC025">
      <w:pPr>
        <w:pStyle w:val="21"/>
        <w:numPr>
          <w:ilvl w:val="0"/>
          <w:numId w:val="2"/>
        </w:numPr>
      </w:pPr>
      <w:r>
        <w:t>展示了脉搏、关节和肌肉运动信号采集。[5]</w:t>
      </w:r>
    </w:p>
    <w:p w14:paraId="1C552512">
      <w:pPr>
        <w:pStyle w:val="20"/>
      </w:pPr>
      <w:r>
        <w:rPr>
          <w:b/>
        </w:rPr>
        <w:t>必须注意的功能边界</w:t>
      </w:r>
    </w:p>
    <w:p w14:paraId="4DF47C65">
      <w:pPr>
        <w:pStyle w:val="21"/>
        <w:numPr>
          <w:ilvl w:val="0"/>
          <w:numId w:val="2"/>
        </w:numPr>
      </w:pPr>
      <w:r>
        <w:t>压电元件主要响应压力变化，长时间保持相同压力时信号会衰减；不适合作为单独的静态压力保持传感器；</w:t>
      </w:r>
    </w:p>
    <w:p w14:paraId="6B53C212">
      <w:pPr>
        <w:pStyle w:val="21"/>
        <w:numPr>
          <w:ilvl w:val="0"/>
          <w:numId w:val="2"/>
        </w:numPr>
      </w:pPr>
      <w:r>
        <w:t>输出电压取决于加载速度、频率、器件面积和测量阻抗；173.5 mV/kPa不能脱离论文测试电路直接用于ADC设计；</w:t>
      </w:r>
    </w:p>
    <w:p w14:paraId="5CF918B0">
      <w:pPr>
        <w:pStyle w:val="21"/>
        <w:numPr>
          <w:ilvl w:val="0"/>
          <w:numId w:val="2"/>
        </w:numPr>
      </w:pPr>
      <w:r>
        <w:t>马达振动本身会激励压电层，若传感和执行同时工作，会产生强串扰。</w:t>
      </w:r>
    </w:p>
    <w:p w14:paraId="07B24172">
      <w:pPr>
        <w:pStyle w:val="20"/>
      </w:pPr>
      <w:r>
        <w:rPr>
          <w:b/>
        </w:rPr>
        <w:t>电气衔接</w:t>
      </w:r>
    </w:p>
    <w:p w14:paraId="7081E036">
      <w:pPr>
        <w:pStyle w:val="21"/>
        <w:numPr>
          <w:ilvl w:val="0"/>
          <w:numId w:val="2"/>
        </w:numPr>
      </w:pPr>
      <w:r>
        <w:t>需要高输入阻抗缓冲、差分/电荷放大、屏蔽和带宽设计；</w:t>
      </w:r>
    </w:p>
    <w:p w14:paraId="746B5AAA">
      <w:pPr>
        <w:pStyle w:val="21"/>
        <w:numPr>
          <w:ilvl w:val="0"/>
          <w:numId w:val="2"/>
        </w:numPr>
      </w:pPr>
      <w:r>
        <w:t>线束应远离马达电源PWM及无线天线，并在模拟前端附近完成第一阶段放大；</w:t>
      </w:r>
    </w:p>
    <w:p w14:paraId="4689E674">
      <w:pPr>
        <w:pStyle w:val="21"/>
        <w:numPr>
          <w:ilvl w:val="0"/>
          <w:numId w:val="2"/>
        </w:numPr>
      </w:pPr>
      <w:r>
        <w:t>动态冲击事件可通过硬件阈值触发，但需要执行器工作期间的消隐窗口或自适应滤波；</w:t>
      </w:r>
    </w:p>
    <w:p w14:paraId="27017B6D">
      <w:pPr>
        <w:pStyle w:val="21"/>
        <w:numPr>
          <w:ilvl w:val="0"/>
          <w:numId w:val="2"/>
        </w:numPr>
      </w:pPr>
      <w:r>
        <w:t>AgNW端子使用低温导电胶、ACF或压接，避免直接高温焊接。</w:t>
      </w:r>
    </w:p>
    <w:p w14:paraId="2DEB0AB4">
      <w:pPr>
        <w:pStyle w:val="20"/>
      </w:pPr>
      <w:r>
        <w:rPr>
          <w:b/>
        </w:rPr>
        <w:t>机械与环境衔接</w:t>
      </w:r>
    </w:p>
    <w:p w14:paraId="4ADFD76E">
      <w:pPr>
        <w:pStyle w:val="21"/>
        <w:numPr>
          <w:ilvl w:val="0"/>
          <w:numId w:val="2"/>
        </w:numPr>
      </w:pPr>
      <w:r>
        <w:t>PDMS层可放入TPU织物口袋机械固定；PDMS与TPU直接粘接需等离子/底涂验证；</w:t>
      </w:r>
    </w:p>
    <w:p w14:paraId="374EB1DD">
      <w:pPr>
        <w:pStyle w:val="21"/>
        <w:numPr>
          <w:ilvl w:val="0"/>
          <w:numId w:val="2"/>
        </w:numPr>
      </w:pPr>
      <w:r>
        <w:t>壳聚糖亲水，湿度和汗液可能导致吸水、溶胀和界面变化，必须做阻湿封装；</w:t>
      </w:r>
    </w:p>
    <w:p w14:paraId="722B4D55">
      <w:pPr>
        <w:pStyle w:val="21"/>
        <w:numPr>
          <w:ilvl w:val="0"/>
          <w:numId w:val="2"/>
        </w:numPr>
      </w:pPr>
      <w:r>
        <w:t>ZnO纳米棒是脆性微纳结构，需要完全包埋，避免磨损和碎屑暴露；</w:t>
      </w:r>
    </w:p>
    <w:p w14:paraId="6763ED48">
      <w:pPr>
        <w:pStyle w:val="21"/>
        <w:numPr>
          <w:ilvl w:val="0"/>
          <w:numId w:val="2"/>
        </w:numPr>
      </w:pPr>
      <w:r>
        <w:t>封装层不能过厚，否则会过滤高频压力并降低输出。</w:t>
      </w:r>
    </w:p>
    <w:p w14:paraId="3F321E3E">
      <w:pPr>
        <w:pStyle w:val="20"/>
      </w:pPr>
      <w:r>
        <w:rPr>
          <w:b/>
        </w:rPr>
        <w:t>结论</w:t>
      </w:r>
      <w:r>
        <w:t>：机械3、工艺2、电气2、环境2、维护3，合计12/25。适合独立动态触碰模块，不能替代全部静态/应变传感器。</w:t>
      </w:r>
    </w:p>
    <w:p w14:paraId="538DF22A">
      <w:pPr>
        <w:pStyle w:val="5"/>
      </w:pPr>
      <w:bookmarkStart w:id="19" w:name="t4首代对照传感器必须补充的工程基线"/>
      <w:bookmarkEnd w:id="19"/>
      <w:r>
        <w:t>T4：首代对照传感器（必须补充的工程基线）</w:t>
      </w:r>
    </w:p>
    <w:p w14:paraId="14B2F92D">
      <w:pPr>
        <w:pStyle w:val="20"/>
      </w:pPr>
      <w:r>
        <w:t>虽然项目简介强调纳米材料，首代仍应配置成熟的薄膜压力传感器、导电橡胶应变传感器或IMU作为对照组。其灵敏度可能不如论文样件，但供应稳定、端子成熟、可快速校准，能帮助判断“新材料究竟提升了多少系统价值”。</w:t>
      </w:r>
    </w:p>
    <w:p w14:paraId="2E7AE978">
      <w:pPr>
        <w:pStyle w:val="3"/>
      </w:pPr>
      <w:r>
        <w:t>每一种新型传感器必须与对照器件同时测试：识别率、漂移、功耗、装配工时、故障率和单点成本。若新材料只提高实验室峰值、却明显降低一致性和可维修性，不应进入产品BOM。</w:t>
      </w:r>
    </w:p>
    <w:p w14:paraId="0DEA7D7E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40B5D987">
      <w:pPr>
        <w:pStyle w:val="4"/>
      </w:pPr>
      <w:bookmarkStart w:id="20" w:name="六导电与互连材料"/>
      <w:bookmarkEnd w:id="20"/>
      <w:r>
        <w:t>六、导电与互连材料</w:t>
      </w:r>
    </w:p>
    <w:p w14:paraId="25213008">
      <w:pPr>
        <w:pStyle w:val="5"/>
      </w:pPr>
      <w:bookmarkStart w:id="21" w:name="c1agnwpdms与agnw壳聚糖柔性电极"/>
      <w:bookmarkEnd w:id="21"/>
      <w:r>
        <w:t>C1：AgNW/PDMS与AgNW/壳聚糖柔性电极</w:t>
      </w:r>
    </w:p>
    <w:p w14:paraId="51F89855">
      <w:pPr>
        <w:pStyle w:val="20"/>
      </w:pPr>
      <w:r>
        <w:rPr>
          <w:b/>
        </w:rPr>
        <w:t>工作原理</w:t>
      </w:r>
    </w:p>
    <w:p w14:paraId="4288D70E">
      <w:pPr>
        <w:pStyle w:val="3"/>
      </w:pPr>
      <w:r>
        <w:t>大量银纳米线彼此搭接，超过渗流阈值后形成导电网络。拉伸时部分节点滑动或分离，但网络仍可能保留连续路径。把纳米线嵌入PDMS或壳聚糖可减少表面脱落并改善界面平整度。</w:t>
      </w:r>
    </w:p>
    <w:p w14:paraId="0F221094">
      <w:pPr>
        <w:pStyle w:val="3"/>
      </w:pPr>
      <w:r>
        <w:rPr>
          <w:b/>
        </w:rPr>
        <w:t>属性</w:t>
      </w:r>
    </w:p>
    <w:p w14:paraId="7BBC6C7B">
      <w:pPr>
        <w:pStyle w:val="21"/>
        <w:numPr>
          <w:ilvl w:val="0"/>
          <w:numId w:val="2"/>
        </w:numPr>
      </w:pPr>
      <w:r>
        <w:t>导电性和柔性好，适合传感电极、透明/半透明电极及低电流信号；</w:t>
      </w:r>
    </w:p>
    <w:p w14:paraId="454C92A6">
      <w:pPr>
        <w:pStyle w:val="21"/>
        <w:numPr>
          <w:ilvl w:val="0"/>
          <w:numId w:val="2"/>
        </w:numPr>
      </w:pPr>
      <w:r>
        <w:t>片电阻、拉伸保持率高度依赖线长径比、密度、焊结和嵌入深度；</w:t>
      </w:r>
    </w:p>
    <w:p w14:paraId="1643AA2F">
      <w:pPr>
        <w:pStyle w:val="21"/>
        <w:numPr>
          <w:ilvl w:val="0"/>
          <w:numId w:val="2"/>
        </w:numPr>
      </w:pPr>
      <w:r>
        <w:t>AgNW裸露时存在摩擦脱落、汗液污染和银离子迁移风险；</w:t>
      </w:r>
    </w:p>
    <w:p w14:paraId="1D7C891E">
      <w:pPr>
        <w:pStyle w:val="21"/>
        <w:numPr>
          <w:ilvl w:val="0"/>
          <w:numId w:val="2"/>
        </w:numPr>
      </w:pPr>
      <w:r>
        <w:t>PDMS疏水、柔软但粘接困难；壳聚糖易成膜且界面平整，但对湿度敏感；</w:t>
      </w:r>
    </w:p>
    <w:p w14:paraId="6679A6F6">
      <w:pPr>
        <w:pStyle w:val="21"/>
        <w:numPr>
          <w:ilvl w:val="0"/>
          <w:numId w:val="2"/>
        </w:numPr>
      </w:pPr>
      <w:r>
        <w:t>不建议承担多个马达的主电源总线，主电源优先用铜。</w:t>
      </w:r>
    </w:p>
    <w:p w14:paraId="245B7F72">
      <w:pPr>
        <w:pStyle w:val="20"/>
      </w:pPr>
      <w:r>
        <w:rPr>
          <w:b/>
        </w:rPr>
        <w:t>端子与装配</w:t>
      </w:r>
    </w:p>
    <w:p w14:paraId="148AA6B3">
      <w:pPr>
        <w:pStyle w:val="21"/>
        <w:numPr>
          <w:ilvl w:val="0"/>
          <w:numId w:val="2"/>
        </w:numPr>
      </w:pPr>
      <w:r>
        <w:t>活性电极区到FPC之间设置宽面积过渡电极，降低接触电阻集中；</w:t>
      </w:r>
    </w:p>
    <w:p w14:paraId="0D2BC0F9">
      <w:pPr>
        <w:pStyle w:val="21"/>
        <w:numPr>
          <w:ilvl w:val="0"/>
          <w:numId w:val="2"/>
        </w:numPr>
      </w:pPr>
      <w:r>
        <w:t>采用银浆/导电环氧、ACF或机械压接，低温固化；</w:t>
      </w:r>
    </w:p>
    <w:p w14:paraId="2905B15E">
      <w:pPr>
        <w:pStyle w:val="21"/>
        <w:numPr>
          <w:ilvl w:val="0"/>
          <w:numId w:val="2"/>
        </w:numPr>
      </w:pPr>
      <w:r>
        <w:t>端子外侧再做非导电封装和应变释放，导电胶不能单独承担剥离载荷；</w:t>
      </w:r>
    </w:p>
    <w:p w14:paraId="70B788EE">
      <w:pPr>
        <w:pStyle w:val="21"/>
        <w:numPr>
          <w:ilvl w:val="0"/>
          <w:numId w:val="2"/>
        </w:numPr>
      </w:pPr>
      <w:r>
        <w:t>禁止将裸AgNW层放在锁子甲摩擦界面或可直接接触皮肤的位置。</w:t>
      </w:r>
    </w:p>
    <w:p w14:paraId="6F7C5CBE">
      <w:pPr>
        <w:pStyle w:val="20"/>
      </w:pPr>
      <w:r>
        <w:rPr>
          <w:b/>
        </w:rPr>
        <w:t>结论</w:t>
      </w:r>
      <w:r>
        <w:t>：适合作为传感片内部电极，不适合作为全衣供电线。15/25，C级联合验证。</w:t>
      </w:r>
    </w:p>
    <w:p w14:paraId="2F043DC9">
      <w:pPr>
        <w:pStyle w:val="5"/>
      </w:pPr>
      <w:bookmarkStart w:id="22" w:name="c2铜弹性体复合互连"/>
      <w:bookmarkEnd w:id="22"/>
      <w:r>
        <w:t>C2：铜—弹性体复合互连</w:t>
      </w:r>
    </w:p>
    <w:p w14:paraId="502BF62B">
      <w:pPr>
        <w:pStyle w:val="20"/>
      </w:pPr>
      <w:r>
        <w:t>项目简介中的“铜—弹性体”需要进一步明确形态，因为不同结构差异很大：</w:t>
      </w:r>
    </w:p>
    <w:tbl>
      <w:tblPr>
        <w:tblStyle w:val="15"/>
        <w:tblW w:w="8693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7"/>
        <w:gridCol w:w="1162"/>
        <w:gridCol w:w="2008"/>
        <w:gridCol w:w="2109"/>
        <w:gridCol w:w="1907"/>
      </w:tblGrid>
      <w:tr w14:paraId="434C31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50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0EFDE1">
            <w:pPr>
              <w:pStyle w:val="21"/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形态</w:t>
            </w:r>
          </w:p>
        </w:tc>
        <w:tc>
          <w:tcPr>
            <w:tcW w:w="116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D3B31D">
            <w:pPr>
              <w:pStyle w:val="21"/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原理</w:t>
            </w:r>
          </w:p>
        </w:tc>
        <w:tc>
          <w:tcPr>
            <w:tcW w:w="200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696806">
            <w:pPr>
              <w:pStyle w:val="21"/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优点</w:t>
            </w:r>
          </w:p>
        </w:tc>
        <w:tc>
          <w:tcPr>
            <w:tcW w:w="210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F1AF06">
            <w:pPr>
              <w:pStyle w:val="21"/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缺点</w:t>
            </w:r>
          </w:p>
        </w:tc>
        <w:tc>
          <w:tcPr>
            <w:tcW w:w="190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CDD77E">
            <w:pPr>
              <w:pStyle w:val="21"/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本项目建议</w:t>
            </w:r>
          </w:p>
        </w:tc>
      </w:tr>
      <w:tr w14:paraId="5426E3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0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EFA677">
            <w:pPr>
              <w:pStyle w:val="21"/>
              <w:snapToGrid w:val="0"/>
              <w:ind w:left="0" w:leftChars="0" w:right="0" w:rightChars="0" w:firstLine="0" w:firstLineChars="0"/>
              <w:jc w:val="left"/>
            </w:pPr>
            <w:r>
              <w:t>蛇形铜箔/FPC嵌入弹性体</w:t>
            </w:r>
          </w:p>
        </w:tc>
        <w:tc>
          <w:tcPr>
            <w:tcW w:w="116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768021">
            <w:pPr>
              <w:pStyle w:val="21"/>
              <w:snapToGrid w:val="0"/>
              <w:ind w:left="0" w:leftChars="0" w:right="0" w:rightChars="0" w:firstLine="0" w:firstLineChars="0"/>
              <w:jc w:val="center"/>
            </w:pPr>
            <w:r>
              <w:t>几何展开吸收应变</w:t>
            </w:r>
          </w:p>
        </w:tc>
        <w:tc>
          <w:tcPr>
            <w:tcW w:w="200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42F266">
            <w:pPr>
              <w:pStyle w:val="21"/>
              <w:snapToGrid w:val="0"/>
              <w:ind w:left="0" w:leftChars="0" w:right="0" w:rightChars="0" w:firstLine="0" w:firstLineChars="0"/>
              <w:jc w:val="left"/>
            </w:pPr>
            <w:r>
              <w:t>电阻低、焊接成熟、可供马达电流</w:t>
            </w:r>
          </w:p>
        </w:tc>
        <w:tc>
          <w:tcPr>
            <w:tcW w:w="210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810EAC">
            <w:pPr>
              <w:pStyle w:val="21"/>
              <w:snapToGrid w:val="0"/>
              <w:ind w:left="0" w:leftChars="0" w:right="0" w:rightChars="0" w:firstLine="0" w:firstLineChars="0"/>
              <w:jc w:val="left"/>
            </w:pPr>
            <w:r>
              <w:t>铜本体不可拉伸，转角和端子易疲劳</w:t>
            </w:r>
          </w:p>
        </w:tc>
        <w:tc>
          <w:tcPr>
            <w:tcW w:w="190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17FAD7">
            <w:pPr>
              <w:pStyle w:val="21"/>
              <w:snapToGrid w:val="0"/>
              <w:ind w:left="0" w:leftChars="0" w:right="0" w:rightChars="0" w:firstLine="0" w:firstLineChars="0"/>
              <w:jc w:val="left"/>
            </w:pPr>
            <w:r>
              <w:t>首选</w:t>
            </w:r>
          </w:p>
        </w:tc>
      </w:tr>
      <w:tr w14:paraId="0FF343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0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03F548">
            <w:pPr>
              <w:pStyle w:val="21"/>
              <w:snapToGrid w:val="0"/>
              <w:ind w:left="0" w:leftChars="0" w:right="0" w:rightChars="0" w:firstLine="0" w:firstLineChars="0"/>
              <w:jc w:val="left"/>
            </w:pPr>
            <w:r>
              <w:t>铜网/铜纳米线复合物</w:t>
            </w:r>
          </w:p>
        </w:tc>
        <w:tc>
          <w:tcPr>
            <w:tcW w:w="116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1DEC10">
            <w:pPr>
              <w:pStyle w:val="21"/>
              <w:snapToGrid w:val="0"/>
              <w:ind w:left="0" w:leftChars="0" w:right="0" w:rightChars="0" w:firstLine="0" w:firstLineChars="0"/>
              <w:jc w:val="center"/>
            </w:pPr>
            <w:r>
              <w:t>网络滑移保持导电</w:t>
            </w:r>
          </w:p>
        </w:tc>
        <w:tc>
          <w:tcPr>
            <w:tcW w:w="200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5AD5AE">
            <w:pPr>
              <w:pStyle w:val="21"/>
              <w:snapToGrid w:val="0"/>
              <w:ind w:left="0" w:leftChars="0" w:right="0" w:rightChars="0" w:firstLine="0" w:firstLineChars="0"/>
              <w:jc w:val="left"/>
            </w:pPr>
            <w:r>
              <w:t>柔软、可大面积</w:t>
            </w:r>
          </w:p>
        </w:tc>
        <w:tc>
          <w:tcPr>
            <w:tcW w:w="210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02F4F8">
            <w:pPr>
              <w:pStyle w:val="21"/>
              <w:snapToGrid w:val="0"/>
              <w:ind w:left="0" w:leftChars="0" w:right="0" w:rightChars="0" w:firstLine="0" w:firstLineChars="0"/>
              <w:jc w:val="left"/>
            </w:pPr>
            <w:r>
              <w:t>氧化、批间差、端子困难</w:t>
            </w:r>
          </w:p>
        </w:tc>
        <w:tc>
          <w:tcPr>
            <w:tcW w:w="190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9BBC53">
            <w:pPr>
              <w:pStyle w:val="21"/>
              <w:snapToGrid w:val="0"/>
              <w:ind w:left="0" w:leftChars="0" w:right="0" w:rightChars="0" w:firstLine="0" w:firstLineChars="0"/>
              <w:jc w:val="left"/>
            </w:pPr>
            <w:r>
              <w:t>传感电极研究</w:t>
            </w:r>
          </w:p>
        </w:tc>
      </w:tr>
      <w:tr w14:paraId="1DCA6C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0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648706">
            <w:pPr>
              <w:pStyle w:val="21"/>
              <w:snapToGrid w:val="0"/>
              <w:ind w:left="0" w:leftChars="0" w:right="0" w:rightChars="0" w:firstLine="0" w:firstLineChars="0"/>
              <w:jc w:val="left"/>
            </w:pPr>
            <w:r>
              <w:t>铜颗粒—弹性体复合</w:t>
            </w:r>
          </w:p>
        </w:tc>
        <w:tc>
          <w:tcPr>
            <w:tcW w:w="116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C4721B">
            <w:pPr>
              <w:pStyle w:val="21"/>
              <w:snapToGrid w:val="0"/>
              <w:ind w:left="0" w:leftChars="0" w:right="0" w:rightChars="0" w:firstLine="0" w:firstLineChars="0"/>
              <w:jc w:val="center"/>
            </w:pPr>
            <w:r>
              <w:t>颗粒渗流导电</w:t>
            </w:r>
          </w:p>
        </w:tc>
        <w:tc>
          <w:tcPr>
            <w:tcW w:w="200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98EBA8">
            <w:pPr>
              <w:pStyle w:val="21"/>
              <w:snapToGrid w:val="0"/>
              <w:ind w:left="0" w:leftChars="0" w:right="0" w:rightChars="0" w:firstLine="0" w:firstLineChars="0"/>
              <w:jc w:val="left"/>
            </w:pPr>
            <w:r>
              <w:t>工艺简单、可印刷</w:t>
            </w:r>
          </w:p>
        </w:tc>
        <w:tc>
          <w:tcPr>
            <w:tcW w:w="210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AFF202">
            <w:pPr>
              <w:pStyle w:val="21"/>
              <w:snapToGrid w:val="0"/>
              <w:ind w:left="0" w:leftChars="0" w:right="0" w:rightChars="0" w:firstLine="0" w:firstLineChars="0"/>
              <w:jc w:val="left"/>
            </w:pPr>
            <w:r>
              <w:t>电阻高、拉伸时漂移</w:t>
            </w:r>
          </w:p>
        </w:tc>
        <w:tc>
          <w:tcPr>
            <w:tcW w:w="190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6187CB">
            <w:pPr>
              <w:pStyle w:val="21"/>
              <w:snapToGrid w:val="0"/>
              <w:ind w:left="0" w:leftChars="0" w:right="0" w:rightChars="0" w:firstLine="0" w:firstLineChars="0"/>
              <w:jc w:val="left"/>
            </w:pPr>
            <w:r>
              <w:t>不做主电源线</w:t>
            </w:r>
          </w:p>
        </w:tc>
      </w:tr>
      <w:tr w14:paraId="2D8BCB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9C39FB">
            <w:pPr>
              <w:pStyle w:val="21"/>
              <w:snapToGrid w:val="0"/>
              <w:ind w:left="0" w:leftChars="0" w:right="0" w:rightChars="0" w:firstLine="0" w:firstLineChars="0"/>
              <w:jc w:val="left"/>
            </w:pPr>
            <w:r>
              <w:t>液态金属微通道</w:t>
            </w:r>
          </w:p>
        </w:tc>
        <w:tc>
          <w:tcPr>
            <w:tcW w:w="11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F418F4">
            <w:pPr>
              <w:pStyle w:val="21"/>
              <w:snapToGrid w:val="0"/>
              <w:ind w:left="0" w:leftChars="0" w:right="0" w:rightChars="0" w:firstLine="0" w:firstLineChars="0"/>
              <w:jc w:val="center"/>
            </w:pPr>
            <w:r>
              <w:t>液体随通道变形</w:t>
            </w:r>
          </w:p>
        </w:tc>
        <w:tc>
          <w:tcPr>
            <w:tcW w:w="20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6ECE4A">
            <w:pPr>
              <w:pStyle w:val="21"/>
              <w:snapToGrid w:val="0"/>
              <w:ind w:left="0" w:leftChars="0" w:right="0" w:rightChars="0" w:firstLine="0" w:firstLineChars="0"/>
              <w:jc w:val="left"/>
            </w:pPr>
            <w:r>
              <w:t>高拉伸、低应力</w:t>
            </w:r>
          </w:p>
        </w:tc>
        <w:tc>
          <w:tcPr>
            <w:tcW w:w="21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86A1B7">
            <w:pPr>
              <w:pStyle w:val="21"/>
              <w:snapToGrid w:val="0"/>
              <w:ind w:left="0" w:leftChars="0" w:right="0" w:rightChars="0" w:firstLine="0" w:firstLineChars="0"/>
              <w:jc w:val="left"/>
            </w:pPr>
            <w:r>
              <w:t>泄漏、封装和端子复杂</w:t>
            </w:r>
          </w:p>
        </w:tc>
        <w:tc>
          <w:tcPr>
            <w:tcW w:w="19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3CB638">
            <w:pPr>
              <w:pStyle w:val="21"/>
              <w:snapToGrid w:val="0"/>
              <w:ind w:left="0" w:leftChars="0" w:right="0" w:rightChars="0" w:firstLine="0" w:firstLineChars="0"/>
              <w:jc w:val="left"/>
            </w:pPr>
            <w:r>
              <w:t>独立研究，不等同普通铜复合物</w:t>
            </w:r>
          </w:p>
        </w:tc>
      </w:tr>
    </w:tbl>
    <w:p w14:paraId="06D7D2FF">
      <w:pPr>
        <w:pStyle w:val="3"/>
      </w:pPr>
      <w:r>
        <w:rPr>
          <w:b/>
        </w:rPr>
        <w:t>推荐架构：刚性岛—蛇形桥</w:t>
      </w:r>
    </w:p>
    <w:p w14:paraId="45A91DF3">
      <w:pPr>
        <w:pStyle w:val="21"/>
        <w:numPr>
          <w:ilvl w:val="0"/>
          <w:numId w:val="2"/>
        </w:numPr>
      </w:pPr>
      <w:r>
        <w:t>主控、连接器和驱动芯片位于低应变“岛”；</w:t>
      </w:r>
    </w:p>
    <w:p w14:paraId="6F277ECE">
      <w:pPr>
        <w:pStyle w:val="21"/>
        <w:numPr>
          <w:ilvl w:val="0"/>
          <w:numId w:val="2"/>
        </w:numPr>
      </w:pPr>
      <w:r>
        <w:t>蛇形铜迹线只承担设计范围内的面内伸缩，岛桥交界做泪滴、圆角和覆盖膜；</w:t>
      </w:r>
    </w:p>
    <w:p w14:paraId="5940F8C1">
      <w:pPr>
        <w:pStyle w:val="21"/>
        <w:numPr>
          <w:ilvl w:val="0"/>
          <w:numId w:val="2"/>
        </w:numPr>
      </w:pPr>
      <w:r>
        <w:t>马达采用分区供电，避免远端大电流导致压降和地弹噪声；</w:t>
      </w:r>
    </w:p>
    <w:p w14:paraId="4941B0B6">
      <w:pPr>
        <w:pStyle w:val="21"/>
        <w:numPr>
          <w:ilvl w:val="0"/>
          <w:numId w:val="2"/>
        </w:numPr>
      </w:pPr>
      <w:r>
        <w:t>传感模拟地与马达功率回路分开汇流，最后在指定位置单点连接；</w:t>
      </w:r>
    </w:p>
    <w:p w14:paraId="2762C092">
      <w:pPr>
        <w:pStyle w:val="21"/>
        <w:numPr>
          <w:ilvl w:val="0"/>
          <w:numId w:val="2"/>
        </w:numPr>
      </w:pPr>
      <w:r>
        <w:t>FPC不直接穿过锁子甲环孔，使用织物通道保护并允许更换。</w:t>
      </w:r>
    </w:p>
    <w:p w14:paraId="5FFAA787">
      <w:pPr>
        <w:pStyle w:val="20"/>
      </w:pPr>
      <w:r>
        <w:rPr>
          <w:b/>
        </w:rPr>
        <w:t>结论</w:t>
      </w:r>
      <w:r>
        <w:t>：明确采用蛇形铜/FPC时为20/25、B级接近首代；若仅说“铜弹性体复合材料”而无结构和配方，则无法完成选型。</w:t>
      </w:r>
    </w:p>
    <w:p w14:paraId="34E50590">
      <w:pPr>
        <w:pStyle w:val="5"/>
      </w:pPr>
      <w:bookmarkStart w:id="23" w:name="c3导电织物和导电纱系统必需的补充材料"/>
      <w:bookmarkEnd w:id="23"/>
      <w:r>
        <w:t>C3：导电织物和导电纱（系统必需的补充材料）</w:t>
      </w:r>
    </w:p>
    <w:p w14:paraId="4A735FC4">
      <w:pPr>
        <w:pStyle w:val="20"/>
      </w:pPr>
      <w:r>
        <w:t>导电纱通过金属镀层纤维或导电复合纤维形成电流路径，可缝、绣或织入服装。其优势是与软品制造兼容、长距离布线柔软、易于做大面积屏蔽或电极；缺点是接触电阻、洗涤、毛刺、弯折及批次一致性通常不如铜FPC。</w:t>
      </w:r>
    </w:p>
    <w:p w14:paraId="0C9EED0D">
      <w:pPr>
        <w:pStyle w:val="3"/>
      </w:pPr>
      <w:r>
        <w:t>建议只用于低电流信号、屏蔽、接地织物或可拆卸模块触点，不直接承担高一致性模拟测量和多马达主电源。与金属扣、刺绣端子连接处需防电化学腐蚀，并做洗涤后电阻测试。</w:t>
      </w:r>
    </w:p>
    <w:p w14:paraId="59BF890C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1B4A941">
      <w:pPr>
        <w:pStyle w:val="4"/>
      </w:pPr>
      <w:bookmarkStart w:id="24" w:name="七触觉反馈执行器"/>
      <w:bookmarkEnd w:id="24"/>
      <w:r>
        <w:t>七、触觉反馈执行器</w:t>
      </w:r>
    </w:p>
    <w:p w14:paraId="4B3AF1D2">
      <w:pPr>
        <w:pStyle w:val="5"/>
      </w:pPr>
      <w:bookmarkStart w:id="25" w:name="a1erm偏心旋转质量马达"/>
      <w:bookmarkEnd w:id="25"/>
      <w:r>
        <w:t>A1：ERM偏心旋转质量马达</w:t>
      </w:r>
    </w:p>
    <w:p w14:paraId="0EFE79CD">
      <w:pPr>
        <w:pStyle w:val="20"/>
      </w:pPr>
      <w:r>
        <w:rPr>
          <w:b/>
        </w:rPr>
        <w:t>工作原理</w:t>
      </w:r>
      <w:r>
        <w:t>：直流电机带动偏心质量旋转，偏心惯性力形成振动。电压或PWM占空比主要改变转速和振幅，频率与振幅耦合。[6]</w:t>
      </w:r>
    </w:p>
    <w:p w14:paraId="4C430A20">
      <w:pPr>
        <w:pStyle w:val="3"/>
      </w:pPr>
      <w:r>
        <w:rPr>
          <w:b/>
        </w:rPr>
        <w:t>属性</w:t>
      </w:r>
    </w:p>
    <w:p w14:paraId="3D00E793">
      <w:pPr>
        <w:pStyle w:val="21"/>
        <w:numPr>
          <w:ilvl w:val="0"/>
          <w:numId w:val="2"/>
        </w:numPr>
      </w:pPr>
      <w:r>
        <w:t>成本低、供应成熟、驱动简单，适合快速做8—20点P0样机；</w:t>
      </w:r>
    </w:p>
    <w:p w14:paraId="1452678F">
      <w:pPr>
        <w:pStyle w:val="21"/>
        <w:numPr>
          <w:ilvl w:val="0"/>
          <w:numId w:val="2"/>
        </w:numPr>
      </w:pPr>
      <w:r>
        <w:t>启停存在机械爬升和衰减，短促脉冲及精确波形表现一般；</w:t>
      </w:r>
    </w:p>
    <w:p w14:paraId="401AA60E">
      <w:pPr>
        <w:pStyle w:val="21"/>
        <w:numPr>
          <w:ilvl w:val="0"/>
          <w:numId w:val="2"/>
        </w:numPr>
      </w:pPr>
      <w:r>
        <w:t>振动方向性弱、结构串扰较大，不同安装预紧力会造成体验差异；</w:t>
      </w:r>
    </w:p>
    <w:p w14:paraId="0744F3F8">
      <w:pPr>
        <w:pStyle w:val="21"/>
        <w:numPr>
          <w:ilvl w:val="0"/>
          <w:numId w:val="2"/>
        </w:numPr>
      </w:pPr>
      <w:r>
        <w:t>电刷、轴承和偏心件带来寿命、噪声和个体差异。</w:t>
      </w:r>
    </w:p>
    <w:p w14:paraId="181C0DA5">
      <w:pPr>
        <w:pStyle w:val="20"/>
      </w:pPr>
      <w:r>
        <w:rPr>
          <w:b/>
        </w:rPr>
        <w:t>组装规则</w:t>
      </w:r>
    </w:p>
    <w:p w14:paraId="1F273020">
      <w:pPr>
        <w:pStyle w:val="21"/>
        <w:numPr>
          <w:ilvl w:val="0"/>
          <w:numId w:val="2"/>
        </w:numPr>
      </w:pPr>
      <w:r>
        <w:t>放入统一尺寸的刚性/半刚性模块壳，壳体再卡接TPU骨架；</w:t>
      </w:r>
    </w:p>
    <w:p w14:paraId="5424C302">
      <w:pPr>
        <w:pStyle w:val="21"/>
        <w:numPr>
          <w:ilvl w:val="0"/>
          <w:numId w:val="2"/>
        </w:numPr>
      </w:pPr>
      <w:r>
        <w:t>模块与身体之间保持可控预紧，不能仅悬挂在线束上；</w:t>
      </w:r>
    </w:p>
    <w:p w14:paraId="5F9A08DF">
      <w:pPr>
        <w:pStyle w:val="21"/>
        <w:numPr>
          <w:ilvl w:val="0"/>
          <w:numId w:val="2"/>
        </w:numPr>
      </w:pPr>
      <w:r>
        <w:t>统一马达方向、质量和接触面积，逐个校准启动阈值和振幅；</w:t>
      </w:r>
    </w:p>
    <w:p w14:paraId="266F1C01">
      <w:pPr>
        <w:pStyle w:val="21"/>
        <w:numPr>
          <w:ilvl w:val="0"/>
          <w:numId w:val="2"/>
        </w:numPr>
      </w:pPr>
      <w:r>
        <w:t>驱动回路加反向电动势保护、局部去耦和分区电源；</w:t>
      </w:r>
    </w:p>
    <w:p w14:paraId="4F4AC34A">
      <w:pPr>
        <w:pStyle w:val="21"/>
        <w:numPr>
          <w:ilvl w:val="0"/>
          <w:numId w:val="2"/>
        </w:numPr>
      </w:pPr>
      <w:r>
        <w:t>与传感片保持物理距离，并在控制算法中设置执行期间的传感消隐或滤波。</w:t>
      </w:r>
    </w:p>
    <w:p w14:paraId="7A24D634">
      <w:pPr>
        <w:pStyle w:val="20"/>
      </w:pPr>
      <w:r>
        <w:rPr>
          <w:b/>
        </w:rPr>
        <w:t>结论</w:t>
      </w:r>
      <w:r>
        <w:t>：P0首选，23/25。适合验证连锁触觉算法，但不一定是最终高精细方案。</w:t>
      </w:r>
    </w:p>
    <w:p w14:paraId="3388B194">
      <w:pPr>
        <w:pStyle w:val="5"/>
      </w:pPr>
      <w:bookmarkStart w:id="26" w:name="a2lra线性谐振执行器"/>
      <w:bookmarkEnd w:id="26"/>
      <w:r>
        <w:t>A2：LRA线性谐振执行器</w:t>
      </w:r>
    </w:p>
    <w:p w14:paraId="6B1B9EF9">
      <w:pPr>
        <w:pStyle w:val="20"/>
      </w:pPr>
      <w:r>
        <w:rPr>
          <w:b/>
        </w:rPr>
        <w:t>工作原理</w:t>
      </w:r>
      <w:r>
        <w:t>：线圈与磁体驱动内部质量块沿单轴运动，弹簧—质量系统在谐振频率附近产生较强振动。专用驱动器通过制动、过驱和谐振跟踪改善启停及一致性。[6]</w:t>
      </w:r>
    </w:p>
    <w:p w14:paraId="3D34F99E">
      <w:pPr>
        <w:pStyle w:val="3"/>
      </w:pPr>
      <w:r>
        <w:rPr>
          <w:b/>
        </w:rPr>
        <w:t>属性</w:t>
      </w:r>
    </w:p>
    <w:p w14:paraId="0126315F">
      <w:pPr>
        <w:pStyle w:val="21"/>
        <w:numPr>
          <w:ilvl w:val="0"/>
          <w:numId w:val="2"/>
        </w:numPr>
      </w:pPr>
      <w:r>
        <w:t>相比ERM通常启停更快、脉冲更干净、能效和一致性更好；</w:t>
      </w:r>
    </w:p>
    <w:p w14:paraId="0D022D2B">
      <w:pPr>
        <w:pStyle w:val="21"/>
        <w:numPr>
          <w:ilvl w:val="0"/>
          <w:numId w:val="2"/>
        </w:numPr>
      </w:pPr>
      <w:r>
        <w:t>最强输出集中在谐振频率附近，宽频能力有限；</w:t>
      </w:r>
    </w:p>
    <w:p w14:paraId="183DFD1E">
      <w:pPr>
        <w:pStyle w:val="21"/>
        <w:numPr>
          <w:ilvl w:val="0"/>
          <w:numId w:val="2"/>
        </w:numPr>
      </w:pPr>
      <w:r>
        <w:t>安装壳体和人体软组织会改变负载，需要整机状态下调谐；</w:t>
      </w:r>
    </w:p>
    <w:p w14:paraId="06CB3830">
      <w:pPr>
        <w:pStyle w:val="21"/>
        <w:numPr>
          <w:ilvl w:val="0"/>
          <w:numId w:val="2"/>
        </w:numPr>
      </w:pPr>
      <w:r>
        <w:t>需要交流驱动、反电动势检测或专用触觉驱动芯片，电路复杂度高于ERM。</w:t>
      </w:r>
    </w:p>
    <w:p w14:paraId="5D41E1F8">
      <w:pPr>
        <w:pStyle w:val="20"/>
      </w:pPr>
      <w:r>
        <w:rPr>
          <w:b/>
        </w:rPr>
        <w:t>组装规则</w:t>
      </w:r>
    </w:p>
    <w:p w14:paraId="5871E38F">
      <w:pPr>
        <w:pStyle w:val="21"/>
        <w:numPr>
          <w:ilvl w:val="0"/>
          <w:numId w:val="2"/>
        </w:numPr>
      </w:pPr>
      <w:r>
        <w:t>明确振动轴方向，让主要加速度朝向皮肤；</w:t>
      </w:r>
    </w:p>
    <w:p w14:paraId="375824A4">
      <w:pPr>
        <w:pStyle w:val="21"/>
        <w:numPr>
          <w:ilvl w:val="0"/>
          <w:numId w:val="2"/>
        </w:numPr>
      </w:pPr>
      <w:r>
        <w:t>模块壳与TPU骨架机械固定，皮肤侧设置可更换柔软接触垫；</w:t>
      </w:r>
    </w:p>
    <w:p w14:paraId="18A833B2">
      <w:pPr>
        <w:pStyle w:val="21"/>
        <w:numPr>
          <w:ilvl w:val="0"/>
          <w:numId w:val="2"/>
        </w:numPr>
      </w:pPr>
      <w:r>
        <w:t>同一位置的壳体刚度和预紧力保持一致，否则同型号LRA体感不同；</w:t>
      </w:r>
    </w:p>
    <w:p w14:paraId="086137B8">
      <w:pPr>
        <w:pStyle w:val="21"/>
        <w:numPr>
          <w:ilvl w:val="0"/>
          <w:numId w:val="2"/>
        </w:numPr>
      </w:pPr>
      <w:r>
        <w:t>驱动板尽量靠近执行器分区布置，减少线损和EMI；</w:t>
      </w:r>
    </w:p>
    <w:p w14:paraId="53FD3A52">
      <w:pPr>
        <w:pStyle w:val="21"/>
        <w:numPr>
          <w:ilvl w:val="0"/>
          <w:numId w:val="2"/>
        </w:numPr>
      </w:pPr>
      <w:r>
        <w:t>在最终织物、骨架和人体等效负载下校准，不使用悬空台架参数直接量产。</w:t>
      </w:r>
    </w:p>
    <w:p w14:paraId="2E3D312A">
      <w:pPr>
        <w:pStyle w:val="20"/>
      </w:pPr>
      <w:r>
        <w:rPr>
          <w:b/>
        </w:rPr>
        <w:t>结论</w:t>
      </w:r>
      <w:r>
        <w:t>：P1主执行器，22/25。若预算允许，可在P0同时保留部分LRA做盲测对比。</w:t>
      </w:r>
    </w:p>
    <w:p w14:paraId="404EC4D9">
      <w:pPr>
        <w:pStyle w:val="5"/>
      </w:pPr>
      <w:bookmarkStart w:id="27" w:name="a3铜线圈永磁体音圈执行器"/>
      <w:bookmarkEnd w:id="27"/>
      <w:r>
        <w:t>A3：铜线圈—永磁体音圈执行器</w:t>
      </w:r>
    </w:p>
    <w:p w14:paraId="5A8865FF">
      <w:pPr>
        <w:pStyle w:val="20"/>
      </w:pPr>
      <w:r>
        <w:rPr>
          <w:b/>
        </w:rPr>
        <w:t>工作原理</w:t>
      </w:r>
    </w:p>
    <w:p w14:paraId="3A01A3EA">
      <w:pPr>
        <w:pStyle w:val="3"/>
      </w:pPr>
      <w:r>
        <w:t>载流线圈处在永磁体磁场中时产生洛伦兹力，力的方向和幅度随电流变化。与只在单一谐振点强输出的LRA相比，设计合理的音圈可呈现更丰富波形和一定的法向位移。</w:t>
      </w:r>
    </w:p>
    <w:p w14:paraId="65755B64">
      <w:pPr>
        <w:pStyle w:val="3"/>
      </w:pPr>
      <w:r>
        <w:rPr>
          <w:b/>
        </w:rPr>
        <w:t>属性与限制</w:t>
      </w:r>
    </w:p>
    <w:p w14:paraId="421E3E69">
      <w:pPr>
        <w:pStyle w:val="21"/>
        <w:numPr>
          <w:ilvl w:val="0"/>
          <w:numId w:val="2"/>
        </w:numPr>
      </w:pPr>
      <w:r>
        <w:t>可控制频率、波形和方向，适合关键点位的精细触觉；</w:t>
      </w:r>
    </w:p>
    <w:p w14:paraId="7EB58D08">
      <w:pPr>
        <w:pStyle w:val="21"/>
        <w:numPr>
          <w:ilvl w:val="0"/>
          <w:numId w:val="2"/>
        </w:numPr>
      </w:pPr>
      <w:r>
        <w:t>通常比小型ERM/LRA体积和重量更大，需要反作用结构；</w:t>
      </w:r>
    </w:p>
    <w:p w14:paraId="4F99E603">
      <w:pPr>
        <w:pStyle w:val="21"/>
        <w:numPr>
          <w:ilvl w:val="0"/>
          <w:numId w:val="2"/>
        </w:numPr>
      </w:pPr>
      <w:r>
        <w:t>线圈电阻产生热，持续低频大位移时功耗明显；</w:t>
      </w:r>
    </w:p>
    <w:p w14:paraId="4B976296">
      <w:pPr>
        <w:pStyle w:val="21"/>
        <w:numPr>
          <w:ilvl w:val="0"/>
          <w:numId w:val="2"/>
        </w:numPr>
      </w:pPr>
      <w:r>
        <w:t>永磁体会吸附铁磁碎屑，并可能影响磁敏传感器、指南针或某些植入设备使用者；</w:t>
      </w:r>
    </w:p>
    <w:p w14:paraId="088AB151">
      <w:pPr>
        <w:pStyle w:val="21"/>
        <w:numPr>
          <w:ilvl w:val="0"/>
          <w:numId w:val="2"/>
        </w:numPr>
      </w:pPr>
      <w:r>
        <w:t>毫米级位移是特定结构设计结果，不能由“线圈+磁铁”自动保证。</w:t>
      </w:r>
    </w:p>
    <w:p w14:paraId="62270CA8">
      <w:pPr>
        <w:pStyle w:val="20"/>
      </w:pPr>
      <w:r>
        <w:rPr>
          <w:b/>
        </w:rPr>
        <w:t>组装规则</w:t>
      </w:r>
    </w:p>
    <w:p w14:paraId="2A7693A8">
      <w:pPr>
        <w:pStyle w:val="21"/>
        <w:numPr>
          <w:ilvl w:val="0"/>
          <w:numId w:val="2"/>
        </w:numPr>
      </w:pPr>
      <w:r>
        <w:t>音圈壳体固定在相对稳定的TPU硬岛或背板，活动件通过柔软接触头作用于皮肤；</w:t>
      </w:r>
    </w:p>
    <w:p w14:paraId="19B1CD68">
      <w:pPr>
        <w:pStyle w:val="21"/>
        <w:numPr>
          <w:ilvl w:val="0"/>
          <w:numId w:val="2"/>
        </w:numPr>
      </w:pPr>
      <w:r>
        <w:t>设置机械限位、过流、温度监测和异物防护；</w:t>
      </w:r>
    </w:p>
    <w:p w14:paraId="2AA939A7">
      <w:pPr>
        <w:pStyle w:val="21"/>
        <w:numPr>
          <w:ilvl w:val="0"/>
          <w:numId w:val="2"/>
        </w:numPr>
      </w:pPr>
      <w:r>
        <w:t>与IMU磁力计、电池和磁性扣保持评估后的距离；</w:t>
      </w:r>
    </w:p>
    <w:p w14:paraId="11D75158">
      <w:pPr>
        <w:pStyle w:val="21"/>
        <w:numPr>
          <w:ilvl w:val="0"/>
          <w:numId w:val="2"/>
        </w:numPr>
      </w:pPr>
      <w:r>
        <w:t>只在肩胛、背部、腰部等少数关键区域使用，避免全身重量过高。</w:t>
      </w:r>
    </w:p>
    <w:p w14:paraId="0FF0016F">
      <w:pPr>
        <w:pStyle w:val="20"/>
      </w:pPr>
      <w:r>
        <w:rPr>
          <w:b/>
        </w:rPr>
        <w:t>结论</w:t>
      </w:r>
      <w:r>
        <w:t>：16/25、B级。适合关键反馈点，不适合首代全部点位。</w:t>
      </w:r>
    </w:p>
    <w:p w14:paraId="33272C4F">
      <w:pPr>
        <w:pStyle w:val="5"/>
      </w:pPr>
      <w:bookmarkStart w:id="28" w:name="a4niti形状记忆合金sma"/>
      <w:bookmarkEnd w:id="28"/>
      <w:r>
        <w:t>A4：NiTi形状记忆合金（SMA）</w:t>
      </w:r>
    </w:p>
    <w:p w14:paraId="5CAD768D">
      <w:pPr>
        <w:pStyle w:val="20"/>
      </w:pPr>
      <w:r>
        <w:rPr>
          <w:b/>
        </w:rPr>
        <w:t>工作原理</w:t>
      </w:r>
    </w:p>
    <w:p w14:paraId="54A76D6D">
      <w:pPr>
        <w:pStyle w:val="3"/>
      </w:pPr>
      <w:r>
        <w:t>NiTi等SMA在温度跨越相变区间时恢复预设形状，可通过焦耳加热驱动细丝收缩，形成拉紧、压迫或形变。断电后需要散热并由偏置弹簧/弹性体恢复。</w:t>
      </w:r>
    </w:p>
    <w:p w14:paraId="29CDC8E3">
      <w:pPr>
        <w:pStyle w:val="3"/>
      </w:pPr>
      <w:r>
        <w:rPr>
          <w:b/>
        </w:rPr>
        <w:t>关键属性与风险</w:t>
      </w:r>
    </w:p>
    <w:p w14:paraId="190E6F93">
      <w:pPr>
        <w:pStyle w:val="21"/>
        <w:numPr>
          <w:ilvl w:val="0"/>
          <w:numId w:val="2"/>
        </w:numPr>
      </w:pPr>
      <w:r>
        <w:t>单位质量输出力较高、结构安静，但响应和复位受热传导限制；</w:t>
      </w:r>
    </w:p>
    <w:p w14:paraId="1E875C38">
      <w:pPr>
        <w:pStyle w:val="21"/>
        <w:numPr>
          <w:ilvl w:val="0"/>
          <w:numId w:val="2"/>
        </w:numPr>
      </w:pPr>
      <w:r>
        <w:t>循环频率通常低于振动马达，持续反复动作会产生热累积和疲劳；</w:t>
      </w:r>
    </w:p>
    <w:p w14:paraId="26A321A0">
      <w:pPr>
        <w:pStyle w:val="21"/>
        <w:numPr>
          <w:ilvl w:val="0"/>
          <w:numId w:val="2"/>
        </w:numPr>
      </w:pPr>
      <w:r>
        <w:t>贴肤使用存在局部高温、断线、过流及无法及时复位风险；</w:t>
      </w:r>
    </w:p>
    <w:p w14:paraId="1F5B77F8">
      <w:pPr>
        <w:pStyle w:val="21"/>
        <w:numPr>
          <w:ilvl w:val="0"/>
          <w:numId w:val="2"/>
        </w:numPr>
      </w:pPr>
      <w:r>
        <w:t>需要位移/力反馈、温度监测、硬件限流和机械限位；</w:t>
      </w:r>
    </w:p>
    <w:p w14:paraId="32665851">
      <w:pPr>
        <w:pStyle w:val="21"/>
        <w:numPr>
          <w:ilvl w:val="0"/>
          <w:numId w:val="2"/>
        </w:numPr>
      </w:pPr>
      <w:r>
        <w:t>SMA通过加热工作，最多在冷却过程中产生相对凉感，</w:t>
      </w:r>
      <w:r>
        <w:rPr>
          <w:b/>
        </w:rPr>
        <w:t>不能作为主动制冷器件直接模拟冷热双向变化</w:t>
      </w:r>
      <w:r>
        <w:t>。主动冷却通常需要热电、流体或其他热管理系统。</w:t>
      </w:r>
    </w:p>
    <w:p w14:paraId="63F4D0C0">
      <w:pPr>
        <w:pStyle w:val="20"/>
      </w:pPr>
      <w:r>
        <w:rPr>
          <w:b/>
        </w:rPr>
        <w:t>衔接建议</w:t>
      </w:r>
    </w:p>
    <w:p w14:paraId="7DA630FF">
      <w:pPr>
        <w:pStyle w:val="21"/>
        <w:numPr>
          <w:ilvl w:val="0"/>
          <w:numId w:val="2"/>
        </w:numPr>
      </w:pPr>
      <w:r>
        <w:t>若研究压力提示，SMA应远离皮肤并通过织带/滑轮传力；</w:t>
      </w:r>
    </w:p>
    <w:p w14:paraId="61CCA56D">
      <w:pPr>
        <w:pStyle w:val="21"/>
        <w:numPr>
          <w:ilvl w:val="0"/>
          <w:numId w:val="2"/>
        </w:numPr>
      </w:pPr>
      <w:r>
        <w:t>设置隔热层和被动释放机构，失电时不应把身体持续束紧；</w:t>
      </w:r>
    </w:p>
    <w:p w14:paraId="64E6BDBF">
      <w:pPr>
        <w:pStyle w:val="21"/>
        <w:numPr>
          <w:ilvl w:val="0"/>
          <w:numId w:val="2"/>
        </w:numPr>
      </w:pPr>
      <w:r>
        <w:t>独立于高频触觉系统供电，完成最坏故障热分析后再做人体验证；</w:t>
      </w:r>
    </w:p>
    <w:p w14:paraId="5580063C">
      <w:pPr>
        <w:pStyle w:val="21"/>
        <w:numPr>
          <w:ilvl w:val="0"/>
          <w:numId w:val="2"/>
        </w:numPr>
      </w:pPr>
      <w:r>
        <w:t>首代用机械收紧带或气囊验证场景价值，不先承担SMA材料风险。</w:t>
      </w:r>
    </w:p>
    <w:p w14:paraId="72BA2A70">
      <w:pPr>
        <w:pStyle w:val="20"/>
      </w:pPr>
      <w:r>
        <w:rPr>
          <w:b/>
        </w:rPr>
        <w:t>结论</w:t>
      </w:r>
      <w:r>
        <w:t>：9/25、D级。首代不采用，作为独立执行器安全课题。</w:t>
      </w:r>
    </w:p>
    <w:p w14:paraId="51A87BF0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5674CDCF">
      <w:pPr>
        <w:pStyle w:val="4"/>
      </w:pPr>
      <w:bookmarkStart w:id="29" w:name="八材料之间的组装兼容矩阵"/>
      <w:bookmarkEnd w:id="29"/>
      <w:r>
        <w:t>八、材料之间的组装兼容矩阵</w:t>
      </w:r>
    </w:p>
    <w:p w14:paraId="39D3986F">
      <w:pPr>
        <w:pStyle w:val="20"/>
      </w:pPr>
      <w:r>
        <w:t>评分：5=直接兼容；4=常规工艺可解决；3=需表面处理/过渡层；2=高风险联合研发；1=当前无可用工程接口。矩阵评价的是连接界面，不是单项性能。</w:t>
      </w:r>
    </w:p>
    <w:tbl>
      <w:tblPr>
        <w:tblStyle w:val="15"/>
        <w:tblW w:w="8681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27"/>
        <w:gridCol w:w="651"/>
        <w:gridCol w:w="456"/>
        <w:gridCol w:w="826"/>
        <w:gridCol w:w="617"/>
        <w:gridCol w:w="869"/>
        <w:gridCol w:w="2027"/>
        <w:gridCol w:w="1244"/>
      </w:tblGrid>
      <w:tr w14:paraId="01B290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7EFB031C">
            <w:pPr>
              <w:pStyle w:val="21"/>
              <w:snapToGrid w:val="0"/>
              <w:jc w:val="left"/>
            </w:pPr>
            <w:r>
              <w:t>被连接对象</w:t>
            </w:r>
          </w:p>
        </w:tc>
        <w:tc>
          <w:tcPr>
            <w:tcW w:w="69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24BB9530">
            <w:pPr>
              <w:pStyle w:val="21"/>
              <w:snapToGrid w:val="0"/>
              <w:jc w:val="right"/>
            </w:pPr>
            <w:r>
              <w:t>TPU骨架/薄膜</w:t>
            </w:r>
          </w:p>
        </w:tc>
        <w:tc>
          <w:tcPr>
            <w:tcW w:w="47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2F6B6C1F">
            <w:pPr>
              <w:pStyle w:val="21"/>
              <w:snapToGrid w:val="0"/>
              <w:jc w:val="right"/>
            </w:pPr>
            <w:r>
              <w:t>织物层</w:t>
            </w:r>
          </w:p>
        </w:tc>
        <w:tc>
          <w:tcPr>
            <w:tcW w:w="82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439A448D">
            <w:pPr>
              <w:pStyle w:val="21"/>
              <w:snapToGrid w:val="0"/>
              <w:jc w:val="right"/>
            </w:pPr>
            <w:r>
              <w:t>PDMS</w:t>
            </w:r>
          </w:p>
        </w:tc>
        <w:tc>
          <w:tcPr>
            <w:tcW w:w="62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4190116B">
            <w:pPr>
              <w:pStyle w:val="21"/>
              <w:snapToGrid w:val="0"/>
              <w:jc w:val="right"/>
            </w:pPr>
            <w:r>
              <w:t>铜FPC</w:t>
            </w:r>
          </w:p>
        </w:tc>
        <w:tc>
          <w:tcPr>
            <w:tcW w:w="89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08BA4D41">
            <w:pPr>
              <w:pStyle w:val="21"/>
              <w:snapToGrid w:val="0"/>
              <w:jc w:val="right"/>
            </w:pPr>
            <w:r>
              <w:t>AgNW电极</w:t>
            </w:r>
          </w:p>
        </w:tc>
        <w:tc>
          <w:tcPr>
            <w:tcW w:w="202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20DC10EF">
            <w:pPr>
              <w:pStyle w:val="21"/>
              <w:snapToGrid w:val="0"/>
              <w:jc w:val="right"/>
            </w:pPr>
            <w:r>
              <w:t>MXene/CNT/TPU</w:t>
            </w:r>
          </w:p>
        </w:tc>
        <w:tc>
          <w:tcPr>
            <w:tcW w:w="126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075F2E81">
            <w:pPr>
              <w:pStyle w:val="21"/>
              <w:snapToGrid w:val="0"/>
              <w:jc w:val="right"/>
            </w:pPr>
            <w:r>
              <w:t>ERM/LRA模块</w:t>
            </w:r>
          </w:p>
        </w:tc>
      </w:tr>
      <w:tr w14:paraId="12E51B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DD5C16B">
            <w:pPr>
              <w:pStyle w:val="21"/>
              <w:snapToGrid w:val="0"/>
              <w:jc w:val="left"/>
            </w:pPr>
            <w:r>
              <w:t>TPU骨架/薄膜</w:t>
            </w:r>
          </w:p>
        </w:tc>
        <w:tc>
          <w:tcPr>
            <w:tcW w:w="69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B2B19A0">
            <w:pPr>
              <w:pStyle w:val="21"/>
              <w:snapToGrid w:val="0"/>
              <w:jc w:val="right"/>
            </w:pPr>
            <w:r>
              <w:t>5</w:t>
            </w:r>
          </w:p>
        </w:tc>
        <w:tc>
          <w:tcPr>
            <w:tcW w:w="47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3F9BF8E">
            <w:pPr>
              <w:pStyle w:val="21"/>
              <w:snapToGrid w:val="0"/>
              <w:jc w:val="right"/>
            </w:pPr>
            <w:r>
              <w:t>5</w:t>
            </w:r>
          </w:p>
        </w:tc>
        <w:tc>
          <w:tcPr>
            <w:tcW w:w="82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7B5D0C2">
            <w:pPr>
              <w:pStyle w:val="21"/>
              <w:snapToGrid w:val="0"/>
              <w:jc w:val="right"/>
            </w:pPr>
            <w:r>
              <w:t>3</w:t>
            </w:r>
          </w:p>
        </w:tc>
        <w:tc>
          <w:tcPr>
            <w:tcW w:w="62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31F58B1">
            <w:pPr>
              <w:pStyle w:val="21"/>
              <w:snapToGrid w:val="0"/>
              <w:jc w:val="right"/>
            </w:pPr>
            <w:r>
              <w:t>4</w:t>
            </w:r>
          </w:p>
        </w:tc>
        <w:tc>
          <w:tcPr>
            <w:tcW w:w="89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7A76726">
            <w:pPr>
              <w:pStyle w:val="21"/>
              <w:snapToGrid w:val="0"/>
              <w:jc w:val="right"/>
            </w:pPr>
            <w:r>
              <w:t>3</w:t>
            </w:r>
          </w:p>
        </w:tc>
        <w:tc>
          <w:tcPr>
            <w:tcW w:w="202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6BF88B4">
            <w:pPr>
              <w:pStyle w:val="21"/>
              <w:snapToGrid w:val="0"/>
              <w:jc w:val="right"/>
            </w:pPr>
            <w:r>
              <w:t>4</w:t>
            </w:r>
          </w:p>
        </w:tc>
        <w:tc>
          <w:tcPr>
            <w:tcW w:w="126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ABE1A48">
            <w:pPr>
              <w:pStyle w:val="21"/>
              <w:snapToGrid w:val="0"/>
              <w:jc w:val="right"/>
            </w:pPr>
            <w:r>
              <w:t>5</w:t>
            </w:r>
          </w:p>
        </w:tc>
      </w:tr>
      <w:tr w14:paraId="18B7C4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34318EB">
            <w:pPr>
              <w:pStyle w:val="21"/>
              <w:snapToGrid w:val="0"/>
              <w:jc w:val="left"/>
            </w:pPr>
            <w:r>
              <w:t>织物层</w:t>
            </w:r>
          </w:p>
        </w:tc>
        <w:tc>
          <w:tcPr>
            <w:tcW w:w="69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7583A91">
            <w:pPr>
              <w:pStyle w:val="21"/>
              <w:snapToGrid w:val="0"/>
              <w:jc w:val="right"/>
            </w:pPr>
            <w:r>
              <w:t>5</w:t>
            </w:r>
          </w:p>
        </w:tc>
        <w:tc>
          <w:tcPr>
            <w:tcW w:w="47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7961326">
            <w:pPr>
              <w:pStyle w:val="21"/>
              <w:snapToGrid w:val="0"/>
              <w:jc w:val="right"/>
            </w:pPr>
            <w:r>
              <w:t>5</w:t>
            </w:r>
          </w:p>
        </w:tc>
        <w:tc>
          <w:tcPr>
            <w:tcW w:w="82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7EC3297">
            <w:pPr>
              <w:pStyle w:val="21"/>
              <w:snapToGrid w:val="0"/>
              <w:jc w:val="right"/>
            </w:pPr>
            <w:r>
              <w:t>3</w:t>
            </w:r>
          </w:p>
        </w:tc>
        <w:tc>
          <w:tcPr>
            <w:tcW w:w="62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05036AC">
            <w:pPr>
              <w:pStyle w:val="21"/>
              <w:snapToGrid w:val="0"/>
              <w:jc w:val="right"/>
            </w:pPr>
            <w:r>
              <w:t>4</w:t>
            </w:r>
          </w:p>
        </w:tc>
        <w:tc>
          <w:tcPr>
            <w:tcW w:w="89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0BDC3A2">
            <w:pPr>
              <w:pStyle w:val="21"/>
              <w:snapToGrid w:val="0"/>
              <w:jc w:val="right"/>
            </w:pPr>
            <w:r>
              <w:t>3</w:t>
            </w:r>
          </w:p>
        </w:tc>
        <w:tc>
          <w:tcPr>
            <w:tcW w:w="202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7421736">
            <w:pPr>
              <w:pStyle w:val="21"/>
              <w:snapToGrid w:val="0"/>
              <w:jc w:val="right"/>
            </w:pPr>
            <w:r>
              <w:t>4</w:t>
            </w:r>
          </w:p>
        </w:tc>
        <w:tc>
          <w:tcPr>
            <w:tcW w:w="126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DEBB650">
            <w:pPr>
              <w:pStyle w:val="21"/>
              <w:snapToGrid w:val="0"/>
              <w:jc w:val="right"/>
            </w:pPr>
            <w:r>
              <w:t>5</w:t>
            </w:r>
          </w:p>
        </w:tc>
      </w:tr>
      <w:tr w14:paraId="02EB03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BE52924">
            <w:pPr>
              <w:pStyle w:val="21"/>
              <w:snapToGrid w:val="0"/>
              <w:jc w:val="left"/>
            </w:pPr>
            <w:r>
              <w:t>PDMS传感片</w:t>
            </w:r>
          </w:p>
        </w:tc>
        <w:tc>
          <w:tcPr>
            <w:tcW w:w="69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381DB96">
            <w:pPr>
              <w:pStyle w:val="21"/>
              <w:snapToGrid w:val="0"/>
              <w:jc w:val="right"/>
            </w:pPr>
            <w:r>
              <w:t>3</w:t>
            </w:r>
          </w:p>
        </w:tc>
        <w:tc>
          <w:tcPr>
            <w:tcW w:w="47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B9A6426">
            <w:pPr>
              <w:pStyle w:val="21"/>
              <w:snapToGrid w:val="0"/>
              <w:jc w:val="right"/>
            </w:pPr>
            <w:r>
              <w:t>3</w:t>
            </w:r>
          </w:p>
        </w:tc>
        <w:tc>
          <w:tcPr>
            <w:tcW w:w="82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7FFA6D6">
            <w:pPr>
              <w:pStyle w:val="21"/>
              <w:snapToGrid w:val="0"/>
              <w:jc w:val="right"/>
            </w:pPr>
            <w:r>
              <w:t>5</w:t>
            </w:r>
          </w:p>
        </w:tc>
        <w:tc>
          <w:tcPr>
            <w:tcW w:w="62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7F6C493">
            <w:pPr>
              <w:pStyle w:val="21"/>
              <w:snapToGrid w:val="0"/>
              <w:jc w:val="right"/>
            </w:pPr>
            <w:r>
              <w:t>3</w:t>
            </w:r>
          </w:p>
        </w:tc>
        <w:tc>
          <w:tcPr>
            <w:tcW w:w="89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509F720">
            <w:pPr>
              <w:pStyle w:val="21"/>
              <w:snapToGrid w:val="0"/>
              <w:jc w:val="right"/>
            </w:pPr>
            <w:r>
              <w:t>5</w:t>
            </w:r>
          </w:p>
        </w:tc>
        <w:tc>
          <w:tcPr>
            <w:tcW w:w="202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1DF5B24">
            <w:pPr>
              <w:pStyle w:val="21"/>
              <w:snapToGrid w:val="0"/>
              <w:jc w:val="right"/>
            </w:pPr>
            <w:r>
              <w:t>3</w:t>
            </w:r>
          </w:p>
        </w:tc>
        <w:tc>
          <w:tcPr>
            <w:tcW w:w="126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4D5F34E">
            <w:pPr>
              <w:pStyle w:val="21"/>
              <w:snapToGrid w:val="0"/>
              <w:jc w:val="right"/>
            </w:pPr>
            <w:r>
              <w:t>3</w:t>
            </w:r>
          </w:p>
        </w:tc>
      </w:tr>
      <w:tr w14:paraId="4D85A6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69FF8CE">
            <w:pPr>
              <w:pStyle w:val="21"/>
              <w:snapToGrid w:val="0"/>
              <w:jc w:val="left"/>
            </w:pPr>
            <w:r>
              <w:t>铜FPC</w:t>
            </w:r>
          </w:p>
        </w:tc>
        <w:tc>
          <w:tcPr>
            <w:tcW w:w="69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F6FA271">
            <w:pPr>
              <w:pStyle w:val="21"/>
              <w:snapToGrid w:val="0"/>
              <w:jc w:val="right"/>
            </w:pPr>
            <w:r>
              <w:t>4</w:t>
            </w:r>
          </w:p>
        </w:tc>
        <w:tc>
          <w:tcPr>
            <w:tcW w:w="47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719E48C">
            <w:pPr>
              <w:pStyle w:val="21"/>
              <w:snapToGrid w:val="0"/>
              <w:jc w:val="right"/>
            </w:pPr>
            <w:r>
              <w:t>4</w:t>
            </w:r>
          </w:p>
        </w:tc>
        <w:tc>
          <w:tcPr>
            <w:tcW w:w="82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6DF3407">
            <w:pPr>
              <w:pStyle w:val="21"/>
              <w:snapToGrid w:val="0"/>
              <w:jc w:val="right"/>
            </w:pPr>
            <w:r>
              <w:t>3</w:t>
            </w:r>
          </w:p>
        </w:tc>
        <w:tc>
          <w:tcPr>
            <w:tcW w:w="62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0709746">
            <w:pPr>
              <w:pStyle w:val="21"/>
              <w:snapToGrid w:val="0"/>
              <w:jc w:val="right"/>
            </w:pPr>
            <w:r>
              <w:t>5</w:t>
            </w:r>
          </w:p>
        </w:tc>
        <w:tc>
          <w:tcPr>
            <w:tcW w:w="89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E396304">
            <w:pPr>
              <w:pStyle w:val="21"/>
              <w:snapToGrid w:val="0"/>
              <w:jc w:val="right"/>
            </w:pPr>
            <w:r>
              <w:t>4</w:t>
            </w:r>
          </w:p>
        </w:tc>
        <w:tc>
          <w:tcPr>
            <w:tcW w:w="202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8313687">
            <w:pPr>
              <w:pStyle w:val="21"/>
              <w:snapToGrid w:val="0"/>
              <w:jc w:val="right"/>
            </w:pPr>
            <w:r>
              <w:t>3</w:t>
            </w:r>
          </w:p>
        </w:tc>
        <w:tc>
          <w:tcPr>
            <w:tcW w:w="126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E54DE96">
            <w:pPr>
              <w:pStyle w:val="21"/>
              <w:snapToGrid w:val="0"/>
              <w:jc w:val="right"/>
            </w:pPr>
            <w:r>
              <w:t>5</w:t>
            </w:r>
          </w:p>
        </w:tc>
      </w:tr>
      <w:tr w14:paraId="7F5ABA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4FDB2D4">
            <w:pPr>
              <w:pStyle w:val="21"/>
              <w:snapToGrid w:val="0"/>
              <w:jc w:val="left"/>
            </w:pPr>
            <w:r>
              <w:t>AgNW电极</w:t>
            </w:r>
          </w:p>
        </w:tc>
        <w:tc>
          <w:tcPr>
            <w:tcW w:w="69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F397B46">
            <w:pPr>
              <w:pStyle w:val="21"/>
              <w:snapToGrid w:val="0"/>
              <w:jc w:val="right"/>
            </w:pPr>
            <w:r>
              <w:t>3</w:t>
            </w:r>
          </w:p>
        </w:tc>
        <w:tc>
          <w:tcPr>
            <w:tcW w:w="47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8533F23">
            <w:pPr>
              <w:pStyle w:val="21"/>
              <w:snapToGrid w:val="0"/>
              <w:jc w:val="right"/>
            </w:pPr>
            <w:r>
              <w:t>3</w:t>
            </w:r>
          </w:p>
        </w:tc>
        <w:tc>
          <w:tcPr>
            <w:tcW w:w="82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CDC3846">
            <w:pPr>
              <w:pStyle w:val="21"/>
              <w:snapToGrid w:val="0"/>
              <w:jc w:val="right"/>
            </w:pPr>
            <w:r>
              <w:t>5</w:t>
            </w:r>
          </w:p>
        </w:tc>
        <w:tc>
          <w:tcPr>
            <w:tcW w:w="62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6624217">
            <w:pPr>
              <w:pStyle w:val="21"/>
              <w:snapToGrid w:val="0"/>
              <w:jc w:val="right"/>
            </w:pPr>
            <w:r>
              <w:t>4</w:t>
            </w:r>
          </w:p>
        </w:tc>
        <w:tc>
          <w:tcPr>
            <w:tcW w:w="89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3C4227D">
            <w:pPr>
              <w:pStyle w:val="21"/>
              <w:snapToGrid w:val="0"/>
              <w:jc w:val="right"/>
            </w:pPr>
            <w:r>
              <w:t>5</w:t>
            </w:r>
          </w:p>
        </w:tc>
        <w:tc>
          <w:tcPr>
            <w:tcW w:w="202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56582C9">
            <w:pPr>
              <w:pStyle w:val="21"/>
              <w:snapToGrid w:val="0"/>
              <w:jc w:val="right"/>
            </w:pPr>
            <w:r>
              <w:t>4</w:t>
            </w:r>
          </w:p>
        </w:tc>
        <w:tc>
          <w:tcPr>
            <w:tcW w:w="126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A7FA7D2">
            <w:pPr>
              <w:pStyle w:val="21"/>
              <w:snapToGrid w:val="0"/>
              <w:jc w:val="right"/>
            </w:pPr>
            <w:r>
              <w:t>2</w:t>
            </w:r>
          </w:p>
        </w:tc>
      </w:tr>
      <w:tr w14:paraId="445F35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8CFB334">
            <w:pPr>
              <w:pStyle w:val="21"/>
              <w:snapToGrid w:val="0"/>
              <w:jc w:val="left"/>
            </w:pPr>
            <w:r>
              <w:t>MXene/CNT/TPU片</w:t>
            </w:r>
          </w:p>
        </w:tc>
        <w:tc>
          <w:tcPr>
            <w:tcW w:w="69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951A9CC">
            <w:pPr>
              <w:pStyle w:val="21"/>
              <w:snapToGrid w:val="0"/>
              <w:jc w:val="right"/>
            </w:pPr>
            <w:r>
              <w:t>4</w:t>
            </w:r>
          </w:p>
        </w:tc>
        <w:tc>
          <w:tcPr>
            <w:tcW w:w="47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154CB81">
            <w:pPr>
              <w:pStyle w:val="21"/>
              <w:snapToGrid w:val="0"/>
              <w:jc w:val="right"/>
            </w:pPr>
            <w:r>
              <w:t>4</w:t>
            </w:r>
          </w:p>
        </w:tc>
        <w:tc>
          <w:tcPr>
            <w:tcW w:w="82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C3C537E">
            <w:pPr>
              <w:pStyle w:val="21"/>
              <w:snapToGrid w:val="0"/>
              <w:jc w:val="right"/>
            </w:pPr>
            <w:r>
              <w:t>3</w:t>
            </w:r>
          </w:p>
        </w:tc>
        <w:tc>
          <w:tcPr>
            <w:tcW w:w="62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910F124">
            <w:pPr>
              <w:pStyle w:val="21"/>
              <w:snapToGrid w:val="0"/>
              <w:jc w:val="right"/>
            </w:pPr>
            <w:r>
              <w:t>3</w:t>
            </w:r>
          </w:p>
        </w:tc>
        <w:tc>
          <w:tcPr>
            <w:tcW w:w="89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13FE25F">
            <w:pPr>
              <w:pStyle w:val="21"/>
              <w:snapToGrid w:val="0"/>
              <w:jc w:val="right"/>
            </w:pPr>
            <w:r>
              <w:t>4</w:t>
            </w:r>
          </w:p>
        </w:tc>
        <w:tc>
          <w:tcPr>
            <w:tcW w:w="202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5F27CF2">
            <w:pPr>
              <w:pStyle w:val="21"/>
              <w:snapToGrid w:val="0"/>
              <w:jc w:val="right"/>
            </w:pPr>
            <w:r>
              <w:t>5</w:t>
            </w:r>
          </w:p>
        </w:tc>
        <w:tc>
          <w:tcPr>
            <w:tcW w:w="126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11804F3">
            <w:pPr>
              <w:pStyle w:val="21"/>
              <w:snapToGrid w:val="0"/>
              <w:jc w:val="right"/>
            </w:pPr>
            <w:r>
              <w:t>2</w:t>
            </w:r>
          </w:p>
        </w:tc>
      </w:tr>
      <w:tr w14:paraId="041210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50D71E2">
            <w:pPr>
              <w:pStyle w:val="21"/>
              <w:snapToGrid w:val="0"/>
              <w:jc w:val="left"/>
            </w:pPr>
            <w:r>
              <w:t>ZnO/PDMS压电片</w:t>
            </w:r>
          </w:p>
        </w:tc>
        <w:tc>
          <w:tcPr>
            <w:tcW w:w="69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B2875A0">
            <w:pPr>
              <w:pStyle w:val="21"/>
              <w:snapToGrid w:val="0"/>
              <w:jc w:val="right"/>
            </w:pPr>
            <w:r>
              <w:t>3</w:t>
            </w:r>
          </w:p>
        </w:tc>
        <w:tc>
          <w:tcPr>
            <w:tcW w:w="47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0AC6D5E">
            <w:pPr>
              <w:pStyle w:val="21"/>
              <w:snapToGrid w:val="0"/>
              <w:jc w:val="right"/>
            </w:pPr>
            <w:r>
              <w:t>3</w:t>
            </w:r>
          </w:p>
        </w:tc>
        <w:tc>
          <w:tcPr>
            <w:tcW w:w="82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8D7641A">
            <w:pPr>
              <w:pStyle w:val="21"/>
              <w:snapToGrid w:val="0"/>
              <w:jc w:val="right"/>
            </w:pPr>
            <w:r>
              <w:t>5</w:t>
            </w:r>
          </w:p>
        </w:tc>
        <w:tc>
          <w:tcPr>
            <w:tcW w:w="62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D0C0854">
            <w:pPr>
              <w:pStyle w:val="21"/>
              <w:snapToGrid w:val="0"/>
              <w:jc w:val="right"/>
            </w:pPr>
            <w:r>
              <w:t>3</w:t>
            </w:r>
          </w:p>
        </w:tc>
        <w:tc>
          <w:tcPr>
            <w:tcW w:w="89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8051F61">
            <w:pPr>
              <w:pStyle w:val="21"/>
              <w:snapToGrid w:val="0"/>
              <w:jc w:val="right"/>
            </w:pPr>
            <w:r>
              <w:t>5</w:t>
            </w:r>
          </w:p>
        </w:tc>
        <w:tc>
          <w:tcPr>
            <w:tcW w:w="202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A801EF3">
            <w:pPr>
              <w:pStyle w:val="21"/>
              <w:snapToGrid w:val="0"/>
              <w:jc w:val="right"/>
            </w:pPr>
            <w:r>
              <w:t>3</w:t>
            </w:r>
          </w:p>
        </w:tc>
        <w:tc>
          <w:tcPr>
            <w:tcW w:w="126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D3BF39B">
            <w:pPr>
              <w:pStyle w:val="21"/>
              <w:snapToGrid w:val="0"/>
              <w:jc w:val="right"/>
            </w:pPr>
            <w:r>
              <w:t>2</w:t>
            </w:r>
          </w:p>
        </w:tc>
      </w:tr>
      <w:tr w14:paraId="6D2329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FA3023C">
            <w:pPr>
              <w:pStyle w:val="21"/>
              <w:snapToGrid w:val="0"/>
              <w:jc w:val="left"/>
            </w:pPr>
            <w:r>
              <w:t>ERM/LRA模块</w:t>
            </w:r>
          </w:p>
        </w:tc>
        <w:tc>
          <w:tcPr>
            <w:tcW w:w="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A1DC1C9">
            <w:pPr>
              <w:pStyle w:val="21"/>
              <w:snapToGrid w:val="0"/>
              <w:jc w:val="right"/>
            </w:pPr>
            <w:r>
              <w:t>5</w:t>
            </w:r>
          </w:p>
        </w:tc>
        <w:tc>
          <w:tcPr>
            <w:tcW w:w="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8B15B3E">
            <w:pPr>
              <w:pStyle w:val="21"/>
              <w:snapToGrid w:val="0"/>
              <w:jc w:val="right"/>
            </w:pPr>
            <w:r>
              <w:t>5</w:t>
            </w:r>
          </w:p>
        </w:tc>
        <w:tc>
          <w:tcPr>
            <w:tcW w:w="8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36F5EEA">
            <w:pPr>
              <w:pStyle w:val="21"/>
              <w:snapToGrid w:val="0"/>
              <w:jc w:val="right"/>
            </w:pPr>
            <w:r>
              <w:t>3</w:t>
            </w:r>
          </w:p>
        </w:tc>
        <w:tc>
          <w:tcPr>
            <w:tcW w:w="6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74E3A1E">
            <w:pPr>
              <w:pStyle w:val="21"/>
              <w:snapToGrid w:val="0"/>
              <w:jc w:val="right"/>
            </w:pPr>
            <w:r>
              <w:t>5</w:t>
            </w:r>
          </w:p>
        </w:tc>
        <w:tc>
          <w:tcPr>
            <w:tcW w:w="8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3F88A6C">
            <w:pPr>
              <w:pStyle w:val="21"/>
              <w:snapToGrid w:val="0"/>
              <w:jc w:val="right"/>
            </w:pPr>
            <w:r>
              <w:t>2</w:t>
            </w:r>
          </w:p>
        </w:tc>
        <w:tc>
          <w:tcPr>
            <w:tcW w:w="20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90F084B">
            <w:pPr>
              <w:pStyle w:val="21"/>
              <w:snapToGrid w:val="0"/>
              <w:jc w:val="right"/>
            </w:pPr>
            <w:r>
              <w:t>2</w:t>
            </w:r>
          </w:p>
        </w:tc>
        <w:tc>
          <w:tcPr>
            <w:tcW w:w="1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C15A24B">
            <w:pPr>
              <w:pStyle w:val="21"/>
              <w:snapToGrid w:val="0"/>
              <w:jc w:val="right"/>
            </w:pPr>
            <w:r>
              <w:t>5</w:t>
            </w:r>
          </w:p>
        </w:tc>
      </w:tr>
    </w:tbl>
    <w:p w14:paraId="24D8DF03">
      <w:pPr>
        <w:pStyle w:val="5"/>
      </w:pPr>
      <w:bookmarkStart w:id="30" w:name="关键矩阵解释"/>
      <w:bookmarkEnd w:id="30"/>
      <w:r>
        <w:t>8.1 关键矩阵解释</w:t>
      </w:r>
    </w:p>
    <w:p w14:paraId="2773B6FC">
      <w:pPr>
        <w:pStyle w:val="21"/>
        <w:numPr>
          <w:ilvl w:val="0"/>
          <w:numId w:val="2"/>
        </w:numPr>
      </w:pPr>
      <w:r>
        <w:rPr>
          <w:b/>
        </w:rPr>
        <w:t>TPU—TPU（5）</w:t>
      </w:r>
      <w:r>
        <w:t>：可采用同材热压、热熔网膜、焊接或机械卡扣，但温度不能损伤已安装传感器。</w:t>
      </w:r>
    </w:p>
    <w:p w14:paraId="6AE97DE0">
      <w:pPr>
        <w:pStyle w:val="21"/>
        <w:numPr>
          <w:ilvl w:val="0"/>
          <w:numId w:val="2"/>
        </w:numPr>
      </w:pPr>
      <w:r>
        <w:rPr>
          <w:b/>
        </w:rPr>
        <w:t>TPU—PDMS（3）</w:t>
      </w:r>
      <w:r>
        <w:t>：需要等离子、底涂或专用胶；优先通过织物口袋和机械压边连接。</w:t>
      </w:r>
    </w:p>
    <w:p w14:paraId="6223143F">
      <w:pPr>
        <w:pStyle w:val="21"/>
        <w:numPr>
          <w:ilvl w:val="0"/>
          <w:numId w:val="2"/>
        </w:numPr>
      </w:pPr>
      <w:r>
        <w:rPr>
          <w:b/>
        </w:rPr>
        <w:t>铜FPC—纳米电极（3—4）</w:t>
      </w:r>
      <w:r>
        <w:t>：必须使用银浆、导电环氧、ACF或压接过渡；焊点只放在铜焊盘上。</w:t>
      </w:r>
    </w:p>
    <w:p w14:paraId="1A0EDDB7">
      <w:pPr>
        <w:pStyle w:val="21"/>
        <w:numPr>
          <w:ilvl w:val="0"/>
          <w:numId w:val="2"/>
        </w:numPr>
      </w:pPr>
      <w:r>
        <w:rPr>
          <w:b/>
        </w:rPr>
        <w:t>执行器—纳米传感层（2）</w:t>
      </w:r>
      <w:r>
        <w:t>：不是粘不上，而是机械串扰严重。二者需要隔振距离、结构分区和算法消隐。</w:t>
      </w:r>
    </w:p>
    <w:p w14:paraId="74C48A38">
      <w:pPr>
        <w:pStyle w:val="21"/>
        <w:numPr>
          <w:ilvl w:val="0"/>
          <w:numId w:val="2"/>
        </w:numPr>
      </w:pPr>
      <w:r>
        <w:rPr>
          <w:b/>
        </w:rPr>
        <w:t>织物—TPU（5）</w:t>
      </w:r>
      <w:r>
        <w:t>：缝制、热压、包边和口袋结构成熟，是整个系统最适合的可维护过渡层。</w:t>
      </w:r>
    </w:p>
    <w:p w14:paraId="7DA11098">
      <w:pPr>
        <w:pStyle w:val="5"/>
      </w:pPr>
      <w:bookmarkStart w:id="31" w:name="不建议的直接连接"/>
      <w:bookmarkEnd w:id="31"/>
      <w:r>
        <w:t>8.2 不建议的直接连接</w:t>
      </w:r>
    </w:p>
    <w:p w14:paraId="6C6D661C">
      <w:pPr>
        <w:pStyle w:val="21"/>
        <w:numPr>
          <w:ilvl w:val="0"/>
          <w:numId w:val="2"/>
        </w:numPr>
      </w:pPr>
      <w:r>
        <w:t>在MXene/CNT、LIG或AgNW活性区直接锡焊；</w:t>
      </w:r>
    </w:p>
    <w:p w14:paraId="71D65E40">
      <w:pPr>
        <w:pStyle w:val="21"/>
        <w:numPr>
          <w:ilvl w:val="0"/>
          <w:numId w:val="2"/>
        </w:numPr>
      </w:pPr>
      <w:r>
        <w:t>用普通瞬干胶把PDMS永久粘到高拉伸TPU区域；</w:t>
      </w:r>
    </w:p>
    <w:p w14:paraId="02498364">
      <w:pPr>
        <w:pStyle w:val="21"/>
        <w:numPr>
          <w:ilvl w:val="0"/>
          <w:numId w:val="2"/>
        </w:numPr>
      </w:pPr>
      <w:r>
        <w:t>把裸纳米线、CNT或ZnO结构放在贴肤面；</w:t>
      </w:r>
    </w:p>
    <w:p w14:paraId="1536A1FC">
      <w:pPr>
        <w:pStyle w:val="21"/>
        <w:numPr>
          <w:ilvl w:val="0"/>
          <w:numId w:val="2"/>
        </w:numPr>
      </w:pPr>
      <w:r>
        <w:t>把振动马达直接粘在压电传感片背面；</w:t>
      </w:r>
    </w:p>
    <w:p w14:paraId="36658225">
      <w:pPr>
        <w:pStyle w:val="21"/>
        <w:numPr>
          <w:ilvl w:val="0"/>
          <w:numId w:val="2"/>
        </w:numPr>
      </w:pPr>
      <w:r>
        <w:t>让FPC或传感膜穿过会夹紧、磨擦的锁子甲环；</w:t>
      </w:r>
    </w:p>
    <w:p w14:paraId="74D6769D">
      <w:pPr>
        <w:pStyle w:val="21"/>
        <w:numPr>
          <w:ilvl w:val="0"/>
          <w:numId w:val="2"/>
        </w:numPr>
      </w:pPr>
      <w:r>
        <w:t>将电池、主控和不可水洗电子件永久缝死在内衬中。</w:t>
      </w:r>
    </w:p>
    <w:p w14:paraId="7D63C63B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1D813D14">
      <w:pPr>
        <w:pStyle w:val="4"/>
      </w:pPr>
      <w:bookmarkStart w:id="32" w:name="九推荐的分层装配架构"/>
      <w:bookmarkEnd w:id="32"/>
      <w:r>
        <w:t>九、推荐的分层装配架构</w:t>
      </w:r>
    </w:p>
    <w:p w14:paraId="6DDE887A">
      <w:pPr>
        <w:pStyle w:val="5"/>
      </w:pPr>
      <w:bookmarkStart w:id="33" w:name="从皮肤向外的层级"/>
      <w:bookmarkEnd w:id="33"/>
      <w:r>
        <w:t>9.1 从皮肤向外的层级</w:t>
      </w:r>
    </w:p>
    <w:tbl>
      <w:tblPr>
        <w:tblStyle w:val="15"/>
        <w:tblW w:w="9152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1"/>
        <w:gridCol w:w="3216"/>
        <w:gridCol w:w="1656"/>
        <w:gridCol w:w="2649"/>
      </w:tblGrid>
      <w:tr w14:paraId="79CA3F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63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B4F17E">
            <w:pPr>
              <w:pStyle w:val="21"/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层级</w:t>
            </w:r>
          </w:p>
        </w:tc>
        <w:tc>
          <w:tcPr>
            <w:tcW w:w="321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AD869D">
            <w:pPr>
              <w:pStyle w:val="21"/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推荐材料/部件</w:t>
            </w:r>
          </w:p>
        </w:tc>
        <w:tc>
          <w:tcPr>
            <w:tcW w:w="165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8C85A1">
            <w:pPr>
              <w:pStyle w:val="21"/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功能</w:t>
            </w:r>
          </w:p>
        </w:tc>
        <w:tc>
          <w:tcPr>
            <w:tcW w:w="264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8FCE79">
            <w:pPr>
              <w:pStyle w:val="21"/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设计要求</w:t>
            </w:r>
          </w:p>
        </w:tc>
      </w:tr>
      <w:tr w14:paraId="40C5A8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3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332F9F">
            <w:pPr>
              <w:pStyle w:val="21"/>
              <w:snapToGrid w:val="0"/>
              <w:ind w:left="0" w:leftChars="0" w:right="0" w:rightChars="0" w:firstLine="0" w:firstLineChars="0"/>
              <w:jc w:val="center"/>
            </w:pPr>
            <w:r>
              <w:t>L0贴肤层</w:t>
            </w:r>
          </w:p>
        </w:tc>
        <w:tc>
          <w:tcPr>
            <w:tcW w:w="321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1F1DE4">
            <w:pPr>
              <w:pStyle w:val="21"/>
              <w:snapToGrid w:val="0"/>
              <w:ind w:left="0" w:leftChars="0" w:right="0" w:rightChars="0" w:firstLine="0" w:firstLineChars="0"/>
              <w:jc w:val="left"/>
            </w:pPr>
            <w:r>
              <w:t>可更换吸湿织物</w:t>
            </w:r>
          </w:p>
        </w:tc>
        <w:tc>
          <w:tcPr>
            <w:tcW w:w="165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51997B">
            <w:pPr>
              <w:pStyle w:val="21"/>
              <w:snapToGrid w:val="0"/>
              <w:ind w:left="0" w:leftChars="0" w:right="0" w:rightChars="0" w:firstLine="0" w:firstLineChars="0"/>
              <w:jc w:val="left"/>
            </w:pPr>
            <w:r>
              <w:t>舒适、卫生、隔离材料</w:t>
            </w:r>
          </w:p>
        </w:tc>
        <w:tc>
          <w:tcPr>
            <w:tcW w:w="264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05754C">
            <w:pPr>
              <w:pStyle w:val="21"/>
              <w:snapToGrid w:val="0"/>
              <w:ind w:left="0" w:leftChars="0" w:right="0" w:rightChars="0" w:firstLine="0" w:firstLineChars="0"/>
              <w:jc w:val="left"/>
            </w:pPr>
            <w:r>
              <w:t>可单独清洗，不含电池和裸导体</w:t>
            </w:r>
          </w:p>
        </w:tc>
      </w:tr>
      <w:tr w14:paraId="7A1627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3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6BE3FC">
            <w:pPr>
              <w:pStyle w:val="21"/>
              <w:snapToGrid w:val="0"/>
              <w:ind w:left="0" w:leftChars="0" w:right="0" w:rightChars="0" w:firstLine="0" w:firstLineChars="0"/>
              <w:jc w:val="center"/>
            </w:pPr>
            <w:r>
              <w:t>L1传感层</w:t>
            </w:r>
          </w:p>
        </w:tc>
        <w:tc>
          <w:tcPr>
            <w:tcW w:w="321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F89068">
            <w:pPr>
              <w:pStyle w:val="21"/>
              <w:snapToGrid w:val="0"/>
              <w:ind w:left="0" w:leftChars="0" w:right="0" w:rightChars="0" w:firstLine="0" w:firstLineChars="0"/>
              <w:jc w:val="left"/>
            </w:pPr>
            <w:r>
              <w:t>成熟传感片；后期局部MXene/LIG/ZnO片</w:t>
            </w:r>
          </w:p>
        </w:tc>
        <w:tc>
          <w:tcPr>
            <w:tcW w:w="165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A3FF74">
            <w:pPr>
              <w:pStyle w:val="21"/>
              <w:snapToGrid w:val="0"/>
              <w:ind w:left="0" w:leftChars="0" w:right="0" w:rightChars="0" w:firstLine="0" w:firstLineChars="0"/>
              <w:jc w:val="left"/>
            </w:pPr>
            <w:r>
              <w:t>动作、压力、拉伸输入</w:t>
            </w:r>
          </w:p>
        </w:tc>
        <w:tc>
          <w:tcPr>
            <w:tcW w:w="264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7E0C33">
            <w:pPr>
              <w:pStyle w:val="21"/>
              <w:snapToGrid w:val="0"/>
              <w:ind w:left="0" w:leftChars="0" w:right="0" w:rightChars="0" w:firstLine="0" w:firstLineChars="0"/>
              <w:jc w:val="left"/>
            </w:pPr>
            <w:r>
              <w:t>独立标定，端子在低应变区</w:t>
            </w:r>
          </w:p>
        </w:tc>
      </w:tr>
      <w:tr w14:paraId="451E2F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3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C54E20">
            <w:pPr>
              <w:pStyle w:val="21"/>
              <w:snapToGrid w:val="0"/>
              <w:ind w:left="0" w:leftChars="0" w:right="0" w:rightChars="0" w:firstLine="0" w:firstLineChars="0"/>
              <w:jc w:val="center"/>
            </w:pPr>
            <w:r>
              <w:t>L2互连层</w:t>
            </w:r>
          </w:p>
        </w:tc>
        <w:tc>
          <w:tcPr>
            <w:tcW w:w="321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6C29C4">
            <w:pPr>
              <w:pStyle w:val="21"/>
              <w:snapToGrid w:val="0"/>
              <w:ind w:left="0" w:leftChars="0" w:right="0" w:rightChars="0" w:firstLine="0" w:firstLineChars="0"/>
              <w:jc w:val="left"/>
            </w:pPr>
            <w:r>
              <w:t>蛇形铜FPC、柔性线束、少量导电纱</w:t>
            </w:r>
          </w:p>
        </w:tc>
        <w:tc>
          <w:tcPr>
            <w:tcW w:w="165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21156C">
            <w:pPr>
              <w:pStyle w:val="21"/>
              <w:snapToGrid w:val="0"/>
              <w:ind w:left="0" w:leftChars="0" w:right="0" w:rightChars="0" w:firstLine="0" w:firstLineChars="0"/>
              <w:jc w:val="left"/>
            </w:pPr>
            <w:r>
              <w:t>信号、电源和屏蔽</w:t>
            </w:r>
          </w:p>
        </w:tc>
        <w:tc>
          <w:tcPr>
            <w:tcW w:w="264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A80757">
            <w:pPr>
              <w:pStyle w:val="21"/>
              <w:snapToGrid w:val="0"/>
              <w:ind w:left="0" w:leftChars="0" w:right="0" w:rightChars="0" w:firstLine="0" w:firstLineChars="0"/>
              <w:jc w:val="left"/>
            </w:pPr>
            <w:r>
              <w:t>刚性岛—柔性桥，分开模拟与功率回路</w:t>
            </w:r>
          </w:p>
        </w:tc>
      </w:tr>
      <w:tr w14:paraId="2F4464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3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6DFB3E">
            <w:pPr>
              <w:pStyle w:val="21"/>
              <w:snapToGrid w:val="0"/>
              <w:ind w:left="0" w:leftChars="0" w:right="0" w:rightChars="0" w:firstLine="0" w:firstLineChars="0"/>
              <w:jc w:val="center"/>
            </w:pPr>
            <w:r>
              <w:t>L3触觉层</w:t>
            </w:r>
          </w:p>
        </w:tc>
        <w:tc>
          <w:tcPr>
            <w:tcW w:w="321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B6D91E">
            <w:pPr>
              <w:pStyle w:val="21"/>
              <w:snapToGrid w:val="0"/>
              <w:ind w:left="0" w:leftChars="0" w:right="0" w:rightChars="0" w:firstLine="0" w:firstLineChars="0"/>
              <w:jc w:val="left"/>
            </w:pPr>
            <w:r>
              <w:t>可拆换ERM/LRA，少量音圈</w:t>
            </w:r>
          </w:p>
        </w:tc>
        <w:tc>
          <w:tcPr>
            <w:tcW w:w="165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FCB673">
            <w:pPr>
              <w:pStyle w:val="21"/>
              <w:snapToGrid w:val="0"/>
              <w:ind w:left="0" w:leftChars="0" w:right="0" w:rightChars="0" w:firstLine="0" w:firstLineChars="0"/>
              <w:jc w:val="left"/>
            </w:pPr>
            <w:r>
              <w:t>输出振动与触觉</w:t>
            </w:r>
          </w:p>
        </w:tc>
        <w:tc>
          <w:tcPr>
            <w:tcW w:w="264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DB2B8E">
            <w:pPr>
              <w:pStyle w:val="21"/>
              <w:snapToGrid w:val="0"/>
              <w:ind w:left="0" w:leftChars="0" w:right="0" w:rightChars="0" w:firstLine="0" w:firstLineChars="0"/>
              <w:jc w:val="left"/>
            </w:pPr>
            <w:r>
              <w:t>统一预紧、方向、模块壳和校准</w:t>
            </w:r>
          </w:p>
        </w:tc>
      </w:tr>
      <w:tr w14:paraId="1BDCC3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3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F8DF29">
            <w:pPr>
              <w:pStyle w:val="21"/>
              <w:snapToGrid w:val="0"/>
              <w:ind w:left="0" w:leftChars="0" w:right="0" w:rightChars="0" w:firstLine="0" w:firstLineChars="0"/>
              <w:jc w:val="center"/>
            </w:pPr>
            <w:r>
              <w:t>L4结构层</w:t>
            </w:r>
          </w:p>
        </w:tc>
        <w:tc>
          <w:tcPr>
            <w:tcW w:w="321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680649">
            <w:pPr>
              <w:pStyle w:val="21"/>
              <w:snapToGrid w:val="0"/>
              <w:ind w:left="0" w:leftChars="0" w:right="0" w:rightChars="0" w:firstLine="0" w:firstLineChars="0"/>
              <w:jc w:val="left"/>
            </w:pPr>
            <w:r>
              <w:t>3D打印TPU联锁骨架+织物承载带</w:t>
            </w:r>
          </w:p>
        </w:tc>
        <w:tc>
          <w:tcPr>
            <w:tcW w:w="165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B7B4FE">
            <w:pPr>
              <w:pStyle w:val="21"/>
              <w:snapToGrid w:val="0"/>
              <w:ind w:left="0" w:leftChars="0" w:right="0" w:rightChars="0" w:firstLine="0" w:firstLineChars="0"/>
              <w:jc w:val="left"/>
            </w:pPr>
            <w:r>
              <w:t>定位、保护、分散载荷</w:t>
            </w:r>
          </w:p>
        </w:tc>
        <w:tc>
          <w:tcPr>
            <w:tcW w:w="264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0FDFC4">
            <w:pPr>
              <w:pStyle w:val="21"/>
              <w:snapToGrid w:val="0"/>
              <w:ind w:left="0" w:leftChars="0" w:right="0" w:rightChars="0" w:firstLine="0" w:firstLineChars="0"/>
              <w:jc w:val="left"/>
            </w:pPr>
            <w:r>
              <w:t>不让环节直接磨电子层</w:t>
            </w:r>
          </w:p>
        </w:tc>
      </w:tr>
      <w:tr w14:paraId="0E0490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3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6BD808">
            <w:pPr>
              <w:pStyle w:val="21"/>
              <w:snapToGrid w:val="0"/>
              <w:ind w:left="0" w:leftChars="0" w:right="0" w:rightChars="0" w:firstLine="0" w:firstLineChars="0"/>
              <w:jc w:val="center"/>
            </w:pPr>
            <w:r>
              <w:t>L5外保护层</w:t>
            </w:r>
          </w:p>
        </w:tc>
        <w:tc>
          <w:tcPr>
            <w:tcW w:w="321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0A49A7">
            <w:pPr>
              <w:pStyle w:val="21"/>
              <w:snapToGrid w:val="0"/>
              <w:ind w:left="0" w:leftChars="0" w:right="0" w:rightChars="0" w:firstLine="0" w:firstLineChars="0"/>
              <w:jc w:val="left"/>
            </w:pPr>
            <w:r>
              <w:t>耐磨透气织物</w:t>
            </w:r>
          </w:p>
        </w:tc>
        <w:tc>
          <w:tcPr>
            <w:tcW w:w="165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1070FB">
            <w:pPr>
              <w:pStyle w:val="21"/>
              <w:snapToGrid w:val="0"/>
              <w:ind w:left="0" w:leftChars="0" w:right="0" w:rightChars="0" w:firstLine="0" w:firstLineChars="0"/>
              <w:jc w:val="left"/>
            </w:pPr>
            <w:r>
              <w:t>防勾挂、遮蔽和外观</w:t>
            </w:r>
          </w:p>
        </w:tc>
        <w:tc>
          <w:tcPr>
            <w:tcW w:w="264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C13AD3">
            <w:pPr>
              <w:pStyle w:val="21"/>
              <w:snapToGrid w:val="0"/>
              <w:ind w:left="0" w:leftChars="0" w:right="0" w:rightChars="0" w:firstLine="0" w:firstLineChars="0"/>
              <w:jc w:val="left"/>
            </w:pPr>
            <w:r>
              <w:t>可开启检修，不阻塞散热</w:t>
            </w:r>
          </w:p>
        </w:tc>
      </w:tr>
      <w:tr w14:paraId="471CD7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92AEFA">
            <w:pPr>
              <w:pStyle w:val="21"/>
              <w:snapToGrid w:val="0"/>
              <w:ind w:left="0" w:leftChars="0" w:right="0" w:rightChars="0" w:firstLine="0" w:firstLineChars="0"/>
              <w:jc w:val="center"/>
            </w:pPr>
            <w:r>
              <w:t>独立控制舱</w:t>
            </w:r>
          </w:p>
        </w:tc>
        <w:tc>
          <w:tcPr>
            <w:tcW w:w="32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D20282">
            <w:pPr>
              <w:pStyle w:val="21"/>
              <w:snapToGrid w:val="0"/>
              <w:ind w:left="0" w:leftChars="0" w:right="0" w:rightChars="0" w:firstLine="0" w:firstLineChars="0"/>
              <w:jc w:val="left"/>
            </w:pPr>
            <w:r>
              <w:t>主控、驱动、电池、无线</w:t>
            </w:r>
          </w:p>
        </w:tc>
        <w:tc>
          <w:tcPr>
            <w:tcW w:w="16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5EBAE4">
            <w:pPr>
              <w:pStyle w:val="21"/>
              <w:snapToGrid w:val="0"/>
              <w:ind w:left="0" w:leftChars="0" w:right="0" w:rightChars="0" w:firstLine="0" w:firstLineChars="0"/>
              <w:jc w:val="left"/>
            </w:pPr>
            <w:r>
              <w:t>计算和供电</w:t>
            </w:r>
          </w:p>
        </w:tc>
        <w:tc>
          <w:tcPr>
            <w:tcW w:w="26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C08A3C">
            <w:pPr>
              <w:pStyle w:val="21"/>
              <w:snapToGrid w:val="0"/>
              <w:ind w:left="0" w:leftChars="0" w:right="0" w:rightChars="0" w:firstLine="0" w:firstLineChars="0"/>
              <w:jc w:val="left"/>
            </w:pPr>
            <w:r>
              <w:t>腰/背低活动区，可快速拆卸</w:t>
            </w:r>
          </w:p>
        </w:tc>
      </w:tr>
    </w:tbl>
    <w:p w14:paraId="6E0403CB">
      <w:pPr>
        <w:pStyle w:val="5"/>
      </w:pPr>
      <w:bookmarkStart w:id="34" w:name="传感与执行的空间分区"/>
      <w:bookmarkEnd w:id="34"/>
      <w:r>
        <w:t>9.2 传感与执行的空间分区</w:t>
      </w:r>
    </w:p>
    <w:p w14:paraId="4D5F2D05">
      <w:pPr>
        <w:pStyle w:val="21"/>
        <w:numPr>
          <w:ilvl w:val="0"/>
          <w:numId w:val="2"/>
        </w:numPr>
      </w:pPr>
      <w:r>
        <w:t>传感节点布置在能代表身体动作、且执行器振动较弱的位置；</w:t>
      </w:r>
    </w:p>
    <w:p w14:paraId="4BE04419">
      <w:pPr>
        <w:pStyle w:val="21"/>
        <w:numPr>
          <w:ilvl w:val="0"/>
          <w:numId w:val="2"/>
        </w:numPr>
      </w:pPr>
      <w:r>
        <w:t>执行器布置在触觉敏感且可稳定预紧的位置，避开骨突和长时间受压点；</w:t>
      </w:r>
    </w:p>
    <w:p w14:paraId="215031AB">
      <w:pPr>
        <w:pStyle w:val="21"/>
        <w:numPr>
          <w:ilvl w:val="0"/>
          <w:numId w:val="2"/>
        </w:numPr>
      </w:pPr>
      <w:r>
        <w:t>每个执行器附近若必须有传感器，应做“执行前采样—执行期间消隐—执行后恢复”的时序；</w:t>
      </w:r>
    </w:p>
    <w:p w14:paraId="2AD2DF7F">
      <w:pPr>
        <w:pStyle w:val="21"/>
        <w:numPr>
          <w:ilvl w:val="0"/>
          <w:numId w:val="2"/>
        </w:numPr>
      </w:pPr>
      <w:r>
        <w:t>压电传感器尤其需要远离振动器，或把马达波形作为参考信号进行自适应消噪；</w:t>
      </w:r>
    </w:p>
    <w:p w14:paraId="29E608E0">
      <w:pPr>
        <w:pStyle w:val="21"/>
        <w:numPr>
          <w:ilvl w:val="0"/>
          <w:numId w:val="2"/>
        </w:numPr>
      </w:pPr>
      <w:r>
        <w:t>骨架承担模块定位，织物承担连续载荷，纳米膜只承担感知，不承担整衣拉力。</w:t>
      </w:r>
    </w:p>
    <w:p w14:paraId="6536B51C">
      <w:pPr>
        <w:pStyle w:val="5"/>
      </w:pPr>
      <w:bookmarkStart w:id="35" w:name="可变刚度模块的独立层"/>
      <w:bookmarkEnd w:id="35"/>
      <w:r>
        <w:t>9.3 可变刚度模块的独立层</w:t>
      </w:r>
    </w:p>
    <w:p w14:paraId="0D08FC03">
      <w:pPr>
        <w:pStyle w:val="20"/>
      </w:pPr>
      <w:r>
        <w:t>若后期增加真空夹持链甲，应把它设计为插入L4结构层的独立背板：</w:t>
      </w:r>
    </w:p>
    <w:p w14:paraId="3D86B550">
      <w:pPr>
        <w:pStyle w:val="3"/>
      </w:pPr>
      <w:r>
        <w:rPr>
          <w:rStyle w:val="31"/>
        </w:rPr>
        <w:t>耐磨外袋 -&gt; 气密膜 -&gt; 链甲颗粒层 -&gt; 气密膜 -&gt; 缓冲织物 -&gt; 身体</w:t>
      </w:r>
    </w:p>
    <w:p w14:paraId="5F15EBB4">
      <w:pPr>
        <w:pStyle w:val="3"/>
      </w:pPr>
      <w:r>
        <w:t>泵阀、电池和压力传感器单独管理。可变刚度系统故障不能影响触觉系统供电，且失电状态应恢复柔软。</w:t>
      </w:r>
    </w:p>
    <w:p w14:paraId="702EADAB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357E1E2E">
      <w:pPr>
        <w:pStyle w:val="4"/>
      </w:pPr>
      <w:bookmarkStart w:id="36" w:name="十推荐装配流程"/>
      <w:bookmarkEnd w:id="36"/>
      <w:r>
        <w:t>十、推荐装配流程</w:t>
      </w:r>
    </w:p>
    <w:p w14:paraId="584EF1A7">
      <w:pPr>
        <w:pStyle w:val="21"/>
        <w:numPr>
          <w:ilvl w:val="0"/>
          <w:numId w:val="4"/>
        </w:numPr>
        <w:tabs>
          <w:tab w:val="left" w:pos="0"/>
        </w:tabs>
      </w:pPr>
      <w:r>
        <w:rPr>
          <w:b/>
        </w:rPr>
        <w:t>冻结材料牌号</w:t>
      </w:r>
      <w:r>
        <w:t>：为TPU、织物、胶黏剂、PDMS、FPC覆盖膜和传感墨水建立唯一料号；</w:t>
      </w:r>
    </w:p>
    <w:p w14:paraId="48E75E9C">
      <w:pPr>
        <w:pStyle w:val="21"/>
        <w:numPr>
          <w:ilvl w:val="0"/>
          <w:numId w:val="4"/>
        </w:numPr>
        <w:tabs>
          <w:tab w:val="left" w:pos="0"/>
        </w:tabs>
      </w:pPr>
      <w:r>
        <w:rPr>
          <w:b/>
        </w:rPr>
        <w:t>打印并检验骨架</w:t>
      </w:r>
      <w:r>
        <w:t>：测尺寸、环节自由度、尖角、单元断裂和批次重量；</w:t>
      </w:r>
    </w:p>
    <w:p w14:paraId="07201957">
      <w:pPr>
        <w:pStyle w:val="21"/>
        <w:numPr>
          <w:ilvl w:val="0"/>
          <w:numId w:val="4"/>
        </w:numPr>
        <w:tabs>
          <w:tab w:val="left" w:pos="0"/>
        </w:tabs>
      </w:pPr>
      <w:r>
        <w:rPr>
          <w:b/>
        </w:rPr>
        <w:t>制作软品承载层</w:t>
      </w:r>
      <w:r>
        <w:t>：缝制线束通道、传感口袋、执行器口袋和可拆洗内衬；</w:t>
      </w:r>
    </w:p>
    <w:p w14:paraId="55D7DE21">
      <w:pPr>
        <w:pStyle w:val="21"/>
        <w:numPr>
          <w:ilvl w:val="0"/>
          <w:numId w:val="4"/>
        </w:numPr>
        <w:tabs>
          <w:tab w:val="left" w:pos="0"/>
        </w:tabs>
      </w:pPr>
      <w:r>
        <w:rPr>
          <w:b/>
        </w:rPr>
        <w:t>制造传感模块</w:t>
      </w:r>
      <w:r>
        <w:t>：每片记录基线、灵敏曲线、迟滞、温度和序列号；</w:t>
      </w:r>
    </w:p>
    <w:p w14:paraId="4149ACD2">
      <w:pPr>
        <w:pStyle w:val="21"/>
        <w:numPr>
          <w:ilvl w:val="0"/>
          <w:numId w:val="4"/>
        </w:numPr>
        <w:tabs>
          <w:tab w:val="left" w:pos="0"/>
        </w:tabs>
      </w:pPr>
      <w:r>
        <w:rPr>
          <w:b/>
        </w:rPr>
        <w:t>制作端子过渡</w:t>
      </w:r>
      <w:r>
        <w:t>：纳米电极通过低温导电胶/ACF/压接转至铜FPC，外加机械应变释放；</w:t>
      </w:r>
    </w:p>
    <w:p w14:paraId="7A7E08C5">
      <w:pPr>
        <w:pStyle w:val="21"/>
        <w:numPr>
          <w:ilvl w:val="0"/>
          <w:numId w:val="4"/>
        </w:numPr>
        <w:tabs>
          <w:tab w:val="left" w:pos="0"/>
        </w:tabs>
      </w:pPr>
      <w:r>
        <w:rPr>
          <w:b/>
        </w:rPr>
        <w:t>安装互连层</w:t>
      </w:r>
      <w:r>
        <w:t>：沿低应变路径固定FPC/线束，高活动区设置柔性环，不跨越夹持点；</w:t>
      </w:r>
    </w:p>
    <w:p w14:paraId="5DD496B2">
      <w:pPr>
        <w:pStyle w:val="21"/>
        <w:numPr>
          <w:ilvl w:val="0"/>
          <w:numId w:val="4"/>
        </w:numPr>
        <w:tabs>
          <w:tab w:val="left" w:pos="0"/>
        </w:tabs>
      </w:pPr>
      <w:r>
        <w:rPr>
          <w:b/>
        </w:rPr>
        <w:t>安装执行模块</w:t>
      </w:r>
      <w:r>
        <w:t>：统一方向、壳体、皮肤侧接触垫和预紧，逐点测振幅及噪声；</w:t>
      </w:r>
    </w:p>
    <w:p w14:paraId="641BFB3E">
      <w:pPr>
        <w:pStyle w:val="21"/>
        <w:numPr>
          <w:ilvl w:val="0"/>
          <w:numId w:val="4"/>
        </w:numPr>
        <w:tabs>
          <w:tab w:val="left" w:pos="0"/>
        </w:tabs>
      </w:pPr>
      <w:r>
        <w:rPr>
          <w:b/>
        </w:rPr>
        <w:t>分区电测</w:t>
      </w:r>
      <w:r>
        <w:t>：先测传感噪声，再逐个开启执行器，建立串扰矩阵；</w:t>
      </w:r>
    </w:p>
    <w:p w14:paraId="601A5505">
      <w:pPr>
        <w:pStyle w:val="21"/>
        <w:numPr>
          <w:ilvl w:val="0"/>
          <w:numId w:val="4"/>
        </w:numPr>
        <w:tabs>
          <w:tab w:val="left" w:pos="0"/>
        </w:tabs>
      </w:pPr>
      <w:r>
        <w:rPr>
          <w:b/>
        </w:rPr>
        <w:t>连接控制舱</w:t>
      </w:r>
      <w:r>
        <w:t>：电池、主控和驱动保持可拆卸，连接器防呆并标注插拔寿命；</w:t>
      </w:r>
    </w:p>
    <w:p w14:paraId="0EF9AE23">
      <w:pPr>
        <w:pStyle w:val="21"/>
        <w:numPr>
          <w:ilvl w:val="0"/>
          <w:numId w:val="4"/>
        </w:numPr>
        <w:tabs>
          <w:tab w:val="left" w:pos="0"/>
        </w:tabs>
      </w:pPr>
      <w:r>
        <w:rPr>
          <w:b/>
        </w:rPr>
        <w:t>局部封装</w:t>
      </w:r>
      <w:r>
        <w:t>：只封装活性区和端子，不把整件灌胶；封装后重新标定；</w:t>
      </w:r>
    </w:p>
    <w:p w14:paraId="77BD4123">
      <w:pPr>
        <w:pStyle w:val="21"/>
        <w:numPr>
          <w:ilvl w:val="0"/>
          <w:numId w:val="4"/>
        </w:numPr>
        <w:tabs>
          <w:tab w:val="left" w:pos="0"/>
        </w:tabs>
      </w:pPr>
      <w:r>
        <w:rPr>
          <w:b/>
        </w:rPr>
        <w:t>系统校准</w:t>
      </w:r>
      <w:r>
        <w:t>：记录每套设备的传感零点、马达启动阈值、LRA谐振和触觉一致性；</w:t>
      </w:r>
    </w:p>
    <w:p w14:paraId="1FA14297">
      <w:pPr>
        <w:pStyle w:val="21"/>
        <w:numPr>
          <w:ilvl w:val="0"/>
          <w:numId w:val="4"/>
        </w:numPr>
        <w:tabs>
          <w:tab w:val="left" w:pos="0"/>
        </w:tabs>
      </w:pPr>
      <w:r>
        <w:rPr>
          <w:b/>
        </w:rPr>
        <w:t>人体前安全检查</w:t>
      </w:r>
      <w:r>
        <w:t>：完成绝缘、短路、温升、尖角、拉脱、失效断电和材料接触风险评审。</w:t>
      </w:r>
    </w:p>
    <w:p w14:paraId="0C20E94E">
      <w: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63DE7E2C">
      <w:pPr>
        <w:pStyle w:val="4"/>
      </w:pPr>
      <w:bookmarkStart w:id="37" w:name="十一材料和界面验证清单"/>
      <w:bookmarkEnd w:id="37"/>
      <w:r>
        <w:t>十一、材料和界面验证清单</w:t>
      </w:r>
    </w:p>
    <w:p w14:paraId="0C9E9951">
      <w:pPr>
        <w:pStyle w:val="5"/>
      </w:pPr>
      <w:bookmarkStart w:id="38" w:name="结构材料"/>
      <w:bookmarkEnd w:id="38"/>
      <w:r>
        <w:t>11.1 结构材料</w:t>
      </w:r>
    </w:p>
    <w:p w14:paraId="2D339C4B">
      <w:pPr>
        <w:pStyle w:val="21"/>
        <w:numPr>
          <w:ilvl w:val="0"/>
          <w:numId w:val="2"/>
        </w:numPr>
      </w:pPr>
      <w:r>
        <w:t>TPU牌号、硬度、含水率和打印批次；</w:t>
      </w:r>
    </w:p>
    <w:p w14:paraId="54F0A018">
      <w:pPr>
        <w:pStyle w:val="21"/>
        <w:numPr>
          <w:ilvl w:val="0"/>
          <w:numId w:val="2"/>
        </w:numPr>
      </w:pPr>
      <w:r>
        <w:t>打印方向对拉伸、撕裂和环节断裂的影响；</w:t>
      </w:r>
    </w:p>
    <w:p w14:paraId="11FD237D">
      <w:pPr>
        <w:pStyle w:val="21"/>
        <w:numPr>
          <w:ilvl w:val="0"/>
          <w:numId w:val="2"/>
        </w:numPr>
      </w:pPr>
      <w:r>
        <w:t>连续弯曲、扭转、跌落和局部拉脱；</w:t>
      </w:r>
    </w:p>
    <w:p w14:paraId="117BDB36">
      <w:pPr>
        <w:pStyle w:val="21"/>
        <w:numPr>
          <w:ilvl w:val="0"/>
          <w:numId w:val="2"/>
        </w:numPr>
      </w:pPr>
      <w:r>
        <w:t>人工汗液、湿热、紫外和清洁剂后外观与强度；</w:t>
      </w:r>
    </w:p>
    <w:p w14:paraId="0B35F36E">
      <w:pPr>
        <w:pStyle w:val="21"/>
        <w:numPr>
          <w:ilvl w:val="0"/>
          <w:numId w:val="2"/>
        </w:numPr>
      </w:pPr>
      <w:r>
        <w:t>断裂后是否形成尖角，单元是否可单独更换；</w:t>
      </w:r>
    </w:p>
    <w:p w14:paraId="64FD04F6">
      <w:pPr>
        <w:pStyle w:val="21"/>
        <w:numPr>
          <w:ilvl w:val="0"/>
          <w:numId w:val="2"/>
        </w:numPr>
      </w:pPr>
      <w:r>
        <w:t>单位面积重量、透气面积和活动范围。</w:t>
      </w:r>
    </w:p>
    <w:p w14:paraId="1B919EBF">
      <w:pPr>
        <w:pStyle w:val="5"/>
      </w:pPr>
      <w:bookmarkStart w:id="39" w:name="传感材料"/>
      <w:bookmarkEnd w:id="39"/>
      <w:r>
        <w:t>11.2 传感材料</w:t>
      </w:r>
    </w:p>
    <w:p w14:paraId="0DE28167">
      <w:pPr>
        <w:pStyle w:val="21"/>
        <w:numPr>
          <w:ilvl w:val="0"/>
          <w:numId w:val="2"/>
        </w:numPr>
      </w:pPr>
      <w:r>
        <w:t>基线电阻/电容/压电输出及批间分布；</w:t>
      </w:r>
    </w:p>
    <w:p w14:paraId="6B118947">
      <w:pPr>
        <w:pStyle w:val="21"/>
        <w:numPr>
          <w:ilvl w:val="0"/>
          <w:numId w:val="2"/>
        </w:numPr>
      </w:pPr>
      <w:r>
        <w:t>灵敏度分段曲线，而不是只记录最大值；</w:t>
      </w:r>
    </w:p>
    <w:p w14:paraId="391116C6">
      <w:pPr>
        <w:pStyle w:val="21"/>
        <w:numPr>
          <w:ilvl w:val="0"/>
          <w:numId w:val="2"/>
        </w:numPr>
      </w:pPr>
      <w:r>
        <w:t>线性度、迟滞、重复性、漂移、响应和恢复时间；</w:t>
      </w:r>
    </w:p>
    <w:p w14:paraId="42F6D3CA">
      <w:pPr>
        <w:pStyle w:val="21"/>
        <w:numPr>
          <w:ilvl w:val="0"/>
          <w:numId w:val="2"/>
        </w:numPr>
      </w:pPr>
      <w:r>
        <w:t>不同拉伸速度、加载频率、温度和湿度的交叉影响；</w:t>
      </w:r>
    </w:p>
    <w:p w14:paraId="7746E7C8">
      <w:pPr>
        <w:pStyle w:val="21"/>
        <w:numPr>
          <w:ilvl w:val="0"/>
          <w:numId w:val="2"/>
        </w:numPr>
      </w:pPr>
      <w:r>
        <w:t>10,000次、20,000次等分阶段循环后的性能趋势；</w:t>
      </w:r>
    </w:p>
    <w:p w14:paraId="4A3A425E">
      <w:pPr>
        <w:pStyle w:val="21"/>
        <w:numPr>
          <w:ilvl w:val="0"/>
          <w:numId w:val="2"/>
        </w:numPr>
      </w:pPr>
      <w:r>
        <w:t>人工汗液和封装老化后的灵敏度及端子电阻；</w:t>
      </w:r>
    </w:p>
    <w:p w14:paraId="0C02990C">
      <w:pPr>
        <w:pStyle w:val="21"/>
        <w:numPr>
          <w:ilvl w:val="0"/>
          <w:numId w:val="2"/>
        </w:numPr>
      </w:pPr>
      <w:r>
        <w:t>马达开启时的串扰谱和算法可分离性；</w:t>
      </w:r>
    </w:p>
    <w:p w14:paraId="16106FC3">
      <w:pPr>
        <w:pStyle w:val="21"/>
        <w:numPr>
          <w:ilvl w:val="0"/>
          <w:numId w:val="2"/>
        </w:numPr>
      </w:pPr>
      <w:r>
        <w:t>皮肤接触、颗粒脱落和纳米材料阻隔完整性。</w:t>
      </w:r>
    </w:p>
    <w:p w14:paraId="4625C9D7">
      <w:pPr>
        <w:pStyle w:val="5"/>
      </w:pPr>
      <w:bookmarkStart w:id="40" w:name="导电互连"/>
      <w:bookmarkEnd w:id="40"/>
      <w:r>
        <w:t>11.3 导电互连</w:t>
      </w:r>
    </w:p>
    <w:p w14:paraId="79C1DC53">
      <w:pPr>
        <w:pStyle w:val="21"/>
        <w:numPr>
          <w:ilvl w:val="0"/>
          <w:numId w:val="2"/>
        </w:numPr>
      </w:pPr>
      <w:r>
        <w:t>初始线阻、载流温升、压降和通道串扰；</w:t>
      </w:r>
    </w:p>
    <w:p w14:paraId="3507609E">
      <w:pPr>
        <w:pStyle w:val="21"/>
        <w:numPr>
          <w:ilvl w:val="0"/>
          <w:numId w:val="2"/>
        </w:numPr>
      </w:pPr>
      <w:r>
        <w:t>反复弯曲、拉伸、扭转后的电阻变化；</w:t>
      </w:r>
    </w:p>
    <w:p w14:paraId="3FFDD423">
      <w:pPr>
        <w:pStyle w:val="21"/>
        <w:numPr>
          <w:ilvl w:val="0"/>
          <w:numId w:val="2"/>
        </w:numPr>
      </w:pPr>
      <w:r>
        <w:t>FPC岛桥交界、连接器和导电胶的显微裂纹；</w:t>
      </w:r>
    </w:p>
    <w:p w14:paraId="161846F5">
      <w:pPr>
        <w:pStyle w:val="21"/>
        <w:numPr>
          <w:ilvl w:val="0"/>
          <w:numId w:val="2"/>
        </w:numPr>
      </w:pPr>
      <w:r>
        <w:t>汗液环境下的腐蚀、电迁移和绝缘下降；</w:t>
      </w:r>
    </w:p>
    <w:p w14:paraId="7D8F4E19">
      <w:pPr>
        <w:pStyle w:val="21"/>
        <w:numPr>
          <w:ilvl w:val="0"/>
          <w:numId w:val="2"/>
        </w:numPr>
      </w:pPr>
      <w:r>
        <w:t>短路保护、连接器防呆和线束拉脱；</w:t>
      </w:r>
    </w:p>
    <w:p w14:paraId="4D20FC42">
      <w:pPr>
        <w:pStyle w:val="21"/>
        <w:numPr>
          <w:ilvl w:val="0"/>
          <w:numId w:val="2"/>
        </w:numPr>
      </w:pPr>
      <w:r>
        <w:t>维修所需时间、专用工具和可更换次数。</w:t>
      </w:r>
    </w:p>
    <w:p w14:paraId="3A2CB316">
      <w:pPr>
        <w:pStyle w:val="5"/>
      </w:pPr>
      <w:bookmarkStart w:id="41" w:name="执行器"/>
      <w:bookmarkEnd w:id="41"/>
      <w:r>
        <w:t>11.4 执行器</w:t>
      </w:r>
    </w:p>
    <w:p w14:paraId="47705521">
      <w:pPr>
        <w:pStyle w:val="21"/>
        <w:numPr>
          <w:ilvl w:val="0"/>
          <w:numId w:val="2"/>
        </w:numPr>
      </w:pPr>
      <w:r>
        <w:t>实际穿戴负载下的加速度、频率、启停时间和声噪；</w:t>
      </w:r>
    </w:p>
    <w:p w14:paraId="4FF27414">
      <w:pPr>
        <w:pStyle w:val="21"/>
        <w:numPr>
          <w:ilvl w:val="0"/>
          <w:numId w:val="2"/>
        </w:numPr>
      </w:pPr>
      <w:r>
        <w:t>相邻点位串扰以及用户方向识别率；</w:t>
      </w:r>
    </w:p>
    <w:p w14:paraId="4D49F4BD">
      <w:pPr>
        <w:pStyle w:val="21"/>
        <w:numPr>
          <w:ilvl w:val="0"/>
          <w:numId w:val="2"/>
        </w:numPr>
      </w:pPr>
      <w:r>
        <w:t>最大占空比下线圈、外壳和皮肤侧温升；</w:t>
      </w:r>
    </w:p>
    <w:p w14:paraId="566C5728">
      <w:pPr>
        <w:pStyle w:val="21"/>
        <w:numPr>
          <w:ilvl w:val="0"/>
          <w:numId w:val="2"/>
        </w:numPr>
      </w:pPr>
      <w:r>
        <w:t>全部点位同时工作时的峰值电流、电池压降和复位；</w:t>
      </w:r>
    </w:p>
    <w:p w14:paraId="6EDDF4BE">
      <w:pPr>
        <w:pStyle w:val="21"/>
        <w:numPr>
          <w:ilvl w:val="0"/>
          <w:numId w:val="2"/>
        </w:numPr>
      </w:pPr>
      <w:r>
        <w:t>安装预紧变化、不同体型和衣物厚度对体感的影响；</w:t>
      </w:r>
    </w:p>
    <w:p w14:paraId="090A4CF6">
      <w:pPr>
        <w:pStyle w:val="21"/>
        <w:numPr>
          <w:ilvl w:val="0"/>
          <w:numId w:val="2"/>
        </w:numPr>
      </w:pPr>
      <w:r>
        <w:t>单点失效、卡滞、短路和脱落后的系统行为。</w:t>
      </w:r>
    </w:p>
    <w:p w14:paraId="100EE78D">
      <w:pPr>
        <w:pStyle w:val="5"/>
      </w:pPr>
      <w:bookmarkStart w:id="42" w:name="胶黏与封装界面"/>
      <w:bookmarkEnd w:id="42"/>
      <w:r>
        <w:t>11.5 胶黏与封装界面</w:t>
      </w:r>
    </w:p>
    <w:p w14:paraId="16FDBAC3">
      <w:pPr>
        <w:pStyle w:val="21"/>
        <w:numPr>
          <w:ilvl w:val="0"/>
          <w:numId w:val="2"/>
        </w:numPr>
      </w:pPr>
      <w:r>
        <w:t>TPU—TPU、TPU—织物、TPU—PDMS、PDMS—FPC分别做剥离测试；</w:t>
      </w:r>
    </w:p>
    <w:p w14:paraId="06EF021C">
      <w:pPr>
        <w:pStyle w:val="21"/>
        <w:numPr>
          <w:ilvl w:val="0"/>
          <w:numId w:val="2"/>
        </w:numPr>
      </w:pPr>
      <w:r>
        <w:t>表面处理方式、处理后等待时间、胶层厚度和固化条件全部记录；</w:t>
      </w:r>
    </w:p>
    <w:p w14:paraId="7FBF3B37">
      <w:pPr>
        <w:pStyle w:val="21"/>
        <w:numPr>
          <w:ilvl w:val="0"/>
          <w:numId w:val="2"/>
        </w:numPr>
      </w:pPr>
      <w:r>
        <w:t>湿热、汗液、弯折和清洁后重新做剥离及漏电测试；</w:t>
      </w:r>
    </w:p>
    <w:p w14:paraId="3FD2B9FD">
      <w:pPr>
        <w:pStyle w:val="21"/>
        <w:numPr>
          <w:ilvl w:val="0"/>
          <w:numId w:val="2"/>
        </w:numPr>
      </w:pPr>
      <w:r>
        <w:t>确认封装没有把传感器变成过硬的应力集中点；</w:t>
      </w:r>
    </w:p>
    <w:p w14:paraId="7C3F9840">
      <w:pPr>
        <w:pStyle w:val="21"/>
        <w:numPr>
          <w:ilvl w:val="0"/>
          <w:numId w:val="2"/>
        </w:numPr>
      </w:pPr>
      <w:r>
        <w:t>确认返修时可拆除模块，而不是破坏整件服装。</w:t>
      </w:r>
    </w:p>
    <w:p w14:paraId="0C59B935">
      <w:pPr>
        <w:pStyle w:val="5"/>
      </w:pPr>
      <w:bookmarkStart w:id="43" w:name="建议的项目级验收目标"/>
      <w:bookmarkEnd w:id="43"/>
      <w:r>
        <w:t>11.6 建议的项目级验收目标</w:t>
      </w:r>
    </w:p>
    <w:p w14:paraId="07266F2D">
      <w:pPr>
        <w:pStyle w:val="20"/>
      </w:pPr>
      <w:r>
        <w:t>以下是内部工程目标，不是材料厂商已经承诺的性能：</w:t>
      </w:r>
    </w:p>
    <w:tbl>
      <w:tblPr>
        <w:tblStyle w:val="15"/>
        <w:tblW w:w="8851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21"/>
        <w:gridCol w:w="2220"/>
        <w:gridCol w:w="3710"/>
      </w:tblGrid>
      <w:tr w14:paraId="514E04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0F08DD">
            <w:pPr>
              <w:pStyle w:val="21"/>
              <w:keepNext/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项目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13A572">
            <w:pPr>
              <w:pStyle w:val="21"/>
              <w:keepNext/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P0目标</w:t>
            </w:r>
          </w:p>
        </w:tc>
        <w:tc>
          <w:tcPr>
            <w:tcW w:w="371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ABAF1F">
            <w:pPr>
              <w:pStyle w:val="21"/>
              <w:keepNext/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P1目标</w:t>
            </w:r>
          </w:p>
        </w:tc>
      </w:tr>
      <w:tr w14:paraId="0EA0B9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F3360E">
            <w:pPr>
              <w:pStyle w:val="21"/>
              <w:keepNext/>
              <w:snapToGrid w:val="0"/>
              <w:ind w:left="0" w:leftChars="0" w:right="0" w:rightChars="0" w:firstLine="0" w:firstLineChars="0"/>
              <w:jc w:val="left"/>
            </w:pPr>
            <w:r>
              <w:t>端到端触发延迟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9AA0CA">
            <w:pPr>
              <w:pStyle w:val="21"/>
              <w:keepNext/>
              <w:snapToGrid w:val="0"/>
              <w:ind w:left="0" w:leftChars="0" w:right="0" w:rightChars="0" w:firstLine="0" w:firstLineChars="0"/>
              <w:jc w:val="left"/>
            </w:pPr>
            <w:r>
              <w:t>&lt;50 ms</w:t>
            </w:r>
          </w:p>
        </w:tc>
        <w:tc>
          <w:tcPr>
            <w:tcW w:w="371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7511AB">
            <w:pPr>
              <w:pStyle w:val="21"/>
              <w:keepNext/>
              <w:snapToGrid w:val="0"/>
              <w:ind w:left="0" w:leftChars="0" w:right="0" w:rightChars="0" w:firstLine="0" w:firstLineChars="0"/>
              <w:jc w:val="left"/>
            </w:pPr>
            <w:r>
              <w:t>&lt;30 ms</w:t>
            </w:r>
          </w:p>
        </w:tc>
      </w:tr>
      <w:tr w14:paraId="068B02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959B3F">
            <w:pPr>
              <w:pStyle w:val="21"/>
              <w:keepNext/>
              <w:snapToGrid w:val="0"/>
              <w:ind w:left="0" w:leftChars="0" w:right="0" w:rightChars="0" w:firstLine="0" w:firstLineChars="0"/>
              <w:jc w:val="left"/>
            </w:pPr>
            <w:r>
              <w:t>点位识别率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01B91A">
            <w:pPr>
              <w:pStyle w:val="21"/>
              <w:keepNext/>
              <w:snapToGrid w:val="0"/>
              <w:ind w:left="0" w:leftChars="0" w:right="0" w:rightChars="0" w:firstLine="0" w:firstLineChars="0"/>
              <w:jc w:val="left"/>
            </w:pPr>
            <w:r>
              <w:t>&gt;=80%</w:t>
            </w:r>
          </w:p>
        </w:tc>
        <w:tc>
          <w:tcPr>
            <w:tcW w:w="371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58E5B0">
            <w:pPr>
              <w:pStyle w:val="21"/>
              <w:keepNext/>
              <w:snapToGrid w:val="0"/>
              <w:ind w:left="0" w:leftChars="0" w:right="0" w:rightChars="0" w:firstLine="0" w:firstLineChars="0"/>
              <w:jc w:val="left"/>
            </w:pPr>
            <w:r>
              <w:t>&gt;=90%</w:t>
            </w:r>
          </w:p>
        </w:tc>
      </w:tr>
      <w:tr w14:paraId="0220E2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C9DF8E">
            <w:pPr>
              <w:pStyle w:val="21"/>
              <w:keepNext/>
              <w:snapToGrid w:val="0"/>
              <w:ind w:left="0" w:leftChars="0" w:right="0" w:rightChars="0" w:firstLine="0" w:firstLineChars="0"/>
              <w:jc w:val="left"/>
            </w:pPr>
            <w:r>
              <w:t>方向/传播模式识别率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C4791B">
            <w:pPr>
              <w:pStyle w:val="21"/>
              <w:keepNext/>
              <w:snapToGrid w:val="0"/>
              <w:ind w:left="0" w:leftChars="0" w:right="0" w:rightChars="0" w:firstLine="0" w:firstLineChars="0"/>
              <w:jc w:val="left"/>
            </w:pPr>
            <w:r>
              <w:t>&gt;=75%</w:t>
            </w:r>
          </w:p>
        </w:tc>
        <w:tc>
          <w:tcPr>
            <w:tcW w:w="371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8F71DF">
            <w:pPr>
              <w:pStyle w:val="21"/>
              <w:keepNext/>
              <w:snapToGrid w:val="0"/>
              <w:ind w:left="0" w:leftChars="0" w:right="0" w:rightChars="0" w:firstLine="0" w:firstLineChars="0"/>
              <w:jc w:val="left"/>
            </w:pPr>
            <w:r>
              <w:t>&gt;=85%</w:t>
            </w:r>
          </w:p>
        </w:tc>
      </w:tr>
      <w:tr w14:paraId="040469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31954F">
            <w:pPr>
              <w:pStyle w:val="21"/>
              <w:keepNext/>
              <w:snapToGrid w:val="0"/>
              <w:ind w:left="0" w:leftChars="0" w:right="0" w:rightChars="0" w:firstLine="0" w:firstLineChars="0"/>
              <w:jc w:val="left"/>
            </w:pPr>
            <w:r>
              <w:t>关键互连弯折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E4D373">
            <w:pPr>
              <w:pStyle w:val="21"/>
              <w:keepNext/>
              <w:snapToGrid w:val="0"/>
              <w:ind w:left="0" w:leftChars="0" w:right="0" w:rightChars="0" w:firstLine="0" w:firstLineChars="0"/>
              <w:jc w:val="left"/>
            </w:pPr>
            <w:r>
              <w:t>5,000次无开路</w:t>
            </w:r>
          </w:p>
        </w:tc>
        <w:tc>
          <w:tcPr>
            <w:tcW w:w="371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1F3DE6">
            <w:pPr>
              <w:pStyle w:val="21"/>
              <w:keepNext/>
              <w:snapToGrid w:val="0"/>
              <w:ind w:left="0" w:leftChars="0" w:right="0" w:rightChars="0" w:firstLine="0" w:firstLineChars="0"/>
              <w:jc w:val="left"/>
            </w:pPr>
            <w:r>
              <w:t>20,000次后仍满足电阻规格</w:t>
            </w:r>
          </w:p>
        </w:tc>
      </w:tr>
      <w:tr w14:paraId="5369E2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32E2F7">
            <w:pPr>
              <w:pStyle w:val="21"/>
              <w:keepNext/>
              <w:snapToGrid w:val="0"/>
              <w:ind w:left="0" w:leftChars="0" w:right="0" w:rightChars="0" w:firstLine="0" w:firstLineChars="0"/>
              <w:jc w:val="left"/>
            </w:pPr>
            <w:r>
              <w:t>典型续航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5E23E4">
            <w:pPr>
              <w:pStyle w:val="21"/>
              <w:keepNext/>
              <w:snapToGrid w:val="0"/>
              <w:ind w:left="0" w:leftChars="0" w:right="0" w:rightChars="0" w:firstLine="0" w:firstLineChars="0"/>
              <w:jc w:val="left"/>
            </w:pPr>
            <w:r>
              <w:t>&gt;=3小时</w:t>
            </w:r>
          </w:p>
        </w:tc>
        <w:tc>
          <w:tcPr>
            <w:tcW w:w="371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50C7C2">
            <w:pPr>
              <w:pStyle w:val="21"/>
              <w:keepNext/>
              <w:snapToGrid w:val="0"/>
              <w:ind w:left="0" w:leftChars="0" w:right="0" w:rightChars="0" w:firstLine="0" w:firstLineChars="0"/>
              <w:jc w:val="left"/>
            </w:pPr>
            <w:r>
              <w:t>&gt;=6小时</w:t>
            </w:r>
          </w:p>
        </w:tc>
      </w:tr>
      <w:tr w14:paraId="3B53EE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F75620">
            <w:pPr>
              <w:pStyle w:val="21"/>
              <w:keepNext/>
              <w:snapToGrid w:val="0"/>
              <w:ind w:left="0" w:leftChars="0" w:right="0" w:rightChars="0" w:firstLine="0" w:firstLineChars="0"/>
              <w:jc w:val="left"/>
            </w:pPr>
            <w:r>
              <w:t>电子层拆卸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0B5A7E">
            <w:pPr>
              <w:pStyle w:val="21"/>
              <w:keepNext/>
              <w:snapToGrid w:val="0"/>
              <w:ind w:left="0" w:leftChars="0" w:right="0" w:rightChars="0" w:firstLine="0" w:firstLineChars="0"/>
              <w:jc w:val="left"/>
            </w:pPr>
            <w:r>
              <w:t>可完成</w:t>
            </w:r>
          </w:p>
        </w:tc>
        <w:tc>
          <w:tcPr>
            <w:tcW w:w="371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F73BA9">
            <w:pPr>
              <w:pStyle w:val="21"/>
              <w:keepNext/>
              <w:snapToGrid w:val="0"/>
              <w:ind w:left="0" w:leftChars="0" w:right="0" w:rightChars="0" w:firstLine="0" w:firstLineChars="0"/>
              <w:jc w:val="left"/>
            </w:pPr>
            <w:r>
              <w:t>目标3分钟内完成</w:t>
            </w:r>
          </w:p>
        </w:tc>
      </w:tr>
      <w:tr w14:paraId="58932E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C57A85">
            <w:pPr>
              <w:pStyle w:val="21"/>
              <w:keepNext/>
              <w:snapToGrid w:val="0"/>
              <w:ind w:left="0" w:leftChars="0" w:right="0" w:rightChars="0" w:firstLine="0" w:firstLineChars="0"/>
              <w:jc w:val="left"/>
            </w:pPr>
            <w:r>
              <w:t>纳米材料暴露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3DDC77">
            <w:pPr>
              <w:pStyle w:val="21"/>
              <w:keepNext/>
              <w:snapToGrid w:val="0"/>
              <w:ind w:left="0" w:leftChars="0" w:right="0" w:rightChars="0" w:firstLine="0" w:firstLineChars="0"/>
              <w:jc w:val="left"/>
            </w:pPr>
            <w:r>
              <w:t>不允许裸露接触</w:t>
            </w:r>
          </w:p>
        </w:tc>
        <w:tc>
          <w:tcPr>
            <w:tcW w:w="371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6E2FA8">
            <w:pPr>
              <w:pStyle w:val="21"/>
              <w:keepNext/>
              <w:snapToGrid w:val="0"/>
              <w:ind w:left="0" w:leftChars="0" w:right="0" w:rightChars="0" w:firstLine="0" w:firstLineChars="0"/>
              <w:jc w:val="left"/>
            </w:pPr>
            <w:r>
              <w:t>封装老化后仍不裸露</w:t>
            </w:r>
          </w:p>
        </w:tc>
      </w:tr>
      <w:tr w14:paraId="2980D8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9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784311">
            <w:pPr>
              <w:pStyle w:val="21"/>
              <w:keepNext/>
              <w:snapToGrid w:val="0"/>
              <w:ind w:left="0" w:leftChars="0" w:right="0" w:rightChars="0" w:firstLine="0" w:firstLineChars="0"/>
              <w:jc w:val="left"/>
            </w:pPr>
            <w:r>
              <w:t>PVT退换率</w:t>
            </w:r>
          </w:p>
        </w:tc>
        <w:tc>
          <w:tcPr>
            <w:tcW w:w="22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365D84">
            <w:pPr>
              <w:pStyle w:val="21"/>
              <w:keepNext/>
              <w:snapToGrid w:val="0"/>
              <w:ind w:left="0" w:leftChars="0" w:right="0" w:rightChars="0" w:firstLine="0" w:firstLineChars="0"/>
              <w:jc w:val="left"/>
            </w:pPr>
            <w:r>
              <w:t>不适用</w:t>
            </w:r>
          </w:p>
        </w:tc>
        <w:tc>
          <w:tcPr>
            <w:tcW w:w="37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B0D9A5">
            <w:pPr>
              <w:pStyle w:val="21"/>
              <w:keepNext/>
              <w:snapToGrid w:val="0"/>
              <w:ind w:left="0" w:leftChars="0" w:right="0" w:rightChars="0" w:firstLine="0" w:firstLineChars="0"/>
              <w:jc w:val="left"/>
            </w:pPr>
            <w:r>
              <w:t>目标&lt;5%</w:t>
            </w:r>
          </w:p>
        </w:tc>
      </w:tr>
    </w:tbl>
    <w:p w14:paraId="4B96AF1E">
      <w:pPr>
        <w:pStyle w:val="3"/>
      </w:pPr>
      <w:r>
        <w:t>电阻漂移、剥离强度、人工汗液时长和清洗次数应在材料厚度、胶黏体系及使用场景确定后，由工程样机基线和检测机构共同设定，现阶段不虚构单一阈值。</w:t>
      </w:r>
    </w:p>
    <w:p w14:paraId="01A790B3">
      <w: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2722C301">
      <w:pPr>
        <w:pStyle w:val="4"/>
      </w:pPr>
      <w:bookmarkStart w:id="44" w:name="十二组合方案对比"/>
      <w:bookmarkEnd w:id="44"/>
      <w:r>
        <w:t>十二、组合方案对比</w:t>
      </w:r>
    </w:p>
    <w:tbl>
      <w:tblPr>
        <w:tblStyle w:val="15"/>
        <w:tblW w:w="9610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0"/>
        <w:gridCol w:w="2370"/>
        <w:gridCol w:w="1416"/>
        <w:gridCol w:w="1896"/>
        <w:gridCol w:w="1299"/>
        <w:gridCol w:w="1299"/>
      </w:tblGrid>
      <w:tr w14:paraId="39DDB5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BFD8DB">
            <w:pPr>
              <w:pStyle w:val="21"/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组合</w:t>
            </w:r>
          </w:p>
        </w:tc>
        <w:tc>
          <w:tcPr>
            <w:tcW w:w="237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5B04BD">
            <w:pPr>
              <w:pStyle w:val="21"/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材料构成</w:t>
            </w:r>
          </w:p>
        </w:tc>
        <w:tc>
          <w:tcPr>
            <w:tcW w:w="141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AD88A">
            <w:pPr>
              <w:pStyle w:val="21"/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优点</w:t>
            </w:r>
          </w:p>
        </w:tc>
        <w:tc>
          <w:tcPr>
            <w:tcW w:w="18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FBDBF5">
            <w:pPr>
              <w:pStyle w:val="21"/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主要问题</w:t>
            </w:r>
          </w:p>
        </w:tc>
        <w:tc>
          <w:tcPr>
            <w:tcW w:w="129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9FEE5B">
            <w:pPr>
              <w:pStyle w:val="21"/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综合适配</w:t>
            </w:r>
          </w:p>
        </w:tc>
        <w:tc>
          <w:tcPr>
            <w:tcW w:w="129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7DB9D4">
            <w:pPr>
              <w:pStyle w:val="21"/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建议阶段</w:t>
            </w:r>
          </w:p>
        </w:tc>
      </w:tr>
      <w:tr w14:paraId="2F1262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60DFDE">
            <w:pPr>
              <w:pStyle w:val="21"/>
              <w:snapToGrid w:val="0"/>
              <w:ind w:left="0" w:leftChars="0" w:right="0" w:rightChars="0" w:firstLine="0" w:firstLineChars="0"/>
              <w:jc w:val="center"/>
            </w:pPr>
            <w:r>
              <w:t>方案A：工程基线</w:t>
            </w:r>
          </w:p>
        </w:tc>
        <w:tc>
          <w:tcPr>
            <w:tcW w:w="237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3E4E94">
            <w:pPr>
              <w:pStyle w:val="21"/>
              <w:snapToGrid w:val="0"/>
              <w:ind w:left="0" w:leftChars="0" w:right="0" w:rightChars="0" w:firstLine="0" w:firstLineChars="0"/>
              <w:jc w:val="left"/>
            </w:pPr>
            <w:r>
              <w:t>TPU骨架+织物+成熟传感器+铜FPC+ERM/LRA</w:t>
            </w:r>
          </w:p>
        </w:tc>
        <w:tc>
          <w:tcPr>
            <w:tcW w:w="141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31C803">
            <w:pPr>
              <w:pStyle w:val="21"/>
              <w:snapToGrid w:val="0"/>
              <w:ind w:left="0" w:leftChars="0" w:right="0" w:rightChars="0" w:firstLine="0" w:firstLineChars="0"/>
              <w:jc w:val="left"/>
            </w:pPr>
            <w:r>
              <w:t>最快、可维修、供应稳定</w:t>
            </w:r>
          </w:p>
        </w:tc>
        <w:tc>
          <w:tcPr>
            <w:tcW w:w="18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ED4F68">
            <w:pPr>
              <w:pStyle w:val="21"/>
              <w:snapToGrid w:val="0"/>
              <w:ind w:left="0" w:leftChars="0" w:right="0" w:rightChars="0" w:firstLine="0" w:firstLineChars="0"/>
              <w:jc w:val="left"/>
            </w:pPr>
            <w:r>
              <w:t>创新材料亮点较少</w:t>
            </w:r>
          </w:p>
        </w:tc>
        <w:tc>
          <w:tcPr>
            <w:tcW w:w="129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24828A">
            <w:pPr>
              <w:pStyle w:val="21"/>
              <w:snapToGrid w:val="0"/>
              <w:ind w:left="0" w:leftChars="0" w:right="0" w:rightChars="0" w:firstLine="0" w:firstLineChars="0"/>
              <w:jc w:val="center"/>
            </w:pPr>
            <w:r>
              <w:t>5/5</w:t>
            </w:r>
          </w:p>
        </w:tc>
        <w:tc>
          <w:tcPr>
            <w:tcW w:w="129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4A3523">
            <w:pPr>
              <w:pStyle w:val="21"/>
              <w:snapToGrid w:val="0"/>
              <w:ind w:left="0" w:leftChars="0" w:right="0" w:rightChars="0" w:firstLine="0" w:firstLineChars="0"/>
              <w:jc w:val="center"/>
            </w:pPr>
            <w:r>
              <w:t>P0/P1主方案</w:t>
            </w:r>
          </w:p>
        </w:tc>
      </w:tr>
      <w:tr w14:paraId="4BF518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ADC21F">
            <w:pPr>
              <w:pStyle w:val="21"/>
              <w:snapToGrid w:val="0"/>
              <w:ind w:left="0" w:leftChars="0" w:right="0" w:rightChars="0" w:firstLine="0" w:firstLineChars="0"/>
              <w:jc w:val="center"/>
            </w:pPr>
            <w:r>
              <w:t>方案B：高灵敏应变</w:t>
            </w:r>
          </w:p>
        </w:tc>
        <w:tc>
          <w:tcPr>
            <w:tcW w:w="237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2439AD">
            <w:pPr>
              <w:pStyle w:val="21"/>
              <w:snapToGrid w:val="0"/>
              <w:ind w:left="0" w:leftChars="0" w:right="0" w:rightChars="0" w:firstLine="0" w:firstLineChars="0"/>
              <w:jc w:val="left"/>
            </w:pPr>
            <w:r>
              <w:t>TPU骨架+MXene/CNT/TPU片+AgNW端子+LRA</w:t>
            </w:r>
          </w:p>
        </w:tc>
        <w:tc>
          <w:tcPr>
            <w:tcW w:w="141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1F0142">
            <w:pPr>
              <w:pStyle w:val="21"/>
              <w:snapToGrid w:val="0"/>
              <w:ind w:left="0" w:leftChars="0" w:right="0" w:rightChars="0" w:firstLine="0" w:firstLineChars="0"/>
              <w:jc w:val="left"/>
            </w:pPr>
            <w:r>
              <w:t>灵敏、大应变、材料叙事完整</w:t>
            </w:r>
          </w:p>
        </w:tc>
        <w:tc>
          <w:tcPr>
            <w:tcW w:w="18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272FA0">
            <w:pPr>
              <w:pStyle w:val="21"/>
              <w:snapToGrid w:val="0"/>
              <w:ind w:left="0" w:leftChars="0" w:right="0" w:rightChars="0" w:firstLine="0" w:firstLineChars="0"/>
              <w:jc w:val="left"/>
            </w:pPr>
            <w:r>
              <w:t>氧化、批间差、封装和端子</w:t>
            </w:r>
          </w:p>
        </w:tc>
        <w:tc>
          <w:tcPr>
            <w:tcW w:w="129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AF677F">
            <w:pPr>
              <w:pStyle w:val="21"/>
              <w:snapToGrid w:val="0"/>
              <w:ind w:left="0" w:leftChars="0" w:right="0" w:rightChars="0" w:firstLine="0" w:firstLineChars="0"/>
              <w:jc w:val="center"/>
            </w:pPr>
            <w:r>
              <w:t>3/5</w:t>
            </w:r>
          </w:p>
        </w:tc>
        <w:tc>
          <w:tcPr>
            <w:tcW w:w="129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577921">
            <w:pPr>
              <w:pStyle w:val="21"/>
              <w:snapToGrid w:val="0"/>
              <w:ind w:left="0" w:leftChars="0" w:right="0" w:rightChars="0" w:firstLine="0" w:firstLineChars="0"/>
              <w:jc w:val="center"/>
            </w:pPr>
            <w:r>
              <w:t>P1局部试验</w:t>
            </w:r>
          </w:p>
        </w:tc>
      </w:tr>
      <w:tr w14:paraId="6461EB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8AB206">
            <w:pPr>
              <w:pStyle w:val="21"/>
              <w:snapToGrid w:val="0"/>
              <w:ind w:left="0" w:leftChars="0" w:right="0" w:rightChars="0" w:firstLine="0" w:firstLineChars="0"/>
              <w:jc w:val="center"/>
            </w:pPr>
            <w:r>
              <w:t>方案C：动态冲击</w:t>
            </w:r>
          </w:p>
        </w:tc>
        <w:tc>
          <w:tcPr>
            <w:tcW w:w="237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AF2FAD">
            <w:pPr>
              <w:pStyle w:val="21"/>
              <w:snapToGrid w:val="0"/>
              <w:ind w:left="0" w:leftChars="0" w:right="0" w:rightChars="0" w:firstLine="0" w:firstLineChars="0"/>
              <w:jc w:val="left"/>
            </w:pPr>
            <w:r>
              <w:t>TPU骨架+ZnO/PDMS压电片+高阻前端+LRA</w:t>
            </w:r>
          </w:p>
        </w:tc>
        <w:tc>
          <w:tcPr>
            <w:tcW w:w="141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96544E">
            <w:pPr>
              <w:pStyle w:val="21"/>
              <w:snapToGrid w:val="0"/>
              <w:ind w:left="0" w:leftChars="0" w:right="0" w:rightChars="0" w:firstLine="0" w:firstLineChars="0"/>
              <w:jc w:val="left"/>
            </w:pPr>
            <w:r>
              <w:t>动态事件敏感、传感元件可自发信号</w:t>
            </w:r>
          </w:p>
        </w:tc>
        <w:tc>
          <w:tcPr>
            <w:tcW w:w="18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5D068B">
            <w:pPr>
              <w:pStyle w:val="21"/>
              <w:snapToGrid w:val="0"/>
              <w:ind w:left="0" w:leftChars="0" w:right="0" w:rightChars="0" w:firstLine="0" w:firstLineChars="0"/>
              <w:jc w:val="left"/>
            </w:pPr>
            <w:r>
              <w:t>马达串扰、静压无效、湿敏</w:t>
            </w:r>
          </w:p>
        </w:tc>
        <w:tc>
          <w:tcPr>
            <w:tcW w:w="129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5F36C7">
            <w:pPr>
              <w:pStyle w:val="21"/>
              <w:snapToGrid w:val="0"/>
              <w:ind w:left="0" w:leftChars="0" w:right="0" w:rightChars="0" w:firstLine="0" w:firstLineChars="0"/>
              <w:jc w:val="center"/>
            </w:pPr>
            <w:r>
              <w:t>2.5/5</w:t>
            </w:r>
          </w:p>
        </w:tc>
        <w:tc>
          <w:tcPr>
            <w:tcW w:w="129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A68D73">
            <w:pPr>
              <w:pStyle w:val="21"/>
              <w:snapToGrid w:val="0"/>
              <w:ind w:left="0" w:leftChars="0" w:right="0" w:rightChars="0" w:firstLine="0" w:firstLineChars="0"/>
              <w:jc w:val="center"/>
            </w:pPr>
            <w:r>
              <w:t>独立传感模块</w:t>
            </w:r>
          </w:p>
        </w:tc>
      </w:tr>
      <w:tr w14:paraId="6328E8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C4A1AD">
            <w:pPr>
              <w:pStyle w:val="21"/>
              <w:snapToGrid w:val="0"/>
              <w:ind w:left="0" w:leftChars="0" w:right="0" w:rightChars="0" w:firstLine="0" w:firstLineChars="0"/>
              <w:jc w:val="center"/>
            </w:pPr>
            <w:r>
              <w:t>方案D：精细多模态</w:t>
            </w:r>
          </w:p>
        </w:tc>
        <w:tc>
          <w:tcPr>
            <w:tcW w:w="237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689A56">
            <w:pPr>
              <w:pStyle w:val="21"/>
              <w:snapToGrid w:val="0"/>
              <w:ind w:left="0" w:leftChars="0" w:right="0" w:rightChars="0" w:firstLine="0" w:firstLineChars="0"/>
              <w:jc w:val="left"/>
            </w:pPr>
            <w:r>
              <w:t>TPU/织物+LIG/PI岛+铜FPC+音圈/LRA</w:t>
            </w:r>
          </w:p>
        </w:tc>
        <w:tc>
          <w:tcPr>
            <w:tcW w:w="141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78709A">
            <w:pPr>
              <w:pStyle w:val="21"/>
              <w:snapToGrid w:val="0"/>
              <w:ind w:left="0" w:leftChars="0" w:right="0" w:rightChars="0" w:firstLine="0" w:firstLineChars="0"/>
              <w:jc w:val="left"/>
            </w:pPr>
            <w:r>
              <w:t>可图案化、多模态、波形丰富</w:t>
            </w:r>
          </w:p>
        </w:tc>
        <w:tc>
          <w:tcPr>
            <w:tcW w:w="18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B155AB">
            <w:pPr>
              <w:pStyle w:val="21"/>
              <w:snapToGrid w:val="0"/>
              <w:ind w:left="0" w:leftChars="0" w:right="0" w:rightChars="0" w:firstLine="0" w:firstLineChars="0"/>
              <w:jc w:val="left"/>
            </w:pPr>
            <w:r>
              <w:t>PI应变、封装、重量和成本</w:t>
            </w:r>
          </w:p>
        </w:tc>
        <w:tc>
          <w:tcPr>
            <w:tcW w:w="129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0F31B9">
            <w:pPr>
              <w:pStyle w:val="21"/>
              <w:snapToGrid w:val="0"/>
              <w:ind w:left="0" w:leftChars="0" w:right="0" w:rightChars="0" w:firstLine="0" w:firstLineChars="0"/>
              <w:jc w:val="center"/>
            </w:pPr>
            <w:r>
              <w:t>3/5</w:t>
            </w:r>
          </w:p>
        </w:tc>
        <w:tc>
          <w:tcPr>
            <w:tcW w:w="129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50E741">
            <w:pPr>
              <w:pStyle w:val="21"/>
              <w:snapToGrid w:val="0"/>
              <w:ind w:left="0" w:leftChars="0" w:right="0" w:rightChars="0" w:firstLine="0" w:firstLineChars="0"/>
              <w:jc w:val="center"/>
            </w:pPr>
            <w:r>
              <w:t>手套/局部护具</w:t>
            </w:r>
          </w:p>
        </w:tc>
      </w:tr>
      <w:tr w14:paraId="0FA604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621037">
            <w:pPr>
              <w:pStyle w:val="21"/>
              <w:snapToGrid w:val="0"/>
              <w:ind w:left="0" w:leftChars="0" w:right="0" w:rightChars="0" w:firstLine="0" w:firstLineChars="0"/>
              <w:jc w:val="center"/>
            </w:pPr>
            <w:r>
              <w:t>方案E：可变刚度</w:t>
            </w:r>
          </w:p>
        </w:tc>
        <w:tc>
          <w:tcPr>
            <w:tcW w:w="237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D317D6">
            <w:pPr>
              <w:pStyle w:val="21"/>
              <w:snapToGrid w:val="0"/>
              <w:ind w:left="0" w:leftChars="0" w:right="0" w:rightChars="0" w:firstLine="0" w:firstLineChars="0"/>
              <w:jc w:val="left"/>
            </w:pPr>
            <w:r>
              <w:t>气密膜+打印链甲+泵阀+触觉层</w:t>
            </w:r>
          </w:p>
        </w:tc>
        <w:tc>
          <w:tcPr>
            <w:tcW w:w="141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B8E9F0">
            <w:pPr>
              <w:pStyle w:val="21"/>
              <w:snapToGrid w:val="0"/>
              <w:ind w:left="0" w:leftChars="0" w:right="0" w:rightChars="0" w:firstLine="0" w:firstLineChars="0"/>
              <w:jc w:val="left"/>
            </w:pPr>
            <w:r>
              <w:t>明显刚柔切换</w:t>
            </w:r>
          </w:p>
        </w:tc>
        <w:tc>
          <w:tcPr>
            <w:tcW w:w="18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4EE484">
            <w:pPr>
              <w:pStyle w:val="21"/>
              <w:snapToGrid w:val="0"/>
              <w:ind w:left="0" w:leftChars="0" w:right="0" w:rightChars="0" w:firstLine="0" w:firstLineChars="0"/>
              <w:jc w:val="left"/>
            </w:pPr>
            <w:r>
              <w:t>气密、泵噪、重量、安全</w:t>
            </w:r>
          </w:p>
        </w:tc>
        <w:tc>
          <w:tcPr>
            <w:tcW w:w="129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A804FD">
            <w:pPr>
              <w:pStyle w:val="21"/>
              <w:snapToGrid w:val="0"/>
              <w:ind w:left="0" w:leftChars="0" w:right="0" w:rightChars="0" w:firstLine="0" w:firstLineChars="0"/>
              <w:jc w:val="center"/>
            </w:pPr>
            <w:r>
              <w:t>2.5/5</w:t>
            </w:r>
          </w:p>
        </w:tc>
        <w:tc>
          <w:tcPr>
            <w:tcW w:w="129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3F69D6">
            <w:pPr>
              <w:pStyle w:val="21"/>
              <w:snapToGrid w:val="0"/>
              <w:ind w:left="0" w:leftChars="0" w:right="0" w:rightChars="0" w:firstLine="0" w:firstLineChars="0"/>
              <w:jc w:val="center"/>
            </w:pPr>
            <w:r>
              <w:t>P2背部模块</w:t>
            </w:r>
          </w:p>
        </w:tc>
      </w:tr>
      <w:tr w14:paraId="380971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3F5F8E">
            <w:pPr>
              <w:pStyle w:val="21"/>
              <w:snapToGrid w:val="0"/>
              <w:ind w:left="0" w:leftChars="0" w:right="0" w:rightChars="0" w:firstLine="0" w:firstLineChars="0"/>
              <w:jc w:val="center"/>
            </w:pPr>
            <w:r>
              <w:t>方案F：分子链甲</w:t>
            </w:r>
          </w:p>
        </w:tc>
        <w:tc>
          <w:tcPr>
            <w:tcW w:w="23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FA8C7D">
            <w:pPr>
              <w:pStyle w:val="21"/>
              <w:snapToGrid w:val="0"/>
              <w:ind w:left="0" w:leftChars="0" w:right="0" w:rightChars="0" w:firstLine="0" w:firstLineChars="0"/>
              <w:jc w:val="left"/>
            </w:pPr>
            <w:r>
              <w:t>MIP纳米片+未知承载/转移层</w:t>
            </w:r>
          </w:p>
        </w:tc>
        <w:tc>
          <w:tcPr>
            <w:tcW w:w="14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6CAE0D">
            <w:pPr>
              <w:pStyle w:val="21"/>
              <w:snapToGrid w:val="0"/>
              <w:ind w:left="0" w:leftChars="0" w:right="0" w:rightChars="0" w:firstLine="0" w:firstLineChars="0"/>
              <w:jc w:val="left"/>
            </w:pPr>
            <w:r>
              <w:t>科研前沿</w:t>
            </w:r>
          </w:p>
        </w:tc>
        <w:tc>
          <w:tcPr>
            <w:tcW w:w="18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CC2E7A">
            <w:pPr>
              <w:pStyle w:val="21"/>
              <w:snapToGrid w:val="0"/>
              <w:ind w:left="0" w:leftChars="0" w:right="0" w:rightChars="0" w:firstLine="0" w:firstLineChars="0"/>
              <w:jc w:val="left"/>
            </w:pPr>
            <w:r>
              <w:t>无宏观制造和装配链</w:t>
            </w:r>
          </w:p>
        </w:tc>
        <w:tc>
          <w:tcPr>
            <w:tcW w:w="12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AC39D2">
            <w:pPr>
              <w:pStyle w:val="21"/>
              <w:snapToGrid w:val="0"/>
              <w:ind w:left="0" w:leftChars="0" w:right="0" w:rightChars="0" w:firstLine="0" w:firstLineChars="0"/>
              <w:jc w:val="center"/>
            </w:pPr>
            <w:r>
              <w:t>1/5</w:t>
            </w:r>
          </w:p>
        </w:tc>
        <w:tc>
          <w:tcPr>
            <w:tcW w:w="12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28179C">
            <w:pPr>
              <w:pStyle w:val="21"/>
              <w:snapToGrid w:val="0"/>
              <w:ind w:left="0" w:leftChars="0" w:right="0" w:rightChars="0" w:firstLine="0" w:firstLineChars="0"/>
              <w:jc w:val="center"/>
            </w:pPr>
            <w:r>
              <w:t>长期基础研究</w:t>
            </w:r>
          </w:p>
        </w:tc>
      </w:tr>
    </w:tbl>
    <w:p w14:paraId="5EC948CB">
      <w:pPr>
        <w:pStyle w:val="5"/>
      </w:pPr>
      <w:bookmarkStart w:id="45" w:name="推荐决策"/>
      <w:bookmarkEnd w:id="45"/>
      <w:r>
        <w:t>推荐决策</w:t>
      </w:r>
    </w:p>
    <w:p w14:paraId="1B423D5E">
      <w:pPr>
        <w:pStyle w:val="21"/>
        <w:numPr>
          <w:ilvl w:val="0"/>
          <w:numId w:val="2"/>
        </w:numPr>
      </w:pPr>
      <w:r>
        <w:t>用方案A完成产品和商业验证；</w:t>
      </w:r>
    </w:p>
    <w:p w14:paraId="3B308DE5">
      <w:pPr>
        <w:pStyle w:val="21"/>
        <w:numPr>
          <w:ilvl w:val="0"/>
          <w:numId w:val="2"/>
        </w:numPr>
      </w:pPr>
      <w:r>
        <w:t>方案B、C各做不超过手掌大小的可换传感模块，与方案A对照；</w:t>
      </w:r>
    </w:p>
    <w:p w14:paraId="105A5429">
      <w:pPr>
        <w:pStyle w:val="21"/>
        <w:numPr>
          <w:ilvl w:val="0"/>
          <w:numId w:val="2"/>
        </w:numPr>
      </w:pPr>
      <w:r>
        <w:t>方案D优先放在手套或护腕，不直接铺满躯干；</w:t>
      </w:r>
    </w:p>
    <w:p w14:paraId="2362AF51">
      <w:pPr>
        <w:pStyle w:val="21"/>
        <w:numPr>
          <w:ilvl w:val="0"/>
          <w:numId w:val="2"/>
        </w:numPr>
      </w:pPr>
      <w:r>
        <w:t>方案E独立做背部插片，先证明变刚度价值再与整衣集成；</w:t>
      </w:r>
    </w:p>
    <w:p w14:paraId="7D0151E5">
      <w:pPr>
        <w:pStyle w:val="21"/>
        <w:numPr>
          <w:ilvl w:val="0"/>
          <w:numId w:val="2"/>
        </w:numPr>
      </w:pPr>
      <w:r>
        <w:t>方案F只开展技术交流和样片研究，不承诺产品时间表。</w:t>
      </w:r>
    </w:p>
    <w:p w14:paraId="7D93D757">
      <w: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4ED08447">
      <w:pPr>
        <w:pStyle w:val="4"/>
      </w:pPr>
      <w:bookmarkStart w:id="46" w:name="十三供应商和高校询问清单"/>
      <w:bookmarkEnd w:id="46"/>
      <w:r>
        <w:t>十三、供应商和高校询问清单</w:t>
      </w:r>
    </w:p>
    <w:p w14:paraId="0D3D00C5">
      <w:pPr>
        <w:pStyle w:val="5"/>
      </w:pPr>
      <w:bookmarkStart w:id="47" w:name="向材料供应商询问"/>
      <w:bookmarkEnd w:id="47"/>
      <w:r>
        <w:t>13.1 向材料供应商询问</w:t>
      </w:r>
    </w:p>
    <w:p w14:paraId="1983B7CF">
      <w:pPr>
        <w:pStyle w:val="21"/>
        <w:numPr>
          <w:ilvl w:val="0"/>
          <w:numId w:val="5"/>
        </w:numPr>
        <w:tabs>
          <w:tab w:val="left" w:pos="0"/>
        </w:tabs>
      </w:pPr>
      <w:r>
        <w:t>完整牌号、配方类别和安全数据表；</w:t>
      </w:r>
    </w:p>
    <w:p w14:paraId="71D53053">
      <w:pPr>
        <w:pStyle w:val="21"/>
        <w:numPr>
          <w:ilvl w:val="0"/>
          <w:numId w:val="5"/>
        </w:numPr>
        <w:tabs>
          <w:tab w:val="left" w:pos="0"/>
        </w:tabs>
      </w:pPr>
      <w:r>
        <w:t>样品尺寸、厚度、公差、MOQ、交期和批间变化；</w:t>
      </w:r>
    </w:p>
    <w:p w14:paraId="3F1AF8C8">
      <w:pPr>
        <w:pStyle w:val="21"/>
        <w:numPr>
          <w:ilvl w:val="0"/>
          <w:numId w:val="5"/>
        </w:numPr>
        <w:tabs>
          <w:tab w:val="left" w:pos="0"/>
        </w:tabs>
      </w:pPr>
      <w:r>
        <w:t>拉伸、弯折、撕裂、片电阻和温湿度数据的测试方法；</w:t>
      </w:r>
    </w:p>
    <w:p w14:paraId="5DAEB877">
      <w:pPr>
        <w:pStyle w:val="21"/>
        <w:numPr>
          <w:ilvl w:val="0"/>
          <w:numId w:val="5"/>
        </w:numPr>
        <w:tabs>
          <w:tab w:val="left" w:pos="0"/>
        </w:tabs>
      </w:pPr>
      <w:r>
        <w:t>可用粘接、热压、印刷和端子工艺；</w:t>
      </w:r>
    </w:p>
    <w:p w14:paraId="776B28F2">
      <w:pPr>
        <w:pStyle w:val="21"/>
        <w:numPr>
          <w:ilvl w:val="0"/>
          <w:numId w:val="5"/>
        </w:numPr>
        <w:tabs>
          <w:tab w:val="left" w:pos="0"/>
        </w:tabs>
      </w:pPr>
      <w:r>
        <w:t>是否含游离纳米颗粒、残余溶剂或需要特殊职业防护的物质；</w:t>
      </w:r>
    </w:p>
    <w:p w14:paraId="5BC48DB8">
      <w:pPr>
        <w:pStyle w:val="21"/>
        <w:numPr>
          <w:ilvl w:val="0"/>
          <w:numId w:val="5"/>
        </w:numPr>
        <w:tabs>
          <w:tab w:val="left" w:pos="0"/>
        </w:tabs>
      </w:pPr>
      <w:r>
        <w:t>皮肤接触、RoHS/REACH及相关化学测试资料；</w:t>
      </w:r>
    </w:p>
    <w:p w14:paraId="7EB56A9D">
      <w:pPr>
        <w:pStyle w:val="21"/>
        <w:numPr>
          <w:ilvl w:val="0"/>
          <w:numId w:val="5"/>
        </w:numPr>
        <w:tabs>
          <w:tab w:val="left" w:pos="0"/>
        </w:tabs>
      </w:pPr>
      <w:r>
        <w:t>封装、存储、保质期和氧化控制要求；</w:t>
      </w:r>
    </w:p>
    <w:p w14:paraId="34F865A2">
      <w:pPr>
        <w:pStyle w:val="21"/>
        <w:numPr>
          <w:ilvl w:val="0"/>
          <w:numId w:val="5"/>
        </w:numPr>
        <w:tabs>
          <w:tab w:val="left" w:pos="0"/>
        </w:tabs>
      </w:pPr>
      <w:r>
        <w:t>是否允许项目方做失效分析及第二来源验证。</w:t>
      </w:r>
    </w:p>
    <w:p w14:paraId="303A5C2C">
      <w:pPr>
        <w:pStyle w:val="5"/>
      </w:pPr>
      <w:bookmarkStart w:id="48" w:name="向高校团队询问"/>
      <w:bookmarkEnd w:id="48"/>
      <w:r>
        <w:t>13.2 向高校团队询问</w:t>
      </w:r>
    </w:p>
    <w:p w14:paraId="6B323379">
      <w:pPr>
        <w:pStyle w:val="21"/>
        <w:numPr>
          <w:ilvl w:val="0"/>
          <w:numId w:val="6"/>
        </w:numPr>
        <w:tabs>
          <w:tab w:val="left" w:pos="0"/>
        </w:tabs>
      </w:pPr>
      <w:r>
        <w:t>论文峰值对应的应变区间、加载频率、面积和测量电路；</w:t>
      </w:r>
    </w:p>
    <w:p w14:paraId="09DDA674">
      <w:pPr>
        <w:pStyle w:val="21"/>
        <w:numPr>
          <w:ilvl w:val="0"/>
          <w:numId w:val="6"/>
        </w:numPr>
        <w:tabs>
          <w:tab w:val="left" w:pos="0"/>
        </w:tabs>
      </w:pPr>
      <w:r>
        <w:t>原始数据中样本数量、离散度和失效样本；</w:t>
      </w:r>
    </w:p>
    <w:p w14:paraId="34B375C2">
      <w:pPr>
        <w:pStyle w:val="21"/>
        <w:numPr>
          <w:ilvl w:val="0"/>
          <w:numId w:val="6"/>
        </w:numPr>
        <w:tabs>
          <w:tab w:val="left" w:pos="0"/>
        </w:tabs>
      </w:pPr>
      <w:r>
        <w:t>最大可制造面积、产率、批间一致性和一次制备周期；</w:t>
      </w:r>
    </w:p>
    <w:p w14:paraId="7AACF569">
      <w:pPr>
        <w:pStyle w:val="21"/>
        <w:numPr>
          <w:ilvl w:val="0"/>
          <w:numId w:val="6"/>
        </w:numPr>
        <w:tabs>
          <w:tab w:val="left" w:pos="0"/>
        </w:tabs>
      </w:pPr>
      <w:r>
        <w:t>从实验室仪器到连续制造还缺哪些工序；</w:t>
      </w:r>
    </w:p>
    <w:p w14:paraId="124EA421">
      <w:pPr>
        <w:pStyle w:val="21"/>
        <w:numPr>
          <w:ilvl w:val="0"/>
          <w:numId w:val="6"/>
        </w:numPr>
        <w:tabs>
          <w:tab w:val="left" w:pos="0"/>
        </w:tabs>
      </w:pPr>
      <w:r>
        <w:t>在人工汗液、湿热、封装、清洗和循环后的数据；</w:t>
      </w:r>
    </w:p>
    <w:p w14:paraId="2D5FF823">
      <w:pPr>
        <w:pStyle w:val="21"/>
        <w:numPr>
          <w:ilvl w:val="0"/>
          <w:numId w:val="6"/>
        </w:numPr>
        <w:tabs>
          <w:tab w:val="left" w:pos="0"/>
        </w:tabs>
      </w:pPr>
      <w:r>
        <w:t>电极、端子和封装是否已有可转移工艺；</w:t>
      </w:r>
    </w:p>
    <w:p w14:paraId="4BF83585">
      <w:pPr>
        <w:pStyle w:val="21"/>
        <w:numPr>
          <w:ilvl w:val="0"/>
          <w:numId w:val="6"/>
        </w:numPr>
        <w:tabs>
          <w:tab w:val="left" w:pos="0"/>
        </w:tabs>
      </w:pPr>
      <w:r>
        <w:t>背景知识产权、专利申请、许可范围和发表限制；</w:t>
      </w:r>
    </w:p>
    <w:p w14:paraId="1788E60C">
      <w:pPr>
        <w:pStyle w:val="21"/>
        <w:numPr>
          <w:ilvl w:val="0"/>
          <w:numId w:val="6"/>
        </w:numPr>
        <w:tabs>
          <w:tab w:val="left" w:pos="0"/>
        </w:tabs>
      </w:pPr>
      <w:r>
        <w:t>能否按项目验收指标交付样件，而不只按论文发表验收。</w:t>
      </w:r>
    </w:p>
    <w:p w14:paraId="46A174D3">
      <w:pPr>
        <w:pStyle w:val="5"/>
      </w:pPr>
      <w:bookmarkStart w:id="49" w:name="向执行器和电子供应商询问"/>
      <w:bookmarkEnd w:id="49"/>
      <w:r>
        <w:t>13.3 向执行器和电子供应商询问</w:t>
      </w:r>
    </w:p>
    <w:p w14:paraId="55D76723">
      <w:pPr>
        <w:pStyle w:val="21"/>
        <w:numPr>
          <w:ilvl w:val="0"/>
          <w:numId w:val="7"/>
        </w:numPr>
        <w:tabs>
          <w:tab w:val="left" w:pos="0"/>
        </w:tabs>
      </w:pPr>
      <w:r>
        <w:t>额定电压、电流、峰值电流、频率、加速度和测试夹具；</w:t>
      </w:r>
    </w:p>
    <w:p w14:paraId="00404A51">
      <w:pPr>
        <w:pStyle w:val="21"/>
        <w:numPr>
          <w:ilvl w:val="0"/>
          <w:numId w:val="7"/>
        </w:numPr>
        <w:tabs>
          <w:tab w:val="left" w:pos="0"/>
        </w:tabs>
      </w:pPr>
      <w:r>
        <w:t>启动/停止时间、寿命、噪声、温升和批间公差；</w:t>
      </w:r>
    </w:p>
    <w:p w14:paraId="15E8EAB1">
      <w:pPr>
        <w:pStyle w:val="21"/>
        <w:numPr>
          <w:ilvl w:val="0"/>
          <w:numId w:val="7"/>
        </w:numPr>
        <w:tabs>
          <w:tab w:val="left" w:pos="0"/>
        </w:tabs>
      </w:pPr>
      <w:r>
        <w:t>安装方向、预紧和壳体对性能的影响；</w:t>
      </w:r>
    </w:p>
    <w:p w14:paraId="6B4950E1">
      <w:pPr>
        <w:pStyle w:val="21"/>
        <w:numPr>
          <w:ilvl w:val="0"/>
          <w:numId w:val="7"/>
        </w:numPr>
        <w:tabs>
          <w:tab w:val="left" w:pos="0"/>
        </w:tabs>
      </w:pPr>
      <w:r>
        <w:t>推荐驱动芯片、保护电路、EMI和布局要求；</w:t>
      </w:r>
    </w:p>
    <w:p w14:paraId="2AAAF7CB">
      <w:pPr>
        <w:pStyle w:val="21"/>
        <w:numPr>
          <w:ilvl w:val="0"/>
          <w:numId w:val="7"/>
        </w:numPr>
        <w:tabs>
          <w:tab w:val="left" w:pos="0"/>
        </w:tabs>
      </w:pPr>
      <w:r>
        <w:t>样品、量产价格、MOQ、交期和停产通知机制；</w:t>
      </w:r>
    </w:p>
    <w:p w14:paraId="093D588E">
      <w:pPr>
        <w:pStyle w:val="21"/>
        <w:numPr>
          <w:ilvl w:val="0"/>
          <w:numId w:val="7"/>
        </w:numPr>
        <w:tabs>
          <w:tab w:val="left" w:pos="0"/>
        </w:tabs>
      </w:pPr>
      <w:r>
        <w:t>是否能提供振动一致性分档或出厂校准数据。</w:t>
      </w:r>
    </w:p>
    <w:p w14:paraId="23C26676">
      <w:r>
        <w:pict>
          <v:rect id="_x0000_i103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F3A72CE">
      <w:pPr>
        <w:pStyle w:val="4"/>
      </w:pPr>
      <w:bookmarkStart w:id="50" w:name="十四项目下一步材料工作包"/>
      <w:bookmarkEnd w:id="50"/>
      <w:r>
        <w:t>十四、项目下一步材料工作包</w:t>
      </w:r>
    </w:p>
    <w:p w14:paraId="0EB767CB">
      <w:pPr>
        <w:pStyle w:val="5"/>
      </w:pPr>
      <w:bookmarkStart w:id="51" w:name="工作包1工程基线样机03个月"/>
      <w:bookmarkEnd w:id="51"/>
      <w:r>
        <w:t>工作包1：工程基线样机（0—3个月）</w:t>
      </w:r>
    </w:p>
    <w:p w14:paraId="59A8BA55">
      <w:pPr>
        <w:pStyle w:val="21"/>
        <w:numPr>
          <w:ilvl w:val="0"/>
          <w:numId w:val="2"/>
        </w:numPr>
      </w:pPr>
      <w:r>
        <w:t>TPU骨架、织物承载层、8—16个成熟传感点、ERM/LRA对照；</w:t>
      </w:r>
    </w:p>
    <w:p w14:paraId="3E5305E6">
      <w:pPr>
        <w:pStyle w:val="21"/>
        <w:numPr>
          <w:ilvl w:val="0"/>
          <w:numId w:val="2"/>
        </w:numPr>
      </w:pPr>
      <w:r>
        <w:t>输出材料BOM、装配图、串扰矩阵和10—20人触觉测试；</w:t>
      </w:r>
    </w:p>
    <w:p w14:paraId="5E75B1F5">
      <w:pPr>
        <w:pStyle w:val="21"/>
        <w:numPr>
          <w:ilvl w:val="0"/>
          <w:numId w:val="2"/>
        </w:numPr>
      </w:pPr>
      <w:r>
        <w:t>目标是证明链式触觉，不等待纳米材料。</w:t>
      </w:r>
    </w:p>
    <w:p w14:paraId="7DFB2E1C">
      <w:pPr>
        <w:pStyle w:val="5"/>
      </w:pPr>
      <w:bookmarkStart w:id="52" w:name="工作包2新型传感模块对照26个月"/>
      <w:bookmarkEnd w:id="52"/>
      <w:r>
        <w:t>工作包2：新型传感模块对照（2—6个月）</w:t>
      </w:r>
    </w:p>
    <w:p w14:paraId="3458802F">
      <w:pPr>
        <w:pStyle w:val="21"/>
        <w:numPr>
          <w:ilvl w:val="0"/>
          <w:numId w:val="2"/>
        </w:numPr>
      </w:pPr>
      <w:r>
        <w:t>各制作MXene/CNT、LIG、ZnO压电模块不少于一个小批次；</w:t>
      </w:r>
    </w:p>
    <w:p w14:paraId="1A052356">
      <w:pPr>
        <w:pStyle w:val="21"/>
        <w:numPr>
          <w:ilvl w:val="0"/>
          <w:numId w:val="2"/>
        </w:numPr>
      </w:pPr>
      <w:r>
        <w:t>与成熟传感器在相同位置和动作下对比灵敏、漂移、串扰、成本和装配时间；</w:t>
      </w:r>
    </w:p>
    <w:p w14:paraId="37D9765B">
      <w:pPr>
        <w:pStyle w:val="21"/>
        <w:numPr>
          <w:ilvl w:val="0"/>
          <w:numId w:val="2"/>
        </w:numPr>
      </w:pPr>
      <w:r>
        <w:t>设置进入条件：封装后性能、批间一致性和端子寿命均通过，再进入穿戴样机。</w:t>
      </w:r>
    </w:p>
    <w:p w14:paraId="1174F82E">
      <w:pPr>
        <w:pStyle w:val="5"/>
      </w:pPr>
      <w:bookmarkStart w:id="53" w:name="工作包3可变刚度背板49个月"/>
      <w:bookmarkEnd w:id="53"/>
      <w:r>
        <w:t>工作包3：可变刚度背板（4—9个月）</w:t>
      </w:r>
    </w:p>
    <w:p w14:paraId="59F451DA">
      <w:pPr>
        <w:pStyle w:val="21"/>
        <w:numPr>
          <w:ilvl w:val="0"/>
          <w:numId w:val="2"/>
        </w:numPr>
      </w:pPr>
      <w:r>
        <w:t>独立测试链甲几何、气密膜、泵阀、漏率、噪声和失效释放；</w:t>
      </w:r>
    </w:p>
    <w:p w14:paraId="7F3B5381">
      <w:pPr>
        <w:pStyle w:val="21"/>
        <w:numPr>
          <w:ilvl w:val="0"/>
          <w:numId w:val="2"/>
        </w:numPr>
      </w:pPr>
      <w:r>
        <w:t>不与人体防护等级绑定；</w:t>
      </w:r>
    </w:p>
    <w:p w14:paraId="4184A8E7">
      <w:pPr>
        <w:pStyle w:val="21"/>
        <w:numPr>
          <w:ilvl w:val="0"/>
          <w:numId w:val="2"/>
        </w:numPr>
      </w:pPr>
      <w:r>
        <w:t>只有在重量、能耗和体验收益合理时才与触觉服集成。</w:t>
      </w:r>
    </w:p>
    <w:p w14:paraId="208C36FD">
      <w:pPr>
        <w:pStyle w:val="5"/>
      </w:pPr>
      <w:bookmarkStart w:id="54" w:name="工作包4材料安全和可靠性贯穿全程"/>
      <w:bookmarkEnd w:id="54"/>
      <w:r>
        <w:t>工作包4：材料安全和可靠性（贯穿全程）</w:t>
      </w:r>
    </w:p>
    <w:p w14:paraId="3D561BAE">
      <w:pPr>
        <w:pStyle w:val="21"/>
        <w:numPr>
          <w:ilvl w:val="0"/>
          <w:numId w:val="2"/>
        </w:numPr>
      </w:pPr>
      <w:r>
        <w:t>建立纳米材料接触风险、样件封装、人工汗液、温湿、循环和废弃物处理流程；</w:t>
      </w:r>
    </w:p>
    <w:p w14:paraId="72A0F3E2">
      <w:pPr>
        <w:pStyle w:val="21"/>
        <w:numPr>
          <w:ilvl w:val="0"/>
          <w:numId w:val="2"/>
        </w:numPr>
      </w:pPr>
      <w:r>
        <w:t>任何人体测试前完成电气、热、机械尖角和材料暴露检查；</w:t>
      </w:r>
    </w:p>
    <w:p w14:paraId="7D6F3252">
      <w:pPr>
        <w:pStyle w:val="21"/>
        <w:numPr>
          <w:ilvl w:val="0"/>
          <w:numId w:val="2"/>
        </w:numPr>
      </w:pPr>
      <w:r>
        <w:t>所有论文材料保留工程对照组，防止项目被单项峰值性能绑架。</w:t>
      </w:r>
    </w:p>
    <w:p w14:paraId="7547DE00">
      <w:r>
        <w:pict>
          <v:rect id="_x0000_i103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1564CE95">
      <w:pPr>
        <w:pStyle w:val="4"/>
      </w:pPr>
      <w:bookmarkStart w:id="55" w:name="十五资料来源"/>
      <w:bookmarkEnd w:id="55"/>
      <w:r>
        <w:t>十五、资料来源</w:t>
      </w:r>
    </w:p>
    <w:p w14:paraId="4E805278">
      <w:pPr>
        <w:pStyle w:val="20"/>
      </w:pPr>
      <w:r>
        <w:t>访问日期：2026年8月14日。</w:t>
      </w:r>
    </w:p>
    <w:p w14:paraId="1E903E2A">
      <w:pPr>
        <w:pStyle w:val="21"/>
        <w:numPr>
          <w:ilvl w:val="0"/>
          <w:numId w:val="8"/>
        </w:numPr>
        <w:tabs>
          <w:tab w:val="left" w:pos="0"/>
        </w:tabs>
      </w:pPr>
      <w:r>
        <w:t xml:space="preserve">Wang, Y. et al. </w:t>
      </w:r>
      <w:r>
        <w:rPr>
          <w:b/>
        </w:rPr>
        <w:t>Structured fabrics with tunable mechanical properties</w:t>
      </w:r>
      <w:r>
        <w:t>. Nature 596, 238–243 (2021). DOI: https://doi.org/10.1038/s41586-021-03698-7</w:t>
      </w:r>
    </w:p>
    <w:p w14:paraId="60085787">
      <w:pPr>
        <w:pStyle w:val="21"/>
        <w:numPr>
          <w:ilvl w:val="0"/>
          <w:numId w:val="8"/>
        </w:numPr>
        <w:tabs>
          <w:tab w:val="left" w:pos="0"/>
        </w:tabs>
      </w:pPr>
      <w:r>
        <w:t xml:space="preserve">Tang, Z.-B. et al. </w:t>
      </w:r>
      <w:r>
        <w:rPr>
          <w:b/>
        </w:rPr>
        <w:t>Synthesis of a crystalline two-dimensional [c2]daisy chain honeycomb network</w:t>
      </w:r>
      <w:r>
        <w:t>. Nature Synthesis 4, 922–930 (2025). DOI: https://doi.org/10.1038/s44160-025-00791-x</w:t>
      </w:r>
    </w:p>
    <w:p w14:paraId="4883C67B">
      <w:pPr>
        <w:pStyle w:val="21"/>
        <w:numPr>
          <w:ilvl w:val="0"/>
          <w:numId w:val="8"/>
        </w:numPr>
        <w:tabs>
          <w:tab w:val="left" w:pos="0"/>
        </w:tabs>
      </w:pPr>
      <w:r>
        <w:t xml:space="preserve">Guo, H. et al. </w:t>
      </w:r>
      <w:r>
        <w:rPr>
          <w:b/>
        </w:rPr>
        <w:t>Nacre-mimetic electronic skin based on multilayered Ti3C2Tx/carbon nanotubes/thermoplastic polyurethane fibrous mat with self-powered ability for postural correction training</w:t>
      </w:r>
      <w:r>
        <w:t>. Science China Materials 68, 4253–4262 (2025). DOI: https://doi.org/10.1007/s40843-025-3496-5</w:t>
      </w:r>
    </w:p>
    <w:p w14:paraId="401997D7">
      <w:pPr>
        <w:pStyle w:val="21"/>
        <w:numPr>
          <w:ilvl w:val="0"/>
          <w:numId w:val="8"/>
        </w:numPr>
        <w:tabs>
          <w:tab w:val="left" w:pos="0"/>
        </w:tabs>
      </w:pPr>
      <w:r>
        <w:t xml:space="preserve">Tao, W. et al. </w:t>
      </w:r>
      <w:r>
        <w:rPr>
          <w:b/>
        </w:rPr>
        <w:t>Wearable Smart Gloves Based on Laser-Induced Graphene for Multimodal Sensing and AI-Enhanced Recognition</w:t>
      </w:r>
      <w:r>
        <w:t>. IEEE Sensors Journal (2025). DOI: https://doi.org/10.1109/JSEN.2025.3598970</w:t>
      </w:r>
    </w:p>
    <w:p w14:paraId="1B873F5F">
      <w:pPr>
        <w:pStyle w:val="21"/>
        <w:numPr>
          <w:ilvl w:val="0"/>
          <w:numId w:val="8"/>
        </w:numPr>
        <w:tabs>
          <w:tab w:val="left" w:pos="0"/>
        </w:tabs>
      </w:pPr>
      <w:r>
        <w:t xml:space="preserve">Li, M. et al. </w:t>
      </w:r>
      <w:r>
        <w:rPr>
          <w:b/>
        </w:rPr>
        <w:t>Performance improvement of stretchable ZnO nanorods-based tactile sensors by utilizing chitosan-embedded silver nanowire electrodes</w:t>
      </w:r>
      <w:r>
        <w:t>. Sensors and Actuators A: Physical 383, 116240 (2025). DOI: https://doi.org/10.1016/j.sna.2025.116240</w:t>
      </w:r>
    </w:p>
    <w:p w14:paraId="13D93C8F">
      <w:pPr>
        <w:pStyle w:val="21"/>
        <w:numPr>
          <w:ilvl w:val="0"/>
          <w:numId w:val="8"/>
        </w:numPr>
        <w:tabs>
          <w:tab w:val="left" w:pos="0"/>
        </w:tabs>
      </w:pPr>
      <w:r>
        <w:t xml:space="preserve">Texas Instruments. </w:t>
      </w:r>
      <w:r>
        <w:rPr>
          <w:b/>
        </w:rPr>
        <w:t>Haptic Design for ERM and LRA Actuators</w:t>
      </w:r>
      <w:r>
        <w:t xml:space="preserve"> (Application Report SLOA212A). https://www.ti.com/lit/an/sloa212a/sloa212a.pdf</w:t>
      </w:r>
    </w:p>
    <w:p w14:paraId="564DF412">
      <w:pPr>
        <w:pStyle w:val="21"/>
        <w:numPr>
          <w:ilvl w:val="0"/>
          <w:numId w:val="8"/>
        </w:numPr>
        <w:tabs>
          <w:tab w:val="left" w:pos="0"/>
        </w:tabs>
      </w:pPr>
      <w:r>
        <w:t xml:space="preserve">Caltech. </w:t>
      </w:r>
      <w:r>
        <w:rPr>
          <w:b/>
        </w:rPr>
        <w:t>Reimagining Chain Mail: 3D Architected Materials That Adapt and Respond</w:t>
      </w:r>
      <w:r>
        <w:t xml:space="preserve"> (2025). https://www.caltech.edu/about/news/reimagining-chain-mail</w:t>
      </w:r>
    </w:p>
    <w:p w14:paraId="579F3762">
      <w:pPr>
        <w:pStyle w:val="5"/>
      </w:pPr>
      <w:bookmarkStart w:id="56" w:name="资料边界"/>
      <w:bookmarkEnd w:id="56"/>
      <w:r>
        <w:t>资料边界</w:t>
      </w:r>
    </w:p>
    <w:p w14:paraId="362B8A53">
      <w:pPr>
        <w:pStyle w:val="21"/>
        <w:numPr>
          <w:ilvl w:val="0"/>
          <w:numId w:val="2"/>
        </w:numPr>
      </w:pPr>
      <w:r>
        <w:t>来源[1]—[5]的性能数据均属于各自论文样件和测试条件；</w:t>
      </w:r>
    </w:p>
    <w:p w14:paraId="42C5D15D">
      <w:pPr>
        <w:pStyle w:val="21"/>
        <w:numPr>
          <w:ilvl w:val="0"/>
          <w:numId w:val="2"/>
        </w:numPr>
      </w:pPr>
      <w:r>
        <w:t>项目简介中的“金纳米薄膜+LIG、98%/97%”尚未与可核验原始来源完全对应，本清单没有把该数字作为产品指标；</w:t>
      </w:r>
    </w:p>
    <w:p w14:paraId="18245A6A">
      <w:pPr>
        <w:pStyle w:val="21"/>
        <w:numPr>
          <w:ilvl w:val="0"/>
          <w:numId w:val="2"/>
        </w:numPr>
      </w:pPr>
      <w:r>
        <w:t>TPU、PDMS、铜复合物、AgNW和执行器存在大量不同牌号及结构，采购时必须用具体数据表替换通用名称；</w:t>
      </w:r>
    </w:p>
    <w:p w14:paraId="28845B0D">
      <w:pPr>
        <w:pStyle w:val="21"/>
        <w:numPr>
          <w:ilvl w:val="0"/>
          <w:numId w:val="2"/>
        </w:numPr>
      </w:pPr>
      <w:r>
        <w:t>任何皮肤接触和医疗相关应用均需根据最终材料、使用时间、产品用途和销售地区完成相应测试与合规判断。</w:t>
      </w:r>
    </w:p>
    <w:p w14:paraId="17C7C44B">
      <w:r>
        <w:pict>
          <v:rect id="_x0000_i104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437D594A">
      <w:pPr>
        <w:pStyle w:val="4"/>
      </w:pPr>
      <w:bookmarkStart w:id="57" w:name="附录a材料选型登记表模板"/>
      <w:bookmarkEnd w:id="57"/>
      <w:r>
        <w:t>附录A：材料选型登记表模板</w:t>
      </w:r>
    </w:p>
    <w:tbl>
      <w:tblPr>
        <w:tblStyle w:val="15"/>
        <w:tblW w:w="8852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49"/>
        <w:gridCol w:w="5003"/>
      </w:tblGrid>
      <w:tr w14:paraId="409654A7"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16F911FE">
            <w:pPr>
              <w:pStyle w:val="21"/>
              <w:snapToGrid w:val="0"/>
              <w:jc w:val="left"/>
            </w:pPr>
            <w:r>
              <w:t>字段</w:t>
            </w:r>
          </w:p>
        </w:tc>
        <w:tc>
          <w:tcPr>
            <w:tcW w:w="500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446A7673">
            <w:pPr>
              <w:pStyle w:val="21"/>
              <w:snapToGrid w:val="0"/>
              <w:jc w:val="left"/>
            </w:pPr>
            <w:r>
              <w:t>填写内容</w:t>
            </w:r>
          </w:p>
        </w:tc>
      </w:tr>
      <w:tr w14:paraId="798431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805915F">
            <w:pPr>
              <w:pStyle w:val="21"/>
              <w:snapToGrid w:val="0"/>
              <w:jc w:val="left"/>
            </w:pPr>
            <w:r>
              <w:t>材料编号/版本</w:t>
            </w:r>
          </w:p>
        </w:tc>
        <w:tc>
          <w:tcPr>
            <w:tcW w:w="500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C39D088">
            <w:pPr>
              <w:pStyle w:val="21"/>
              <w:snapToGrid w:val="0"/>
            </w:pPr>
          </w:p>
        </w:tc>
      </w:tr>
      <w:tr w14:paraId="0E7A55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19541F5">
            <w:pPr>
              <w:pStyle w:val="21"/>
              <w:snapToGrid w:val="0"/>
              <w:jc w:val="left"/>
            </w:pPr>
            <w:r>
              <w:t>供应商及牌号</w:t>
            </w:r>
          </w:p>
        </w:tc>
        <w:tc>
          <w:tcPr>
            <w:tcW w:w="500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D13335F">
            <w:pPr>
              <w:pStyle w:val="21"/>
              <w:snapToGrid w:val="0"/>
            </w:pPr>
          </w:p>
        </w:tc>
      </w:tr>
      <w:tr w14:paraId="2EF03B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5FB1C18">
            <w:pPr>
              <w:pStyle w:val="21"/>
              <w:snapToGrid w:val="0"/>
              <w:jc w:val="left"/>
            </w:pPr>
            <w:r>
              <w:t>批次/生产日期</w:t>
            </w:r>
          </w:p>
        </w:tc>
        <w:tc>
          <w:tcPr>
            <w:tcW w:w="500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77584A5">
            <w:pPr>
              <w:pStyle w:val="21"/>
              <w:snapToGrid w:val="0"/>
            </w:pPr>
          </w:p>
        </w:tc>
      </w:tr>
      <w:tr w14:paraId="7DBF21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E7A51AE">
            <w:pPr>
              <w:pStyle w:val="21"/>
              <w:snapToGrid w:val="0"/>
              <w:jc w:val="left"/>
            </w:pPr>
            <w:r>
              <w:t>功能层级</w:t>
            </w:r>
          </w:p>
        </w:tc>
        <w:tc>
          <w:tcPr>
            <w:tcW w:w="500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406A4AA">
            <w:pPr>
              <w:pStyle w:val="21"/>
              <w:snapToGrid w:val="0"/>
              <w:jc w:val="left"/>
            </w:pPr>
            <w:r>
              <w:t>结构/传感/互连/执行/封装</w:t>
            </w:r>
          </w:p>
        </w:tc>
      </w:tr>
      <w:tr w14:paraId="16AF33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F02C061">
            <w:pPr>
              <w:pStyle w:val="21"/>
              <w:snapToGrid w:val="0"/>
              <w:jc w:val="left"/>
            </w:pPr>
            <w:r>
              <w:t>尺寸与公差</w:t>
            </w:r>
          </w:p>
        </w:tc>
        <w:tc>
          <w:tcPr>
            <w:tcW w:w="500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CA853E3">
            <w:pPr>
              <w:pStyle w:val="21"/>
              <w:snapToGrid w:val="0"/>
            </w:pPr>
          </w:p>
        </w:tc>
      </w:tr>
      <w:tr w14:paraId="17A87E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048F074">
            <w:pPr>
              <w:pStyle w:val="21"/>
              <w:snapToGrid w:val="0"/>
              <w:jc w:val="left"/>
            </w:pPr>
            <w:r>
              <w:t>关键机械指标</w:t>
            </w:r>
          </w:p>
        </w:tc>
        <w:tc>
          <w:tcPr>
            <w:tcW w:w="500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E0982B8">
            <w:pPr>
              <w:pStyle w:val="21"/>
              <w:snapToGrid w:val="0"/>
            </w:pPr>
          </w:p>
        </w:tc>
      </w:tr>
      <w:tr w14:paraId="49665E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B776052">
            <w:pPr>
              <w:pStyle w:val="21"/>
              <w:snapToGrid w:val="0"/>
              <w:jc w:val="left"/>
            </w:pPr>
            <w:r>
              <w:t>关键电气指标</w:t>
            </w:r>
          </w:p>
        </w:tc>
        <w:tc>
          <w:tcPr>
            <w:tcW w:w="500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49C03CC">
            <w:pPr>
              <w:pStyle w:val="21"/>
              <w:snapToGrid w:val="0"/>
            </w:pPr>
          </w:p>
        </w:tc>
      </w:tr>
      <w:tr w14:paraId="622A3D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0EEEE2B">
            <w:pPr>
              <w:pStyle w:val="21"/>
              <w:snapToGrid w:val="0"/>
              <w:jc w:val="left"/>
            </w:pPr>
            <w:r>
              <w:t>环境和存储要求</w:t>
            </w:r>
          </w:p>
        </w:tc>
        <w:tc>
          <w:tcPr>
            <w:tcW w:w="500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7504AF5">
            <w:pPr>
              <w:pStyle w:val="21"/>
              <w:snapToGrid w:val="0"/>
            </w:pPr>
          </w:p>
        </w:tc>
      </w:tr>
      <w:tr w14:paraId="5189F2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00851B4">
            <w:pPr>
              <w:pStyle w:val="21"/>
              <w:snapToGrid w:val="0"/>
              <w:jc w:val="left"/>
            </w:pPr>
            <w:r>
              <w:t>粘接/端子工艺</w:t>
            </w:r>
          </w:p>
        </w:tc>
        <w:tc>
          <w:tcPr>
            <w:tcW w:w="500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FBC1D33">
            <w:pPr>
              <w:pStyle w:val="21"/>
              <w:snapToGrid w:val="0"/>
            </w:pPr>
          </w:p>
        </w:tc>
      </w:tr>
      <w:tr w14:paraId="780EA7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640205B">
            <w:pPr>
              <w:pStyle w:val="21"/>
              <w:snapToGrid w:val="0"/>
              <w:jc w:val="left"/>
            </w:pPr>
            <w:r>
              <w:t>皮肤接触及化学资料</w:t>
            </w:r>
          </w:p>
        </w:tc>
        <w:tc>
          <w:tcPr>
            <w:tcW w:w="500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96FDEC0">
            <w:pPr>
              <w:pStyle w:val="21"/>
              <w:snapToGrid w:val="0"/>
            </w:pPr>
          </w:p>
        </w:tc>
      </w:tr>
      <w:tr w14:paraId="65D69A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20D84F9">
            <w:pPr>
              <w:pStyle w:val="21"/>
              <w:snapToGrid w:val="0"/>
              <w:jc w:val="left"/>
            </w:pPr>
            <w:r>
              <w:t>单价、MOQ和交期</w:t>
            </w:r>
          </w:p>
        </w:tc>
        <w:tc>
          <w:tcPr>
            <w:tcW w:w="500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6C4FE64">
            <w:pPr>
              <w:pStyle w:val="21"/>
              <w:snapToGrid w:val="0"/>
            </w:pPr>
          </w:p>
        </w:tc>
      </w:tr>
      <w:tr w14:paraId="431E36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232BA87">
            <w:pPr>
              <w:pStyle w:val="21"/>
              <w:snapToGrid w:val="0"/>
              <w:jc w:val="left"/>
            </w:pPr>
            <w:r>
              <w:t>样件测试结果</w:t>
            </w:r>
          </w:p>
        </w:tc>
        <w:tc>
          <w:tcPr>
            <w:tcW w:w="500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B6D8259">
            <w:pPr>
              <w:pStyle w:val="21"/>
              <w:snapToGrid w:val="0"/>
            </w:pPr>
          </w:p>
        </w:tc>
      </w:tr>
      <w:tr w14:paraId="07A18C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742F009">
            <w:pPr>
              <w:pStyle w:val="21"/>
              <w:snapToGrid w:val="0"/>
              <w:jc w:val="left"/>
            </w:pPr>
            <w:r>
              <w:t>失效模式</w:t>
            </w:r>
          </w:p>
        </w:tc>
        <w:tc>
          <w:tcPr>
            <w:tcW w:w="500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C7259DE">
            <w:pPr>
              <w:pStyle w:val="21"/>
              <w:snapToGrid w:val="0"/>
            </w:pPr>
          </w:p>
        </w:tc>
      </w:tr>
      <w:tr w14:paraId="3D2E505B"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7CA9F4C">
            <w:pPr>
              <w:pStyle w:val="21"/>
              <w:snapToGrid w:val="0"/>
              <w:jc w:val="left"/>
            </w:pPr>
            <w:r>
              <w:t>替代供应源</w:t>
            </w:r>
          </w:p>
        </w:tc>
        <w:tc>
          <w:tcPr>
            <w:tcW w:w="500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32D96B3">
            <w:pPr>
              <w:pStyle w:val="21"/>
              <w:snapToGrid w:val="0"/>
            </w:pPr>
          </w:p>
        </w:tc>
      </w:tr>
      <w:tr w14:paraId="438077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FB94153">
            <w:pPr>
              <w:pStyle w:val="21"/>
              <w:snapToGrid w:val="0"/>
              <w:jc w:val="left"/>
            </w:pPr>
            <w:r>
              <w:t>是否进入BOM</w:t>
            </w:r>
          </w:p>
        </w:tc>
        <w:tc>
          <w:tcPr>
            <w:tcW w:w="500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21CE173">
            <w:pPr>
              <w:pStyle w:val="21"/>
              <w:snapToGrid w:val="0"/>
              <w:jc w:val="left"/>
            </w:pPr>
            <w:r>
              <w:t>是/否/条件进入</w:t>
            </w:r>
          </w:p>
        </w:tc>
      </w:tr>
      <w:tr w14:paraId="00A79D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8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A912B4B">
            <w:pPr>
              <w:pStyle w:val="21"/>
              <w:snapToGrid w:val="0"/>
              <w:jc w:val="left"/>
            </w:pPr>
            <w:r>
              <w:t>审批人和日期</w:t>
            </w:r>
          </w:p>
        </w:tc>
        <w:tc>
          <w:tcPr>
            <w:tcW w:w="50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91FDEB6">
            <w:pPr>
              <w:pStyle w:val="21"/>
              <w:snapToGrid w:val="0"/>
            </w:pPr>
          </w:p>
        </w:tc>
      </w:tr>
    </w:tbl>
    <w:p w14:paraId="731AF4AD">
      <w:pPr>
        <w:pStyle w:val="4"/>
      </w:pPr>
      <w:bookmarkStart w:id="58" w:name="附录b界面样件记录模板"/>
      <w:bookmarkEnd w:id="58"/>
      <w:r>
        <w:t>附录B：界面样件记录模板</w:t>
      </w:r>
    </w:p>
    <w:tbl>
      <w:tblPr>
        <w:tblStyle w:val="15"/>
        <w:tblW w:w="9496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"/>
        <w:gridCol w:w="1083"/>
        <w:gridCol w:w="1259"/>
        <w:gridCol w:w="1416"/>
        <w:gridCol w:w="936"/>
        <w:gridCol w:w="936"/>
        <w:gridCol w:w="1177"/>
        <w:gridCol w:w="936"/>
        <w:gridCol w:w="817"/>
      </w:tblGrid>
      <w:tr w14:paraId="082AF9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55A484">
            <w:pPr>
              <w:pStyle w:val="21"/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界面编号</w:t>
            </w:r>
          </w:p>
        </w:tc>
        <w:tc>
          <w:tcPr>
            <w:tcW w:w="108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D1C91E">
            <w:pPr>
              <w:pStyle w:val="21"/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材料A</w:t>
            </w:r>
          </w:p>
        </w:tc>
        <w:tc>
          <w:tcPr>
            <w:tcW w:w="125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38D36C">
            <w:pPr>
              <w:pStyle w:val="21"/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材料B</w:t>
            </w:r>
          </w:p>
        </w:tc>
        <w:tc>
          <w:tcPr>
            <w:tcW w:w="141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1CBC9E">
            <w:pPr>
              <w:pStyle w:val="21"/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连接工艺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36619D">
            <w:pPr>
              <w:pStyle w:val="21"/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初始结果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B822FA">
            <w:pPr>
              <w:pStyle w:val="21"/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弯折后</w:t>
            </w:r>
          </w:p>
        </w:tc>
        <w:tc>
          <w:tcPr>
            <w:tcW w:w="117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83B1ED">
            <w:pPr>
              <w:pStyle w:val="21"/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汗液/湿热后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E55151">
            <w:pPr>
              <w:pStyle w:val="21"/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失效位置</w:t>
            </w: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E94D17">
            <w:pPr>
              <w:pStyle w:val="21"/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结论</w:t>
            </w:r>
          </w:p>
        </w:tc>
      </w:tr>
      <w:tr w14:paraId="7C5585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90DA07">
            <w:pPr>
              <w:pStyle w:val="21"/>
              <w:snapToGrid w:val="0"/>
              <w:ind w:left="0" w:leftChars="0" w:right="0" w:rightChars="0" w:firstLine="0" w:firstLineChars="0"/>
              <w:jc w:val="center"/>
            </w:pPr>
            <w:r>
              <w:t>示例</w:t>
            </w:r>
          </w:p>
        </w:tc>
        <w:tc>
          <w:tcPr>
            <w:tcW w:w="10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A67159">
            <w:pPr>
              <w:pStyle w:val="21"/>
              <w:snapToGrid w:val="0"/>
              <w:ind w:left="0" w:leftChars="0" w:right="0" w:rightChars="0" w:firstLine="0" w:firstLineChars="0"/>
              <w:jc w:val="center"/>
            </w:pPr>
            <w:r>
              <w:t>TPU膜</w:t>
            </w:r>
          </w:p>
        </w:tc>
        <w:tc>
          <w:tcPr>
            <w:tcW w:w="12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00E6DB">
            <w:pPr>
              <w:pStyle w:val="21"/>
              <w:snapToGrid w:val="0"/>
              <w:ind w:left="0" w:leftChars="0" w:right="0" w:rightChars="0" w:firstLine="0" w:firstLineChars="0"/>
              <w:jc w:val="center"/>
            </w:pPr>
            <w:r>
              <w:t>PDMS片</w:t>
            </w:r>
          </w:p>
        </w:tc>
        <w:tc>
          <w:tcPr>
            <w:tcW w:w="14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4E71C1">
            <w:pPr>
              <w:pStyle w:val="21"/>
              <w:snapToGrid w:val="0"/>
              <w:ind w:left="0" w:leftChars="0" w:right="0" w:rightChars="0" w:firstLine="0" w:firstLineChars="0"/>
              <w:jc w:val="center"/>
            </w:pPr>
            <w:r>
              <w:t>等离子+硅胶底涂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B81D9C">
            <w:pPr>
              <w:pStyle w:val="21"/>
              <w:snapToGrid w:val="0"/>
              <w:ind w:left="0" w:leftChars="0" w:right="0" w:rightChars="0" w:firstLine="0" w:firstLineChars="0"/>
              <w:jc w:val="center"/>
            </w:pPr>
            <w:r>
              <w:t>待测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B26027">
            <w:pPr>
              <w:pStyle w:val="21"/>
              <w:snapToGrid w:val="0"/>
              <w:ind w:left="0" w:leftChars="0" w:right="0" w:rightChars="0" w:firstLine="0" w:firstLineChars="0"/>
              <w:jc w:val="center"/>
            </w:pPr>
            <w:r>
              <w:t>待测</w:t>
            </w:r>
          </w:p>
        </w:tc>
        <w:tc>
          <w:tcPr>
            <w:tcW w:w="11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F8CA4A">
            <w:pPr>
              <w:pStyle w:val="21"/>
              <w:snapToGrid w:val="0"/>
              <w:ind w:left="0" w:leftChars="0" w:right="0" w:rightChars="0" w:firstLine="0" w:firstLineChars="0"/>
              <w:jc w:val="center"/>
            </w:pPr>
            <w:r>
              <w:t>待测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C1E9C3">
            <w:pPr>
              <w:pStyle w:val="21"/>
              <w:snapToGrid w:val="0"/>
              <w:ind w:left="0" w:leftChars="0" w:right="0" w:rightChars="0" w:firstLine="0" w:firstLineChars="0"/>
              <w:jc w:val="center"/>
            </w:pPr>
            <w:r>
              <w:t>待测</w:t>
            </w: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817355">
            <w:pPr>
              <w:pStyle w:val="21"/>
              <w:snapToGrid w:val="0"/>
              <w:ind w:left="0" w:leftChars="0" w:right="0" w:rightChars="0" w:firstLine="0" w:firstLineChars="0"/>
              <w:jc w:val="center"/>
            </w:pPr>
            <w:r>
              <w:t>待定</w:t>
            </w:r>
          </w:p>
        </w:tc>
      </w:tr>
    </w:tbl>
    <w:p w14:paraId="6F427994"/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343654D"/>
    <w:multiLevelType w:val="multilevel"/>
    <w:tmpl w:val="F343654D"/>
    <w:lvl w:ilvl="0" w:tentative="0">
      <w:start w:val="1"/>
      <w:numFmt w:val="decimal"/>
      <w:lvlText w:val="%1."/>
      <w:lvlJc w:val="left"/>
      <w:pPr>
        <w:tabs>
          <w:tab w:val="left" w:pos="0"/>
        </w:tabs>
        <w:ind w:left="480" w:hanging="480"/>
      </w:pPr>
    </w:lvl>
    <w:lvl w:ilvl="1" w:tentative="0">
      <w:start w:val="1"/>
      <w:numFmt w:val="decimal"/>
      <w:lvlText w:val="%2."/>
      <w:lvlJc w:val="left"/>
      <w:pPr>
        <w:tabs>
          <w:tab w:val="left" w:pos="720"/>
        </w:tabs>
        <w:ind w:left="1200" w:hanging="48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920" w:hanging="480"/>
      </w:pPr>
    </w:lvl>
    <w:lvl w:ilvl="3" w:tentative="0">
      <w:start w:val="1"/>
      <w:numFmt w:val="decimal"/>
      <w:lvlText w:val="%4."/>
      <w:lvlJc w:val="left"/>
      <w:pPr>
        <w:tabs>
          <w:tab w:val="left" w:pos="2160"/>
        </w:tabs>
        <w:ind w:left="2640" w:hanging="480"/>
      </w:pPr>
    </w:lvl>
    <w:lvl w:ilvl="4" w:tentative="0">
      <w:start w:val="1"/>
      <w:numFmt w:val="decimal"/>
      <w:lvlText w:val="%5."/>
      <w:lvlJc w:val="left"/>
      <w:pPr>
        <w:tabs>
          <w:tab w:val="left" w:pos="2880"/>
        </w:tabs>
        <w:ind w:left="3360" w:hanging="480"/>
      </w:pPr>
    </w:lvl>
    <w:lvl w:ilvl="5" w:tentative="0">
      <w:start w:val="1"/>
      <w:numFmt w:val="decimal"/>
      <w:lvlText w:val="%6."/>
      <w:lvlJc w:val="left"/>
      <w:pPr>
        <w:tabs>
          <w:tab w:val="left" w:pos="3600"/>
        </w:tabs>
        <w:ind w:left="4080" w:hanging="480"/>
      </w:pPr>
    </w:lvl>
    <w:lvl w:ilvl="6" w:tentative="0">
      <w:start w:val="1"/>
      <w:numFmt w:val="decimal"/>
      <w:lvlText w:val="%7."/>
      <w:lvlJc w:val="left"/>
      <w:pPr>
        <w:tabs>
          <w:tab w:val="left" w:pos="4320"/>
        </w:tabs>
        <w:ind w:left="4800" w:hanging="480"/>
      </w:pPr>
    </w:lvl>
  </w:abstractNum>
  <w:abstractNum w:abstractNumId="1">
    <w:nsid w:val="22FEA33D"/>
    <w:multiLevelType w:val="multilevel"/>
    <w:tmpl w:val="22FEA33D"/>
    <w:lvl w:ilvl="0" w:tentative="0">
      <w:start w:val="0"/>
      <w:numFmt w:val="bullet"/>
      <w:lvlText w:val="•"/>
      <w:lvlJc w:val="left"/>
      <w:pPr>
        <w:tabs>
          <w:tab w:val="left" w:pos="0"/>
        </w:tabs>
        <w:ind w:left="480" w:hanging="480"/>
      </w:pPr>
    </w:lvl>
    <w:lvl w:ilvl="1" w:tentative="0">
      <w:start w:val="0"/>
      <w:numFmt w:val="bullet"/>
      <w:lvlText w:val="–"/>
      <w:lvlJc w:val="left"/>
      <w:pPr>
        <w:tabs>
          <w:tab w:val="left" w:pos="720"/>
        </w:tabs>
        <w:ind w:left="1200" w:hanging="480"/>
      </w:pPr>
    </w:lvl>
    <w:lvl w:ilvl="2" w:tentative="0">
      <w:start w:val="0"/>
      <w:numFmt w:val="bullet"/>
      <w:lvlText w:val="•"/>
      <w:lvlJc w:val="left"/>
      <w:pPr>
        <w:tabs>
          <w:tab w:val="left" w:pos="1440"/>
        </w:tabs>
        <w:ind w:left="1920" w:hanging="480"/>
      </w:pPr>
    </w:lvl>
    <w:lvl w:ilvl="3" w:tentative="0">
      <w:start w:val="0"/>
      <w:numFmt w:val="bullet"/>
      <w:lvlText w:val="–"/>
      <w:lvlJc w:val="left"/>
      <w:pPr>
        <w:tabs>
          <w:tab w:val="left" w:pos="2160"/>
        </w:tabs>
        <w:ind w:left="2640" w:hanging="480"/>
      </w:pPr>
    </w:lvl>
    <w:lvl w:ilvl="4" w:tentative="0">
      <w:start w:val="0"/>
      <w:numFmt w:val="bullet"/>
      <w:lvlText w:val="•"/>
      <w:lvlJc w:val="left"/>
      <w:pPr>
        <w:tabs>
          <w:tab w:val="left" w:pos="2880"/>
        </w:tabs>
        <w:ind w:left="3360" w:hanging="480"/>
      </w:pPr>
    </w:lvl>
    <w:lvl w:ilvl="5" w:tentative="0">
      <w:start w:val="0"/>
      <w:numFmt w:val="bullet"/>
      <w:lvlText w:val="–"/>
      <w:lvlJc w:val="left"/>
      <w:pPr>
        <w:tabs>
          <w:tab w:val="left" w:pos="3600"/>
        </w:tabs>
        <w:ind w:left="4080" w:hanging="480"/>
      </w:pPr>
    </w:lvl>
    <w:lvl w:ilvl="6" w:tentative="0">
      <w:start w:val="0"/>
      <w:numFmt w:val="bullet"/>
      <w:lvlText w:val="•"/>
      <w:lvlJc w:val="left"/>
      <w:pPr>
        <w:tabs>
          <w:tab w:val="left" w:pos="4320"/>
        </w:tabs>
        <w:ind w:left="4800" w:hanging="4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2">
    <w:abstractNumId w:val="1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  <w:rsid w:val="40A32AE5"/>
  </w:rsids>
  <m:mathPr>
    <m:mathFont m:val="Lucida Grande"/>
    <m:brkBin m:val="before"/>
    <m:brkBinSub m:val="--"/>
    <m:smallFrac m:val="0"/>
    <m:dispDef m:val="0"/>
    <m:lMargin m:val="0"/>
    <m:rMargin m:val="0"/>
    <m:defJc m:val="centerGroup"/>
    <m:wrapRight m:val="1"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unhideWhenUsed="0" w:uiPriority="0" w:semiHidden="0" w:name="heading 7"/>
    <w:lsdException w:unhideWhenUsed="0" w:uiPriority="0" w:semiHidden="0" w:name="heading 8"/>
    <w:lsdException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35B8A" w:themeColor="accent1" w:themeShade="B5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/>
      <w:iCs/>
      <w:color w:val="4F81BD" w:themeColor="accent1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default="1" w:styleId="16">
    <w:name w:val="Default Paragraph Font"/>
    <w:semiHidden/>
    <w:unhideWhenUsed/>
    <w:uiPriority w:val="0"/>
  </w:style>
  <w:style w:type="table" w:default="1" w:styleId="15">
    <w:name w:val="Normal 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9">
    <w:name w:val="caption"/>
    <w:basedOn w:val="1"/>
    <w:uiPriority w:val="0"/>
    <w:pPr>
      <w:spacing w:before="0" w:after="120"/>
    </w:pPr>
    <w:rPr>
      <w:i/>
    </w:rPr>
  </w:style>
  <w:style w:type="paragraph" w:styleId="10">
    <w:name w:val="Block Text"/>
    <w:basedOn w:val="3"/>
    <w:next w:val="3"/>
    <w:unhideWhenUsed/>
    <w:qFormat/>
    <w:uiPriority w:val="9"/>
    <w:pPr>
      <w:spacing w:before="100" w:after="100"/>
      <w:ind w:firstLine="0"/>
    </w:pPr>
    <w:rPr>
      <w:rFonts w:asciiTheme="majorHAnsi" w:hAnsiTheme="majorHAnsi" w:eastAsiaTheme="majorEastAsia" w:cstheme="majorBidi"/>
      <w:bCs/>
      <w:sz w:val="20"/>
      <w:szCs w:val="20"/>
    </w:rPr>
  </w:style>
  <w:style w:type="paragraph" w:styleId="11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2">
    <w:name w:val="Subtitle"/>
    <w:basedOn w:val="13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13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styleId="14">
    <w:name w:val="footnote text"/>
    <w:basedOn w:val="1"/>
    <w:unhideWhenUsed/>
    <w:qFormat/>
    <w:uiPriority w:val="9"/>
  </w:style>
  <w:style w:type="character" w:styleId="17">
    <w:name w:val="Hyperlink"/>
    <w:basedOn w:val="18"/>
    <w:qFormat/>
    <w:uiPriority w:val="0"/>
    <w:rPr>
      <w:color w:val="4F81BD" w:themeColor="accent1"/>
    </w:rPr>
  </w:style>
  <w:style w:type="character" w:customStyle="1" w:styleId="18">
    <w:name w:val="Body Text Char"/>
    <w:basedOn w:val="16"/>
    <w:link w:val="3"/>
    <w:uiPriority w:val="0"/>
  </w:style>
  <w:style w:type="character" w:styleId="19">
    <w:name w:val="footnote reference"/>
    <w:basedOn w:val="18"/>
    <w:uiPriority w:val="0"/>
    <w:rPr>
      <w:vertAlign w:val="superscript"/>
    </w:rPr>
  </w:style>
  <w:style w:type="paragraph" w:customStyle="1" w:styleId="20">
    <w:name w:val="First Paragraph"/>
    <w:basedOn w:val="3"/>
    <w:next w:val="3"/>
    <w:qFormat/>
    <w:uiPriority w:val="0"/>
  </w:style>
  <w:style w:type="paragraph" w:customStyle="1" w:styleId="21">
    <w:name w:val="Compact"/>
    <w:basedOn w:val="3"/>
    <w:qFormat/>
    <w:uiPriority w:val="0"/>
    <w:pPr>
      <w:spacing w:before="36" w:after="36"/>
    </w:pPr>
  </w:style>
  <w:style w:type="paragraph" w:customStyle="1" w:styleId="22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3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4">
    <w:name w:val="Bibliography"/>
    <w:basedOn w:val="1"/>
    <w:qFormat/>
    <w:uiPriority w:val="0"/>
  </w:style>
  <w:style w:type="paragraph" w:customStyle="1" w:styleId="25">
    <w:name w:val="Definition Term"/>
    <w:basedOn w:val="1"/>
    <w:next w:val="26"/>
    <w:uiPriority w:val="0"/>
    <w:pPr>
      <w:keepNext/>
      <w:keepLines/>
      <w:spacing w:after="0"/>
    </w:pPr>
    <w:rPr>
      <w:b/>
    </w:rPr>
  </w:style>
  <w:style w:type="paragraph" w:customStyle="1" w:styleId="26">
    <w:name w:val="Definition"/>
    <w:basedOn w:val="1"/>
    <w:uiPriority w:val="0"/>
  </w:style>
  <w:style w:type="paragraph" w:customStyle="1" w:styleId="27">
    <w:name w:val="Table Caption"/>
    <w:basedOn w:val="9"/>
    <w:uiPriority w:val="0"/>
    <w:pPr>
      <w:keepNext/>
    </w:pPr>
  </w:style>
  <w:style w:type="paragraph" w:customStyle="1" w:styleId="28">
    <w:name w:val="Image Caption"/>
    <w:basedOn w:val="9"/>
    <w:uiPriority w:val="0"/>
  </w:style>
  <w:style w:type="paragraph" w:customStyle="1" w:styleId="29">
    <w:name w:val="Figure"/>
    <w:basedOn w:val="1"/>
    <w:uiPriority w:val="0"/>
  </w:style>
  <w:style w:type="paragraph" w:customStyle="1" w:styleId="30">
    <w:name w:val="Figure with Caption"/>
    <w:basedOn w:val="29"/>
    <w:uiPriority w:val="0"/>
    <w:pPr>
      <w:keepNext/>
    </w:pPr>
  </w:style>
  <w:style w:type="character" w:customStyle="1" w:styleId="31">
    <w:name w:val="Verbatim Char"/>
    <w:basedOn w:val="18"/>
    <w:link w:val="32"/>
    <w:uiPriority w:val="0"/>
    <w:rPr>
      <w:rFonts w:ascii="Consolas" w:hAnsi="Consolas"/>
      <w:sz w:val="22"/>
    </w:rPr>
  </w:style>
  <w:style w:type="paragraph" w:customStyle="1" w:styleId="32">
    <w:name w:val="Source Code"/>
    <w:basedOn w:val="1"/>
    <w:link w:val="31"/>
    <w:uiPriority w:val="0"/>
    <w:pPr>
      <w:wordWrap w:val="0"/>
    </w:pPr>
  </w:style>
  <w:style w:type="paragraph" w:customStyle="1" w:styleId="33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character" w:customStyle="1" w:styleId="34">
    <w:name w:val="KeywordTok"/>
    <w:basedOn w:val="31"/>
    <w:uiPriority w:val="0"/>
    <w:rPr>
      <w:b/>
      <w:color w:val="007020"/>
    </w:rPr>
  </w:style>
  <w:style w:type="character" w:customStyle="1" w:styleId="35">
    <w:name w:val="DataTypeTok"/>
    <w:basedOn w:val="31"/>
    <w:uiPriority w:val="0"/>
    <w:rPr>
      <w:color w:val="902000"/>
    </w:rPr>
  </w:style>
  <w:style w:type="character" w:customStyle="1" w:styleId="36">
    <w:name w:val="DecValTok"/>
    <w:basedOn w:val="31"/>
    <w:uiPriority w:val="0"/>
    <w:rPr>
      <w:color w:val="40A070"/>
    </w:rPr>
  </w:style>
  <w:style w:type="character" w:customStyle="1" w:styleId="37">
    <w:name w:val="BaseNTok"/>
    <w:basedOn w:val="31"/>
    <w:uiPriority w:val="0"/>
    <w:rPr>
      <w:color w:val="40A070"/>
    </w:rPr>
  </w:style>
  <w:style w:type="character" w:customStyle="1" w:styleId="38">
    <w:name w:val="FloatTok"/>
    <w:basedOn w:val="31"/>
    <w:uiPriority w:val="0"/>
    <w:rPr>
      <w:color w:val="40A070"/>
    </w:rPr>
  </w:style>
  <w:style w:type="character" w:customStyle="1" w:styleId="39">
    <w:name w:val="ConstantTok"/>
    <w:basedOn w:val="31"/>
    <w:uiPriority w:val="0"/>
    <w:rPr>
      <w:color w:val="880000"/>
    </w:rPr>
  </w:style>
  <w:style w:type="character" w:customStyle="1" w:styleId="40">
    <w:name w:val="CharTok"/>
    <w:basedOn w:val="31"/>
    <w:uiPriority w:val="0"/>
    <w:rPr>
      <w:color w:val="4070A0"/>
    </w:rPr>
  </w:style>
  <w:style w:type="character" w:customStyle="1" w:styleId="41">
    <w:name w:val="SpecialCharTok"/>
    <w:basedOn w:val="31"/>
    <w:uiPriority w:val="0"/>
    <w:rPr>
      <w:color w:val="4070A0"/>
    </w:rPr>
  </w:style>
  <w:style w:type="character" w:customStyle="1" w:styleId="42">
    <w:name w:val="StringTok"/>
    <w:basedOn w:val="31"/>
    <w:uiPriority w:val="0"/>
    <w:rPr>
      <w:color w:val="4070A0"/>
    </w:rPr>
  </w:style>
  <w:style w:type="character" w:customStyle="1" w:styleId="43">
    <w:name w:val="VerbatimStringTok"/>
    <w:basedOn w:val="31"/>
    <w:uiPriority w:val="0"/>
    <w:rPr>
      <w:color w:val="4070A0"/>
    </w:rPr>
  </w:style>
  <w:style w:type="character" w:customStyle="1" w:styleId="44">
    <w:name w:val="SpecialStringTok"/>
    <w:basedOn w:val="31"/>
    <w:uiPriority w:val="0"/>
    <w:rPr>
      <w:color w:val="BB6688"/>
    </w:rPr>
  </w:style>
  <w:style w:type="character" w:customStyle="1" w:styleId="45">
    <w:name w:val="ImportTok"/>
    <w:basedOn w:val="31"/>
    <w:qFormat/>
    <w:uiPriority w:val="0"/>
  </w:style>
  <w:style w:type="character" w:customStyle="1" w:styleId="46">
    <w:name w:val="CommentTok"/>
    <w:basedOn w:val="31"/>
    <w:uiPriority w:val="0"/>
    <w:rPr>
      <w:i/>
      <w:color w:val="60A0B0"/>
    </w:rPr>
  </w:style>
  <w:style w:type="character" w:customStyle="1" w:styleId="47">
    <w:name w:val="DocumentationTok"/>
    <w:basedOn w:val="31"/>
    <w:uiPriority w:val="0"/>
    <w:rPr>
      <w:i/>
      <w:color w:val="BA2121"/>
    </w:rPr>
  </w:style>
  <w:style w:type="character" w:customStyle="1" w:styleId="48">
    <w:name w:val="AnnotationTok"/>
    <w:basedOn w:val="31"/>
    <w:uiPriority w:val="0"/>
    <w:rPr>
      <w:b/>
      <w:i/>
      <w:color w:val="60A0B0"/>
    </w:rPr>
  </w:style>
  <w:style w:type="character" w:customStyle="1" w:styleId="49">
    <w:name w:val="CommentVarTok"/>
    <w:basedOn w:val="31"/>
    <w:qFormat/>
    <w:uiPriority w:val="0"/>
    <w:rPr>
      <w:b/>
      <w:i/>
      <w:color w:val="60A0B0"/>
    </w:rPr>
  </w:style>
  <w:style w:type="character" w:customStyle="1" w:styleId="50">
    <w:name w:val="OtherTok"/>
    <w:basedOn w:val="31"/>
    <w:uiPriority w:val="0"/>
    <w:rPr>
      <w:color w:val="007020"/>
    </w:rPr>
  </w:style>
  <w:style w:type="character" w:customStyle="1" w:styleId="51">
    <w:name w:val="FunctionTok"/>
    <w:basedOn w:val="31"/>
    <w:uiPriority w:val="0"/>
    <w:rPr>
      <w:color w:val="06287E"/>
    </w:rPr>
  </w:style>
  <w:style w:type="character" w:customStyle="1" w:styleId="52">
    <w:name w:val="VariableTok"/>
    <w:basedOn w:val="31"/>
    <w:qFormat/>
    <w:uiPriority w:val="0"/>
    <w:rPr>
      <w:color w:val="19177C"/>
    </w:rPr>
  </w:style>
  <w:style w:type="character" w:customStyle="1" w:styleId="53">
    <w:name w:val="ControlFlowTok"/>
    <w:basedOn w:val="31"/>
    <w:qFormat/>
    <w:uiPriority w:val="0"/>
    <w:rPr>
      <w:b/>
      <w:color w:val="007020"/>
    </w:rPr>
  </w:style>
  <w:style w:type="character" w:customStyle="1" w:styleId="54">
    <w:name w:val="OperatorTok"/>
    <w:basedOn w:val="31"/>
    <w:qFormat/>
    <w:uiPriority w:val="0"/>
    <w:rPr>
      <w:color w:val="666666"/>
    </w:rPr>
  </w:style>
  <w:style w:type="character" w:customStyle="1" w:styleId="55">
    <w:name w:val="BuiltInTok"/>
    <w:basedOn w:val="31"/>
    <w:qFormat/>
    <w:uiPriority w:val="0"/>
  </w:style>
  <w:style w:type="character" w:customStyle="1" w:styleId="56">
    <w:name w:val="ExtensionTok"/>
    <w:basedOn w:val="31"/>
    <w:qFormat/>
    <w:uiPriority w:val="0"/>
  </w:style>
  <w:style w:type="character" w:customStyle="1" w:styleId="57">
    <w:name w:val="PreprocessorTok"/>
    <w:basedOn w:val="31"/>
    <w:qFormat/>
    <w:uiPriority w:val="0"/>
    <w:rPr>
      <w:color w:val="BC7A00"/>
    </w:rPr>
  </w:style>
  <w:style w:type="character" w:customStyle="1" w:styleId="58">
    <w:name w:val="AttributeTok"/>
    <w:basedOn w:val="31"/>
    <w:qFormat/>
    <w:uiPriority w:val="0"/>
    <w:rPr>
      <w:color w:val="7D9029"/>
    </w:rPr>
  </w:style>
  <w:style w:type="character" w:customStyle="1" w:styleId="59">
    <w:name w:val="RegionMarkerTok"/>
    <w:basedOn w:val="31"/>
    <w:qFormat/>
    <w:uiPriority w:val="0"/>
  </w:style>
  <w:style w:type="character" w:customStyle="1" w:styleId="60">
    <w:name w:val="InformationTok"/>
    <w:basedOn w:val="31"/>
    <w:uiPriority w:val="0"/>
    <w:rPr>
      <w:b/>
      <w:i/>
      <w:color w:val="60A0B0"/>
    </w:rPr>
  </w:style>
  <w:style w:type="character" w:customStyle="1" w:styleId="61">
    <w:name w:val="WarningTok"/>
    <w:basedOn w:val="31"/>
    <w:uiPriority w:val="0"/>
    <w:rPr>
      <w:b/>
      <w:i/>
      <w:color w:val="60A0B0"/>
    </w:rPr>
  </w:style>
  <w:style w:type="character" w:customStyle="1" w:styleId="62">
    <w:name w:val="AlertTok"/>
    <w:basedOn w:val="31"/>
    <w:uiPriority w:val="0"/>
    <w:rPr>
      <w:b/>
      <w:color w:val="FF0000"/>
    </w:rPr>
  </w:style>
  <w:style w:type="character" w:customStyle="1" w:styleId="63">
    <w:name w:val="ErrorTok"/>
    <w:basedOn w:val="31"/>
    <w:uiPriority w:val="0"/>
    <w:rPr>
      <w:b/>
      <w:color w:val="FF0000"/>
    </w:rPr>
  </w:style>
  <w:style w:type="character" w:customStyle="1" w:styleId="64">
    <w:name w:val="NormalTok"/>
    <w:basedOn w:val="31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1749</Words>
  <Characters>1986</Characters>
  <Lines>12</Lines>
  <Paragraphs>8</Paragraphs>
  <TotalTime>8</TotalTime>
  <ScaleCrop>false</ScaleCrop>
  <LinksUpToDate>false</LinksUpToDate>
  <CharactersWithSpaces>2009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2026-08-14T01:46:00Z</dcterms:created>
  <dc:creator>虎浩东</dc:creator>
  <cp:lastModifiedBy>虎浩东</cp:lastModifiedBy>
  <dcterms:modified xsi:type="dcterms:W3CDTF">2026-08-14T01:59:36Z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eyJoZGlkIjoiMzIyNGRmZGIwZWE0MTFmMDEwMmQ0NzNhMDkwNjI4MDIiLCJ1c2VySWQiOiIzOTkwMjQyNjIifQ==</vt:lpwstr>
  </property>
  <property fmtid="{D5CDD505-2E9C-101B-9397-08002B2CF9AE}" pid="3" name="KSOProductBuildVer">
    <vt:lpwstr>2052-12.1.0.28043</vt:lpwstr>
  </property>
  <property fmtid="{D5CDD505-2E9C-101B-9397-08002B2CF9AE}" pid="4" name="ICV">
    <vt:lpwstr>5F20C61F5D6A4E229F2DD5F21D064B94_12</vt:lpwstr>
  </property>
</Properties>
</file>