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567"/>
        <w:gridCol w:w="850"/>
        <w:gridCol w:w="992"/>
        <w:gridCol w:w="851"/>
        <w:gridCol w:w="850"/>
        <w:gridCol w:w="709"/>
        <w:gridCol w:w="709"/>
        <w:gridCol w:w="709"/>
        <w:gridCol w:w="708"/>
      </w:tblGrid>
      <w:tr w:rsidR="003E2ACA" w:rsidRPr="000830B6" w:rsidTr="0076545D">
        <w:trPr>
          <w:trHeight w:val="278"/>
        </w:trPr>
        <w:tc>
          <w:tcPr>
            <w:tcW w:w="96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2ACA" w:rsidRPr="00B661E9" w:rsidRDefault="003E2ACA" w:rsidP="0076545D">
            <w:pPr>
              <w:spacing w:after="0" w:line="240" w:lineRule="auto"/>
              <w:ind w:left="-113" w:right="-471"/>
              <w:rPr>
                <w:rFonts w:ascii="Times New Roman" w:hAnsi="Times New Roman" w:cs="Times New Roman"/>
                <w:b/>
                <w:i/>
                <w:lang w:eastAsia="en-IN"/>
              </w:rPr>
            </w:pPr>
            <w:r w:rsidRPr="00B661E9">
              <w:rPr>
                <w:rFonts w:ascii="Times New Roman" w:hAnsi="Times New Roman" w:cs="Times New Roman"/>
                <w:b/>
                <w:i/>
              </w:rPr>
              <w:t xml:space="preserve">Table no. </w:t>
            </w:r>
            <w:r w:rsidRPr="00B661E9">
              <w:rPr>
                <w:rFonts w:ascii="Times New Roman" w:hAnsi="Times New Roman" w:cs="Times New Roman"/>
                <w:b/>
                <w:i/>
              </w:rPr>
              <w:fldChar w:fldCharType="begin"/>
            </w:r>
            <w:r w:rsidRPr="00B661E9">
              <w:rPr>
                <w:rFonts w:ascii="Times New Roman" w:hAnsi="Times New Roman" w:cs="Times New Roman"/>
                <w:b/>
                <w:i/>
              </w:rPr>
              <w:instrText xml:space="preserve"> SEQ Table \* ARABIC </w:instrText>
            </w:r>
            <w:r w:rsidRPr="00B661E9">
              <w:rPr>
                <w:rFonts w:ascii="Times New Roman" w:hAnsi="Times New Roman" w:cs="Times New Roman"/>
                <w:b/>
                <w:i/>
              </w:rPr>
              <w:fldChar w:fldCharType="separate"/>
            </w:r>
            <w:r w:rsidRPr="00B661E9">
              <w:rPr>
                <w:rFonts w:ascii="Times New Roman" w:hAnsi="Times New Roman" w:cs="Times New Roman"/>
                <w:b/>
                <w:i/>
                <w:noProof/>
              </w:rPr>
              <w:t>2</w:t>
            </w:r>
            <w:r w:rsidRPr="00B661E9">
              <w:rPr>
                <w:rFonts w:ascii="Times New Roman" w:hAnsi="Times New Roman" w:cs="Times New Roman"/>
                <w:b/>
                <w:i/>
              </w:rPr>
              <w:fldChar w:fldCharType="end"/>
            </w:r>
            <w:r w:rsidRPr="00B661E9">
              <w:rPr>
                <w:rFonts w:ascii="Times New Roman" w:hAnsi="Times New Roman" w:cs="Times New Roman"/>
                <w:b/>
                <w:i/>
                <w:lang w:eastAsia="en-IN"/>
              </w:rPr>
              <w:t xml:space="preserve">. Bivariate relationship between the socioeconomic demographic factors and health insurance coverage among the north-eastern states of India </w:t>
            </w:r>
          </w:p>
        </w:tc>
      </w:tr>
      <w:tr w:rsidR="003E2ACA" w:rsidRPr="000830B6" w:rsidTr="0076545D">
        <w:trPr>
          <w:trHeight w:val="186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Background characteristics</w:t>
            </w:r>
          </w:p>
        </w:tc>
        <w:tc>
          <w:tcPr>
            <w:tcW w:w="58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North-eastern states of India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E2ACA" w:rsidRPr="000830B6" w:rsidTr="0076545D">
        <w:trPr>
          <w:trHeight w:val="452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5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Arunachal Pradesh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Assam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Manipur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Meghalaya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Mizoram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Nagaland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Sikkim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Tripura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North-eastern region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All India</w:t>
            </w:r>
          </w:p>
        </w:tc>
      </w:tr>
      <w:tr w:rsidR="003E2ACA" w:rsidRPr="000830B6" w:rsidTr="0076545D">
        <w:trPr>
          <w:trHeight w:val="11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Type of residence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3E2ACA" w:rsidRPr="000830B6" w:rsidTr="0076545D">
        <w:trPr>
          <w:trHeight w:val="11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Rural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59.66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37.89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50.49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69.50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25.28</w:t>
            </w:r>
          </w:p>
        </w:tc>
      </w:tr>
      <w:tr w:rsidR="003E2ACA" w:rsidRPr="000830B6" w:rsidTr="0076545D">
        <w:trPr>
          <w:trHeight w:val="21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Urban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54.39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12.55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42.26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31.73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24.73</w:t>
            </w:r>
          </w:p>
        </w:tc>
      </w:tr>
      <w:tr w:rsidR="003E2ACA" w:rsidRPr="000830B6" w:rsidTr="0076545D">
        <w:trPr>
          <w:trHeight w:val="8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Sex of head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23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30.17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26.87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25.23</w:t>
            </w:r>
          </w:p>
        </w:tc>
      </w:tr>
      <w:tr w:rsidR="003E2ACA" w:rsidRPr="000830B6" w:rsidTr="0076545D">
        <w:trPr>
          <w:trHeight w:val="12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55.78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43.58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31.30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56.92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24.34</w:t>
            </w:r>
          </w:p>
        </w:tc>
      </w:tr>
      <w:tr w:rsidR="003E2ACA" w:rsidRPr="000830B6" w:rsidTr="0076545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Marital status 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43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Married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59.41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30.91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25.22</w:t>
            </w:r>
          </w:p>
        </w:tc>
      </w:tr>
      <w:tr w:rsidR="003E2ACA" w:rsidRPr="000830B6" w:rsidTr="0076545D">
        <w:trPr>
          <w:trHeight w:val="33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Widowed/Separated/</w:t>
            </w:r>
          </w:p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Divorced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56.50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60.98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25.46</w:t>
            </w:r>
          </w:p>
        </w:tc>
      </w:tr>
      <w:tr w:rsidR="003E2ACA" w:rsidRPr="000830B6" w:rsidTr="0076545D">
        <w:trPr>
          <w:trHeight w:val="6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Never married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7.09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30.30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20.13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18.61</w:t>
            </w:r>
          </w:p>
        </w:tc>
      </w:tr>
      <w:tr w:rsidR="003E2ACA" w:rsidRPr="000830B6" w:rsidTr="0076545D">
        <w:trPr>
          <w:trHeight w:val="14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Social group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SC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43.06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64.73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22.88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26.21</w:t>
            </w:r>
          </w:p>
        </w:tc>
      </w:tr>
      <w:tr w:rsidR="003E2ACA" w:rsidRPr="000830B6" w:rsidTr="0076545D">
        <w:trPr>
          <w:trHeight w:val="2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64.85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36.20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33.91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64.77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32.04</w:t>
            </w:r>
          </w:p>
        </w:tc>
      </w:tr>
      <w:tr w:rsidR="003E2ACA" w:rsidRPr="000830B6" w:rsidTr="0076545D">
        <w:trPr>
          <w:trHeight w:val="14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OBC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37.46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22.45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20.63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34.06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54.05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16.93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25.45</w:t>
            </w:r>
          </w:p>
        </w:tc>
      </w:tr>
      <w:tr w:rsidR="003E2ACA" w:rsidRPr="000830B6" w:rsidTr="0076545D">
        <w:trPr>
          <w:trHeight w:val="24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None of the above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44.72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11.38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8.86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39.74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14.16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20.45</w:t>
            </w:r>
          </w:p>
        </w:tc>
      </w:tr>
      <w:tr w:rsidR="003E2ACA" w:rsidRPr="000830B6" w:rsidTr="0076545D">
        <w:trPr>
          <w:trHeight w:val="19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Religion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8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Hindu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22.64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57.19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20.71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25.95</w:t>
            </w:r>
          </w:p>
        </w:tc>
      </w:tr>
      <w:tr w:rsidR="003E2ACA" w:rsidRPr="000830B6" w:rsidTr="0076545D">
        <w:trPr>
          <w:trHeight w:val="2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Muslim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22.65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66.44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12.36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13.91</w:t>
            </w:r>
          </w:p>
        </w:tc>
      </w:tr>
      <w:tr w:rsidR="003E2ACA" w:rsidRPr="000830B6" w:rsidTr="0076545D">
        <w:trPr>
          <w:trHeight w:val="14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Christian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64.02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48.45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56.55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31.99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33.81</w:t>
            </w:r>
          </w:p>
        </w:tc>
      </w:tr>
      <w:tr w:rsidR="003E2ACA" w:rsidRPr="000830B6" w:rsidTr="0076545D">
        <w:trPr>
          <w:trHeight w:val="21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64.10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18.71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15.92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33.40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64.61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43.50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26.47</w:t>
            </w:r>
          </w:p>
        </w:tc>
      </w:tr>
      <w:tr w:rsidR="003E2ACA" w:rsidRPr="000830B6" w:rsidTr="0076545D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Age of household head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20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&lt; 35 ages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50.18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37.33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53.46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19.63</w:t>
            </w:r>
          </w:p>
        </w:tc>
      </w:tr>
      <w:tr w:rsidR="003E2ACA" w:rsidRPr="000830B6" w:rsidTr="0076545D">
        <w:trPr>
          <w:trHeight w:val="27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35-44 ages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34.71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61.10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25.16</w:t>
            </w:r>
          </w:p>
        </w:tc>
      </w:tr>
      <w:tr w:rsidR="003E2ACA" w:rsidRPr="000830B6" w:rsidTr="0076545D">
        <w:trPr>
          <w:trHeight w:val="1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45-59 ages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62.70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11.94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39.68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59.20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27.85</w:t>
            </w:r>
          </w:p>
        </w:tc>
      </w:tr>
      <w:tr w:rsidR="003E2ACA" w:rsidRPr="000830B6" w:rsidTr="0076545D">
        <w:trPr>
          <w:trHeight w:val="14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60-100 ages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60.59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11.59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49.80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56.78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25.17</w:t>
            </w:r>
          </w:p>
        </w:tc>
      </w:tr>
      <w:tr w:rsidR="003E2ACA" w:rsidRPr="000830B6" w:rsidTr="0076545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Wealth Index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9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Poorest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37.83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17.44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69.01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21.03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23.32</w:t>
            </w:r>
          </w:p>
        </w:tc>
      </w:tr>
      <w:tr w:rsidR="003E2ACA" w:rsidRPr="000830B6" w:rsidTr="0076545D">
        <w:trPr>
          <w:trHeight w:val="11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Poor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57.21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8.72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34.73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54.01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22.90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79.58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25.55</w:t>
            </w:r>
          </w:p>
        </w:tc>
      </w:tr>
      <w:tr w:rsidR="003E2ACA" w:rsidRPr="000830B6" w:rsidTr="0076545D">
        <w:trPr>
          <w:trHeight w:val="19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Middle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62.02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41.75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51.22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30.77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70.65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25.39</w:t>
            </w:r>
          </w:p>
        </w:tc>
      </w:tr>
      <w:tr w:rsidR="003E2ACA" w:rsidRPr="000830B6" w:rsidTr="0076545D">
        <w:trPr>
          <w:trHeight w:val="13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Rich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61.36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40.54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34.12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53.16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24.47</w:t>
            </w:r>
          </w:p>
        </w:tc>
      </w:tr>
      <w:tr w:rsidR="003E2ACA" w:rsidRPr="000830B6" w:rsidTr="0076545D">
        <w:trPr>
          <w:trHeight w:val="14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Richest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65.02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16.92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33.54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38.68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19.72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26.90</w:t>
            </w:r>
          </w:p>
        </w:tc>
      </w:tr>
      <w:tr w:rsidR="003E2ACA" w:rsidRPr="000830B6" w:rsidTr="0076545D">
        <w:trPr>
          <w:trHeight w:val="293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Educational level of household head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4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No education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53.78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36.43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33.80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70.76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23.63</w:t>
            </w:r>
          </w:p>
        </w:tc>
      </w:tr>
      <w:tr w:rsidR="003E2ACA" w:rsidRPr="000830B6" w:rsidTr="0076545D">
        <w:trPr>
          <w:trHeight w:val="18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Incomplete primary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36.29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49.81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72.04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29.39</w:t>
            </w:r>
          </w:p>
        </w:tc>
      </w:tr>
      <w:tr w:rsidR="003E2ACA" w:rsidRPr="000830B6" w:rsidTr="0076545D">
        <w:trPr>
          <w:trHeight w:val="23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Complete primary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8.66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2.94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47.90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5.78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27.64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70.43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25.07</w:t>
            </w:r>
          </w:p>
        </w:tc>
      </w:tr>
      <w:tr w:rsidR="003E2ACA" w:rsidRPr="000830B6" w:rsidTr="0076545D">
        <w:trPr>
          <w:trHeight w:val="1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Incomplete secondary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60.31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31.22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55.56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24.43</w:t>
            </w:r>
          </w:p>
        </w:tc>
      </w:tr>
      <w:tr w:rsidR="003E2ACA" w:rsidRPr="000830B6" w:rsidTr="0076545D">
        <w:trPr>
          <w:trHeight w:val="14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Complete secondary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63.21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13.95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38.23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35.47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20.99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24.13</w:t>
            </w:r>
          </w:p>
        </w:tc>
      </w:tr>
      <w:tr w:rsidR="003E2ACA" w:rsidRPr="000830B6" w:rsidTr="0076545D">
        <w:trPr>
          <w:trHeight w:val="43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higher secondary &amp; above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62.59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21.44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36.69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48.63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18.66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28.40</w:t>
            </w:r>
          </w:p>
        </w:tc>
      </w:tr>
      <w:tr w:rsidR="003E2ACA" w:rsidRPr="000830B6" w:rsidTr="0076545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Bank account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0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37.59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28.56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19.38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20.59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13.16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14.22</w:t>
            </w:r>
          </w:p>
        </w:tc>
      </w:tr>
      <w:tr w:rsidR="003E2ACA" w:rsidRPr="000830B6" w:rsidTr="0076545D">
        <w:trPr>
          <w:trHeight w:val="21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62.54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11.46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36.22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47.70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31.30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59.21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29.43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26.44</w:t>
            </w:r>
          </w:p>
        </w:tc>
      </w:tr>
      <w:tr w:rsidR="003E2ACA" w:rsidRPr="000830B6" w:rsidTr="0076545D">
        <w:trPr>
          <w:trHeight w:val="8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BPL card</w:t>
            </w:r>
          </w:p>
        </w:tc>
        <w:tc>
          <w:tcPr>
            <w:tcW w:w="79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  <w:tr w:rsidR="003E2ACA" w:rsidRPr="000830B6" w:rsidTr="0076545D">
        <w:trPr>
          <w:trHeight w:val="14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51.58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31.57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4.68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23.78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19.95</w:t>
            </w:r>
          </w:p>
        </w:tc>
      </w:tr>
      <w:tr w:rsidR="003E2ACA" w:rsidRPr="000830B6" w:rsidTr="0076545D">
        <w:trPr>
          <w:trHeight w:val="12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Yes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67.28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46.75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53.80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9.98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81.18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32.37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33.96</w:t>
            </w:r>
          </w:p>
        </w:tc>
      </w:tr>
      <w:tr w:rsidR="003E2ACA" w:rsidRPr="000830B6" w:rsidTr="0076545D">
        <w:trPr>
          <w:trHeight w:val="1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en-IN"/>
              </w:rPr>
              <w:t xml:space="preserve">Overall Total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10.37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3.60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34.63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45.80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6.07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30.33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58.12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26.62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  <w:t>25.10</w:t>
            </w:r>
          </w:p>
        </w:tc>
      </w:tr>
      <w:tr w:rsidR="003E2ACA" w:rsidRPr="000830B6" w:rsidTr="0076545D">
        <w:trPr>
          <w:trHeight w:val="120"/>
        </w:trPr>
        <w:tc>
          <w:tcPr>
            <w:tcW w:w="9634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2ACA" w:rsidRPr="00B661E9" w:rsidRDefault="003E2ACA" w:rsidP="0076545D">
            <w:pPr>
              <w:spacing w:after="0" w:line="240" w:lineRule="auto"/>
              <w:ind w:left="-99" w:right="-108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/>
              </w:rPr>
            </w:pPr>
            <w:r w:rsidRPr="00FE1D78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Source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Authors' calculation from NFHS-4 raw data.</w:t>
            </w:r>
          </w:p>
        </w:tc>
      </w:tr>
    </w:tbl>
    <w:p w:rsidR="00450E2A" w:rsidRDefault="00450E2A">
      <w:bookmarkStart w:id="0" w:name="_GoBack"/>
      <w:bookmarkEnd w:id="0"/>
    </w:p>
    <w:sectPr w:rsidR="0045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sTA2MDQzNjY3MDZT0lEKTi0uzszPAykwrAUA6WtDKiwAAAA="/>
  </w:docVars>
  <w:rsids>
    <w:rsidRoot w:val="003E2ACA"/>
    <w:rsid w:val="003E2ACA"/>
    <w:rsid w:val="0045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C891-7B82-446C-B581-E09AFD8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2021-06-04T02:45:00Z</dcterms:created>
  <dcterms:modified xsi:type="dcterms:W3CDTF">2021-06-04T02:45:00Z</dcterms:modified>
</cp:coreProperties>
</file>