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Stephanie Vetter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School-To-Home Behavior Tracking Business Rules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Types: one administrator user, no limit on teacher users, no limit on parent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users must have access code (from administrator)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 users must have teacher code (from teacher)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users must have an email and a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have a teacher and parent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same email and password may be used for parent and teacher account, all teacher accounts must have a unique emails and all parent accounts must have unique emails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admin user can also have a parent and/or teacher account, the same email and password may be used for all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Teacher: only admin account may add teacher, must indicate teacher’s first and last name, teacher’s first and last name combination must be unique, generate a unique access code for teacher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will create a username for each account, usernames don’t have to be unique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Date/Time of last login will be saved for all types of user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teacher account may add students, no limit on number of students, unique teacher code generated for each student added by a teacher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enter unique first and last name combination for student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student may have zero or more behavior tracking forms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type of tracking form has a unique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tracking form has category (behavior, intervention, incident, daily feedback, home)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Progress report tracking forms completed by teacher may be submitted to parent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form has an associated date based on when it was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forms have an end 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parent account may add children, no limit on number of children, valid and unique teacher code is needed to add a child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parent accounts can monitor same child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child may have zero or more home behavior tracking forms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behavior tracking forms may be submitted to teacher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behavior tracking forms have an associated date based on completion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Triggers- only one admin user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