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Test Report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Vercel Preview + Supabase Staging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/ 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+ Supabase 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 — 현재 코드베이스 구현 기준 — 아래 표는 2026-04 시점 수동 확인 시나리오다. 2026-08-19 현재는 e2e 폴더에 자동화 스크립트 45개 파일 164건이 들어와 자동 실행된다.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환자 보호 라우트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관리자 라우트 보호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인테이크 완료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1~5 전체 입력 후 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 위치: src/lib/auth/requireAdminAuth.test.ts (예정 — 현재 수동 검증)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 —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1건, Moderate: 2건 (운영 의존성 기준, 2026-08-19 실행)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19일)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8.1초 / 데스크톱 1.6초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충족. 모바일 미달 — 원인 규명 완료(첫 화면 본문이 뒤늦게 끼워지는 구조), 개선 반영 예정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0.971 / 데스크톱 0.007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충족. 모바일 미달 — 본문 도착 시 꼬리말이 밀려남. 위와 동일 원인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213ms / 데스크톱 0ms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FID 는 폐지된 지표로 총 차단 시간(TBT)으로 대체 측정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26~35ms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챗봇 첫 토큰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미측정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계측 도구 필요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조건이다. 측정 PC 에 설치된 광고차단 프로그램이 페이지마다 2.1MB 를 끼워 넣어 값을 왜곡시키므로 해당 주입을 차단하고 측정하였다. 종합 점수는 측정 환경에 따라 편차가 크므로 기재하지 않고, 지표값만 기재한다.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실측. 데스크톱 전 항목 충족, 모바일 LCP·CLS 미달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1건 · Moderate 2건 (2026-08-19)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27/27 (2026-04 수동 확인 기준)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시점 전체 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2026-08-19 해소 내역) (2026-04 지적 → 2026-08-19 해소 내역) (2026-04 지적 → 2026-08-19 해소 내역) (2026-04 지적 → 2026-08-19 해소 내역)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Playwright E2E 스크립트 도입 완료 — 45개 파일 164건. 매 변경 시 스모크, 매일 밤 전체 실행.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단위 테스트 110개 파일 1,002건 도입 완료(전건 통과).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자동화 — Lighthouse CI 파이프라인 미설정 (예정)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 — 실서비스 가동, 통번역 3,542건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110개 파일 1,002건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 —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 —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110개 파일 / 1002건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(2026-08-19 실행, 15.8초)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45개 파일 / 164건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 및 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