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keepNext/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keepNext/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pPr>
        <w:keepNext/>
        <w:pageBreakBefore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「검사결과·영상정보 전송·수집·저장」은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「지속」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>
              <w:t>· 제휴 의료기관 목록·상세 화면 운영(발행 8개 기관: 협진 대학병원 4 · 참여 한방병원 4개 지점),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발행 8건(운영DB · 시험 등록 1건 제외)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실환자 접수 8건(시험·자동검사 데이터는 표식으로 분리,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2). 시험·자동검사 데이터는 표식으로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운영(실건 16건 = 에이전시 미팅 15 + 환자 사전상담 1, 시험 방 별도):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상담방 세션 실건 16건(에이전시 미팅 15 · 환자 사전상담 1, 시험 방 제외)</w:t>
              <w:br/>
              <w:t>· 비자 관리 3개 테이블 구축(실데이터 0건: 실환자 진입 대기)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「전송·수집·저장」은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0건: 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「지속」이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만족도 설문 발송 2건·응답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90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20.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시험·자동검사 데이터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상담방 세션(실건)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에이전시 미팅 15 + 환자 사전상담 1 · 시험 방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실제로 통화가 이뤄진 방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제외. 이 중 성과지표에 잡히는 환자 사전상담은 1건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keepNext/>
        <w:spacing w:after="80"/>
      </w:pP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keepNext/>
        <w:spacing w:after="28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keepNext/>
        <w:spacing w:after="20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