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t xml:space="preserve"/>
      </w:r>
    </w:p>
    <w:p>
      <w:r>
        <w:t xml:space="preserve"/>
      </w:r>
    </w:p>
    <w:p>
      <w:r>
        <w:t xml:space="preserve"/>
      </w:r>
    </w:p>
    <w:p>
      <w:r>
        <w:t xml:space="preserve"/>
      </w:r>
    </w:p>
    <w:p>
      <w:pPr>
        <w:spacing w:after="120" w:before="0"/>
        <w:jc w:val="center"/>
      </w:pPr>
      <w:r>
        <w:rPr>
          <w:rFonts w:ascii="맑은 고딕" w:cs="맑은 고딕" w:eastAsia="맑은 고딕" w:hAnsi="맑은 고딕"/>
          <w:color w:val="666666"/>
          <w:sz w:val="20"/>
          <w:szCs w:val="20"/>
        </w:rPr>
        <w:t xml:space="preserve">2026년 KHIDI 외국인환자 사전상담·사후관리 지원사업</w:t>
      </w:r>
    </w:p>
    <w:p>
      <w:pPr>
        <w:spacing w:after="120" w:before="120"/>
        <w:jc w:val="center"/>
      </w:pPr>
      <w:r>
        <w:rPr>
          <w:rFonts w:ascii="맑은 고딕" w:cs="맑은 고딕" w:eastAsia="맑은 고딕" w:hAnsi="맑은 고딕"/>
          <w:b/>
          <w:bCs/>
          <w:color w:val="00467F"/>
          <w:sz w:val="52"/>
          <w:szCs w:val="52"/>
        </w:rPr>
        <w:t xml:space="preserve">착  수  보  고  서</w:t>
      </w:r>
    </w:p>
    <w:p>
      <w:pPr>
        <w:pBdr>
          <w:bottom w:val="single" w:color="00467F" w:sz="4" w:space="2"/>
        </w:pBdr>
        <w:spacing w:after="480" w:before="60"/>
        <w:jc w:val="center"/>
      </w:pPr>
      <w:r>
        <w:rPr>
          <w:rFonts w:ascii="맑은 고딕" w:cs="맑은 고딕" w:eastAsia="맑은 고딕" w:hAnsi="맑은 고딕"/>
          <w:color w:val="444444"/>
          <w:sz w:val="24"/>
          <w:szCs w:val="24"/>
        </w:rPr>
        <w:t xml:space="preserve">Inception Report — HEALO Platform</w:t>
      </w:r>
    </w:p>
    <w:p>
      <w:r>
        <w:t xml:space="preserve"/>
      </w:r>
    </w:p>
    <w:p>
      <w:r>
        <w:t xml:space="preserve"/>
      </w:r>
    </w:p>
    <w:tbl>
      <w:tblPr>
        <w:tblW w:type="dxa" w:w="70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4800"/>
      </w:tblGrid>
      <w:t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color w:val="00467F"/>
                <w:sz w:val="20"/>
                <w:szCs w:val="20"/>
              </w:rPr>
              <w:t xml:space="preserve">사 업 명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ICT 기반 외국인환자 사전상담·사후관리 지원사업</w:t>
            </w:r>
          </w:p>
        </w:tc>
      </w:tr>
      <w:t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color w:val="00467F"/>
                <w:sz w:val="20"/>
                <w:szCs w:val="20"/>
              </w:rPr>
              <w:t xml:space="preserve">주 관 기 관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(주)본로이 (Bonroi)</w:t>
            </w:r>
          </w:p>
        </w:tc>
      </w:tr>
      <w:t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color w:val="00467F"/>
                <w:sz w:val="20"/>
                <w:szCs w:val="20"/>
              </w:rPr>
              <w:t xml:space="preserve">파 트 너 병 원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면력한방병원</w:t>
            </w:r>
          </w:p>
        </w:tc>
      </w:tr>
      <w:t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color w:val="00467F"/>
                <w:sz w:val="20"/>
                <w:szCs w:val="20"/>
              </w:rPr>
              <w:t xml:space="preserve">지 원 기 관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한국보건산업진흥원 (KHIDI)</w:t>
            </w:r>
          </w:p>
        </w:tc>
      </w:tr>
      <w:t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color w:val="00467F"/>
                <w:sz w:val="20"/>
                <w:szCs w:val="20"/>
              </w:rPr>
              <w:t xml:space="preserve">보 고 일 자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2026년 4월 30일</w:t>
            </w:r>
          </w:p>
        </w:tc>
      </w:tr>
    </w:tbl>
    <w:p>
      <w:r>
        <w:t xml:space="preserve"/>
      </w:r>
    </w:p>
    <w:p>
      <w:r>
        <w:t xml:space="preserve"/>
      </w:r>
    </w:p>
    <w:p>
      <w:r>
        <w:t xml:space="preserve"/>
      </w:r>
    </w:p>
    <w:p>
      <w:r>
        <w:t xml:space="preserve"/>
      </w:r>
    </w:p>
    <w:p>
      <w:r>
        <w:br w:type="page"/>
      </w:r>
    </w:p>
    <w:p>
      <w:pPr>
        <w:pStyle w:val="Heading1"/>
        <w:spacing w:after="120" w:before="360"/>
      </w:pPr>
      <w:r>
        <w:rPr>
          <w:rFonts w:ascii="맑은 고딕" w:cs="맑은 고딕" w:eastAsia="맑은 고딕" w:hAnsi="맑은 고딕"/>
          <w:b/>
          <w:bCs/>
          <w:color w:val="00467F"/>
          <w:sz w:val="28"/>
          <w:szCs w:val="28"/>
        </w:rPr>
        <w:t xml:space="preserve">목  차</w:t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0"/>
        <w:gridCol w:w="1506"/>
      </w:tblGrid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1. 사업 개요 및 목표</w:t>
            </w:r>
          </w:p>
        </w:tc>
        <w:tc>
          <w:tcPr>
            <w:tcW w:type="dxa" w:w="15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3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2. 추진 체계</w:t>
            </w:r>
          </w:p>
        </w:tc>
        <w:tc>
          <w:tcPr>
            <w:tcW w:type="dxa" w:w="15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5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3. 사업 일정 계획</w:t>
            </w:r>
          </w:p>
        </w:tc>
        <w:tc>
          <w:tcPr>
            <w:tcW w:type="dxa" w:w="15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7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4. 위험 관리 계획</w:t>
            </w:r>
          </w:p>
        </w:tc>
        <w:tc>
          <w:tcPr>
            <w:tcW w:type="dxa" w:w="15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8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5. 평가지표 및 KPI</w:t>
            </w:r>
          </w:p>
        </w:tc>
        <w:tc>
          <w:tcPr>
            <w:tcW w:type="dxa" w:w="15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10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6. 착수보고회 결과 요약</w:t>
            </w:r>
          </w:p>
        </w:tc>
        <w:tc>
          <w:tcPr>
            <w:tcW w:type="dxa" w:w="15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12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7. 다음 단계 액션 아이템</w:t>
            </w:r>
          </w:p>
        </w:tc>
        <w:tc>
          <w:tcPr>
            <w:tcW w:type="dxa" w:w="15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14</w:t>
            </w:r>
          </w:p>
        </w:tc>
      </w:tr>
    </w:tbl>
    <w:p>
      <w:r>
        <w:br w:type="page"/>
      </w:r>
    </w:p>
    <w:p>
      <w:pPr>
        <w:pStyle w:val="Heading1"/>
        <w:spacing w:after="120" w:before="360"/>
      </w:pPr>
      <w:r>
        <w:rPr>
          <w:rFonts w:ascii="맑은 고딕" w:cs="맑은 고딕" w:eastAsia="맑은 고딕" w:hAnsi="맑은 고딕"/>
          <w:b/>
          <w:bCs/>
          <w:color w:val="00467F"/>
          <w:sz w:val="28"/>
          <w:szCs w:val="28"/>
        </w:rPr>
        <w:t xml:space="preserve">1. 사업 개요 및 목표</w:t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1.1 사업 배경</w:t>
      </w:r>
    </w:p>
    <w:p>
      <w:pPr>
        <w:spacing w:after="60" w:before="60"/>
      </w:pPr>
      <w:r>
        <w:rPr>
          <w:rFonts w:ascii="맑은 고딕" w:cs="맑은 고딕" w:eastAsia="맑은 고딕" w:hAnsi="맑은 고딕"/>
          <w:sz w:val="20"/>
          <w:szCs w:val="20"/>
        </w:rPr>
        <w:t xml:space="preserve">카자흐스탄·러시아·CIS 지역 암환자는 현지 의료 인프라의 한계로 인해 해외 치료 수요가 높으나, 언어 장벽·정보 비대칭·절차 복잡성으로 인해 한국 의료기관 접근에 어려움을 겪고 있다.</w:t>
      </w:r>
    </w:p>
    <w:p>
      <w:pPr>
        <w:spacing w:after="60" w:before="60"/>
      </w:pPr>
      <w:r>
        <w:rPr>
          <w:rFonts w:ascii="맑은 고딕" w:cs="맑은 고딕" w:eastAsia="맑은 고딕" w:hAnsi="맑은 고딕"/>
          <w:sz w:val="20"/>
          <w:szCs w:val="20"/>
        </w:rPr>
        <w:t xml:space="preserve">HEALO 플랫폼은 AI 기반 사전상담 챗봇, LiveKit 화상 원격협진, 다국어(6개 언어) 인터페이스를 통해 이 격차를 해소하고자 한다.</w:t>
      </w:r>
    </w:p>
    <w:p>
      <w:r>
        <w:t xml:space="preserve"/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1.2 사업 목적</w:t>
      </w:r>
    </w:p>
    <w:p>
      <w:pPr>
        <w:spacing w:after="60" w:before="60"/>
      </w:pPr>
      <w:r>
        <w:rPr>
          <w:rFonts w:ascii="맑은 고딕" w:cs="맑은 고딕" w:eastAsia="맑은 고딕" w:hAnsi="맑은 고딕"/>
          <w:sz w:val="20"/>
          <w:szCs w:val="20"/>
        </w:rPr>
        <w:t xml:space="preserve">본 사업의 목적은 다음과 같다.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ICT 기술을 활용한 외국인 암환자 사전 상담 자동화 — AI 챗봇 24시간 운영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원격 화상 협진 시스템 구축 — 현지 환자와 한국 의료진 실시간 연결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입국 전 의료 정보 제공 및 병원 매칭 — 암종별 전문병원 추천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입국 후 사후관리 지원 — 증상 모니터링·재예약·비자 연장 안내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카자흐스탄·러시아어 완전 지원 인터페이스 구축</w:t>
      </w:r>
    </w:p>
    <w:p>
      <w:r>
        <w:t xml:space="preserve"/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1.3 기대 효과</w:t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6006"/>
      </w:tblGrid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구분</w:t>
            </w:r>
          </w:p>
        </w:tc>
        <w:tc>
          <w:tcPr>
            <w:tcW w:type="dxa" w:w="6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기대 효과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환자</w:t>
            </w:r>
          </w:p>
        </w:tc>
        <w:tc>
          <w:tcPr>
            <w:tcW w:type="dxa" w:w="6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언어 장벽 없이 24시간 AI 상담 → 치료 결정 기간 단축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병원</w:t>
            </w:r>
          </w:p>
        </w:tc>
        <w:tc>
          <w:tcPr>
            <w:tcW w:type="dxa" w:w="6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외국인 환자 유치 채널 확보 → 병원 수익 다각화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정부</w:t>
            </w:r>
          </w:p>
        </w:tc>
        <w:tc>
          <w:tcPr>
            <w:tcW w:type="dxa" w:w="6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의료관광 K-Healthcare 브랜드 제고 및 외화 수입 증대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사회</w:t>
            </w:r>
          </w:p>
        </w:tc>
        <w:tc>
          <w:tcPr>
            <w:tcW w:type="dxa" w:w="6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CIS 한국 의료 신뢰도 향상 및 의료 외교 기반 강화</w:t>
            </w:r>
          </w:p>
        </w:tc>
      </w:tr>
    </w:tbl>
    <w:p>
      <w:r>
        <w:t xml:space="preserve"/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1.4 플랫폼 주요 기능 요약</w:t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4706"/>
        <w:gridCol w:w="20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기능 그룹</w:t>
            </w:r>
          </w:p>
        </w:tc>
        <w:tc>
          <w:tcPr>
            <w:tcW w:type="dxa" w:w="47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구현 현황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인증·권한</w:t>
            </w:r>
          </w:p>
        </w:tc>
        <w:tc>
          <w:tcPr>
            <w:tcW w:type="dxa" w:w="47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소셜·이메일 로그인, RBAC(4개 역할), 게스트 토큰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완료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AI 챗봇</w:t>
            </w:r>
          </w:p>
        </w:tc>
        <w:tc>
          <w:tcPr>
            <w:tcW w:type="dxa" w:w="47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Gemini 2.5 Flash + 3-Tier RAG (DB/HIRA/Google)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완료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인테이크</w:t>
            </w:r>
          </w:p>
        </w:tc>
        <w:tc>
          <w:tcPr>
            <w:tcW w:type="dxa" w:w="47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5-Step 암환자 정보 수집 + AES-256-GCM 암호화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완료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화상 협진</w:t>
            </w:r>
          </w:p>
        </w:tc>
        <w:tc>
          <w:tcPr>
            <w:tcW w:type="dxa" w:w="47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LiveKit WebRTC 기반 원격 화상상담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완료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다국어 UI</w:t>
            </w:r>
          </w:p>
        </w:tc>
        <w:tc>
          <w:tcPr>
            <w:tcW w:type="dxa" w:w="47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6개 언어 (ko/en/ru/kz/zh/ja) — i18n 전면 지원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진행 중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사후관리</w:t>
            </w:r>
          </w:p>
        </w:tc>
        <w:tc>
          <w:tcPr>
            <w:tcW w:type="dxa" w:w="47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증상 모니터링, 재예약, 비자 연장 안내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부분 완료</w:t>
            </w:r>
          </w:p>
        </w:tc>
      </w:tr>
    </w:tbl>
    <w:p>
      <w:r>
        <w:br w:type="page"/>
      </w:r>
    </w:p>
    <w:p>
      <w:pPr>
        <w:pStyle w:val="Heading1"/>
        <w:spacing w:after="120" w:before="360"/>
      </w:pPr>
      <w:r>
        <w:rPr>
          <w:rFonts w:ascii="맑은 고딕" w:cs="맑은 고딕" w:eastAsia="맑은 고딕" w:hAnsi="맑은 고딕"/>
          <w:b/>
          <w:bCs/>
          <w:color w:val="00467F"/>
          <w:sz w:val="28"/>
          <w:szCs w:val="28"/>
        </w:rPr>
        <w:t xml:space="preserve">2. 추진 체계</w:t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2.1 추진 조직도</w:t>
      </w:r>
    </w:p>
    <w:p>
      <w:pPr>
        <w:spacing w:after="60" w:before="60"/>
      </w:pPr>
      <w:r>
        <w:rPr>
          <w:rFonts w:ascii="맑은 고딕" w:cs="맑은 고딕" w:eastAsia="맑은 고딕" w:hAnsi="맑은 고딕"/>
          <w:sz w:val="20"/>
          <w:szCs w:val="20"/>
        </w:rPr>
        <w:t xml:space="preserve">본 사업의 추진 조직은 지원기관(KHIDI), 주관기관(본로이), 협력기관(면력한방병원)의 3개 층위로 구성된다.</w:t>
      </w:r>
    </w:p>
    <w:p>
      <w:r>
        <w:t xml:space="preserve"/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35"/>
        <w:gridCol w:w="2836"/>
        <w:gridCol w:w="2835"/>
      </w:tblGrid>
      <w:tr>
        <w:tc>
          <w:tcPr>
            <w:tcW w:type="dxa" w:w="8506"/>
            <w:gridSpan w:val="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0"/>
                <w:szCs w:val="20"/>
              </w:rPr>
              <w:t xml:space="preserve">지원기관: 한국보건산업진흥원 (KHIDI)</w:t>
            </w:r>
          </w:p>
        </w:tc>
      </w:tr>
      <w:tr>
        <w:tc>
          <w:tcPr>
            <w:tcW w:type="dxa" w:w="8506"/>
            <w:gridSpan w:val="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0"/>
                <w:szCs w:val="20"/>
              </w:rPr>
              <w:t xml:space="preserve">주관기관: (주)본로이 (Bonroi)</w:t>
            </w:r>
          </w:p>
        </w:tc>
      </w:tr>
      <w:tr>
        <w:tc>
          <w:tcPr>
            <w:tcW w:type="dxa" w:w="283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PM / 총괄</w:t>
            </w:r>
          </w:p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본로이 대표</w:t>
            </w:r>
          </w:p>
        </w:tc>
        <w:tc>
          <w:tcPr>
            <w:tcW w:type="dxa" w:w="28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기술 개발</w:t>
            </w:r>
          </w:p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풀스택 개발자 (Claude Code AI 보조)</w:t>
            </w:r>
          </w:p>
        </w:tc>
        <w:tc>
          <w:tcPr>
            <w:tcW w:type="dxa" w:w="283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협력기관</w:t>
            </w:r>
          </w:p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면력한방병원 (의료 콘텐츠·임상 검토)</w:t>
            </w:r>
          </w:p>
        </w:tc>
      </w:tr>
    </w:tbl>
    <w:p>
      <w:r>
        <w:t xml:space="preserve"/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2.2 역할 분담</w:t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253"/>
        <w:gridCol w:w="4253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구분</w:t>
            </w:r>
          </w:p>
        </w:tc>
        <w:tc>
          <w:tcPr>
            <w:tcW w:type="dxa" w:w="225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담당자</w:t>
            </w:r>
          </w:p>
        </w:tc>
        <w:tc>
          <w:tcPr>
            <w:tcW w:type="dxa" w:w="425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주요 역할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PM</w:t>
            </w:r>
          </w:p>
        </w:tc>
        <w:tc>
          <w:tcPr>
            <w:tcW w:type="dxa" w:w="225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본로이 대표</w:t>
            </w:r>
          </w:p>
        </w:tc>
        <w:tc>
          <w:tcPr>
            <w:tcW w:type="dxa" w:w="425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사업 총괄, KHIDI 보고, 일정·예산 관리, 최종 의사결정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기술 개발</w:t>
            </w:r>
          </w:p>
        </w:tc>
        <w:tc>
          <w:tcPr>
            <w:tcW w:type="dxa" w:w="225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풀스택 개발자</w:t>
            </w:r>
          </w:p>
        </w:tc>
        <w:tc>
          <w:tcPr>
            <w:tcW w:type="dxa" w:w="425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Next.js/Supabase 플랫폼 구축, AI 챗봇, LiveKit 통합, 보안 구현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의료 자문</w:t>
            </w:r>
          </w:p>
        </w:tc>
        <w:tc>
          <w:tcPr>
            <w:tcW w:type="dxa" w:w="225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면력한방병원 의료진</w:t>
            </w:r>
          </w:p>
        </w:tc>
        <w:tc>
          <w:tcPr>
            <w:tcW w:type="dxa" w:w="425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암종별 치료 정보 검토, 의료 콘텐츠 정확성 확인, 시범 화상상담 참여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마케팅</w:t>
            </w:r>
          </w:p>
        </w:tc>
        <w:tc>
          <w:tcPr>
            <w:tcW w:type="dxa" w:w="225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본로이 (PM 겸직)</w:t>
            </w:r>
          </w:p>
        </w:tc>
        <w:tc>
          <w:tcPr>
            <w:tcW w:type="dxa" w:w="425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러시아어 SEO, CIS 채널 홍보, 환자 유치 채널 운영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코디네이터</w:t>
            </w:r>
          </w:p>
        </w:tc>
        <w:tc>
          <w:tcPr>
            <w:tcW w:type="dxa" w:w="225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[예정 채용]</w:t>
            </w:r>
          </w:p>
        </w:tc>
        <w:tc>
          <w:tcPr>
            <w:tcW w:type="dxa" w:w="425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환자 상담 전환, 병원 예약 보조, 비자 안내 [Phase B 후반 투입 예정]</w:t>
            </w:r>
          </w:p>
        </w:tc>
      </w:tr>
    </w:tbl>
    <w:p>
      <w:r>
        <w:t xml:space="preserve"/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2.3 기술 스택 및 인프라</w:t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6506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영역</w:t>
            </w:r>
          </w:p>
        </w:tc>
        <w:tc>
          <w:tcPr>
            <w:tcW w:type="dxa" w:w="6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기술 구성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프론트엔드</w:t>
            </w:r>
          </w:p>
        </w:tc>
        <w:tc>
          <w:tcPr>
            <w:tcW w:type="dxa" w:w="6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Next.js 16 (App Router) + React + Tailwind CSS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백엔드</w:t>
            </w:r>
          </w:p>
        </w:tc>
        <w:tc>
          <w:tcPr>
            <w:tcW w:type="dxa" w:w="6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Supabase (PostgreSQL 17.6, RLS, pgvector) + Vercel Serverless API Routes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AI 엔진</w:t>
            </w:r>
          </w:p>
        </w:tc>
        <w:tc>
          <w:tcPr>
            <w:tcW w:type="dxa" w:w="6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Gemini 2.5 Flash (via @ai-sdk/google) + 3-Tier RAG 아키텍처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화상 통신</w:t>
            </w:r>
          </w:p>
        </w:tc>
        <w:tc>
          <w:tcPr>
            <w:tcW w:type="dxa" w:w="6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LiveKit Cloud (WebRTC) — 암호화 P2P + SFU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인프라</w:t>
            </w:r>
          </w:p>
        </w:tc>
        <w:tc>
          <w:tcPr>
            <w:tcW w:type="dxa" w:w="6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Vercel (CDN·자동 배포·Edge Functions) + GitLab 미러 백업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보안</w:t>
            </w:r>
          </w:p>
        </w:tc>
        <w:tc>
          <w:tcPr>
            <w:tcW w:type="dxa" w:w="6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AES-256-GCM 암호화, RBAC, Rate Limiting, server-only 모듈 격리</w:t>
            </w:r>
          </w:p>
        </w:tc>
      </w:tr>
    </w:tbl>
    <w:p>
      <w:r>
        <w:br w:type="page"/>
      </w:r>
    </w:p>
    <w:p>
      <w:pPr>
        <w:pStyle w:val="Heading1"/>
        <w:spacing w:after="120" w:before="360"/>
      </w:pPr>
      <w:r>
        <w:rPr>
          <w:rFonts w:ascii="맑은 고딕" w:cs="맑은 고딕" w:eastAsia="맑은 고딕" w:hAnsi="맑은 고딕"/>
          <w:b/>
          <w:bCs/>
          <w:color w:val="00467F"/>
          <w:sz w:val="28"/>
          <w:szCs w:val="28"/>
        </w:rPr>
        <w:t xml:space="preserve">3. 사업 일정 계획</w:t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3.1 전체 마일스톤</w:t>
      </w:r>
    </w:p>
    <w:p>
      <w:pPr>
        <w:spacing w:after="60" w:before="60"/>
      </w:pPr>
      <w:r>
        <w:rPr>
          <w:rFonts w:ascii="맑은 고딕" w:cs="맑은 고딕" w:eastAsia="맑은 고딕" w:hAnsi="맑은 고딕"/>
          <w:sz w:val="20"/>
          <w:szCs w:val="20"/>
        </w:rPr>
        <w:t xml:space="preserve">사업 기간: 2026년 4월 ~ 2026년 11월 (8개월)</w:t>
      </w:r>
    </w:p>
    <w:p>
      <w:r>
        <w:t xml:space="preserve"/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2500"/>
        <w:gridCol w:w="4806"/>
      </w:tblGrid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시기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마일스톤</w:t>
            </w:r>
          </w:p>
        </w:tc>
        <w:tc>
          <w:tcPr>
            <w:tcW w:type="dxa" w:w="48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주요 내용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4월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사업 착수</w:t>
            </w:r>
          </w:p>
        </w:tc>
        <w:tc>
          <w:tcPr>
            <w:tcW w:type="dxa" w:w="48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착수보고회 개최, 사업 계획 확정, 기존 플랫폼 기반 개발 시작 공식화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5월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시스템 고도화 1</w:t>
            </w:r>
          </w:p>
        </w:tc>
        <w:tc>
          <w:tcPr>
            <w:tcW w:type="dxa" w:w="48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화상 내 실시간 번역 자막 통합, 러시아어·카자흐어 UI 완성, 예약 리마인더 자동화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6월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시스템 고도화 2</w:t>
            </w:r>
          </w:p>
        </w:tc>
        <w:tc>
          <w:tcPr>
            <w:tcW w:type="dxa" w:w="48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사후관리 AI 이상징후 감지, 코디네이터 대시보드 완성, 보안 침투 테스트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7월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시범 운영 개시</w:t>
            </w:r>
          </w:p>
        </w:tc>
        <w:tc>
          <w:tcPr>
            <w:tcW w:type="dxa" w:w="48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시범 환자 모집 (목표 10건 유치), 코디네이터 인력 투입, 면력한방병원 화상 협진 시작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8월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중간 점검</w:t>
            </w:r>
          </w:p>
        </w:tc>
        <w:tc>
          <w:tcPr>
            <w:tcW w:type="dxa" w:w="48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중간보고서 KHIDI 제출, KPI 중간 달성률 점검, 시스템 안정화 조치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9~10월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본격 운영</w:t>
            </w:r>
          </w:p>
        </w:tc>
        <w:tc>
          <w:tcPr>
            <w:tcW w:type="dxa" w:w="48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상담 80건 달성 목표 추진, 만족도 조사 1차 시행, 운영 최적화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11월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사업 종료</w:t>
            </w:r>
          </w:p>
        </w:tc>
        <w:tc>
          <w:tcPr>
            <w:tcW w:type="dxa" w:w="48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최종보고서 제출, KPI 최종 달성 보고, 성과 발표, Phase 2 확장 계획 수립</w:t>
            </w:r>
          </w:p>
        </w:tc>
      </w:tr>
    </w:tbl>
    <w:p>
      <w:r>
        <w:t xml:space="preserve"/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3.2 개발 세부 일정 (현재 진행 기준)</w:t>
      </w:r>
    </w:p>
    <w:p>
      <w:pPr>
        <w:spacing w:after="60" w:before="60"/>
      </w:pPr>
      <w:r>
        <w:rPr>
          <w:rFonts w:ascii="맑은 고딕" w:cs="맑은 고딕" w:eastAsia="맑은 고딕" w:hAnsi="맑은 고딕"/>
          <w:sz w:val="20"/>
          <w:szCs w:val="20"/>
        </w:rPr>
        <w:t xml:space="preserve">2026년 4월 30일 기준 구현 완료 기능 (74%): 인증·RBAC·게스트 토큰, AI 챗봇 3-Tier RAG, 인테이크 폼, 화상상담(LiveKit), 병원·치료 매칭, 문서 업로드, 암호화, 관리자·코디네이터 대시보드, 이메일 알림</w:t>
      </w:r>
    </w:p>
    <w:p>
      <w:pPr>
        <w:spacing w:after="60" w:before="60"/>
      </w:pPr>
      <w:r>
        <w:rPr>
          <w:rFonts w:ascii="맑은 고딕" w:cs="맑은 고딕" w:eastAsia="맑은 고딕" w:hAnsi="맑은 고딕"/>
          <w:sz w:val="20"/>
          <w:szCs w:val="20"/>
        </w:rPr>
        <w:t xml:space="preserve">진행 중 기능 (26%): 화상 내 실시간 번역 자막, 예약 리마인더 자동화, 사후관리 AI 감지, 러시아어·카자흐어 UI 전체 완성</w:t>
      </w:r>
    </w:p>
    <w:p>
      <w:r>
        <w:br w:type="page"/>
      </w:r>
    </w:p>
    <w:p>
      <w:pPr>
        <w:pStyle w:val="Heading1"/>
        <w:spacing w:after="120" w:before="360"/>
      </w:pPr>
      <w:r>
        <w:rPr>
          <w:rFonts w:ascii="맑은 고딕" w:cs="맑은 고딕" w:eastAsia="맑은 고딕" w:hAnsi="맑은 고딕"/>
          <w:b/>
          <w:bCs/>
          <w:color w:val="00467F"/>
          <w:sz w:val="28"/>
          <w:szCs w:val="28"/>
        </w:rPr>
        <w:t xml:space="preserve">4. 위험 관리 계획</w:t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4.1 위험 등록부</w:t>
      </w:r>
    </w:p>
    <w:p>
      <w:pPr>
        <w:spacing w:after="60" w:before="60"/>
      </w:pPr>
      <w:r>
        <w:rPr>
          <w:rFonts w:ascii="맑은 고딕" w:cs="맑은 고딕" w:eastAsia="맑은 고딕" w:hAnsi="맑은 고딕"/>
          <w:sz w:val="20"/>
          <w:szCs w:val="20"/>
        </w:rPr>
        <w:t xml:space="preserve">총 8개 위험 항목을 식별하였으며, 각 위험에 대한 영향도(H/M/L)·발생 가능성·대응 전략을 수립하였다.</w:t>
      </w:r>
    </w:p>
    <w:p>
      <w:r>
        <w:t xml:space="preserve"/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"/>
        <w:gridCol w:w="1800"/>
        <w:gridCol w:w="800"/>
        <w:gridCol w:w="800"/>
        <w:gridCol w:w="4706"/>
      </w:tblGrid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번호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위험 항목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영향도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가능성</w:t>
            </w:r>
          </w:p>
        </w:tc>
        <w:tc>
          <w:tcPr>
            <w:tcW w:type="dxa" w:w="47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대응 전략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R-01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AI 오진 정보 제공 위험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H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M</w:t>
            </w:r>
          </w:p>
        </w:tc>
        <w:tc>
          <w:tcPr>
            <w:tcW w:type="dxa" w:w="47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의료 면책 고지 필수 표시, AI 응답에 '의사 상담 권고' 자동 포함, 의료 정보 출처 명시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R-02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개인정보 침해 (환자 PII)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H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L</w:t>
            </w:r>
          </w:p>
        </w:tc>
        <w:tc>
          <w:tcPr>
            <w:tcW w:type="dxa" w:w="47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AES-256-GCM 암호화 적용, 평문 컬럼 전면 삭제(완료), RLS 정책, 보안 감사 정기 실시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R-03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환자 유치 목표 미달성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H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M</w:t>
            </w:r>
          </w:p>
        </w:tc>
        <w:tc>
          <w:tcPr>
            <w:tcW w:type="dxa" w:w="47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러시아어 SEO 강화, CIS 현지 파트너 네트워크 구축, SNS 광고 채널 운영, 시범 환자 조기 모집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R-04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인프라 장애 (Vercel/Supabase)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M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L</w:t>
            </w:r>
          </w:p>
        </w:tc>
        <w:tc>
          <w:tcPr>
            <w:tcW w:type="dxa" w:w="47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GitLab 자동 미러 백업(구현 완료), Vercel 자동 배포, Supabase 일일 백업 활성화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R-05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LiveKit 화상 품질 저하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M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M</w:t>
            </w:r>
          </w:p>
        </w:tc>
        <w:tc>
          <w:tcPr>
            <w:tcW w:type="dxa" w:w="47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LiveKit Cloud SFU 사용으로 안정성 확보, 연결 불량 시 전화 백업 프로토콜 수립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R-06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의료기관 인증 미취득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M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M</w:t>
            </w:r>
          </w:p>
        </w:tc>
        <w:tc>
          <w:tcPr>
            <w:tcW w:type="dxa" w:w="47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면력한방병원 국제의료기관 인증 신청 추진 중 [진행 중]. 미취득 시 가산점 3점 미확보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R-07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AI 모델 서비스 중단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M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L</w:t>
            </w:r>
          </w:p>
        </w:tc>
        <w:tc>
          <w:tcPr>
            <w:tcW w:type="dxa" w:w="47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@ai-sdk/google 표준 인터페이스 사용으로 타 모델(GPT-4o 등) 전환 용이, Fallback 로직 구현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R-08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번역 품질 문제 (러·카자흐)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M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M</w:t>
            </w:r>
          </w:p>
        </w:tc>
        <w:tc>
          <w:tcPr>
            <w:tcW w:type="dxa" w:w="47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현지 의료 통역사 검토 계획, 머신 번역 + 전문가 교정 이중화, 사용자 오류 신고 기능 추가</w:t>
            </w:r>
          </w:p>
        </w:tc>
      </w:tr>
    </w:tbl>
    <w:p>
      <w:r>
        <w:t xml:space="preserve"/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4.2 위험 대응 원칙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모든 고위험(H) 항목은 PM이 직접 모니터링하며 월 1회 상태 업데이트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위험 발생 시 KHIDI 담당자에게 즉시 보고 및 대응 계획 갱신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보안 위험(R-02)은 SECURITY_CHECKLIST.md 기준 분기별 회귀 테스트 시행</w:t>
      </w:r>
    </w:p>
    <w:p>
      <w:r>
        <w:br w:type="page"/>
      </w:r>
    </w:p>
    <w:p>
      <w:pPr>
        <w:pStyle w:val="Heading1"/>
        <w:spacing w:after="120" w:before="360"/>
      </w:pPr>
      <w:r>
        <w:rPr>
          <w:rFonts w:ascii="맑은 고딕" w:cs="맑은 고딕" w:eastAsia="맑은 고딕" w:hAnsi="맑은 고딕"/>
          <w:b/>
          <w:bCs/>
          <w:color w:val="00467F"/>
          <w:sz w:val="28"/>
          <w:szCs w:val="28"/>
        </w:rPr>
        <w:t xml:space="preserve">5. 평가지표 및 KPI</w:t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5.1 사업 성과 KPI</w:t>
      </w:r>
    </w:p>
    <w:p>
      <w:pPr>
        <w:spacing w:after="60" w:before="60"/>
      </w:pPr>
      <w:r>
        <w:rPr>
          <w:rFonts w:ascii="맑은 고딕" w:cs="맑은 고딕" w:eastAsia="맑은 고딕" w:hAnsi="맑은 고딕"/>
          <w:sz w:val="20"/>
          <w:szCs w:val="20"/>
        </w:rPr>
        <w:t xml:space="preserve">KHIDI 공고 기준 3대 핵심 KPI 및 세부 목표치는 다음과 같다.</w:t>
      </w:r>
    </w:p>
    <w:p>
      <w:r>
        <w:t xml:space="preserve"/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"/>
        <w:gridCol w:w="2500"/>
        <w:gridCol w:w="1500"/>
        <w:gridCol w:w="1500"/>
        <w:gridCol w:w="2606"/>
      </w:tblGrid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번호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KPI 항목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목표치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현재 달성</w:t>
            </w:r>
          </w:p>
        </w:tc>
        <w:tc>
          <w:tcPr>
            <w:tcW w:type="dxa" w:w="26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비고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K-01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외국인 환자 유치 건수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10건 이상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0건 [시범 준비 중]</w:t>
            </w:r>
          </w:p>
        </w:tc>
        <w:tc>
          <w:tcPr>
            <w:tcW w:type="dxa" w:w="26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7월 시범 운영 개시 후 달성 예정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K-02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원격 상담 건수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80건 이상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0건 [시스템 구축 중]</w:t>
            </w:r>
          </w:p>
        </w:tc>
        <w:tc>
          <w:tcPr>
            <w:tcW w:type="dxa" w:w="26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시스템 완성 후 9~10월 집중 달성 계획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K-03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서비스 만족도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80점 이상 (100점)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[TBD — 운영 후 조사]</w:t>
            </w:r>
          </w:p>
        </w:tc>
        <w:tc>
          <w:tcPr>
            <w:tcW w:type="dxa" w:w="26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5점 척도 설문 기반, 운영 후 측정</w:t>
            </w:r>
          </w:p>
        </w:tc>
      </w:tr>
    </w:tbl>
    <w:p>
      <w:r>
        <w:t xml:space="preserve"/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5.2 기술 지표</w:t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"/>
        <w:gridCol w:w="3000"/>
        <w:gridCol w:w="1500"/>
        <w:gridCol w:w="1500"/>
        <w:gridCol w:w="2106"/>
      </w:tblGrid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번호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기술 지표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목표치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현재 수준</w:t>
            </w:r>
          </w:p>
        </w:tc>
        <w:tc>
          <w:tcPr>
            <w:tcW w:type="dxa" w:w="21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측정 방법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T-01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AI 챗봇 응답 정확도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90% 이상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내부 테스트 중</w:t>
            </w:r>
          </w:p>
        </w:tc>
        <w:tc>
          <w:tcPr>
            <w:tcW w:type="dxa" w:w="21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샘플 100건 전문가 평가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T-02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화상상담 연결 성공률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95% 이상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LiveKit 구현 완료</w:t>
            </w:r>
          </w:p>
        </w:tc>
        <w:tc>
          <w:tcPr>
            <w:tcW w:type="dxa" w:w="21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시범 운영 시 모니터링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T-03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인테이크 완료율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70% 이상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[TBD — 운영 후]</w:t>
            </w:r>
          </w:p>
        </w:tc>
        <w:tc>
          <w:tcPr>
            <w:tcW w:type="dxa" w:w="21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Supabase Analytics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T-04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시스템 가동률 (Uptime)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99.5% 이상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Vercel SLA 기준</w:t>
            </w:r>
          </w:p>
        </w:tc>
        <w:tc>
          <w:tcPr>
            <w:tcW w:type="dxa" w:w="21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Vercel 대시보드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T-05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보안 취약점 (Critical)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0건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0건 [현재]</w:t>
            </w:r>
          </w:p>
        </w:tc>
        <w:tc>
          <w:tcPr>
            <w:tcW w:type="dxa" w:w="21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분기별 보안 테스트</w:t>
            </w:r>
          </w:p>
        </w:tc>
      </w:tr>
    </w:tbl>
    <w:p>
      <w:r>
        <w:t xml:space="preserve"/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5.3 KPI 달성 전략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환자 유치(K-01): 러시아어 SEO 최적화(Yandex 대응), CIS 현지 커뮤니티 소셜 마케팅, 면력한방병원 소개 채널 활용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상담 건수(K-02): AI 챗봇 24시간 무중단 운영, 낮은 진입 장벽(회원가입 불필요 게스트 상담), LiveKit 화상 협진으로 깊이 있는 상담 전환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만족도(K-03): 다국어 UI 완성, 신속 응답(AI 자동화), 전담 코디네이터 배치, 상담 후 피드백 수집 자동화</w:t>
      </w:r>
    </w:p>
    <w:p>
      <w:r>
        <w:br w:type="page"/>
      </w:r>
    </w:p>
    <w:p>
      <w:pPr>
        <w:pStyle w:val="Heading1"/>
        <w:spacing w:after="120" w:before="360"/>
      </w:pPr>
      <w:r>
        <w:rPr>
          <w:rFonts w:ascii="맑은 고딕" w:cs="맑은 고딕" w:eastAsia="맑은 고딕" w:hAnsi="맑은 고딕"/>
          <w:b/>
          <w:bCs/>
          <w:color w:val="00467F"/>
          <w:sz w:val="28"/>
          <w:szCs w:val="28"/>
        </w:rPr>
        <w:t xml:space="preserve">6. 착수보고회 결과 요약</w:t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6.1 보고회 개요</w:t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6506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일시</w:t>
            </w:r>
          </w:p>
        </w:tc>
        <w:tc>
          <w:tcPr>
            <w:tcW w:type="dxa" w:w="6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2026년 4월 중 [일시 확인 필요 — TBD]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장소</w:t>
            </w:r>
          </w:p>
        </w:tc>
        <w:tc>
          <w:tcPr>
            <w:tcW w:type="dxa" w:w="6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한국보건산업진흥원 회의실 또는 온라인 (Zoom/화상)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참석자</w:t>
            </w:r>
          </w:p>
        </w:tc>
        <w:tc>
          <w:tcPr>
            <w:tcW w:type="dxa" w:w="6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KHIDI 담당자, 본로이 PM, 면력한방병원 담당자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발표 내용</w:t>
            </w:r>
          </w:p>
        </w:tc>
        <w:tc>
          <w:tcPr>
            <w:tcW w:type="dxa" w:w="6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사업 개요, 플랫폼 현황 데모, 개발 일정, KPI 계획, 위험 관리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자료 제출</w:t>
            </w:r>
          </w:p>
        </w:tc>
        <w:tc>
          <w:tcPr>
            <w:tcW w:type="dxa" w:w="6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사업계획서, 착수보고서 초안, 플랫폼 라이브 URL (healo.kr)</w:t>
            </w:r>
          </w:p>
        </w:tc>
      </w:tr>
    </w:tbl>
    <w:p>
      <w:r>
        <w:t xml:space="preserve"/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6.2 주요 결정사항</w:t>
      </w:r>
    </w:p>
    <w:p>
      <w:pPr>
        <w:spacing w:after="60" w:before="60"/>
      </w:pPr>
      <w:r>
        <w:rPr>
          <w:rFonts w:ascii="맑은 고딕" w:cs="맑은 고딕" w:eastAsia="맑은 고딕" w:hAnsi="맑은 고딕"/>
          <w:sz w:val="20"/>
          <w:szCs w:val="20"/>
        </w:rPr>
        <w:t xml:space="preserve">착수보고회에서 확인된 주요 결정사항은 다음과 같다.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사업 일정 확정: 2026년 4월 착수 → 11월 종료 (8개월)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KPI 목표치 확인: 유치 10건, 상담 80건, 만족도 80점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파트너 병원 역할: 면력한방병원이 의료 콘텐츠 검토 및 화상 협진 참여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보고 체계: 월 1회 진행 보고, 중간보고(8월), 최종보고(11월)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의료기관 인증: 면력한방병원 국제 인증 추진 여부 검토 요청 [진행 중]</w:t>
      </w:r>
    </w:p>
    <w:p>
      <w:r>
        <w:t xml:space="preserve"/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6.3 KHIDI 피드백 및 요구사항</w:t>
      </w:r>
    </w:p>
    <w:p>
      <w:pPr>
        <w:spacing w:after="60" w:before="60"/>
      </w:pPr>
      <w:r>
        <w:rPr>
          <w:rFonts w:ascii="맑은 고딕" w:cs="맑은 고딕" w:eastAsia="맑은 고딕" w:hAnsi="맑은 고딕"/>
          <w:sz w:val="20"/>
          <w:szCs w:val="20"/>
        </w:rPr>
        <w:t xml:space="preserve">[착수보고회 실제 참석 후 기재 — 현재 TBD]</w:t>
      </w:r>
    </w:p>
    <w:p>
      <w:pPr>
        <w:spacing w:after="60" w:before="60"/>
      </w:pPr>
      <w:r>
        <w:rPr>
          <w:rFonts w:ascii="맑은 고딕" w:cs="맑은 고딕" w:eastAsia="맑은 고딕" w:hAnsi="맑은 고딕"/>
          <w:sz w:val="20"/>
          <w:szCs w:val="20"/>
        </w:rPr>
        <w:t xml:space="preserve">주요 피드백 영역 (예상):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환자 개인정보 처리 방침 구체화 및 PIPA 준수 방안 제출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의료 광고 심의 관련 법적 검토 결과 제출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러시아어 콘텐츠 의료 번역 전문가 검토 증빙 계획</w:t>
      </w:r>
    </w:p>
    <w:p>
      <w:r>
        <w:t xml:space="preserve"/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6.4 후속 조치 사항</w:t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"/>
        <w:gridCol w:w="3500"/>
        <w:gridCol w:w="2000"/>
        <w:gridCol w:w="2606"/>
      </w:tblGrid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번호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조치 사항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담당</w:t>
            </w:r>
          </w:p>
        </w:tc>
        <w:tc>
          <w:tcPr>
            <w:tcW w:type="dxa" w:w="26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기한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A-01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개인정보 처리방침 최종본 제출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본로이 PM</w:t>
            </w:r>
          </w:p>
        </w:tc>
        <w:tc>
          <w:tcPr>
            <w:tcW w:type="dxa" w:w="26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2026년 5월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A-02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면력한방병원 협약서(MOU) 체결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본로이 PM + 면력</w:t>
            </w:r>
          </w:p>
        </w:tc>
        <w:tc>
          <w:tcPr>
            <w:tcW w:type="dxa" w:w="26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2026년 5월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A-03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화상 내 실시간 번역 자막 개발 완료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개발팀</w:t>
            </w:r>
          </w:p>
        </w:tc>
        <w:tc>
          <w:tcPr>
            <w:tcW w:type="dxa" w:w="26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2026년 5월 말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A-04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러시아어·카자흐어 UI 전체 완성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개발팀</w:t>
            </w:r>
          </w:p>
        </w:tc>
        <w:tc>
          <w:tcPr>
            <w:tcW w:type="dxa" w:w="26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2026년 6월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A-05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코디네이터 채용 및 교육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본로이 PM</w:t>
            </w:r>
          </w:p>
        </w:tc>
        <w:tc>
          <w:tcPr>
            <w:tcW w:type="dxa" w:w="26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2026년 6~7월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A-06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의료기관 인증 신청 추진 [진행 중]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면력한방병원</w:t>
            </w:r>
          </w:p>
        </w:tc>
        <w:tc>
          <w:tcPr>
            <w:tcW w:type="dxa" w:w="26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진행 중</w:t>
            </w:r>
          </w:p>
        </w:tc>
      </w:tr>
    </w:tbl>
    <w:p>
      <w:r>
        <w:br w:type="page"/>
      </w:r>
    </w:p>
    <w:p>
      <w:pPr>
        <w:pStyle w:val="Heading1"/>
        <w:spacing w:after="120" w:before="360"/>
      </w:pPr>
      <w:r>
        <w:rPr>
          <w:rFonts w:ascii="맑은 고딕" w:cs="맑은 고딕" w:eastAsia="맑은 고딕" w:hAnsi="맑은 고딕"/>
          <w:b/>
          <w:bCs/>
          <w:color w:val="00467F"/>
          <w:sz w:val="28"/>
          <w:szCs w:val="28"/>
        </w:rPr>
        <w:t xml:space="preserve">7. 다음 단계 액션 아이템</w:t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7.1 5월 우선 과제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화상 내 실시간 번역 자막 기능 개발 완료 (Phase B 최우선 기능)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러시아어 UI 전면 전환 — /ru 라우트 완성, i18n 누락 키 보완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예약 리마인더 자동화 — 이메일/알림 발송 스케줄러 구현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개인정보 처리방침 상세화 및 법적 검토 완료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면력한방병원 MOU 협약서 체결</w:t>
      </w:r>
    </w:p>
    <w:p>
      <w:r>
        <w:t xml:space="preserve"/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7.2 6~7월 과제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사후관리 AI 이상징후 감지 모듈 개발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코디네이터 대시보드 완성 및 인력 투입 준비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보안 침투 테스트 실시 (외부 검토)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시범 환자 모집 채널 개설 (최소 10명)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면력한방병원 화상 협진 시범 운영 (1~2회)</w:t>
      </w:r>
    </w:p>
    <w:p>
      <w:r>
        <w:t xml:space="preserve"/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7.3 8월 (중간보고 준비)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KHIDI 중간보고서 작성 및 제출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KPI 중간 달성률 공식 집계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시스템 안정화 최종 점검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만족도 조사 1차 시행 (시범 환자 대상)</w:t>
      </w:r>
    </w:p>
    <w:p>
      <w:r>
        <w:t xml:space="preserve"/>
      </w:r>
    </w:p>
    <w:p>
      <w:r>
        <w:t xml:space="preserve"/>
      </w:r>
    </w:p>
    <w:p>
      <w:pPr>
        <w:pBdr>
          <w:top w:val="single" w:color="00467F" w:sz="4" w:space="2"/>
        </w:pBdr>
        <w:spacing w:after="60" w:before="240"/>
      </w:pPr>
      <w:r>
        <w:rPr>
          <w:rFonts w:ascii="맑은 고딕" w:cs="맑은 고딕" w:eastAsia="맑은 고딕" w:hAnsi="맑은 고딕"/>
          <w:b/>
          <w:bCs/>
          <w:color w:val="00467F"/>
          <w:sz w:val="20"/>
          <w:szCs w:val="20"/>
        </w:rPr>
        <w:t xml:space="preserve">문서 관리 정보</w:t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26"/>
        <w:gridCol w:w="2126"/>
        <w:gridCol w:w="2127"/>
        <w:gridCol w:w="2127"/>
      </w:tblGrid>
      <w:tr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문서 번호</w:t>
            </w:r>
          </w:p>
        </w:tc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HEALO-2026-DOC-03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작성자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본로이 PM</w:t>
            </w:r>
          </w:p>
        </w:tc>
      </w:tr>
      <w:tr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버전</w:t>
            </w:r>
          </w:p>
        </w:tc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v1.0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작성일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2026-04-30</w:t>
            </w:r>
          </w:p>
        </w:tc>
      </w:tr>
      <w:tr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상태</w:t>
            </w:r>
          </w:p>
        </w:tc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착수 완료 (사후 정리)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보안등급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내부 기밀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440" w:right="1440" w:bottom="1440" w:left="18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00467F" w:sz="6" w:space="1"/>
      </w:pBdr>
      <w:jc w:val="center"/>
    </w:pPr>
    <w:r>
      <w:rPr>
        <w:rFonts w:ascii="맑은 고딕" w:cs="맑은 고딕" w:eastAsia="맑은 고딕" w:hAnsi="맑은 고딕"/>
        <w:color w:val="666666"/>
        <w:sz w:val="16"/>
        <w:szCs w:val="16"/>
      </w:rPr>
      <w:t xml:space="preserve">(주)본로이 | 기밀문서 — 무단 배포 금지  |  </w:t>
    </w:r>
    <w:r>
      <w:rPr>
        <w:rFonts w:ascii="맑은 고딕" w:cs="맑은 고딕" w:eastAsia="맑은 고딕" w:hAnsi="맑은 고딕"/>
        <w:color w:val="666666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맑은 고딕" w:cs="맑은 고딕" w:eastAsia="맑은 고딕" w:hAnsi="맑은 고딕"/>
        <w:color w:val="666666"/>
        <w:sz w:val="16"/>
        <w:szCs w:val="16"/>
      </w:rPr>
      <w:t xml:space="preserve"> / </w:t>
    </w:r>
    <w:r>
      <w:rPr>
        <w:rFonts w:ascii="맑은 고딕" w:cs="맑은 고딕" w:eastAsia="맑은 고딕" w:hAnsi="맑은 고딕"/>
        <w:color w:val="666666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00467F" w:sz="6" w:space="1"/>
      </w:pBdr>
    </w:pPr>
    <w:r>
      <w:rPr>
        <w:rFonts w:ascii="맑은 고딕" w:cs="맑은 고딕" w:eastAsia="맑은 고딕" w:hAnsi="맑은 고딕"/>
        <w:color w:val="666666"/>
        <w:sz w:val="16"/>
        <w:szCs w:val="16"/>
      </w:rPr>
      <w:t xml:space="preserve">HEALO 플랫폼 | 착수보고서</w:t>
    </w:r>
    <w:r>
      <w:rPr>
        <w:rFonts w:ascii="맑은 고딕" w:cs="맑은 고딕" w:eastAsia="맑은 고딕" w:hAnsi="맑은 고딕"/>
        <w:color w:val="999999"/>
        <w:sz w:val="16"/>
        <w:szCs w:val="16"/>
      </w:rPr>
      <w:t xml:space="preserve">	2026년 KHIDI ICT 기반 외국인환자 사전상담·사후관리 지원사업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360"/>
      <w:outlineLvl w:val="0"/>
    </w:pPr>
    <w:rPr>
      <w:rFonts w:ascii="맑은 고딕" w:cs="맑은 고딕" w:eastAsia="맑은 고딕" w:hAnsi="맑은 고딕"/>
      <w:b/>
      <w:bCs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80" w:before="240"/>
      <w:outlineLvl w:val="1"/>
    </w:pPr>
    <w:rPr>
      <w:rFonts w:ascii="맑은 고딕" w:cs="맑은 고딕" w:eastAsia="맑은 고딕" w:hAnsi="맑은 고딕"/>
      <w:b/>
      <w:bCs/>
      <w:sz w:val="24"/>
      <w:szCs w:val="24"/>
    </w:rPr>
  </w:style>
  <w:style w:type="paragraph" w:styleId="Heading3">
    <w:name w:val="Heading 3"/>
    <w:basedOn w:val="Normal"/>
    <w:next w:val="Normal"/>
    <w:qFormat/>
    <w:pPr>
      <w:spacing w:after="60" w:before="160"/>
      <w:outlineLvl w:val="2"/>
    </w:pPr>
    <w:rPr>
      <w:rFonts w:ascii="맑은 고딕" w:cs="맑은 고딕" w:eastAsia="맑은 고딕" w:hAnsi="맑은 고딕"/>
      <w:b/>
      <w:bCs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2026-04-30T09:05:50.999Z</dcterms:created>
  <dcterms:modified xsi:type="dcterms:W3CDTF">2026-04-30T09:05:51.002Z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