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>
              <w:t>환자 성명·연락처·의료정보 AES-256-GCM 암호화 저장 (암호화 칸 23개: 대부분 *_encrypted, inquiries 만 encrypted_* 꼴). encryptionV2.ts 활용.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23개 데이터 보호(*_encrypted · inquiries.encrypted_*)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