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미들웨어에서 /patient/*, /admin/*, /coordinator/*, /hospital/*, /agency/*, /clinic/* 보호.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middleware.js,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/app/[locale] (ru·kz 포함 6개 언어, 문구 누락은 자동 검사로 상시 확인)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migrations/20260420_drop_*_plaintext (작성 완료·미실행)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 (+ /app/api/livekit/webhook)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