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  <w:cantSplit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proxy.ts 가 서버 단계에서 /admin·/hospital·/patient·/coordinator 를 막고, /agency·/clinic 은 화면 진입 시 세션 확인 + 모든 관련 API 의 checkAgencyAuth 관문으로 막는다.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>
              <w:t>완료 · proxy.ts (구 middleware: Next.js 16 에서 이름이 바뀌었다), src/lib/auth/accountTiers.ts (계층 단일 표준)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migrations/20260125_inquiries_public_token_and_attachments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/app/coordinator/cost-estimates (견적 작성·이력 관리 가동. AI 적정가 자동 산출은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사람 상담원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>
              <w:t>완료 · /app/api/translate-text, /app/consultation/[id] (상담방 실시간 자막 가동: 통역 자막 3,277건 축적)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(리마인더 자동 발송 가동. 의료진 일정 연동만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/app/patient/symptoms, /app/api/khidi/followup (증상 기록 + 이상 징후 자동 분석·담당자 알림)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/app/education (콘텐츠 18건·러시아어 전건 발행 완료. 단계별 자동 발송의 화면 연결만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언어 접두어는 proxy.ts 가 처리한다(/ru/treatments → 내부 /treatments 로 넘기고 x-locale 머리값으로 언어 전달)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src/hooks/useNotifications.ts, src/lib/push/fcm.ts (Supabase Realtime 구독 + FCM 푸시)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(암호화 칸 20개(*_encrypted) + inquiries 의 first_name·last_name·email·phone).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migrations/20260420_drop_cancer_intake_plaintext (실행 완료) · 20260420_drop_inquiries_plaintext_email (보류) (작성 완료·미실행)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미달(모바일) / 충족(데스크톱): 라이트하우스 5회 중앙값(2026. 8. 21.): 모바일 5.31초 · 데스크톱 1.12초. 모바일 값은 저속 4G·CPU 4배 감속을 가정해 계산한 것으로, 회선만 정상이면 0.68초다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실서비스 스트리밍 응답 10건(6개 언어 중 4개) 실측, 첫 토큰까지 중앙값 2.30초 · 상위 5% 3.84초(2026. 8. 21.)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미검증: 카자흐스탄 현지에서 재야 한다. 국내에서는 왕복 지연을 잴 수 없다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  <w:tc>
          <w:tcPr>
            <w:tcW w:type="dxa" w:w="3025"/>
          </w:tcPr>
          <w:p>
            <w:r>
              <w:t>충족(부분): 실서비스 상태 확인 주소로 동시 100건 요청: 100/100 성공, 응답 중앙값 417ms · 상위 5% 1,650ms. 다만 이는 읽기 전용 가벼운 요청이며, 화면 렌더·DB 쓰기를 포함한 본격 부하 시험은 실사용자에게 영향이 가므로 유치 확대 시점에 별도 진행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운영DB 조회: 성명(first_name·last_name)·이메일·전화 값이 있는 행 전부 암호문, 평문 0건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check:err-exposure 통과(매 변경 실행)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API 라우트 223개 전수 확인. 관문 흔적이 없던 10개는 모두 정당(공개 조회·상태 확인·서명 검증·폐쇄된 라우트)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권한 판정에 user_metadata 를 쓰는 곳 0건(전수 검색). app_metadata.role 기준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check:ratelimit-scope 통과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  <w:tc>
          <w:tcPr>
            <w:tcW w:type="dxa" w:w="3025"/>
          </w:tcPr>
          <w:p>
            <w:r>
              <w:t>충족: 실서비스 머리값 확인: Strict-Transport-Security(2년·하위도메인·preload) · CSP · X-Content-Type-Options · X-Frame-Options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가동 감시가 10분마다 돈다. 최근 100회(2026-08-17~20) 전건 성공(100%). 같은 시각 실서비스 상태 확인 20회 연속 200 응답. 실서비스 빌드 최근 100건 중 실패 0건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Supabase Pro 플랜 자동 백업(7일 보관). 플랜 상태는 콘솔에서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  <w:tc>
          <w:tcPr>
            <w:tcW w:type="dxa" w:w="3025"/>
          </w:tcPr>
          <w:p>
            <w:r>
              <w:t>충족: sentry.client·server·edge.config.js 세 개 모두 존재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화면이 쓰는 문구 1,941개를 6개 언어에 전건 채움. 러시아어·카자흐어는 자동 검사가 매 변경마다 100%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대체로 충족: 라이트하우스 접근성 97점(2026. 8. 21. 실서비스). 미달 1건이던 「앱 설치 안내의 단추 글자 대비」는 수정해 본판에 반영 완료(대비 3.74 → 5.47, 접근성 100점 확인). 실서비스 배포 대기 중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  <w:tc>
          <w:tcPr>
            <w:tcW w:type="dxa" w:w="3025"/>
          </w:tcPr>
          <w:p>
            <w:r>
              <w:t>충족: 375px 폭 기준 글자 잘림·겹침 자동 검사 상시 실행(content-clip-sweep · header-no-overlap)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tsconfig paths: {'@/*': ['src/*']}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strict:false 유지, Zod 런타임 검증 사용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package.json build 가 next build --webpack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  <w:tc>
          <w:tcPr>
            <w:tcW w:type="dxa" w:w="3025"/>
          </w:tcPr>
          <w:p>
            <w:r>
              <w:t>충족: /api/rag/ingest 로 코드 수정 없이 올린다. 현재 문서 21건·조각 21개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웹 접수 6건 전부 동의 기록과 동의 판번호 보존. 나머지 2건은 플랫폼 밖에서 받아 소급 등록한 건이라 화면 동의 기록이 없다(별도 서면 보관)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유지: 문구·화면 모두 정보 제공·연결 서비스로 표기. 법률 판단은 외부 검토 대상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  <w:tc>
          <w:tcPr>
            <w:tcW w:type="dxa" w:w="3025"/>
          </w:tcPr>
          <w:p>
            <w:r>
              <w:t>진행 중: 유치 0/12 · 사전상담+사후관리 7/120 · 만족도 표본 1건. 잔여 기간 유입에 달려 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</w:t>
              <w:br/>
              <w:t>/app/api/livekit/webhook</w:t>
              <w:br/>
              <w:t>/app/consultation/[id]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sentry.client·server·edge.config.js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암호화 칸 데이터 보호(*_encrypted 20개 + inquiries 의 성명·이메일·전화)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「의료 정보 제공 및 연결 서비스」로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