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6.40초 / 데스크톱 1.41초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0.51(5회 중 4회) / 모바일 0.95(5회 중 1회)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간헐 발생. 화면 골격이 본문보다 먼저 그려진 회차에서만 꼬리말이 밀린다. 원인 규명 및 수정 완료(본판 반영). 실서비스 배포 후 재측정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186ms / 데스크톱 25ms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