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(lo-fi 와이어프레임 기반)</w:t>
      </w:r>
    </w:p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2026. 8. 19.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간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실서비스에 서 있는 화면 요소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확정됐으나 아직 화면에 붙지 않은 요소: 숨기지 않고 그대로 표기한다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lo-fi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색·글꼴을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홈: 다국어 진입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문의: 연락 방법 고르기 → 신청서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확인: 환자용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상세: 문의 하나를 끝까지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사후관리: 환자 화면(내 진료 관리)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r>
        <w:br w:type="page"/>
      </w:r>
    </w:p>
    <w:p>
      <w:pPr>
        <w:sectPr>
          <w:headerReference w:type="default" r:id="rId20"/>
          <w:footerReference w:type="default" r:id="rId21"/>
          <w:headerReference w:type="first" r:id="rId22"/>
          <w:footerReference w:type="first" r:id="rId23"/>
          <w:headerReference w:type="even" r:id="rId24"/>
          <w:footerReference w:type="even" r:id="rId25"/>
          <w:pgSz w:w="11909" w:h="16834"/>
          <w:pgMar w:top="1134" w:right="1134" w:bottom="1134" w:left="1134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시스템 구성도</w:t>
      </w:r>
    </w:p>
    <w:p>
      <w:r>
        <w:rPr>
          <w:rFonts w:ascii="맑은 고딕" w:hAnsi="맑은 고딕"/>
          <w:b w:val="0"/>
          <w:sz w:val="20"/>
          <w:rFonts w:eastAsia="맑은 고딕"/>
        </w:rPr>
        <w:t>이용자부터 데이터 보관까지 플랫폼 전체가 어떻게 이어지는지 한 장으로 보인다. 점선 상자는 바깥 서비스이고 나머지는 직접 만들어 운영한다.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09760" cy="534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0976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26"/>
          <w:pgSz w:w="16834" w:h="11909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화면별 상세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P-01. 홈: 다국어 진입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바: 로고 + [≡] 메뉴 (언어 전환·로그인은 메뉴 안에 있다)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히어로: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큰 덩어리 10개: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우하단: 떠 있는 대화 단추(「도움말」 말풍선) = AI 상담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맨아래: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사전: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hospitals: 8건 발행(협진 대학병원 4 + 면력한방병원 4지점). 그 외 이름·주소가 비어 미발행 상태인 빈 행 1건이 남아 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site_settings: 노출 문구·배너(관리자 화면에서 수정)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P-02. 문의: 연락 방법 고르기 → 신청서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폼으로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갈림길: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표시: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접수: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4종(필수):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2단계: 별도 주소 /inquiry/intake (문의번호·열쇠 필요).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inquiries: 전체 144건 중 실환자 8건(시험 문의는 표식으로 분리)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cancer_patient_intakes: 59건(암종·병기·치료 이력)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 후에만 들어간다. 문의번호·열쇠 없이 열면 「Missing inquiryId or token」.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접수된다. 자료가 없어 못 보내는 일을 없앤다.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영역: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패널: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안전장치: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입력창: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chat_threads 326건 · chat_messages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rag_documents 21건(병원·진료 항목): 검색 근거 원장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ai_response_evaluations · ai_regression_runs: 품질 자동 시험 기록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 : 질문 → 의미 변환 → 자체 DB 검색 → 근거 읽기 → 출처와 함께 답변(2~3초).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시험한다. 의료 레드라인(완치 단정·지어낸 병원) 위반을 검출해 경보한다.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영역: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참가자·대기실: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자막: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켜기·끄기: 누를 때만 켜진다(자동 켜짐 없음)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막대: 마이크·카메라·화면공유·잡음제거·[상담 완료]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consultation_sessions 132건(7월 83 · 8월 49) · 입퇴장 기록 323건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consultation_translations 3,542건: 러→한 2,593 · 한→러 487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[상담 완료]를 눌러야 성과지표에 잡힌다. 통화 종료만으로는 세지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 주소로 나가며 계정 없이 들어온다. 방은 참가자 2명부터 시작으로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확인: 환자용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머리말: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미리보기: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언어: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안내: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case_opinions 6건(그중 환자에게 전달 5건) · opinion_requests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12건: 외국 검사지·진료기록을 AI가 읽어 표의 행·칸까지 구조화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16개: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갈래: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표: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정체」: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inquiries: 목록에 실제로 뜬 건수 8건 = 실환자 8건(시험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notifications 1,027건(새 문의 즉시 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상세: 문의 하나를 끝까지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머리말: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초안):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5종: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변환: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올리기: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소견: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cotreatment_referrals 4건 · case_shared_documents 8건 · case_opinions 6건(전달 5건)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12건: 외국 검사지를 표의 행·칸까지 구조화(숫자·단위·정상범위는 원문 그대로)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옮김이다. 한국 의료진이 원본과 대조할 수 있어야 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P-08. 사후관리: 환자 화면(내 진료 관리)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6종: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목록: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뒤에서 도는 것. AI가 증상 기록을 읽어 위험도를 산출하고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발송: 귀국 후 시기에 맞춰 보내는 부분만 화면에 안 붙었다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education_contents 18건: 위·유방·간·폐·갑상선 5종, 러시아어 본문 전건 채워 발행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symptom_reports 1건 · followup_schedules 0건: 기능은 서 있으나 유치 확정 환자가 없어 실사용이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device_tokens 7건(알림 등록)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사후관리 카드는 6종이다.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쓴다. 6개 언어로 실서비스 중.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화면의 칸이 아니라 뒤에서 도는 판정이다.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한다. 보고서 숫자와 화면 숫자가 갈리지 않게.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고르기: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깔때기: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3종: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대기: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2026-08-19 기준: 문의 8 · 사전상담 완료 1(12.5%) · 유치 0 · 사후관리 0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kpi_snapshots 93건 · 목표값 단일 기준 파일 하나(화면과 문서가 어긋나지 않게)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사전상담(1)은 문의에 연결된 건, 기관별 표의 사전상담(3)은 전체 세션: 세는 기준이 다르다.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장으로 보인다.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 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 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 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권한별 화면 접근 범위</w:t>
      </w:r>
    </w:p>
    <w:p>
      <w:r>
        <w:rPr>
          <w:rFonts w:ascii="맑은 고딕" w:hAnsi="맑은 고딕"/>
          <w:b w:val="0"/>
          <w:sz w:val="18"/>
          <w:rFonts w:eastAsia="맑은 고딕"/>
        </w:rPr>
        <w:t>화면 접근은 역할 기반으로 나뉘며, 권한은 서버에서 판정한다(화면 숨김만으로 막지 않는다).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8"/>
          <w:rFonts w:eastAsia="맑은 고딕"/>
        </w:rPr>
        <w:t>4.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835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엔진 구현 · 화면 연결 남음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리마인더: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sectPr w:rsidR="00FC693F" w:rsidRPr="0006063C" w:rsidSect="00034616">
      <w:footerReference w:type="default" r:id="rId27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header" Target="header3.xml"/><Relationship Id="rId25" Type="http://schemas.openxmlformats.org/officeDocument/2006/relationships/footer" Target="footer3.xml"/><Relationship Id="rId26" Type="http://schemas.openxmlformats.org/officeDocument/2006/relationships/footer" Target="footer4.xml"/><Relationship Id="rId27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