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4월 30일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(주)본로이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A 산출물은 사업 착수 및 KHIDI 신청 단계에서 작성된 문서이다. 2026년 4월 30일 완료.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14개 기능그룹 상세 명세, 구현 현황(완료74%/부분26%)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사후 정리, 추진체계, 일정, KPI, 위험관리 (~14p)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진척률 74%, KPI 진행, 주요성과, 이슈해결, 예산, 잔여계획 (~18p) — 8월 갱신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종료 템플릿 골격, KPI 실적 [TBD], 기술·사회적 성과 (~22p) — 11월 완성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4월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착수보고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개최 후 제출 — 완료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 (갱신본)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
06_사용자매뉴얼.docx
07_관리자매뉴얼.docx
08_테스트결과서.docx
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 전체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7. 27.)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15건, 상담세션 실건 10건.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