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맑은 고딕" w:hAnsi="맑은 고딕"/>
          <w:b/>
          <w:color w:val="5A5A5A"/>
          <w:sz w:val="24"/>
          <w:rFonts w:eastAsia="맑은 고딕"/>
        </w:rPr>
        <w:t>2026년 KHIDI 「ICT 기반 외국인환자 사전상담·사후관리 지원 사업」</w:t>
      </w:r>
    </w:p>
    <w:p>
      <w:pPr>
        <w:jc w:val="center"/>
      </w:pPr>
      <w:r>
        <w:rPr>
          <w:rFonts w:ascii="맑은 고딕" w:hAnsi="맑은 고딕"/>
          <w:b/>
          <w:color w:val="00467F"/>
          <w:sz w:val="52"/>
          <w:rFonts w:eastAsia="맑은 고딕"/>
        </w:rPr>
        <w:t>화 면 설 계 서</w:t>
      </w:r>
    </w:p>
    <w:p>
      <w:pPr>
        <w:jc w:val="center"/>
      </w:pPr>
      <w:r>
        <w:rPr>
          <w:rFonts w:ascii="맑은 고딕" w:hAnsi="맑은 고딕"/>
          <w:b w:val="0"/>
          <w:color w:val="6E6E6E"/>
          <w:sz w:val="24"/>
          <w:rFonts w:eastAsia="맑은 고딕"/>
        </w:rPr>
        <w:t>(lo-fi 와이어프레임 기반)</w:t>
      </w:r>
    </w:p>
    <w:p/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2268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6803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문서명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화면 설계서 (산출물 A-05)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플랫폼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HEALO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수행기관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(Bonroi)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작성 기준일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2026. 8. 19.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근거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배포 코드·운영데이터베이스 실측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1. 문서 개요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1.1 목적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HEALO 플랫폼의 화면 구성과 화면 간 이동을 설계 수준에서 규정한다. 사업계획서 1단계 산출물로 명시된 「요구사항 정의서·화면 설계서」 중 화면 설계서에 해당하며, 요구사항 정의서(01)의 기능 요구를 화면 단위로 배치한 것이다.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1.2 표기 규칙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98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표기</w:t>
            </w:r>
          </w:p>
        </w:tc>
        <w:tc>
          <w:tcPr>
            <w:tcW w:type="dxa" w:w="7087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회색 상자(실선)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실서비스에 서 있는 화면 요소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점선 상자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설계는 확정됐으나 아직 화면에 붙지 않은 요소 — 숨기지 않고 그대로 표기한다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lo-fi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색·글꼴을 쓰지 않는다. 무엇이 어디에 있고 무엇을 누르면 어디로 가는지만 그린다. 색이 들어간 실제 화면 캡처는 「결과물」이지 「설계」가 아니므로 설계서에 넣지 않는다.</w:t>
            </w:r>
          </w:p>
        </w:tc>
      </w:tr>
    </w:tbl>
    <w:p>
      <w:r>
        <w:rPr>
          <w:rFonts w:ascii="맑은 고딕" w:hAnsi="맑은 고딕"/>
          <w:b/>
          <w:color w:val="00467F"/>
          <w:sz w:val="24"/>
          <w:rFonts w:eastAsia="맑은 고딕"/>
        </w:rPr>
        <w:t>1.3 화면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907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번호</w:t>
            </w:r>
          </w:p>
        </w:tc>
        <w:tc>
          <w:tcPr>
            <w:tcW w:type="dxa" w:w="249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</w:t>
            </w:r>
          </w:p>
        </w:tc>
        <w:tc>
          <w:tcPr>
            <w:tcW w:type="dxa" w:w="2268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경로</w:t>
            </w:r>
          </w:p>
        </w:tc>
        <w:tc>
          <w:tcPr>
            <w:tcW w:type="dxa" w:w="181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6대 ICT</w:t>
            </w:r>
          </w:p>
        </w:tc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이용 주체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P-01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— 다국어 진입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  (언어별 /ru · /kz · /en …)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안내 및 매칭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P-02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 — 연락 방법 고르기 → 신청서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 (한 화면에서 단계 전환)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사전 진료의뢰 및 상담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P-03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사전상담 (근거 검색형)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위젯 · 메신저(텔레그램)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· ②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P-04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원격협진 상담방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/c/&lt;초대토큰&gt;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④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환자(비로그인 초대) · 코디네이터 · 의료진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P-05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소견 확인 — 환자용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/opinion/&lt;토큰&gt;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환자(로그인 없이 링크로)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P-06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인박스(문의함)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  (언어 앞자리 없음)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 화면(① ~ ⑥ 공통)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P-07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케이스 상세 — 문의 하나를 끝까지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/coordinator/inbox/[번호]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 — 환자 화면(내 진료 관리)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  (로그인)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④ · ⑤ · ⑥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P-09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유치 전환 상세 (성과 대시보드)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/admin/khidi/conversion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자동집계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P-10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화면 흐름도 (전체)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2. 화면별 상세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P-01. 홈 — 다국어 진입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안내 및 매칭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  (언어별 /ru · /kz · /en …)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카자흐스탄·러시아권 환자가 자국어로 첫 화면을 만나고, 두 갈래(바로 대화 / 문의 남기기) 중 하나로 즉시 진입하게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_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상단 바 — 로고 + [≡] 메뉴 (언어 전환·로그인은 메뉴 안에 있다)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히어로 — 큰 제목 「한국 최고 종양 전문의의 제2의견」 + 부제 3줄 + 단추 [무료 상담] 하나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본문 큰 덩어리 10개 — 왜 한국인가 / 우리 의료팀 / healwith 가 하는 일 / 어떻게 진행되나 / 주요 암종 / 파트너 병원 / 진단부터 회복까지 동행 / 자주 묻는 질문 / 긴급 도움 / 오늘 시작하기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우하단 — 떠 있는 대화 단추(「도움말」 말풍선) = AI 상담 진입점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맨아래 — 유치업 등록번호 · 보증보험 · 법정 고지 · 개인정보 처리방침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첫 방문 시 화면 아래 쿠키 설정 띠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다국어 사전 — 언어당 1,753키, 러시아어·카자흐어 각 100% (자동 검사 통과)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hospitals — 8건 발행(협진 대학병원 4 + 면력한방병원 4지점). 그 외 이름·주소가 비어 미발행 상태인 빈 행 1건이 남아 있다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site_settings — 노출 문구·배너(관리자 화면에서 수정)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P-02 문의 갈림길 · P-03 AI 사전상담(우하단 대화 단추)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언어 전환은 주소 앞자리(/ru, /kz …)를 바꾸며 선택은 다음 방문까지 유지된다.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모든 문구는 사전에서 나오고 화면에 직접 쓰는 것(하드코딩)은 자동 검사로 막는다.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P-02. 문의 — 연락 방법 고르기 → 신청서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사전 진료의뢰 및 상담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 (한 화면에서 단계 전환)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먼저 「연락하기 편한 방법」을 고르게 해 문턱을 낮추고, 신청서를 고른 사람만 폼으로 보낸다. 대학병원 의뢰에 필요한 자료는 접수 뒤 2단계에서 받는다.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_inqui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갈림길 — ① AI 상담원(러시아어 24시간) / ② 실시간 상담원(메신저) / ③ 신청서 작성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신뢰 표시 — 무료 상담 · 병원에 직접 결제(수수료 없음) · AES-256 암호화 · 1영업일 내 회신 · KHIDI 지원사업 · 등록 유치업자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③을 고르면 1단계 접수 — 이름 · 연락 수단 · 국적 · 선호 언어 / 암종 · 병기 / 하고 싶은 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동의 4종(필수) — 개인정보 수집 · 민감정보(건강) · 제3자 제공(병원) · 국외이전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접수 뒤 2단계 — 별도 주소 /inquiry/intake (문의번호·열쇠 필요). 첨부 최대 10개, 건당 200MB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inquiries — 전체 144건 중 실환자 8건(시험 문의는 표식으로 분리)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cancer_patient_intakes — 59건(암종·병기·치료 이력)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 — 브라우저에서 저장소로 직행 업로드(건당 최대 200MB)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P-06 코디네이터 인박스(접수 즉시 표시·알림)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/inquiry 는 폼이 아니라 「갈림길」이 먼저 나온다.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2단계는 접수 후에만 들어간다 — 문의번호·열쇠 없이 열면 「Missing inquiryId or token」.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1단계만 채워도 접수된다 — 자료가 없어 못 보내는 일을 없앤다.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문의는 표식이 붙어 목록·알림·성과지표에서 모두 빠진다.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P-03. AI 사전상담 (근거 검색형)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· ②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위젯 · 메신저(텔레그램)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업무시간 밖 문의를 24시간 받되, 지어낸 답이 나가지 않도록 자체 DB에서 찾은 근거로만 답한다.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_ai_cha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대화 영역 — 환자/AI 말풍선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근거 패널 — DB에서 찾은 문서 3~5건(병원명·시술·출처)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안전장치 — DB에 없는 병원은 추천 불가, 연락처 없이 「접수됨」이라 말하지 않음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입력창 — 6개 언어 자동 감지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chat_threads 326건 · chat_messages 1,068건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rag_documents 21건(병원·진료 항목) — 검색 근거 원장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ai_response_evaluations 462건 · ai_regression_runs 2,212회(품질 자동 채점)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3턴을 넘기면 실제 문의로 자동 승격 → P-06 코디네이터 인박스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동작 : 질문 → 의미 변환 → 자체 DB 검색 → 근거 읽기 → 출처와 함께 답변(2~3초).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품질은 매일 자동 채점된다 — 최근 30일 1,332회 · 통과 95.5%.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같은 기간 검출 내역 — 지어냄 5건·완치 표현 1건(개선에 반영).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P-04. 원격협진 상담방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④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/c/&lt;초대토큰&gt;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환자(비로그인 초대) · 코디네이터 · 의료진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설치 없이 브라우저만으로 한국 의료진과 환자가 만나고, 언어 장벽은 실시간 자막으로 없앤다.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_consul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영상 영역 — 상대 화면(크게) / 내 화면(작게)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참가자·대기실 — 입장 요청 승인·거절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실시간 자막 — 상대 발화를 내 언어로(한 줄 스택, 가운데 정렬)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자막 켜기·끄기 — 누를 때만 켜진다(자동 켜짐 없음)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도구 막대 — 마이크·카메라·화면공유·잡음제거·[상담 완료]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consultation_sessions 132건(7월 83 · 8월 49) · 입퇴장 기록 323건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consultation_translations 3,542건 — 러→한 2,593 · 한→러 487 · 카자흐→한 117 등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상담 기록·자막은 암호화 저장(AES-256)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P-05 소견 확인 · P-07 케이스 상세(기록 축적)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[상담 완료]를 눌러야 성과지표에 잡힌다 — 통화 종료만으로는 세지 않는다.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초대는 57자 주소로 나가며 계정 없이 들어온다. 방은 참가자 2명부터 시작으로 본다.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P-05. 소견 확인 — 환자용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/opinion/&lt;토큰&gt;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환자(로그인 없이 링크로)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병원이 발급한 공식 소견 문서를 환자 언어로 안전하게 전달한다.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_opin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안내 머리말 — 담당 의료진·작성일·소속 병원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소견 문서 미리보기 — 병원이 발급한 공식 문서 그대로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언어 — 환자 언어 자동 선택(문의서 언어 → 브라우저 → 영어)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 — 검사지·영상 판독본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다음 단계 안내 — 추가 자료 요청·원격협진 예약·방한 일정 문의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case_opinions 6건(그중 환자에게 전달 5건) · opinion_requests 2건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attachment_translations 12건 — 외국 검사지·진료기록을 AI가 읽어 표의 행·칸까지 구조화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P-04 원격협진 예약 · P-08 사후관리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환자에게 전달한 시점이 성과지표 판정 기준이다. 작성만 하면 세지 않는다.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P-06. 코디네이터 인박스(문의함)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 화면(① ~ ⑥ 공통)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  (언어 앞자리 없음)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들어온 문의를 한 곳에서 받고, 기준일을 넘긴 케이스를 눈에 띄게 해 다음에 손댈 것을 놓치지 않게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_inbox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왼쪽 메뉴 16개 — 대시보드 · 문의함 · AI 상담 리드 · 의뢰·케이스/병원배정 · 상담 일정 · 유치 전환 · 사후관리·만족도 · 파트너 발굴 · 메시지 · 비자 트래킹 · 견적 · 증상 알림 · 콘텐츠 편집 · 개선 요청함 · 설정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거르기 세 갈래 — 전체 / 추가 정보 필요 / 매칭 준비 완료 (각 건수 표시)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목록 표 — 이름 | 국적 | 암종 | 연락방법 | Step 완료(1만 / 1+2) | 접수일 | 상태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상태 칸에 빨간 배지 「N일째 정체」 — 단계 기준일을 넘긴 케이스를 표시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inquiries — 목록에 실제로 뜬 건수 8건 = 실환자 8건(시험 문의는 자동으로 빠진다)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notifications 1,027건(새 문의 즉시 알림)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P-07 케이스 상세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문의는 목록·알림·성과지표에서 모두 빠진다.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P-07. 케이스 상세 — 문의 하나를 끝까지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/coordinator/inbox/[번호]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자료를 한국 의료진이 읽을 수 있는 형태로 만들어 협진 병원에 의뢰하고, 받은 소견을 환자 언어로 되돌린다.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_cas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머리말 — 환자 이름 · 회원/비회원 · 담당자 · 문의 번호 · 접수 시각 · Step 완료 · 상태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케이스 브리프(AI 초안) — 환자 요약 · 원하는 것 · 「코디가 볼 포인트」 · 「주의」 + 「진단이 아니며 검수 필요」 고지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연락 정보 / 의료·여정 정보 / 문의 메시지 원문 / 추가 정보(인테이크)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동의 항목 5종 — 개인정보 · 민감정보(건강) · 국경 간 이전 · 제3자(병원) 제공 · 마케팅(선택) + 동의 시각(KST) · 동의서 판번호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 서류 + [전부 받기] · 파일마다 [한] [EN] [RU] 변환 — AI 문서 번역 진입점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대신 서류 올리기 — PDF·이미지·Word 200MB / ZIP·RAR·DICOM 200MB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전문의 소견 — [소견 요청 링크 만들기] · [이미 받은 소견 직접 입력] → 도착 소견 목록 → 환자 언어 자동 번역 초안 → 코디 교정 후 [에이전시에 공개]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cotreatment_referrals 4건 · case_shared_documents 8건 · case_opinions 6건(전달 5건)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attachment_translations 12건 — 외국 검사지를 표의 행·칸까지 구조화(숫자·단위·정상범위는 원문 그대로)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P-05 소견 확인(환자) · P-04 원격협진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「접수 후 추가 정보」는 저장할 때 암호화된다.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번역은 요약이 아니라 1:1 옮김이다 — 한국 의료진이 원본과 대조할 수 있어야 한다.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P-08. 사후관리 — 환자 화면(내 진료 관리)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④ · ⑤ · ⑥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  (로그인)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뒤에도 한국 의료진과 끊기지 않게 경과를 주고받고, 재방문 시점을 놓치지 않게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_pati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인사말 + 알림 띠 「화상 상담 예약이 있습니다 · 날짜」 [대기실 입장]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빠른 메뉴 6종 — ①내 상담 ②의료 문서(/patient/documents) ③암 치료 가이드(/education) ④증상 기록(/patient/symptoms) ⑤재진 예약(/patient/rebooking) ⑥비자 가이드(/visa)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내 문의 · 내 상담 목록 — 접수한 문의와 잡힌 상담이 이어서 표시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휴대전화에서는 아래 고정 이동 막대(홈 · 의료 문서 · 더보기)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뒤에서 도는 것 — AI가 증상 기록을 읽어 위험도를 산출하고 담당자에게 알린다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[남은 것] 단계별 교육 자동 발송 — 귀국 후 시기에 맞춰 보내는 부분만 화면에 안 붙었다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education_contents 18건 — 위·유방·간·폐·갑상선 5종, 러시아어 본문 전건 채워 발행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symptom_reports 1건 · followup_schedules 0건 — 기능은 서 있으나 유치 확정 환자가 없어 실사용이 없다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device_tokens 7건(알림 등록)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P-04 원격 경과상담 · P-09 성과 대시보드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사후관리 카드는 6종이다.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교육 콘텐츠는 환자 전용 화면이 아니라 공개 화면 /education 을 그대로 쓴다 — 6개 언어로 실서비스 중.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「이상 징후 알림」은 환자 화면의 칸이 아니라 뒤에서 도는 판정이다.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P-09. 유치 전환 상세 (성과 대시보드)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자동집계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/admin/khidi/conversion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성과지표를 사람이 세지 않고 화면이 세게 한다 — 보고서 숫자와 화면 숫자가 갈리지 않게.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_dashbo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기간 고르기 — 최근 30일 / 90일 / 1년 + 「실적만」 스위치(켜면 시험 데이터 제외)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유치 깔때기 — 문의 접수 → 사전상담 완료 → 견적·비자 진행 → 유치 확정 → 사후관리 완료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전환율 카드 3종 — 문의→사전상담 · 사전상담→유치 · 전체 유치율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국가별 표 / 채널별(유입경로) 표 / 기관별 상담·사후관리 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유치 확정 대기 — [유치 확정] [이탈] [테스트로 표시] 로 결과를 코디가 입력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2026-08-19 기준 — 문의 8 · 사전상담 완료 1(12.5%) · 유치 0 · 사후관리 0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국가별 KZ 5 · ET 1 · KG 1 · RU 1 / 채널별 웹 문의폼 6 · 소급등록 2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kpi_snapshots 93건 · 목표값 단일 기준 파일 하나(화면과 문서가 어긋나지 않게)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— (보고서 산출)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깔때기의 사전상담(1)은 문의에 연결된 건, 기관별 표의 사전상담(3)은 전체 세션 — 세는 기준이 다르다.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데이터는 「실적만」 스위치로 갈라 본다.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P-10. 화면 흐름도 (전체)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환자·코디네이터·의료진이 어떤 순서로 화면을 지나는지 한 장으로 보인다.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_flo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동선 : 홈 → AI 상담 → 문의 접수 → (코디) → 원격협진 · 소견 확인 → 사후관리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운영 동선 : 인박스 → 케이스 상세 → 병원 의뢰 → 회신 등록 → 환자 전달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권한 5종 : 환자·코디네이터·에이전시·해외 의료기관·병원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모든 화면의 실적 이벤트가 성과 대시보드(P-09)로 자동 모인다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—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환자는 로그인 없이도 초대 링크로 상담방(P-04)·소견(P-05)에 들어올 수 있다.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3. 권한별 화면 접근 범위</w:t>
      </w:r>
    </w:p>
    <w:p>
      <w:r>
        <w:rPr>
          <w:rFonts w:ascii="맑은 고딕" w:hAnsi="맑은 고딕"/>
          <w:b w:val="0"/>
          <w:sz w:val="18"/>
          <w:rFonts w:eastAsia="맑은 고딕"/>
        </w:rPr>
        <w:t>화면 접근은 역할 기반으로 나뉘며, 권한은 서버에서 판정한다(화면 숨김만으로 막지 않는다).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계층</w:t>
            </w:r>
          </w:p>
        </w:tc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권한 저장</w:t>
            </w:r>
          </w:p>
        </w:tc>
        <w:tc>
          <w:tcPr>
            <w:tcW w:type="dxa" w:w="255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전용 화면</w:t>
            </w:r>
          </w:p>
        </w:tc>
        <w:tc>
          <w:tcPr>
            <w:tcW w:type="dxa" w:w="3118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8"/>
          <w:rFonts w:eastAsia="맑은 고딕"/>
        </w:rPr>
        <w:t>4. 남은 설계 항목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835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항목</w:t>
            </w:r>
          </w:p>
        </w:tc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</w:t>
            </w:r>
          </w:p>
        </w:tc>
        <w:tc>
          <w:tcPr>
            <w:tcW w:type="dxa" w:w="255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상태</w:t>
            </w:r>
          </w:p>
        </w:tc>
        <w:tc>
          <w:tcPr>
            <w:tcW w:type="dxa" w:w="198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계획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단계별 교육 콘텐츠 자동 발송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판정 엔진 구현 · 화면 연결 남음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2026-08-27 이전 완료 목표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리마인더 — 의료진 일정 연동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 · P-09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 구현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실환자 유치 확정 시점에 맞춰 연동</w:t>
            </w:r>
          </w:p>
        </w:tc>
      </w:tr>
    </w:tbl>
    <w:sectPr w:rsidR="00FC693F" w:rsidRPr="0006063C" w:rsidSect="00034616">
      <w:pgSz w:w="11909" w:h="16834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