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2026년 KHIDI 외국인환자 사전상담·사후관리 지원사업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중  간  보  고  서</w:t>
      </w:r>
    </w:p>
    <w:p>
      <w:pPr>
        <w:pBdr>
          <w:bottom w:val="single" w:color="00467F" w:sz="4" w:space="2"/>
        </w:pBdr>
        <w:spacing w:after="480" w:before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Progress Report (Mid-term) — HEALO Platform</w:t>
      </w:r>
    </w:p>
    <w:p>
      <w:r>
        <w:t xml:space="preserve"/>
      </w:r>
    </w:p>
    <w:p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사 업 명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ICT 기반 외국인환자 사전상담·사후관리 지원사업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보 고 일 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8월 [예정 — 실제 제출 시 갱신]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기준 일자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2026년 8월 19일 (착수 후 5개월 시점)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주 관 기 관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본로이 (Bonroi)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1. 사업 진척률 요약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전체 진척률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기준일 2026년 8월 19일 기준, 전체 기능 구현 진척률은 96% (완료 22/23) + 4% (부분구현 1/23)로, 미구현 기능은 없다. 착수 시 부분구현으로 분류했던 6개 기능 중 5개가 완료로 전환되었다.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사업 기간 기준 진척률: 5개월/8개월 = 62.5% 경과. 기능 구현은 96% 완료 상태이며, 플랫폼은 6월 정식 배포 이후 실서비스로 운영 중이다.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96% (22/23 기능)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인증·RBAC, AI챗봇 3-Tier RAG, 인테이크, LiveKit 화상상담, 병원매칭, 문서업로드, AES암호화, 관리자·코디네이터 대시보드, 이메일 알림, RAG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4% (1/23 기능)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예약 리마인더 자동화(의료진 일정 연동 잔여)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기능 최소 부분 구현 상태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기능 그룹별 진척 현황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500"/>
        <w:gridCol w:w="380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 그룹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인증·RBAC·게스트 토큰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middleware.js, src/lib/auth 완성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FN-INTAKE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암환자 인테이크 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5-Step + AES-256-GCM 암호화, 평문 컬럼 완전 삭제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FN-ATTACH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의료문서 업로드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/api/attachments, Supabase Storage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병원·의료진 매칭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pgvector 기반 RAG 검색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FN-VIDEO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화상상담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생성·참여·게스트 토큰 모두 완성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챗봇·코디네이터 이관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3-Tier RAG + Gemini 2.5 Flash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FN-TRANS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번역 (채팅/화상)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채팅 번역 API 완성, 화상 자막 통합 미완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FN-SCHED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예약·일정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 완성, 자동 리마인더 미완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FN-VISA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비자·교육 지원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/patient/visa, /patient/education 완성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FN-CARE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사후관리·증상 모니터링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 완성, AI 자동 감지 미완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FN-I18N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 6개 언어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ko/en 완성, ru/kz 부분 완성, zh/ja 기본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FN-COORD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시스템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/coordinator/* 전체 완성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대시보드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/admin/*, /hospital/* 완성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FN-NOTIF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알림·메시지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완성, 실시간 푸시 부분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3-Tier RAG 엔진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 DB + HIRA + Google Grounding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FN-SEC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보안·암호화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AES-256-GCM, Rate Limit, RLS 전체 완성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2. KPI 진행 상황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핵심 KPI 현황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2026년 8월 19일 기준 — 플랫폼 구축·배포는 완료되어 운영 중이며, 운영 KPI는 실환자 유입 단계에 따라 집계된다.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1500"/>
        <w:gridCol w:w="2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및 계획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외국인 환자 유치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 시범 운영 개시 후 집중 달성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원격 상담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9~10월 운영 기간 집중 달성 계획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만족도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시작 후 설문 측정 예정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 단계 KPI 미달성은 정상 — 사업 초기(착수 1개월) 시스템 구축 집중 기간이며, 7월 시범 운영 개시를 통해 KPI 달성 기간 진입 예정.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기술 지표 현황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500"/>
        <w:gridCol w:w="3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응답 정확도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 이상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샘플 테스트 진행 중 [TBD]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화상상담 연결 성공률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95% 이상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구현 완료 — 시범 운영 시 측정 예정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가동률 (Uptime)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99.5% 이상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자동 배포 + GitLab 백업 — SLA 충족 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취약점 (Critical)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 — AES-256-GCM 암호화, RLS 정책 완비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3. 주요 성과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구현 완료 핵심 기능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3.1.1 AI 챗봇 — 3-Tier RAG 아키텍처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Gemini 2.5 Flash 기반 AI 챗봇에 3단계 정보 검색 아키텍처를 구현하였다.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Tier 1 (HEALO 자체 DB): pgvector 기반 병원·치료 정보 임베딩 검색 — 가장 정확하고 신뢰도 높은 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Tier 2 (HIRA/Naver): 건강보험심사평가원 및 네이버 의료 정보 외부 API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Tier 3 (Google Search Grounding): 최신 의료 정보 실시간 검색 보완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결과: 암종별 전문 상담, 병원 추천, 치료 비용 안내, 입국 절차 안내 가능.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3.1.2 LiveKit 화상 협진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WebRTC 기반 암호화 화상 통화 — 환자·코디네이터·의료진 동시 참여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게스트 토큰 링크로 회원가입 없이 화상 참여 가능 (진입 장벽 최소화)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consultation_sessions 테이블에 상담 이력 자동 기록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3.1.3 암환자 인테이크 폼 (5-Step)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5단계 진행형 폼 — 기본정보 → 암정보 → 의료기록 업로드 → 희망 치료 → 동의·제출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AES-256-GCM 암호화: 성명·연락처·주소 등 PII 전체 암호화 저장 (평문 컬럼 완전 삭제)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6개 언어 메타 정보: ko/en/ru/kz/zh/ja 다국어 지원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3.1.4 다국어 6개 언어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i18n 시스템: 한국어, 영어, 러시아어, 카자흐어, 중국어, 일본어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URL 기반 언어 라우팅: /ru, /kk 전용 라우트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콘텐츠 번역: DB의 i18n JSONB 컬럼 기반 병원·치료 정보 다국어 제공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3.1.5 보안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AES-256-GCM 암호화 — src/lib/security/encryptionV2.ts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RBAC 4개 역할 — 환자/코디네이터/관리자/파트너병원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Rate Limiting — 공개 API 엔드포인트 과부하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server-only 모듈 격리 — service_role 키 클라이언트 노출 원천 차단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암종별 전문 페이지 구축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면력한방병원 데이터 기반 6개 암종 전문 치료 페이지 완성: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간암, 폐암, 위암, 대장암, 유방암, 전립선암 — 각 암종별 한방 치료 설명, 병원 소개, 의료진 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SEO 최적화: Yandex(러시아) + Google 양방향 메타 태그, hreflang, Structured Data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4. 이슈 및 해결 사항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주요 이슈 및 해결 사례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진행 중 발생한 주요 기술·운영 이슈와 해결 결과를 기록한다.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39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 및 사례 학습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vercel.json 스키마 위반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배포 실패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_crons_memo 비표준 필드 제거 완료. vercel.json 사전 검증 스크립트(pre-push hook) 추가로 재발 방지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Gemini 모델 업그레이드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향상 기회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Gemini 2.5 Flash에서 Gemini 3 Flash로 업그레이드 완료. @ai-sdk/google 표준 인터페이스로 1개 파일만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평문 PII 컬럼 잔존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위험 H등급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migrations/20260420_drop_*_plaintext (작성 완료·미실행) (작성 완료·미실행) (작성 완료·미실행) (작성 완료·미실행) (작성 완료·미실행) (작성 완료·미실행) 마이그레이션으로 모든 평문 PII 컬럼 완전 삭제. 암호화 전환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Turbopack 빌드 오류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CI/CD 간헐 실패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빌드 명령 npx next build --webpack 고정. Turbopack은 dev 서버 전용으로 분리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홈 디자인 A/B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UX 최적화 필요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LEGACY vs PREMIUM 2개 디자인 버전 토글 UI 구현. 사용자 반응 측정 후 하나로 통합 예정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GitLab 미러 백업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장애점 위험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 브랜치 푸시 시 GitLab 자동 미러링 워크플로우 구현. 오프사이트 백업 확보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현재 미해결 이슈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4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내 실시간 자막 번역 미완성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5월 말 완성 목표 — translate API에 LiveKit 스트림 통합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리마인더 자동화 미완성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 완성 목표 — Supabase CRON 또는 외부 스케줄러 활용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러시아어·카자흐어 UI 미완성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 완성 목표 — i18n 번역 키 전체 보완, 의료 통역사 검토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의료기관 인증 추진 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 자체 추진 — 가산점 3점 확보 목표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5. 예산 집행 현황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예산 집행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사업 예산 집행 현황은 협약서(2026-186-001) 사업비와 2026. 8. 10. 제출한 중간정산 사용실적보고서 기준이다.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재원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 (원)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 (원)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정부지원금(국고)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70,000,000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7,850,826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집행률 11.2% — 홍보비·클라우드 이용료·소모품비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자기부담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17,500,000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6,503,386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집행률 37.2% — 현금 4,375,000 / 현물 13,125,000 중 참여기관 현물 인건비 집행분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합계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87,500,000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14,354,212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집행률 16.4%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※ 국고 집행액의 대부분은 온라인 마케팅 위탁 홍보비 7,700,000원(세금계산서 2026. 7. 16.)이며, 나머지는 앱 등록비·클라우드 인프라 이용료·소모품비이다. 비목별 세부 내역은 중간정산 사용실적보고서에 따른다.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6. 잔여 기간 계획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Phase 잔여 기능 개발 계획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과제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완성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내 실시간 번역 자막 통합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중 자막 표시 E2E 동작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러시아어·카자흐어 UI 전면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/ru, /kk 전 페이지 번역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리마인더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D-1 이메일·알림 자동 발송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 AI 이상징후 감지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증상 입력 시 위험도 자동 평가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침투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+ 내부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 취약점 0건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인력 투입 및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1명 이상 배치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7~8월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시범 환자 유치 (목표 5건)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 + 마케팅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시범 상담 5건 이상 진행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9~10월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본격 운영 — 상담 80건 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+ PM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80건 달성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최종보고 준비 및 성과 측정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최종보고서 KHIDI 제출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잔여 개발 우선순위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[P1 최우선] 화상 내 실시간 번역 자막 — 핵심 차별화 기능, 5월 집중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[P1 최우선] 러시아어·카자흐어 UI 완성 — 주요 타깃 언어, SEO 연계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[P2 중요] 예약 리마인더 자동화 — 환자 재방문율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[P2 중요] 사후관리 AI 감지 — 입원 후 관리 서비스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[P3 보완] 실시간 푸시 알림 완성 — Supabase Realtime 통합</w:t>
      </w:r>
    </w:p>
    <w:p>
      <w:r>
        <w:t xml:space="preserve"/>
      </w:r>
    </w:p>
    <w:p>
      <w:r>
        <w:t xml:space="preserve"/>
      </w:r>
    </w:p>
    <w:p>
      <w:pPr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HEALO-2026-DOC-04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v1.1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2026-08-19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 초안 — 8월 제출 시 갱신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부록. 현행 반영</w:t>
      </w:r>
    </w:p>
    <w:p>
      <w:r>
        <w:rPr>
          <w:rFonts w:ascii="맑은 고딕" w:hAnsi="맑은 고딕"/>
          <w:b w:val="0"/>
          <w:sz w:val="18"/>
          <w:rFonts w:eastAsia="맑은 고딕"/>
        </w:rPr>
        <w:t>기준일 : 2026. 8. 19.</w:t>
      </w:r>
    </w:p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1. 계정 계층 (7종)</w:t>
      </w:r>
    </w:p>
    <w:p>
      <w:r>
        <w:rPr>
          <w:rFonts w:ascii="맑은 고딕" w:hAnsi="맑은 고딕"/>
          <w:b w:val="0"/>
          <w:sz w:val="18"/>
          <w:rFonts w:eastAsia="맑은 고딕"/>
        </w:rPr>
        <w:t>※ 의사는 계정 계층이 아니다. 화상상담 초대링크 게스트 또는 의료기관 계정으로 참여한다.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6"/>
        <w:gridCol w:w="2166"/>
        <w:gridCol w:w="2166"/>
        <w:gridCol w:w="2166"/>
      </w:tblGrid>
      <w:tr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계층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권한 저장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전용 화면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설명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비회원(게스트)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초대링크 토큰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없이 화상상담 초대링크로만 상담방 입장. 의료진·통역사가 이 방식으로 참여.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사용자(환자)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로그인 계정(기본값)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문의·상담·사후관리. 별도 역할 없음이 기본.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코디네이터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내부 스태프. 환자 여정·상담 일정·증상 알림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관리자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운영자. 전체 권한. 통합 콘솔에서 코디 화면까지 포함.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국내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테이블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제휴 한국 병원 담당자(owner/manager/viewer). 리드·프로필·치료정보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에이전시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/agency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환자 유치 파트너. 의뢰 환자 진행상황 조회.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/clinic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환자를 한국으로 의뢰하는 현지 병원. 경과·검사결과 전송 주체.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2. 화상 상담(원격협진) 기능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33"/>
        <w:gridCol w:w="4333"/>
      </w:tblGrid>
      <w:tr>
        <w:tc>
          <w:tcPr>
            <w:tcW w:type="dxa" w:w="4333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4333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영상·음성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기반 WebRTC 다자 통화. 계정 없이 초대링크로 입장.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자막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발화를 인식해 자막 표시. 화자를 역할이 아니라 사람 기준으로 구분(색·이름·좌우).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통역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한국어 ↔ 러시아어 등 상호 번역 자막. 통역 음성 봇 참여 시 음성 통역.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기록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대화·번역 기록을 암호화 저장하여 사후 확인 및 품질 점검에 활용.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안정성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하울링 2단 감지, 무응답 자동 종료, 자막 중단 시 복구 안내.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3. 상담 채널</w:t>
      </w:r>
    </w:p>
    <w:p>
      <w:r>
        <w:rPr>
          <w:rFonts w:ascii="맑은 고딕" w:hAnsi="맑은 고딕"/>
          <w:b w:val="0"/>
          <w:sz w:val="18"/>
          <w:rFonts w:eastAsia="맑은 고딕"/>
        </w:rPr>
        <w:t>※ 위챗·라인은 메신저 바로가기 안내이며 봇 연동은 미적용이다.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채널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연동 수준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웹 (통합 문의 퍼널)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상담·문의서·상담원 연결. 대화 전체가 기록으로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텔레그램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봇 웹훅. AI 자동응답 + 스태프 그룹 릴레이 + 상담기록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왓츠앱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봇 웹훅. AI 자동응답 + 상담기록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위챗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안내 링크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메신저 바로가기 제공. 봇 연동은 미적용.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라인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안내 링크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메신저 바로가기 제공. 봇 연동은 미적용.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4. 화면 경로 정정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현행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대체한 옛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사유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 옛 화면은 보관 처리.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시작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포털 경로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 포털로 개명. 옛 경로는 존재하지 않음.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(폐지)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전용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계정 계층 폐지. 화상상담 초대링크 또는 병원 계정으로 참여.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 비활성(홈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 비활성(병원 목록으로 리디렉트).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5. 성과지표 현황</w:t>
      </w:r>
    </w:p>
    <w:p>
      <w:r>
        <w:rPr>
          <w:rFonts w:ascii="맑은 고딕" w:hAnsi="맑은 고딕"/>
          <w:b w:val="0"/>
          <w:sz w:val="18"/>
          <w:rFonts w:eastAsia="맑은 고딕"/>
        </w:rPr>
        <w:t>사후관리 계열(④⑤⑥)은 실환자가 치료 완료 단계에 도달해야 실적이 발생하는 구조이므로, 기능 구현 완료와 실데이터 축적은 별개 지표로 관리함.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지표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목표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실적(2026. 8. 19.)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외국인환자 유치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사전상담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사후관리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사전상담+사후관리 합산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120건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환자 만족도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90점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표본 0건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다국어 지원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언어(충족)</w:t>
            </w:r>
          </w:p>
        </w:tc>
      </w:tr>
    </w:tbl>
    <w:p/>
    <w:p>
      <w:r>
        <w:rPr>
          <w:rFonts w:ascii="맑은 고딕" w:hAnsi="맑은 고딕"/>
          <w:b w:val="0"/>
          <w:sz w:val="18"/>
          <w:rFonts w:eastAsia="맑은 고딕"/>
        </w:rPr>
        <w:t>※ 시험 데이터 제외. 문의 8건, 상담세션 1건.</w:t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6. 근거자료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출처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확인 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src/lib/auth/accountTiers.ts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7종의 단일 표준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src/lib/khidi/targets.ts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공식 목표(12/120/90)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src/lib/khidi/kpi.ts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집계 정의(테스트 데이터 제외 규칙 포함)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Next.js 라우트 목록(CI 빌드 산출)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실제 존재하는 화면 경로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데이터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운영데이터베이스 정확 집계(2026. 8. 19.)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실적 수치의 원천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(주)본로이 | 기밀문서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중간보고서  |  2026년 4~8월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2026-04-30T09:08:55.254Z</dcterms:created>
  <dcterms:modified xsi:type="dcterms:W3CDTF">2026-04-30T09:08:55.256Z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