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keepNext/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keepNext/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2026. 8. 20.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20. 조회)</w:t>
            </w:r>
          </w:p>
        </w:tc>
      </w:tr>
    </w:tbl>
    <w:p>
      <w:pPr>
        <w:spacing w:after="400"/>
      </w:pPr>
    </w:p>
    <w:p>
      <w:pPr>
        <w:keepNext/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pPr>
        <w:keepNext/>
        <w:pageBreakBefore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2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2026. 8. 20.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제15조~제21조에 Rev. 0(7월) 집계값이 남아 제28조와 어긋나 있던 것을 바로잡음. 문의·AI 대화·상담세션·전문의 소견·만족도 설문 수치를 제28조와 동일한 기준(운영데이터베이스 정확 집계, 시험 데이터 분리 표기)으로 통일함.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결과: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20.(중간평가 이전 시점까지의 구현 실적).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정의: 요구사항 원천(변경 불가 기준)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「검사결과·영상정보 전송·수집·저장」은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결과: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60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68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임상행위임.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「지속」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38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8~9월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>
              <w:t>· 제휴 의료기관 목록·상세 화면 운영(발행 8개 기관: 협진 대학병원 4 · 참여 한방병원 4개 지점),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신설: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발행 8건(운영DB · 시험 등록 1건 제외)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운영: 실환자 접수 8건(시험·자동검사 데이터는 표식으로 분리, 운영DB)</w:t>
              <w:br/>
              <w:t>· AI 상담 대화 326건·메시지 1,068건 축적(운영DB), 사람 상담 인계 시 AI 자동 침묵 처리</w:t>
              <w:br/>
              <w:t>· 검사자료 첨부 및 AI 자동 정리(진료의뢰 패킷: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수집: 계정 없이 열람 가능한 링크로 협력 의료진 소견 접수 후 환자 언어 자동 번역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신설(7월):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차단: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실환자 8건(웹 문의서 6 · 소급 등록 2). 시험·자동검사 데이터는 표식으로 분리</w:t>
              <w:br/>
              <w:t>· AI 대화 326스레드 / 1,068메시지</w:t>
              <w:br/>
              <w:t>· 전문의 소견 요청 2건 · 소견 6건(전건 환자 전달 완료)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운영(실건 16건 = 에이전시 미팅 15 + 환자 사전상담 1, 시험 방 별도):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생성: 견적서, 동의서 3종, 비자 초청장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수정(7월):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간소화: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상담방 세션 실건 16건(에이전시 미팅 15 · 환자 사전상담 1, 시험 방 제외)</w:t>
              <w:br/>
              <w:t>· 비자 관리 3개 테이블 구축(실데이터 0건: 실환자 진입 대기)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「전송·수집·저장」은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구축: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분리(7월): 유형 한정 기능을 추가할 때 검증 누락이 발생하지 아니하는 구조로 보강함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0건: 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「지속」이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생성: 1주·2주·1개월·3개월·6개월·1년 차수 구조</w:t>
              <w:br/>
              <w:t>· 만족도 설문 자동 발송 및 응답 수집</w:t>
              <w:br/>
              <w:t>· 정기 자동 실행 4종 운영: 리마인더 발송, 설문 발송, 무응답 환자 감지, 지표 스냅샷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도입(7월):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시정(6월):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만족도 설문 발송 2건·응답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0건: 선행 단계(치료 완료) 미도달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실환자 8건·AI 대화 326건 실축적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283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90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대상 미발생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실환자가 치료 완료 단계에 도달하는 시점부터 집계 개시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「대상 미발생」으로 구분 표기하며, 이를 이행 실적으로 계상하지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04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20.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시험·자동검사 데이터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상담방 세션(실건)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에이전시 미팅 15 + 환자 사전상담 1 · 시험 방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실제로 통화가 이뤄진 방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제외. 이 중 성과지표에 잡히는 환자 사전상담은 1건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 / 1건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keepNext/>
        <w:spacing w:after="80"/>
      </w:pP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실가동: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keepNext/>
        <w:spacing w:after="28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keepNext/>
        <w:spacing w:after="20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요구(FR/NFR): 본 문서 도출 기능의 추적 상위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20.   본로이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