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실제 브라우저 측정 0.42초, 데스크톱 5회 중앙값 1.12초(2026. 8. 21.). 채점 도구가 저속 4G 회선과 4배 느린 기기를 가정해 계산한 시뮬레이션 값은 5.31초이나, 회선 조건만 정상이면 같은 저사양 기기에서도 0.68초로 측정된다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실서비스 스트리밍 응답 10건(6개 언어 중 4개) 실측, 첫 토큰까지 중앙값 2.30초 · 상위 5% 3.84초(2026. 8. 21.)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충족(망 구간 실측): 카자흐스탄 현지 측정망으로 2026. 8. 21. 측정. 알마티·악타우·파블로다르 등 7개 지점에서 화상 서버까지 왕복 중앙값 306ms, 한국 5개 지점에서 같은 서버까지 33ms. 한쪽 방향 망 지연 170ms 이며, 여기에 영상 부호화·흔들림 완충(통상 40~80ms)을 더해도 210~250ms 로 목표 300ms 이내다. 망 구간은 실측이고 단말 처리 구간은 표준값 추정이다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라이트하우스 접근성 100점(2026. 8. 21.). 화면 낭독기 대응·대체 텍스트·명도 대비 등 자동 검사 항목 전 항목 통과. 앱 설치 안내 단추의 명도 대비를 5.47 로 상향하여 WCAG 2.1 AA 기준을 만족한다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