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aps/>
          <w:color w:val="5A6470"/>
          <w:sz w:val="20"/>
          <w:szCs w:val="20"/>
        </w:rPr>
        <w:t xml:space="preserve">For legal review</w:t>
      </w:r>
    </w:p>
    <w:p>
      <w:pPr>
        <w:spacing w:after="60" w:before="80"/>
      </w:pPr>
      <w:r>
        <w:rPr>
          <w:b/>
          <w:bCs/>
          <w:color w:val="1F3355"/>
          <w:sz w:val="44"/>
          <w:szCs w:val="44"/>
        </w:rPr>
        <w:t xml:space="preserve">Automated Seller Engagement</w:t>
      </w:r>
    </w:p>
    <w:p>
      <w:pPr>
        <w:spacing w:after="240"/>
      </w:pPr>
      <w:r>
        <w:rPr>
          <w:color w:val="5A6470"/>
          <w:sz w:val="26"/>
          <w:szCs w:val="26"/>
        </w:rPr>
        <w:t xml:space="preserve">Every message the system can send to a private seller</w:t>
      </w:r>
    </w:p>
    <w:p>
      <w:pPr>
        <w:pBdr>
          <w:top w:val="single" w:color="C9D0D8" w:sz="6" w:space="8"/>
          <w:bottom w:val="single" w:color="C9D0D8" w:sz="6" w:space="8"/>
        </w:pBdr>
        <w:spacing w:after="300"/>
      </w:pPr>
      <w:r>
        <w:rPr>
          <w:color w:val="5A6470"/>
          <w:sz w:val="19"/>
          <w:szCs w:val="19"/>
        </w:rPr>
        <w:t xml:space="preserve">Prepared for Direct Auto (Stateline Holdings Pty Ltd)  ·  21 September 2026  ·  Draft 1.3  ·  Jurisdiction: Victoria  ·  Not legal advice</w:t>
      </w:r>
    </w:p>
    <w:p>
      <w:pPr>
        <w:pStyle w:val="Heading1"/>
        <w:spacing w:after="160" w:before="360"/>
      </w:pPr>
      <w:r>
        <w:rPr>
          <w:b/>
          <w:bCs/>
          <w:color w:val="1F3355"/>
          <w:sz w:val="30"/>
          <w:szCs w:val="30"/>
        </w:rPr>
        <w:t xml:space="preserve">1.  What this is, and what we are asking</w:t>
      </w:r>
    </w:p>
    <w:p>
      <w:pPr>
        <w:spacing w:after="120"/>
        <w:rPr>
          <w:sz w:val="21"/>
          <w:szCs w:val="21"/>
        </w:rPr>
      </w:pPr>
      <w:r>
        <w:rPr>
          <w:sz w:val="21"/>
          <w:szCs w:val="21"/>
        </w:rPr>
        <w:t xml:space="preserve">A dealership is putting an automated assistant in front of private sellers advertising cars on Facebook Marketplace. A salesperson invites the seller to the dealership's Facebook Page; the assistant then asks a set series of questions about the vehicle, and a firm offer to buy follows — at launch always set by a person. When a seller accepts, a human takes over.</w:t>
      </w:r>
    </w:p>
    <w:p>
      <w:pPr>
        <w:spacing w:after="120"/>
        <w:rPr>
          <w:sz w:val="21"/>
          <w:szCs w:val="21"/>
        </w:rPr>
      </w:pPr>
      <w:r>
        <w:rPr>
          <w:sz w:val="21"/>
          <w:szCs w:val="21"/>
        </w:rPr>
        <w:t xml:space="preserve">This document contains every message the system is capable of sending. There are no others. We are asking counsel to confirm the wording is compliant before the system speaks to a member of the public.</w:t>
      </w:r>
    </w:p>
    <w:p>
      <w:pPr>
        <w:pStyle w:val="Heading2"/>
        <w:spacing w:after="100" w:before="260"/>
      </w:pPr>
      <w:r>
        <w:rPr>
          <w:b/>
          <w:bCs/>
          <w:color w:val="1F3355"/>
          <w:sz w:val="24"/>
          <w:szCs w:val="24"/>
        </w:rPr>
        <w:t xml:space="preserve">The questions</w:t>
      </w:r>
    </w:p>
    <w:p>
      <w:pPr>
        <w:pStyle w:val="ListParagraph"/>
        <w:numPr>
          <w:ilvl w:val="0"/>
          <w:numId w:val="2"/>
        </w:numPr>
        <w:spacing w:after="140"/>
      </w:pPr>
      <w:r>
        <w:rPr>
          <w:sz w:val="21"/>
          <w:szCs w:val="21"/>
        </w:rPr>
        <w:t xml:space="preserve">Is the disclosure at §3.1 sufficient, in form and in placement, for the Motor Car Traders Act 1986 (Vic) and for s18 of the Australian Consumer Law?</w:t>
      </w:r>
    </w:p>
    <w:p>
      <w:pPr>
        <w:pStyle w:val="ListParagraph"/>
        <w:numPr>
          <w:ilvl w:val="0"/>
          <w:numId w:val="2"/>
        </w:numPr>
        <w:spacing w:after="140"/>
      </w:pPr>
      <w:r>
        <w:rPr>
          <w:sz w:val="21"/>
          <w:szCs w:val="21"/>
        </w:rPr>
        <w:t xml:space="preserve">Does the offer wording at §3.4 create a binding offer, and is "firm offer … subject to inspection" an accurate description of what the dealership is doing?</w:t>
      </w:r>
    </w:p>
    <w:p>
      <w:pPr>
        <w:pStyle w:val="ListParagraph"/>
        <w:numPr>
          <w:ilvl w:val="0"/>
          <w:numId w:val="2"/>
        </w:numPr>
        <w:spacing w:after="140"/>
      </w:pPr>
      <w:r>
        <w:rPr>
          <w:sz w:val="21"/>
          <w:szCs w:val="21"/>
        </w:rPr>
        <w:t xml:space="preserve">Is the 48-hour expiry at §3.4 defensible? It is genuinely enforced — the figure is withdrawn and cannot be reinstated without a person re-approving it — but we want the claim tested against s29(1)(i) ACL.</w:t>
      </w:r>
    </w:p>
    <w:p>
      <w:pPr>
        <w:pStyle w:val="ListParagraph"/>
        <w:numPr>
          <w:ilvl w:val="0"/>
          <w:numId w:val="2"/>
        </w:numPr>
        <w:spacing w:after="140"/>
      </w:pPr>
      <w:r>
        <w:rPr>
          <w:sz w:val="21"/>
          <w:szCs w:val="21"/>
        </w:rPr>
        <w:t xml:space="preserve">Does asking a seller for their mobile number during a Messenger conversation, and then texting them, establish consent under the Spam Act 2003 (Cth)? §3.6 sets out what the first text says.</w:t>
      </w:r>
    </w:p>
    <w:p>
      <w:pPr>
        <w:pStyle w:val="ListParagraph"/>
        <w:numPr>
          <w:ilvl w:val="0"/>
          <w:numId w:val="2"/>
        </w:numPr>
        <w:spacing w:after="140"/>
      </w:pPr>
      <w:r>
        <w:rPr>
          <w:sz w:val="21"/>
          <w:szCs w:val="21"/>
        </w:rPr>
        <w:t xml:space="preserve">The system asks for rego or VIN and runs a PPSR check. No privacy collection notice is currently sent. See §6.1 — we believe this is a gap.</w:t>
      </w:r>
    </w:p>
    <w:p>
      <w:pPr>
        <w:pStyle w:val="ListParagraph"/>
        <w:numPr>
          <w:ilvl w:val="0"/>
          <w:numId w:val="2"/>
        </w:numPr>
        <w:spacing w:after="140"/>
      </w:pPr>
      <w:r>
        <w:rPr>
          <w:sz w:val="21"/>
          <w:szCs w:val="21"/>
        </w:rPr>
        <w:t xml:space="preserve">§4 describes messages written by a language model rather than fixed in advance, and the controls on them. Is that control set adequate, and is there wording counsel would add to the prohibited list?</w:t>
      </w:r>
    </w:p>
    <w:p>
      <w:r>
        <w:br w:type="page"/>
      </w:r>
    </w:p>
    <w:p>
      <w:pPr>
        <w:pStyle w:val="Heading1"/>
        <w:spacing w:after="160" w:before="360"/>
      </w:pPr>
      <w:r>
        <w:rPr>
          <w:b/>
          <w:bCs/>
          <w:color w:val="1F3355"/>
          <w:sz w:val="30"/>
          <w:szCs w:val="30"/>
        </w:rPr>
        <w:t xml:space="preserve">2.  How a conversation runs</w:t>
      </w:r>
    </w:p>
    <w:p>
      <w:pPr>
        <w:spacing w:after="120"/>
        <w:rPr>
          <w:sz w:val="21"/>
          <w:szCs w:val="21"/>
        </w:rPr>
      </w:pPr>
      <w:r>
        <w:rPr>
          <w:sz w:val="21"/>
          <w:szCs w:val="21"/>
        </w:rPr>
        <w:t xml:space="preserve">Enough to read the messages in context. The sequence is fixed in code; the assistant cannot skip a step or invent one.</w:t>
      </w:r>
    </w:p>
    <w:p>
      <w:pPr>
        <w:pStyle w:val="ListParagraph"/>
        <w:numPr>
          <w:ilvl w:val="0"/>
          <w:numId w:val="3"/>
        </w:numPr>
        <w:spacing w:after="80"/>
      </w:pPr>
      <w:r>
        <w:rPr>
          <w:sz w:val="21"/>
          <w:szCs w:val="21"/>
        </w:rPr>
        <w:t xml:space="preserve">A salesperson finds a car on Facebook Marketplace, adds it to the system, and messages the seller from Marketplace with a link to the dealership's Facebook Page (suggested wording at §3.0). When the seller taps the link and writes to the Page, the assistant takes over.</w:t>
      </w:r>
    </w:p>
    <w:p>
      <w:pPr>
        <w:pStyle w:val="ListParagraph"/>
        <w:numPr>
          <w:ilvl w:val="0"/>
          <w:numId w:val="3"/>
        </w:numPr>
        <w:spacing w:after="80"/>
      </w:pPr>
      <w:r>
        <w:rPr>
          <w:sz w:val="21"/>
          <w:szCs w:val="21"/>
        </w:rPr>
        <w:t xml:space="preserve">The assistant introduces itself, discloses that it is automated, and begins asking about the car — ten required facts: variant, odometer, service history, panel and paint, mechanical faults, tyres, keys, registration status, rego or VIN, and five photographs (front, back, both sides, and the dashboard with the ignition on).</w:t>
      </w:r>
    </w:p>
    <w:p>
      <w:pPr>
        <w:pStyle w:val="ListParagraph"/>
        <w:numPr>
          <w:ilvl w:val="0"/>
          <w:numId w:val="3"/>
        </w:numPr>
        <w:spacing w:after="80"/>
      </w:pPr>
      <w:r>
        <w:rPr>
          <w:sz w:val="21"/>
          <w:szCs w:val="21"/>
        </w:rPr>
        <w:t xml:space="preserve">A person runs a PPSR search and records the result — ideally before the seller is contacted. A written-off or stolen vehicle gets no offer: before contact the lead simply ends; after contact a person tells the seller.</w:t>
      </w:r>
    </w:p>
    <w:p>
      <w:pPr>
        <w:pStyle w:val="ListParagraph"/>
        <w:numPr>
          <w:ilvl w:val="0"/>
          <w:numId w:val="3"/>
        </w:numPr>
        <w:spacing w:after="80"/>
      </w:pPr>
      <w:r>
        <w:rPr>
          <w:sz w:val="21"/>
          <w:szCs w:val="21"/>
        </w:rPr>
        <w:t xml:space="preserve">At launch a person sets every price. No price data is connected yet, and nothing automated can produce a figure. A valuation computed in code can take over once price data is connected and checked against past purchases. The language model never sees a price and never calculates one.</w:t>
      </w:r>
    </w:p>
    <w:p>
      <w:pPr>
        <w:pStyle w:val="ListParagraph"/>
        <w:numPr>
          <w:ilvl w:val="0"/>
          <w:numId w:val="3"/>
        </w:numPr>
        <w:spacing w:after="80"/>
      </w:pPr>
      <w:r>
        <w:rPr>
          <w:sz w:val="21"/>
          <w:szCs w:val="21"/>
        </w:rPr>
        <w:t xml:space="preserve">An offer is presented — at first only by a person, later, once the dealership is satisfied with the wording, automatically.</w:t>
      </w:r>
    </w:p>
    <w:p>
      <w:pPr>
        <w:pStyle w:val="ListParagraph"/>
        <w:numPr>
          <w:ilvl w:val="0"/>
          <w:numId w:val="3"/>
        </w:numPr>
        <w:spacing w:after="80"/>
      </w:pPr>
      <w:r>
        <w:rPr>
          <w:sz w:val="21"/>
          <w:szCs w:val="21"/>
        </w:rPr>
        <w:t xml:space="preserve">Once pricing is automated, the assistant may concede twice, to figures authorised in advance. Until then, and beyond those two steps always, every counter-offer goes to a person.</w:t>
      </w:r>
    </w:p>
    <w:p>
      <w:pPr>
        <w:pStyle w:val="ListParagraph"/>
        <w:numPr>
          <w:ilvl w:val="0"/>
          <w:numId w:val="3"/>
        </w:numPr>
        <w:spacing w:after="80"/>
      </w:pPr>
      <w:r>
        <w:rPr>
          <w:sz w:val="21"/>
          <w:szCs w:val="21"/>
        </w:rPr>
        <w:t xml:space="preserve">On acceptance, a person takes over. The assistant does not arrange payment or sign anything.</w:t>
      </w:r>
    </w:p>
    <w:p>
      <w:pPr>
        <w:spacing w:after="140"/>
      </w:pPr>
      <w:r>
        <w:rPr>
          <w:i/>
          <w:iCs/>
          <w:color w:val="5A6470"/>
          <w:sz w:val="19"/>
          <w:szCs w:val="19"/>
        </w:rPr>
        <w:t xml:space="preserve">Eight circumstances stop the assistant and hand to a person immediately, including any mention of a deceased estate, a seller who is not the owner, financial distress, legal threats, or a request to speak to a human.</w:t>
      </w:r>
    </w:p>
    <w:p>
      <w:pPr>
        <w:pStyle w:val="Heading1"/>
        <w:spacing w:after="160" w:before="360"/>
      </w:pPr>
      <w:r>
        <w:rPr>
          <w:b/>
          <w:bCs/>
          <w:color w:val="1F3355"/>
          <w:sz w:val="30"/>
          <w:szCs w:val="30"/>
        </w:rPr>
        <w:t xml:space="preserve">3.  Fixed messages</w:t>
      </w:r>
    </w:p>
    <w:p>
      <w:pPr>
        <w:spacing w:after="120"/>
        <w:rPr>
          <w:sz w:val="21"/>
          <w:szCs w:val="21"/>
        </w:rPr>
      </w:pPr>
      <w:r>
        <w:rPr>
          <w:sz w:val="21"/>
          <w:szCs w:val="21"/>
        </w:rPr>
        <w:t xml:space="preserve">Reproduced verbatim. Square brackets are filled from configuration at send time; nothing else varies.</w:t>
      </w:r>
    </w:p>
    <w:p>
      <w:pPr>
        <w:pStyle w:val="Heading2"/>
        <w:spacing w:after="100" w:before="260"/>
      </w:pPr>
      <w:r>
        <w:rPr>
          <w:b/>
          <w:bCs/>
          <w:color w:val="1F3355"/>
          <w:sz w:val="24"/>
          <w:szCs w:val="24"/>
        </w:rPr>
        <w:t xml:space="preserve">3.0  Before the assistant: the salesperson's Marketplace message</w:t>
      </w:r>
    </w:p>
    <w:p>
      <w:pPr>
        <w:spacing w:after="140"/>
      </w:pPr>
      <w:r>
        <w:rPr>
          <w:i/>
          <w:iCs/>
          <w:color w:val="5A6470"/>
          <w:sz w:val="19"/>
          <w:szCs w:val="19"/>
        </w:rPr>
        <w:t xml:space="preserve">Sent by a salesperson from their own Marketplace account — Marketplace offers no way for software to message a seller. The system suggests this wording and fills it in; it names the same salesperson the assistant will say it works with, and says up front that an automated assistant takes it from there.</w:t>
      </w:r>
    </w:p>
    <w:p>
      <w:pPr>
        <w:pBdr>
          <w:left w:val="single" w:color="1F3355" w:sz="12" w:space="12"/>
        </w:pBdr>
        <w:spacing w:after="200"/>
        <w:ind w:left="360"/>
      </w:pPr>
      <w:r>
        <w:rPr>
          <w:rFonts w:ascii="Georgia" w:cs="Georgia" w:eastAsia="Georgia" w:hAnsi="Georgia"/>
          <w:sz w:val="21"/>
          <w:szCs w:val="21"/>
        </w:rPr>
        <w:t xml:space="preserve">Hi [FIRST NAME], [SALESPERSON] from Direct Auto here (licensed dealer, LMCT 0013130). We'd like to make you an offer on your [YEAR MAKE MODEL]. Our automated assistant can take the details — tap here to start: [LINK TO THE DEALERSHIP'S FACEBOOK PAGE]</w:t>
      </w:r>
    </w:p>
    <w:p>
      <w:pPr>
        <w:pStyle w:val="Heading2"/>
        <w:spacing w:after="100" w:before="260"/>
      </w:pPr>
      <w:r>
        <w:rPr>
          <w:b/>
          <w:bCs/>
          <w:color w:val="1F3355"/>
          <w:sz w:val="24"/>
          <w:szCs w:val="24"/>
        </w:rPr>
        <w:t xml:space="preserve">3.1  Disclosure — first message of every conversation</w:t>
      </w:r>
    </w:p>
    <w:p>
      <w:pPr>
        <w:spacing w:after="140"/>
      </w:pPr>
      <w:r>
        <w:rPr>
          <w:i/>
          <w:iCs/>
          <w:color w:val="5A6470"/>
          <w:sz w:val="19"/>
          <w:szCs w:val="19"/>
        </w:rPr>
        <w:t xml:space="preserve">Sent as part of the opening message, before any question is asked.</w:t>
      </w:r>
    </w:p>
    <w:p>
      <w:pPr>
        <w:pBdr>
          <w:left w:val="single" w:color="1F3355" w:sz="12" w:space="12"/>
        </w:pBdr>
        <w:spacing w:after="60"/>
        <w:ind w:left="360"/>
      </w:pPr>
      <w:r>
        <w:rPr>
          <w:rFonts w:ascii="Georgia" w:cs="Georgia" w:eastAsia="Georgia" w:hAnsi="Georgia"/>
          <w:sz w:val="21"/>
          <w:szCs w:val="21"/>
        </w:rPr>
        <w:t xml:space="preserve">Hi [FIRST NAME], this is the automated assistant for Direct Auto (LMCT 0013130). I'm working with [SALESPERSON] from our team, and you can ask for a person at any point.</w:t>
      </w:r>
    </w:p>
    <w:p>
      <w:pPr>
        <w:pBdr>
          <w:left w:val="single" w:color="1F3355" w:sz="12" w:space="12"/>
        </w:pBdr>
        <w:spacing w:after="60"/>
        <w:ind w:left="360"/>
      </w:pPr>
      <w:r>
        <w:rPr>
          <w:rFonts w:ascii="Georgia" w:cs="Georgia" w:eastAsia="Georgia" w:hAnsi="Georgia"/>
          <w:sz w:val="21"/>
          <w:szCs w:val="21"/>
        </w:rPr>
        <w:t xml:space="preserve"> </w:t>
      </w:r>
    </w:p>
    <w:p>
      <w:pPr>
        <w:pBdr>
          <w:left w:val="single" w:color="1F3355" w:sz="12" w:space="12"/>
        </w:pBdr>
        <w:spacing w:after="200"/>
        <w:ind w:left="360"/>
      </w:pPr>
      <w:r>
        <w:rPr>
          <w:rFonts w:ascii="Georgia" w:cs="Georgia" w:eastAsia="Georgia" w:hAnsi="Georgia"/>
          <w:sz w:val="21"/>
          <w:szCs w:val="21"/>
        </w:rPr>
        <w:t xml:space="preserve">We're interested in your [YEAR MAKE MODEL]. [FIRST QUESTION]</w:t>
      </w:r>
    </w:p>
    <w:p>
      <w:pPr>
        <w:spacing w:after="140"/>
      </w:pPr>
      <w:r>
        <w:rPr>
          <w:i/>
          <w:iCs/>
          <w:color w:val="5A6470"/>
          <w:sz w:val="19"/>
          <w:szCs w:val="19"/>
        </w:rPr>
        <w:t xml:space="preserve">[SALESPERSON] is one of Direct Auto's four salespeople — Vikram, Peter, Simon or Robin — chosen once per seller and the same in every later message. Changed 21 September: the opening used to begin "[SALESPERSON] here from Direct Auto", which, once the names became real employees, had the assistant speaking as a real person. See §6.4.</w:t>
      </w:r>
    </w:p>
    <w:p>
      <w:pPr>
        <w:spacing w:after="140"/>
      </w:pPr>
      <w:r>
        <w:rPr>
          <w:i/>
          <w:iCs/>
          <w:color w:val="5A6470"/>
          <w:sz w:val="19"/>
          <w:szCs w:val="19"/>
        </w:rPr>
        <w:t xml:space="preserve">The LMCT number is as printed on directauto.net.au and should be confirmed against the licence. An earlier draft said "a person from our team is available any time" — untrue for a business open Monday to Saturday that promises a call within one business day. What is true at every hour is that the seller can ask, and the assistant hands over.</w:t>
      </w:r>
    </w:p>
    <w:p>
      <w:pPr>
        <w:pStyle w:val="Heading2"/>
        <w:spacing w:after="100" w:before="260"/>
      </w:pPr>
      <w:r>
        <w:rPr>
          <w:b/>
          <w:bCs/>
          <w:color w:val="1F3355"/>
          <w:sz w:val="24"/>
          <w:szCs w:val="24"/>
        </w:rPr>
        <w:t xml:space="preserve">3.2  Identifying itself when challenged</w:t>
      </w:r>
    </w:p>
    <w:p>
      <w:pPr>
        <w:spacing w:after="140"/>
      </w:pPr>
      <w:r>
        <w:rPr>
          <w:i/>
          <w:iCs/>
          <w:color w:val="5A6470"/>
          <w:sz w:val="19"/>
          <w:szCs w:val="19"/>
        </w:rPr>
        <w:t xml:space="preserve">Sent whenever the seller asks whether they are talking to a person, in any form of words. The conversation then goes to a human and the assistant stops.</w:t>
      </w:r>
    </w:p>
    <w:p>
      <w:pPr>
        <w:pBdr>
          <w:left w:val="single" w:color="1F3355" w:sz="12" w:space="12"/>
        </w:pBdr>
        <w:spacing w:after="200"/>
        <w:ind w:left="360"/>
      </w:pPr>
      <w:r>
        <w:rPr>
          <w:rFonts w:ascii="Georgia" w:cs="Georgia" w:eastAsia="Georgia" w:hAnsi="Georgia"/>
          <w:sz w:val="21"/>
          <w:szCs w:val="21"/>
        </w:rPr>
        <w:t xml:space="preserve">Straight answer: you're talking to an automated assistant run by Direct Auto. I'll hand you over — a person from our team will pick this up from here.</w:t>
      </w:r>
    </w:p>
    <w:p>
      <w:pPr>
        <w:pStyle w:val="Heading2"/>
        <w:spacing w:after="100" w:before="260"/>
      </w:pPr>
      <w:r>
        <w:rPr>
          <w:b/>
          <w:bCs/>
          <w:color w:val="1F3355"/>
          <w:sz w:val="24"/>
          <w:szCs w:val="24"/>
        </w:rPr>
        <w:t xml:space="preserve">3.3  During discovery</w:t>
      </w:r>
    </w:p>
    <w:p>
      <w:pPr>
        <w:spacing w:after="140"/>
      </w:pPr>
      <w:r>
        <w:rPr>
          <w:i/>
          <w:iCs/>
          <w:color w:val="5A6470"/>
          <w:sz w:val="19"/>
          <w:szCs w:val="19"/>
        </w:rPr>
        <w:t xml:space="preserve">One question at a time. If an answer contradicts the listing or a check, the assistant raises it rather than choosing a side.</w:t>
      </w:r>
    </w:p>
    <w:p>
      <w:pPr>
        <w:pBdr>
          <w:left w:val="single" w:color="1F3355" w:sz="12" w:space="12"/>
        </w:pBdr>
        <w:spacing w:after="200"/>
        <w:ind w:left="360"/>
      </w:pPr>
      <w:r>
        <w:rPr>
          <w:rFonts w:ascii="Georgia" w:cs="Georgia" w:eastAsia="Georgia" w:hAnsi="Georgia"/>
          <w:sz w:val="21"/>
          <w:szCs w:val="21"/>
        </w:rPr>
        <w:t xml:space="preserve">One thing to check: the listing said [FIELD] [CLAIMED], but [the PPSR check / the VIN decode / the rego check / the photos] shows [ACTUAL]. Which is right?</w:t>
      </w:r>
    </w:p>
    <w:p>
      <w:pPr>
        <w:pBdr>
          <w:left w:val="single" w:color="1F3355" w:sz="12" w:space="12"/>
        </w:pBdr>
        <w:spacing w:after="200"/>
        <w:ind w:left="360"/>
      </w:pPr>
      <w:r>
        <w:rPr>
          <w:rFonts w:ascii="Georgia" w:cs="Georgia" w:eastAsia="Georgia" w:hAnsi="Georgia"/>
          <w:sz w:val="21"/>
          <w:szCs w:val="21"/>
        </w:rPr>
        <w:t xml:space="preserve">Got [N] — could you send the rest? I need 5 in total: the front, the back, both sides, and the dash with the ignition on so the odometer shows.</w:t>
      </w:r>
    </w:p>
    <w:p>
      <w:pPr>
        <w:spacing w:after="140"/>
      </w:pPr>
      <w:r>
        <w:rPr>
          <w:i/>
          <w:iCs/>
          <w:color w:val="5A6470"/>
          <w:sz w:val="19"/>
          <w:szCs w:val="19"/>
        </w:rPr>
        <w:t xml:space="preserve">Five photographs, matching the "at least 5 photos" on the dealership's own sell form. An earlier version asked for six and then listed eight.</w:t>
      </w:r>
    </w:p>
    <w:p>
      <w:pPr>
        <w:pBdr>
          <w:left w:val="single" w:color="1F3355" w:sz="12" w:space="12"/>
        </w:pBdr>
        <w:spacing w:after="200"/>
        <w:ind w:left="360"/>
      </w:pPr>
      <w:r>
        <w:rPr>
          <w:rFonts w:ascii="Georgia" w:cs="Georgia" w:eastAsia="Georgia" w:hAnsi="Georgia"/>
          <w:sz w:val="21"/>
          <w:szCs w:val="21"/>
        </w:rPr>
        <w:t xml:space="preserve">Thanks, that's everything I need. I'm running the checks now and will come back with a firm number shortly.</w:t>
      </w:r>
    </w:p>
    <w:p>
      <w:pPr>
        <w:pStyle w:val="Heading2"/>
        <w:spacing w:after="100" w:before="260"/>
      </w:pPr>
      <w:r>
        <w:rPr>
          <w:b/>
          <w:bCs/>
          <w:color w:val="1F3355"/>
          <w:sz w:val="24"/>
          <w:szCs w:val="24"/>
        </w:rPr>
        <w:t xml:space="preserve">3.4  The offer</w:t>
      </w:r>
    </w:p>
    <w:p>
      <w:pPr>
        <w:spacing w:after="140"/>
      </w:pPr>
      <w:r>
        <w:rPr>
          <w:i/>
          <w:iCs/>
          <w:color w:val="5A6470"/>
          <w:sz w:val="19"/>
          <w:szCs w:val="19"/>
        </w:rPr>
        <w:t xml:space="preserve">Two modes. At launch a person sets the figure: no price data is connected, so there is nothing for the system to compute. Once the PPSR and other checks are done, the assistant says only this, and then stops:</w:t>
      </w:r>
    </w:p>
    <w:p>
      <w:pPr>
        <w:pBdr>
          <w:left w:val="single" w:color="1F3355" w:sz="12" w:space="12"/>
        </w:pBdr>
        <w:spacing w:after="200"/>
        <w:ind w:left="360"/>
      </w:pPr>
      <w:r>
        <w:rPr>
          <w:rFonts w:ascii="Georgia" w:cs="Georgia" w:eastAsia="Georgia" w:hAnsi="Georgia"/>
          <w:sz w:val="21"/>
          <w:szCs w:val="21"/>
        </w:rPr>
        <w:t xml:space="preserve">Thanks — I've got everything. [SALESPERSON] is working out a firm number and will send it through shortly.</w:t>
      </w:r>
    </w:p>
    <w:p>
      <w:pPr>
        <w:spacing w:after="140"/>
      </w:pPr>
      <w:r>
        <w:rPr>
          <w:i/>
          <w:iCs/>
          <w:color w:val="5A6470"/>
          <w:sz w:val="19"/>
          <w:szCs w:val="19"/>
        </w:rPr>
        <w:t xml:space="preserve">The figure the person types goes to the seller as the message below. Later, once price data is connected and the dealership switches automatic presentation on, the assistant presents the opening figure itself, computed in code from the valuation and the margin the dealership sets. Either way the expiry is real: when it passes, the offer is marked lapsed in the database and the assistant cannot present that figure again.</w:t>
      </w:r>
    </w:p>
    <w:p>
      <w:pPr>
        <w:pBdr>
          <w:left w:val="single" w:color="1F3355" w:sz="12" w:space="12"/>
        </w:pBdr>
        <w:spacing w:after="60"/>
        <w:ind w:left="360"/>
      </w:pPr>
      <w:r>
        <w:rPr>
          <w:rFonts w:ascii="Georgia" w:cs="Georgia" w:eastAsia="Georgia" w:hAnsi="Georgia"/>
          <w:sz w:val="21"/>
          <w:szCs w:val="21"/>
        </w:rPr>
        <w:t xml:space="preserve">Here's where we've landed: $[AMOUNT] for the [VEHICLE], subject to inspection. That's a firm offer and it's open until [TIME] on [DAY DATE] — after that the valuation inputs move and it lapses.</w:t>
      </w:r>
    </w:p>
    <w:p>
      <w:pPr>
        <w:pBdr>
          <w:left w:val="single" w:color="1F3355" w:sz="12" w:space="12"/>
        </w:pBdr>
        <w:spacing w:after="60"/>
        <w:ind w:left="360"/>
      </w:pPr>
      <w:r>
        <w:rPr>
          <w:rFonts w:ascii="Georgia" w:cs="Georgia" w:eastAsia="Georgia" w:hAnsi="Georgia"/>
          <w:sz w:val="21"/>
          <w:szCs w:val="21"/>
        </w:rPr>
        <w:t xml:space="preserve"> </w:t>
      </w:r>
    </w:p>
    <w:p>
      <w:pPr>
        <w:pBdr>
          <w:left w:val="single" w:color="1F3355" w:sz="12" w:space="12"/>
        </w:pBdr>
        <w:spacing w:after="200"/>
        <w:ind w:left="360"/>
      </w:pPr>
      <w:r>
        <w:rPr>
          <w:rFonts w:ascii="Georgia" w:cs="Georgia" w:eastAsia="Georgia" w:hAnsi="Georgia"/>
          <w:sz w:val="21"/>
          <w:szCs w:val="21"/>
        </w:rPr>
        <w:t xml:space="preserve">If it works, reply yes and [SALESPERSON] will book the inspection and sort payment. If not, no pressure — just let me know.</w:t>
      </w:r>
    </w:p>
    <w:p>
      <w:pPr>
        <w:pStyle w:val="Heading2"/>
        <w:spacing w:after="100" w:before="260"/>
      </w:pPr>
      <w:r>
        <w:rPr>
          <w:b/>
          <w:bCs/>
          <w:color w:val="1F3355"/>
          <w:sz w:val="24"/>
          <w:szCs w:val="24"/>
        </w:rPr>
        <w:t xml:space="preserve">3.5  Negotiation and its limits</w:t>
      </w:r>
    </w:p>
    <w:p>
      <w:pPr>
        <w:spacing w:after="140"/>
      </w:pPr>
      <w:r>
        <w:rPr>
          <w:i/>
          <w:iCs/>
          <w:color w:val="5A6470"/>
          <w:sz w:val="19"/>
          <w:szCs w:val="19"/>
        </w:rPr>
        <w:t xml:space="preserve">Two concessions are authorised in advance. The wording deliberately does not claim either is the last — see §5.2.</w:t>
      </w:r>
    </w:p>
    <w:p>
      <w:pPr>
        <w:pBdr>
          <w:left w:val="single" w:color="1F3355" w:sz="12" w:space="12"/>
        </w:pBdr>
        <w:spacing w:after="200"/>
        <w:ind w:left="360"/>
      </w:pPr>
      <w:r>
        <w:rPr>
          <w:rFonts w:ascii="Georgia" w:cs="Georgia" w:eastAsia="Georgia" w:hAnsi="Georgia"/>
          <w:sz w:val="21"/>
          <w:szCs w:val="21"/>
        </w:rPr>
        <w:t xml:space="preserve">I can go to $[AMOUNT] — same terms, subject to inspection, open until [TIME] on [DAY DATE].</w:t>
      </w:r>
    </w:p>
    <w:p>
      <w:pPr>
        <w:spacing w:after="140"/>
      </w:pPr>
      <w:r>
        <w:rPr>
          <w:i/>
          <w:iCs/>
          <w:color w:val="5A6470"/>
          <w:sz w:val="19"/>
          <w:szCs w:val="19"/>
        </w:rPr>
        <w:t xml:space="preserve">When the authorised concessions are exhausted:</w:t>
      </w:r>
    </w:p>
    <w:p>
      <w:pPr>
        <w:pBdr>
          <w:left w:val="single" w:color="1F3355" w:sz="12" w:space="12"/>
        </w:pBdr>
        <w:spacing w:after="200"/>
        <w:ind w:left="360"/>
      </w:pPr>
      <w:r>
        <w:rPr>
          <w:rFonts w:ascii="Georgia" w:cs="Georgia" w:eastAsia="Georgia" w:hAnsi="Georgia"/>
          <w:sz w:val="21"/>
          <w:szCs w:val="21"/>
        </w:rPr>
        <w:t xml:space="preserve">$[AMOUNT] is as far as I can take it on my own. Going further isn't my call, so [SALESPERSON] will have a look and come back to you.</w:t>
      </w:r>
    </w:p>
    <w:p>
      <w:pPr>
        <w:spacing w:after="140"/>
      </w:pPr>
      <w:r>
        <w:rPr>
          <w:i/>
          <w:iCs/>
          <w:color w:val="5A6470"/>
          <w:sz w:val="19"/>
          <w:szCs w:val="19"/>
        </w:rPr>
        <w:t xml:space="preserve">When the 48 hours pass without a reply. Carries no figure — restating a withdrawn number would undo the withdrawal:</w:t>
      </w:r>
    </w:p>
    <w:p>
      <w:pPr>
        <w:pBdr>
          <w:left w:val="single" w:color="1F3355" w:sz="12" w:space="12"/>
        </w:pBdr>
        <w:spacing w:after="200"/>
        <w:ind w:left="360"/>
      </w:pPr>
      <w:r>
        <w:rPr>
          <w:rFonts w:ascii="Georgia" w:cs="Georgia" w:eastAsia="Georgia" w:hAnsi="Georgia"/>
          <w:sz w:val="21"/>
          <w:szCs w:val="21"/>
        </w:rPr>
        <w:t xml:space="preserve">The 48 hours on that offer are up, so it's lapsed. If the car's still available and you'd like another look at it, say the word and [SALESPERSON] will re-run the numbers.</w:t>
      </w:r>
    </w:p>
    <w:p>
      <w:pPr>
        <w:pStyle w:val="Heading2"/>
        <w:spacing w:after="100" w:before="260"/>
      </w:pPr>
      <w:r>
        <w:rPr>
          <w:b/>
          <w:bCs/>
          <w:color w:val="1F3355"/>
          <w:sz w:val="24"/>
          <w:szCs w:val="24"/>
        </w:rPr>
        <w:t xml:space="preserve">3.6  Moving to text message</w:t>
      </w:r>
    </w:p>
    <w:p>
      <w:pPr>
        <w:spacing w:after="140"/>
      </w:pPr>
      <w:r>
        <w:rPr>
          <w:i/>
          <w:iCs/>
          <w:color w:val="5A6470"/>
          <w:sz w:val="19"/>
          <w:szCs w:val="19"/>
        </w:rPr>
        <w:t xml:space="preserve">Facebook closes the messaging window 24 hours after a seller's last reply. If the seller has given a mobile number, the conversation continues by SMS. This text is prefixed to the first message sent on the new channel.</w:t>
      </w:r>
    </w:p>
    <w:p>
      <w:pPr>
        <w:pBdr>
          <w:left w:val="single" w:color="1F3355" w:sz="12" w:space="12"/>
        </w:pBdr>
        <w:spacing w:after="200"/>
        <w:ind w:left="360"/>
      </w:pPr>
      <w:r>
        <w:rPr>
          <w:rFonts w:ascii="Georgia" w:cs="Georgia" w:eastAsia="Georgia" w:hAnsi="Georgia"/>
          <w:sz w:val="21"/>
          <w:szCs w:val="21"/>
        </w:rPr>
        <w:t xml:space="preserve">Direct Auto (LMCT 0013130) here, carrying on our chat from Marketplace. Reply STOP any time and I'll leave you alone.</w:t>
      </w:r>
    </w:p>
    <w:p>
      <w:pPr>
        <w:spacing w:after="140"/>
      </w:pPr>
      <w:r>
        <w:rPr>
          <w:i/>
          <w:iCs/>
          <w:color w:val="5A6470"/>
          <w:sz w:val="19"/>
          <w:szCs w:val="19"/>
        </w:rPr>
        <w:t xml:space="preserve">On receiving STOP, in any capitalisation, the assistant sends one acknowledgement and never messages again:</w:t>
      </w:r>
    </w:p>
    <w:p>
      <w:pPr>
        <w:pBdr>
          <w:left w:val="single" w:color="1F3355" w:sz="12" w:space="12"/>
        </w:pBdr>
        <w:spacing w:after="200"/>
        <w:ind w:left="360"/>
      </w:pPr>
      <w:r>
        <w:rPr>
          <w:rFonts w:ascii="Georgia" w:cs="Georgia" w:eastAsia="Georgia" w:hAnsi="Georgia"/>
          <w:sz w:val="21"/>
          <w:szCs w:val="21"/>
        </w:rPr>
        <w:t xml:space="preserve">Understood — I won't message again.</w:t>
      </w:r>
    </w:p>
    <w:p>
      <w:pPr>
        <w:pStyle w:val="Heading2"/>
        <w:spacing w:after="100" w:before="260"/>
      </w:pPr>
      <w:r>
        <w:rPr>
          <w:b/>
          <w:bCs/>
          <w:color w:val="1F3355"/>
          <w:sz w:val="24"/>
          <w:szCs w:val="24"/>
        </w:rPr>
        <w:t xml:space="preserve">3.7  Following up on silence</w:t>
      </w:r>
    </w:p>
    <w:p>
      <w:pPr>
        <w:spacing w:after="140"/>
      </w:pPr>
      <w:r>
        <w:rPr>
          <w:i/>
          <w:iCs/>
          <w:color w:val="5A6470"/>
          <w:sz w:val="19"/>
          <w:szCs w:val="19"/>
        </w:rPr>
        <w:t xml:space="preserve">At most three follow-ups across a conversation, then it closes itself. No new information, no deadline that was not already given.</w:t>
      </w:r>
    </w:p>
    <w:p>
      <w:pPr>
        <w:pBdr>
          <w:left w:val="single" w:color="1F3355" w:sz="12" w:space="12"/>
        </w:pBdr>
        <w:spacing w:after="200"/>
        <w:ind w:left="360"/>
      </w:pPr>
      <w:r>
        <w:rPr>
          <w:rFonts w:ascii="Georgia" w:cs="Georgia" w:eastAsia="Georgia" w:hAnsi="Georgia"/>
          <w:sz w:val="21"/>
          <w:szCs w:val="21"/>
        </w:rPr>
        <w:t xml:space="preserve">No rush at all — just checking you saw the question about [TOPIC]. If you'd rather leave it here, that's completely fine, just say so.</w:t>
      </w:r>
    </w:p>
    <w:p>
      <w:pPr>
        <w:pBdr>
          <w:left w:val="single" w:color="1F3355" w:sz="12" w:space="12"/>
        </w:pBdr>
        <w:spacing w:after="200"/>
        <w:ind w:left="360"/>
      </w:pPr>
      <w:r>
        <w:rPr>
          <w:rFonts w:ascii="Georgia" w:cs="Georgia" w:eastAsia="Georgia" w:hAnsi="Georgia"/>
          <w:sz w:val="21"/>
          <w:szCs w:val="21"/>
        </w:rPr>
        <w:t xml:space="preserve">Just checking in — that offer still stands. If you'd like to go ahead, say the word and [SALESPERSON] will sort the inspection. If not, no hard feelings.</w:t>
      </w:r>
    </w:p>
    <w:p>
      <w:pPr>
        <w:pBdr>
          <w:left w:val="single" w:color="1F3355" w:sz="12" w:space="12"/>
        </w:pBdr>
        <w:spacing w:after="200"/>
        <w:ind w:left="360"/>
      </w:pPr>
      <w:r>
        <w:rPr>
          <w:rFonts w:ascii="Georgia" w:cs="Georgia" w:eastAsia="Georgia" w:hAnsi="Georgia"/>
          <w:sz w:val="21"/>
          <w:szCs w:val="21"/>
        </w:rPr>
        <w:t xml:space="preserve">I'll leave it there so I'm not clogging up your messages. If you change your mind about selling, reply any time and we'll pick it back up.</w:t>
      </w:r>
    </w:p>
    <w:p>
      <w:pPr>
        <w:pStyle w:val="Heading2"/>
        <w:spacing w:after="100" w:before="260"/>
      </w:pPr>
      <w:r>
        <w:rPr>
          <w:b/>
          <w:bCs/>
          <w:color w:val="1F3355"/>
          <w:sz w:val="24"/>
          <w:szCs w:val="24"/>
        </w:rPr>
        <w:t xml:space="preserve">3.8  Closing</w:t>
      </w:r>
    </w:p>
    <w:p>
      <w:pPr>
        <w:pBdr>
          <w:left w:val="single" w:color="1F3355" w:sz="12" w:space="12"/>
        </w:pBdr>
        <w:spacing w:after="200"/>
        <w:ind w:left="360"/>
      </w:pPr>
      <w:r>
        <w:rPr>
          <w:rFonts w:ascii="Georgia" w:cs="Georgia" w:eastAsia="Georgia" w:hAnsi="Georgia"/>
          <w:sz w:val="21"/>
          <w:szCs w:val="21"/>
        </w:rPr>
        <w:t xml:space="preserve">Great — [SALESPERSON] will be in touch to book the inspection and confirm the details. Thanks [FIRST NAME].</w:t>
      </w:r>
    </w:p>
    <w:p>
      <w:pPr>
        <w:pBdr>
          <w:left w:val="single" w:color="1F3355" w:sz="12" w:space="12"/>
        </w:pBdr>
        <w:spacing w:after="200"/>
        <w:ind w:left="360"/>
      </w:pPr>
      <w:r>
        <w:rPr>
          <w:rFonts w:ascii="Georgia" w:cs="Georgia" w:eastAsia="Georgia" w:hAnsi="Georgia"/>
          <w:sz w:val="21"/>
          <w:szCs w:val="21"/>
        </w:rPr>
        <w:t xml:space="preserve">No problem — thanks for your time. If anything changes before [TIME] on [DAY DATE], the offer stands until then.</w:t>
      </w:r>
    </w:p>
    <w:p>
      <w:r>
        <w:br w:type="page"/>
      </w:r>
    </w:p>
    <w:p>
      <w:pPr>
        <w:pStyle w:val="Heading1"/>
        <w:spacing w:after="160" w:before="360"/>
      </w:pPr>
      <w:r>
        <w:rPr>
          <w:b/>
          <w:bCs/>
          <w:color w:val="1F3355"/>
          <w:sz w:val="30"/>
          <w:szCs w:val="30"/>
        </w:rPr>
        <w:t xml:space="preserve">4.  Messages the assistant writes itself</w:t>
      </w:r>
    </w:p>
    <w:p>
      <w:pPr>
        <w:spacing w:after="120"/>
        <w:rPr>
          <w:sz w:val="21"/>
          <w:szCs w:val="21"/>
        </w:rPr>
      </w:pPr>
      <w:r>
        <w:rPr>
          <w:sz w:val="21"/>
          <w:szCs w:val="21"/>
        </w:rPr>
        <w:t xml:space="preserve">Questions during discovery, and the sentence that carries an offer, are written by a language model rather than fixed in advance, so that a seller who has already answered something is not asked again in the same words. What the model may say is constrained in code, and every draft is checked before it is sent. A draft that fails the check is rewritten once; if it fails again, the fixed wording at §3 goes out instead.</w:t>
      </w:r>
    </w:p>
    <w:p>
      <w:pPr>
        <w:spacing w:after="120"/>
        <w:rPr>
          <w:sz w:val="21"/>
          <w:szCs w:val="21"/>
        </w:rPr>
      </w:pPr>
      <w:r>
        <w:rPr>
          <w:sz w:val="21"/>
          <w:szCs w:val="21"/>
        </w:rPr>
        <w:t xml:space="preserve">A message is refused if it:</w:t>
      </w:r>
    </w:p>
    <w:p>
      <w:pPr>
        <w:pStyle w:val="ListParagraph"/>
        <w:numPr>
          <w:ilvl w:val="0"/>
          <w:numId w:val="3"/>
        </w:numPr>
        <w:spacing w:after="80"/>
      </w:pPr>
      <w:r>
        <w:rPr>
          <w:sz w:val="21"/>
          <w:szCs w:val="21"/>
        </w:rPr>
        <w:t xml:space="preserve">Contains any dollar figure at all before a valuation exists.</w:t>
      </w:r>
    </w:p>
    <w:p>
      <w:pPr>
        <w:pStyle w:val="ListParagraph"/>
        <w:numPr>
          <w:ilvl w:val="0"/>
          <w:numId w:val="3"/>
        </w:numPr>
        <w:spacing w:after="80"/>
      </w:pPr>
      <w:r>
        <w:rPr>
          <w:sz w:val="21"/>
          <w:szCs w:val="21"/>
        </w:rPr>
        <w:t xml:space="preserve">Contains any dollar figure other than the exact one being presented.</w:t>
      </w:r>
    </w:p>
    <w:p>
      <w:pPr>
        <w:pStyle w:val="ListParagraph"/>
        <w:numPr>
          <w:ilvl w:val="0"/>
          <w:numId w:val="3"/>
        </w:numPr>
        <w:spacing w:after="80"/>
      </w:pPr>
      <w:r>
        <w:rPr>
          <w:sz w:val="21"/>
          <w:szCs w:val="21"/>
        </w:rPr>
        <w:t xml:space="preserve">Promises to buy, guarantees anything, or describes the deal as done — the assistant has no authority to bind the dealership.</w:t>
      </w:r>
    </w:p>
    <w:p>
      <w:pPr>
        <w:pStyle w:val="ListParagraph"/>
        <w:numPr>
          <w:ilvl w:val="0"/>
          <w:numId w:val="3"/>
        </w:numPr>
        <w:spacing w:after="80"/>
      </w:pPr>
      <w:r>
        <w:rPr>
          <w:sz w:val="21"/>
          <w:szCs w:val="21"/>
        </w:rPr>
        <w:t xml:space="preserve">Mentions other buyers, competing offers, other dealers, or anyone else being interested.</w:t>
      </w:r>
    </w:p>
    <w:p>
      <w:pPr>
        <w:pStyle w:val="ListParagraph"/>
        <w:numPr>
          <w:ilvl w:val="0"/>
          <w:numId w:val="3"/>
        </w:numPr>
        <w:spacing w:after="80"/>
      </w:pPr>
      <w:r>
        <w:rPr>
          <w:sz w:val="21"/>
          <w:szCs w:val="21"/>
        </w:rPr>
        <w:t xml:space="preserve">Uses urgency language: act now, last chance, today only, limited time, don't miss out, now or never.</w:t>
      </w:r>
    </w:p>
    <w:p>
      <w:pPr>
        <w:pStyle w:val="ListParagraph"/>
        <w:numPr>
          <w:ilvl w:val="0"/>
          <w:numId w:val="3"/>
        </w:numPr>
        <w:spacing w:after="80"/>
      </w:pPr>
      <w:r>
        <w:rPr>
          <w:sz w:val="21"/>
          <w:szCs w:val="21"/>
        </w:rPr>
        <w:t xml:space="preserve">Claims the figure is the best, final or highest available — "the best I can do", "final offer", "can't go any higher". The assistant never knows that: above its last authorised figure sits one only a person can approve. Added 21 September after the model said "that's the best I can put forward" in a test conversation with a higher figure still available.</w:t>
      </w:r>
    </w:p>
    <w:p>
      <w:pPr>
        <w:pStyle w:val="ListParagraph"/>
        <w:numPr>
          <w:ilvl w:val="0"/>
          <w:numId w:val="3"/>
        </w:numPr>
        <w:spacing w:after="80"/>
      </w:pPr>
      <w:r>
        <w:rPr>
          <w:sz w:val="21"/>
          <w:szCs w:val="21"/>
        </w:rPr>
        <w:t xml:space="preserve">Says it cannot go further, or that going further is not its decision, while it still has a higher authorised figure in hand. At its last automated step that statement is true and is allowed; before it, it is refused. Added 21 September after the model told two test sellers it could not move beyond a figure — and then offered more in its next message.</w:t>
      </w:r>
    </w:p>
    <w:p>
      <w:pPr>
        <w:pStyle w:val="ListParagraph"/>
        <w:numPr>
          <w:ilvl w:val="0"/>
          <w:numId w:val="3"/>
        </w:numPr>
        <w:spacing w:after="80"/>
      </w:pPr>
      <w:r>
        <w:rPr>
          <w:sz w:val="21"/>
          <w:szCs w:val="21"/>
        </w:rPr>
        <w:t xml:space="preserve">States a year, an odometer reading, or a vehicle make that is not in the recorded facts for that car.</w:t>
      </w:r>
    </w:p>
    <w:p>
      <w:pPr>
        <w:pStyle w:val="ListParagraph"/>
        <w:numPr>
          <w:ilvl w:val="0"/>
          <w:numId w:val="3"/>
        </w:numPr>
        <w:spacing w:after="80"/>
      </w:pPr>
      <w:r>
        <w:rPr>
          <w:sz w:val="21"/>
          <w:szCs w:val="21"/>
        </w:rPr>
        <w:t xml:space="preserve">Omits the offer amount or the expiry, word for word, when presenting an offer.</w:t>
      </w:r>
    </w:p>
    <w:p>
      <w:pPr>
        <w:pStyle w:val="ListParagraph"/>
        <w:numPr>
          <w:ilvl w:val="0"/>
          <w:numId w:val="3"/>
        </w:numPr>
        <w:spacing w:after="80"/>
      </w:pPr>
      <w:r>
        <w:rPr>
          <w:sz w:val="21"/>
          <w:szCs w:val="21"/>
        </w:rPr>
        <w:t xml:space="preserve">Exceeds the character limit of the channel it is being sent on.</w:t>
      </w:r>
    </w:p>
    <w:p>
      <w:pPr>
        <w:pStyle w:val="ListParagraph"/>
        <w:numPr>
          <w:ilvl w:val="0"/>
          <w:numId w:val="3"/>
        </w:numPr>
        <w:spacing w:after="80"/>
      </w:pPr>
      <w:r>
        <w:rPr>
          <w:sz w:val="21"/>
          <w:szCs w:val="21"/>
        </w:rPr>
        <w:t xml:space="preserve">Shouts, in capitals or repeated punctuation.</w:t>
      </w:r>
    </w:p>
    <w:p>
      <w:pPr>
        <w:spacing w:after="140"/>
      </w:pPr>
      <w:r>
        <w:rPr>
          <w:i/>
          <w:iCs/>
          <w:color w:val="5A6470"/>
          <w:sz w:val="19"/>
          <w:szCs w:val="19"/>
        </w:rPr>
        <w:t xml:space="preserve">Every message sent, every draft refused and the reason, and every model call are stored permanently and cannot be edited or deleted — the database refuses the change, not the application. A complete transcript can be produced for any seller.</w:t>
      </w:r>
    </w:p>
    <w:p>
      <w:pPr>
        <w:pStyle w:val="Heading1"/>
        <w:spacing w:after="160" w:before="360"/>
      </w:pPr>
      <w:r>
        <w:rPr>
          <w:b/>
          <w:bCs/>
          <w:color w:val="1F3355"/>
          <w:sz w:val="30"/>
          <w:szCs w:val="30"/>
        </w:rPr>
        <w:t xml:space="preserve">5.  Changes already made on compliance grounds</w:t>
      </w:r>
    </w:p>
    <w:p>
      <w:pPr>
        <w:spacing w:after="120"/>
        <w:rPr>
          <w:sz w:val="21"/>
          <w:szCs w:val="21"/>
        </w:rPr>
      </w:pPr>
      <w:r>
        <w:rPr>
          <w:sz w:val="21"/>
          <w:szCs w:val="21"/>
        </w:rPr>
        <w:t xml:space="preserve">Recorded so counsel can see what has been considered and rejected.</w:t>
      </w:r>
    </w:p>
    <w:p>
      <w:pPr>
        <w:pStyle w:val="Heading2"/>
        <w:spacing w:after="100" w:before="260"/>
      </w:pPr>
      <w:r>
        <w:rPr>
          <w:b/>
          <w:bCs/>
          <w:color w:val="1F3355"/>
          <w:sz w:val="24"/>
          <w:szCs w:val="24"/>
        </w:rPr>
        <w:t xml:space="preserve">5.1  Multiple accounts creating the appearance of competition</w:t>
      </w:r>
    </w:p>
    <w:p>
      <w:pPr>
        <w:spacing w:after="120"/>
        <w:rPr>
          <w:sz w:val="21"/>
          <w:szCs w:val="21"/>
        </w:rPr>
      </w:pPr>
      <w:r>
        <w:rPr>
          <w:sz w:val="21"/>
          <w:szCs w:val="21"/>
        </w:rPr>
        <w:t xml:space="preserve">The original brief proposed approaching a seller from six separate accounts to create the impression of competing interest. That was dropped before any code was written. It is misleading conduct under s18 of the ACL and puts the dealer licence at risk. What replaced it is a single identified dealership making one offer with one authorised negotiating range.</w:t>
      </w:r>
    </w:p>
    <w:p>
      <w:pPr>
        <w:spacing w:after="140"/>
      </w:pPr>
      <w:r>
        <w:rPr>
          <w:i/>
          <w:iCs/>
          <w:color w:val="5A6470"/>
          <w:sz w:val="19"/>
          <w:szCs w:val="19"/>
        </w:rPr>
        <w:t xml:space="preserve">Several named buyers under one identified dealership remain in use — the identity is real, the dealership is named, and no impression of competition is created. §6.3 raises what that requires operationally.</w:t>
      </w:r>
    </w:p>
    <w:p>
      <w:pPr>
        <w:pStyle w:val="Heading2"/>
        <w:spacing w:after="100" w:before="260"/>
      </w:pPr>
      <w:r>
        <w:rPr>
          <w:b/>
          <w:bCs/>
          <w:color w:val="1F3355"/>
          <w:sz w:val="24"/>
          <w:szCs w:val="24"/>
        </w:rPr>
        <w:t xml:space="preserve">5.2  "That's the most I've got room for"</w:t>
      </w:r>
    </w:p>
    <w:p>
      <w:pPr>
        <w:spacing w:after="120"/>
        <w:rPr>
          <w:sz w:val="21"/>
          <w:szCs w:val="21"/>
        </w:rPr>
      </w:pPr>
      <w:r>
        <w:rPr>
          <w:sz w:val="21"/>
          <w:szCs w:val="21"/>
        </w:rPr>
        <w:t xml:space="preserve">An earlier version said this on the first concession, when a second concession and a higher ceiling both existed above it. A seller told that and then offered more has been misled. The wording at §3.5 now states only what is true at the moment it is said.</w:t>
      </w:r>
    </w:p>
    <w:p>
      <w:pPr>
        <w:pStyle w:val="Heading2"/>
        <w:spacing w:after="100" w:before="260"/>
      </w:pPr>
      <w:r>
        <w:rPr>
          <w:b/>
          <w:bCs/>
          <w:color w:val="1F3355"/>
          <w:sz w:val="24"/>
          <w:szCs w:val="24"/>
        </w:rPr>
        <w:t xml:space="preserve">5.3  Sender identification on the first text message</w:t>
      </w:r>
    </w:p>
    <w:p>
      <w:pPr>
        <w:spacing w:after="120"/>
        <w:rPr>
          <w:sz w:val="21"/>
          <w:szCs w:val="21"/>
        </w:rPr>
      </w:pPr>
      <w:r>
        <w:rPr>
          <w:sz w:val="21"/>
          <w:szCs w:val="21"/>
        </w:rPr>
        <w:t xml:space="preserve">The disclosure at §3.1 covers the first Messenger message. Until recently, a conversation that moved to SMS produced a text from an unrecognised number that identified nobody and offered no way to stop it — a commercial electronic message without sender identification or a functional unsubscribe. §3.6 was added to close that.</w:t>
      </w:r>
    </w:p>
    <w:p>
      <w:pPr>
        <w:pStyle w:val="Heading1"/>
        <w:spacing w:after="160" w:before="360"/>
      </w:pPr>
      <w:r>
        <w:rPr>
          <w:b/>
          <w:bCs/>
          <w:color w:val="1F3355"/>
          <w:sz w:val="30"/>
          <w:szCs w:val="30"/>
        </w:rPr>
        <w:t xml:space="preserve">6.  Open points we want counsel's view on</w:t>
      </w:r>
    </w:p>
    <w:p>
      <w:pPr>
        <w:pStyle w:val="Heading2"/>
        <w:spacing w:after="100" w:before="260"/>
      </w:pPr>
      <w:r>
        <w:rPr>
          <w:b/>
          <w:bCs/>
          <w:color w:val="1F3355"/>
          <w:sz w:val="24"/>
          <w:szCs w:val="24"/>
        </w:rPr>
        <w:t xml:space="preserve">6.1  No privacy collection notice</w:t>
      </w:r>
    </w:p>
    <w:p>
      <w:pPr>
        <w:spacing w:after="120"/>
        <w:rPr>
          <w:sz w:val="21"/>
          <w:szCs w:val="21"/>
        </w:rPr>
      </w:pPr>
      <w:r>
        <w:rPr>
          <w:sz w:val="21"/>
          <w:szCs w:val="21"/>
        </w:rPr>
        <w:t xml:space="preserve">The system asks for registration or VIN, runs a PPSR check, and stores the whole conversation permanently. No notice of collection is given to the seller at any point, and there is no link to a privacy policy in any message. We believe APP 5 requires one at or before the time of collection, and we have not drafted it because the wording should be counsel's. It would sit in the opening message at §3.1.</w:t>
      </w:r>
    </w:p>
    <w:p>
      <w:pPr>
        <w:pStyle w:val="Heading2"/>
        <w:spacing w:after="100" w:before="260"/>
      </w:pPr>
      <w:r>
        <w:rPr>
          <w:b/>
          <w:bCs/>
          <w:color w:val="1F3355"/>
          <w:sz w:val="24"/>
          <w:szCs w:val="24"/>
        </w:rPr>
        <w:t xml:space="preserve">6.2  Basis for sending the first SMS</w:t>
      </w:r>
    </w:p>
    <w:p>
      <w:pPr>
        <w:spacing w:after="120"/>
        <w:rPr>
          <w:sz w:val="21"/>
          <w:szCs w:val="21"/>
        </w:rPr>
      </w:pPr>
      <w:r>
        <w:rPr>
          <w:sz w:val="21"/>
          <w:szCs w:val="21"/>
        </w:rPr>
        <w:t xml:space="preserve">The seller provides a mobile number when asked for one in the Messenger conversation. The reason given is:</w:t>
      </w:r>
    </w:p>
    <w:p>
      <w:pPr>
        <w:pBdr>
          <w:left w:val="single" w:color="1F3355" w:sz="12" w:space="12"/>
        </w:pBdr>
        <w:spacing w:after="200"/>
        <w:ind w:left="360"/>
      </w:pPr>
      <w:r>
        <w:rPr>
          <w:rFonts w:ascii="Georgia" w:cs="Georgia" w:eastAsia="Georgia" w:hAnsi="Georgia"/>
          <w:sz w:val="21"/>
          <w:szCs w:val="21"/>
        </w:rPr>
        <w:t xml:space="preserve">What's the best mobile for you? Messenger only lets us reply for a day after your last message, and I don't want the offer to have no way of reaching you.</w:t>
      </w:r>
    </w:p>
    <w:p>
      <w:pPr>
        <w:spacing w:after="140"/>
      </w:pPr>
      <w:r>
        <w:rPr>
          <w:i/>
          <w:iCs/>
          <w:color w:val="5A6470"/>
          <w:sz w:val="19"/>
          <w:szCs w:val="19"/>
        </w:rPr>
        <w:t xml:space="preserve">An earlier version said "Marketplace hides messages after a day or so", which is not true — the limit is Meta's 24-hour window on business replies. It was corrected on 21 September after the first live run, because a false reason given to obtain someone's phone number is itself a collection concern.</w:t>
      </w:r>
    </w:p>
    <w:p>
      <w:pPr>
        <w:spacing w:after="120"/>
        <w:rPr>
          <w:sz w:val="21"/>
          <w:szCs w:val="21"/>
        </w:rPr>
      </w:pPr>
      <w:r>
        <w:rPr>
          <w:sz w:val="21"/>
          <w:szCs w:val="21"/>
        </w:rPr>
        <w:t xml:space="preserve">Whether providing the number in answer to this establishes consent for a commercial text — inferred or express — is question 4. If express consent is required, the assistant must ask for it in terms, and we would add the wording to the discovery sequence.</w:t>
      </w:r>
    </w:p>
    <w:p>
      <w:pPr>
        <w:pStyle w:val="Heading2"/>
        <w:spacing w:after="100" w:before="260"/>
      </w:pPr>
      <w:r>
        <w:rPr>
          <w:b/>
          <w:bCs/>
          <w:color w:val="1F3355"/>
          <w:sz w:val="24"/>
          <w:szCs w:val="24"/>
        </w:rPr>
        <w:t xml:space="preserve">6.3  How many conversations one named buyer can hold</w:t>
      </w:r>
    </w:p>
    <w:p>
      <w:pPr>
        <w:spacing w:after="120"/>
        <w:rPr>
          <w:sz w:val="21"/>
          <w:szCs w:val="21"/>
        </w:rPr>
      </w:pPr>
      <w:r>
        <w:rPr>
          <w:sz w:val="21"/>
          <w:szCs w:val="21"/>
        </w:rPr>
        <w:t xml:space="preserve">The names are Direct Auto's own salespeople — Vikram, Peter, Simon and Robin — so every name a seller is given belongs to a real person they will deal with at inspection. A name holding an implausible number of simultaneous conversations would still invite the inference that it is not a person, so the system spreads sellers across the four and prefers another name once one is in twelve live conversations. Twelve is a placeholder for the dealership to set against what each person can actually follow up.</w:t>
      </w:r>
    </w:p>
    <w:p>
      <w:pPr>
        <w:pStyle w:val="Heading2"/>
        <w:spacing w:after="100" w:before="260"/>
      </w:pPr>
      <w:r>
        <w:rPr>
          <w:b/>
          <w:bCs/>
          <w:color w:val="1F3355"/>
          <w:sz w:val="24"/>
          <w:szCs w:val="24"/>
        </w:rPr>
        <w:t xml:space="preserve">6.4  Who the assistant says it is</w:t>
      </w:r>
    </w:p>
    <w:p>
      <w:pPr>
        <w:spacing w:after="120"/>
        <w:rPr>
          <w:sz w:val="21"/>
          <w:szCs w:val="21"/>
        </w:rPr>
      </w:pPr>
      <w:r>
        <w:rPr>
          <w:sz w:val="21"/>
          <w:szCs w:val="21"/>
        </w:rPr>
        <w:t xml:space="preserve">Changed 21 September. The opening used to say "[SALESPERSON] here from Direct Auto" and, in the next sentence, that "this is an automated assistant". While the name was a placeholder that was a question of clarity; once the names became real employees it had the assistant speaking as a real person, and a seller could fairly read the first line as Vikram typing. It now introduces itself as the dealership's automated assistant working with a named salesperson (§3.1). The language model is instructed to write only as the assistant, never as the salesperson, and later messages refer to the salesperson in the third person, as the person who books the inspection.</w:t>
      </w:r>
    </w:p>
    <w:p>
      <w:pPr>
        <w:spacing w:after="120"/>
        <w:rPr>
          <w:sz w:val="21"/>
          <w:szCs w:val="21"/>
        </w:rPr>
      </w:pPr>
      <w:r>
        <w:rPr>
          <w:sz w:val="21"/>
          <w:szCs w:val="21"/>
        </w:rPr>
        <w:t xml:space="preserve">We would like counsel to confirm this wording, and to say whether anything is needed from the salespeople themselves for their names to be used this way.</w:t>
      </w:r>
    </w:p>
    <w:p>
      <w:pPr>
        <w:pStyle w:val="Heading2"/>
        <w:spacing w:after="100" w:before="260"/>
      </w:pPr>
      <w:r>
        <w:rPr>
          <w:b/>
          <w:bCs/>
          <w:color w:val="1F3355"/>
          <w:sz w:val="24"/>
          <w:szCs w:val="24"/>
        </w:rPr>
        <w:t xml:space="preserve">6.5  Consistency with directauto.net.au</w:t>
      </w:r>
    </w:p>
    <w:p>
      <w:pPr>
        <w:spacing w:after="120"/>
        <w:rPr>
          <w:sz w:val="21"/>
          <w:szCs w:val="21"/>
        </w:rPr>
      </w:pPr>
      <w:r>
        <w:rPr>
          <w:sz w:val="21"/>
          <w:szCs w:val="21"/>
        </w:rPr>
        <w:t xml:space="preserve">The website makes three promises to sellers that sit awkwardly against how the assistant negotiates. A seller who arrives from the website — or checks it mid-conversation — will hold the assistant to them, and a representation that is true on one channel and not on another is a question under s18.</w:t>
      </w:r>
    </w:p>
    <w:p>
      <w:pPr>
        <w:pStyle w:val="ListParagraph"/>
        <w:numPr>
          <w:ilvl w:val="0"/>
          <w:numId w:val="3"/>
        </w:numPr>
        <w:spacing w:after="80"/>
      </w:pPr>
      <w:r>
        <w:rPr>
          <w:sz w:val="21"/>
          <w:szCs w:val="21"/>
        </w:rPr>
        <w:t xml:space="preserve">"No lowballing." The assistant opens at 88% of the most the dealership will pay, and moves to 93% and then 97% if the seller pushes. Every figure is a genuine, authorised offer and nothing it says is untrue — the gate refuses any claim that a figure is the best or final one — but a seller who is offered more for asking may reasonably call the first figure a lowball.</w:t>
      </w:r>
    </w:p>
    <w:p>
      <w:pPr>
        <w:pStyle w:val="ListParagraph"/>
        <w:numPr>
          <w:ilvl w:val="0"/>
          <w:numId w:val="3"/>
        </w:numPr>
        <w:spacing w:after="80"/>
      </w:pPr>
      <w:r>
        <w:rPr>
          <w:sz w:val="21"/>
          <w:szCs w:val="21"/>
        </w:rPr>
        <w:t xml:space="preserve">"No last-minute changes." Every offer the assistant makes is subject to inspection, so the price can change at inspection if the car differs from what the seller described.</w:t>
      </w:r>
    </w:p>
    <w:p>
      <w:pPr>
        <w:pStyle w:val="ListParagraph"/>
        <w:numPr>
          <w:ilvl w:val="0"/>
          <w:numId w:val="3"/>
        </w:numPr>
        <w:spacing w:after="80"/>
      </w:pPr>
      <w:r>
        <w:rPr>
          <w:sz w:val="21"/>
          <w:szCs w:val="21"/>
        </w:rPr>
        <w:t xml:space="preserve">"We explain how we arrived at your number." The assistant cannot: by design it is given only the figure, never the valuation behind it. When asked, it now says a named person from the team can walk the seller through it.</w:t>
      </w:r>
    </w:p>
    <w:p>
      <w:pPr>
        <w:spacing w:after="140"/>
      </w:pPr>
      <w:r>
        <w:rPr>
          <w:i/>
          <w:iCs/>
          <w:color w:val="5A6470"/>
          <w:sz w:val="19"/>
          <w:szCs w:val="19"/>
        </w:rPr>
        <w:t xml:space="preserve">A fourth, on the FAQ, is currently not true of the assistant's figures: the valuation considers "current market demand". The market adjustment is built but has no data feeding it yet, so it contributes nothing. It becomes true once market data is connected.</w:t>
      </w:r>
    </w:p>
    <w:p>
      <w:pPr>
        <w:spacing w:after="120"/>
        <w:rPr>
          <w:sz w:val="21"/>
          <w:szCs w:val="21"/>
        </w:rPr>
      </w:pPr>
      <w:r>
        <w:rPr>
          <w:sz w:val="21"/>
          <w:szCs w:val="21"/>
        </w:rPr>
        <w:t xml:space="preserve">We would like counsel's view on whether the negotiating approach and the website wording can stand together as they are, or whether one should change.</w:t>
      </w:r>
    </w:p>
    <w:p>
      <w:pPr>
        <w:pStyle w:val="Heading2"/>
        <w:spacing w:after="100" w:before="260"/>
      </w:pPr>
      <w:r>
        <w:rPr>
          <w:b/>
          <w:bCs/>
          <w:color w:val="1F3355"/>
          <w:sz w:val="24"/>
          <w:szCs w:val="24"/>
        </w:rPr>
        <w:t xml:space="preserve">6.6  Retention</w:t>
      </w:r>
    </w:p>
    <w:p>
      <w:pPr>
        <w:spacing w:after="120"/>
        <w:rPr>
          <w:sz w:val="21"/>
          <w:szCs w:val="21"/>
        </w:rPr>
      </w:pPr>
      <w:r>
        <w:rPr>
          <w:sz w:val="21"/>
          <w:szCs w:val="21"/>
        </w:rPr>
        <w:t xml:space="preserve">Conversations, offers, valuations and model calls are stored permanently and cannot be altered or deleted — deliberately, because the record is what demonstrates what was said. We have not set a retention period and would like advice on whether one is required and what it should be.</w:t>
      </w:r>
    </w:p>
    <w:p>
      <w:pPr>
        <w:pStyle w:val="Heading1"/>
        <w:spacing w:after="160" w:before="360"/>
      </w:pPr>
      <w:r>
        <w:rPr>
          <w:b/>
          <w:bCs/>
          <w:color w:val="1F3355"/>
          <w:sz w:val="30"/>
          <w:szCs w:val="30"/>
        </w:rPr>
        <w:t xml:space="preserve">7.  Inventory</w:t>
      </w:r>
    </w:p>
    <w:p>
      <w:pPr>
        <w:spacing w:after="120"/>
        <w:rPr>
          <w:sz w:val="21"/>
          <w:szCs w:val="21"/>
        </w:rPr>
      </w:pPr>
      <w:r>
        <w:rPr>
          <w:sz w:val="21"/>
          <w:szCs w:val="21"/>
        </w:rPr>
        <w:t xml:space="preserve">Every message class, when it fires, and the provision it answers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shd w:fill="1F3355" w:color="auto" w:val="clear"/>
            <w:tcMar>
              <w:top w:type="dxa" w:w="80"/>
              <w:left w:type="dxa" w:w="120"/>
              <w:bottom w:type="dxa" w:w="80"/>
              <w:right w:type="dxa" w:w="120"/>
            </w:tcMar>
          </w:tcPr>
          <w:p>
            <w:pPr>
              <w:spacing w:after="0"/>
            </w:pPr>
            <w:r>
              <w:rPr>
                <w:b/>
                <w:bCs/>
                <w:color w:val="FFFFFF"/>
                <w:sz w:val="19"/>
                <w:szCs w:val="19"/>
              </w:rPr>
              <w:t xml:space="preserve">Message</w:t>
            </w:r>
          </w:p>
        </w:tc>
        <w:tc>
          <w:tcPr>
            <w:tcW w:type="dxa" w:w="3400"/>
            <w:shd w:fill="1F3355" w:color="auto" w:val="clear"/>
            <w:tcMar>
              <w:top w:type="dxa" w:w="80"/>
              <w:left w:type="dxa" w:w="120"/>
              <w:bottom w:type="dxa" w:w="80"/>
              <w:right w:type="dxa" w:w="120"/>
            </w:tcMar>
          </w:tcPr>
          <w:p>
            <w:pPr>
              <w:spacing w:after="0"/>
            </w:pPr>
            <w:r>
              <w:rPr>
                <w:b/>
                <w:bCs/>
                <w:color w:val="FFFFFF"/>
                <w:sz w:val="19"/>
                <w:szCs w:val="19"/>
              </w:rPr>
              <w:t xml:space="preserve">When</w:t>
            </w:r>
          </w:p>
        </w:tc>
        <w:tc>
          <w:tcPr>
            <w:tcW w:type="dxa" w:w="2560"/>
            <w:shd w:fill="1F3355" w:color="auto" w:val="clear"/>
            <w:tcMar>
              <w:top w:type="dxa" w:w="80"/>
              <w:left w:type="dxa" w:w="120"/>
              <w:bottom w:type="dxa" w:w="80"/>
              <w:right w:type="dxa" w:w="120"/>
            </w:tcMar>
          </w:tcPr>
          <w:p>
            <w:pPr>
              <w:spacing w:after="0"/>
            </w:pPr>
            <w:r>
              <w:rPr>
                <w:b/>
                <w:bCs/>
                <w:color w:val="FFFFFF"/>
                <w:sz w:val="19"/>
                <w:szCs w:val="19"/>
              </w:rPr>
              <w:t xml:space="preserve">Provision</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Opening with disclosure</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First contact, always</w:t>
            </w:r>
          </w:p>
        </w:tc>
        <w:tc>
          <w:tcPr>
            <w:tcW w:type="dxa" w:w="2560"/>
            <w:tcMar>
              <w:top w:type="dxa" w:w="80"/>
              <w:left w:type="dxa" w:w="120"/>
              <w:bottom w:type="dxa" w:w="80"/>
              <w:right w:type="dxa" w:w="120"/>
            </w:tcMar>
          </w:tcPr>
          <w:p>
            <w:pPr>
              <w:spacing w:after="0"/>
            </w:pPr>
            <w:r>
              <w:rPr>
                <w:b w:val="false"/>
                <w:bCs w:val="false"/>
                <w:color w:val="000000"/>
                <w:sz w:val="19"/>
                <w:szCs w:val="19"/>
              </w:rPr>
              <w:t xml:space="preserve">MCTA 1986 (Vic); ACL s18</w:t>
            </w:r>
          </w:p>
        </w:tc>
      </w:tr>
      <w:tr>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Identifying as automated</w:t>
            </w:r>
          </w:p>
        </w:tc>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Whenever the seller asks</w:t>
            </w:r>
          </w:p>
        </w:tc>
        <w:tc>
          <w:tcPr>
            <w:tcW w:type="dxa" w:w="2560"/>
            <w:shd w:fill="F4F6F8" w:color="auto" w:val="clear"/>
            <w:tcMar>
              <w:top w:type="dxa" w:w="80"/>
              <w:left w:type="dxa" w:w="120"/>
              <w:bottom w:type="dxa" w:w="80"/>
              <w:right w:type="dxa" w:w="120"/>
            </w:tcMar>
          </w:tcPr>
          <w:p>
            <w:pPr>
              <w:spacing w:after="0"/>
            </w:pPr>
            <w:r>
              <w:rPr>
                <w:b w:val="false"/>
                <w:bCs w:val="false"/>
                <w:color w:val="000000"/>
                <w:sz w:val="19"/>
                <w:szCs w:val="19"/>
              </w:rPr>
              <w:t xml:space="preserve">ACL s18</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Discovery questions</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Until ten facts are recorded</w:t>
            </w:r>
          </w:p>
        </w:tc>
        <w:tc>
          <w:tcPr>
            <w:tcW w:type="dxa" w:w="2560"/>
            <w:tcMar>
              <w:top w:type="dxa" w:w="80"/>
              <w:left w:type="dxa" w:w="120"/>
              <w:bottom w:type="dxa" w:w="80"/>
              <w:right w:type="dxa" w:w="120"/>
            </w:tcMar>
          </w:tcPr>
          <w:p>
            <w:pPr>
              <w:spacing w:after="0"/>
            </w:pPr>
            <w:r>
              <w:rPr>
                <w:b w:val="false"/>
                <w:bCs w:val="false"/>
                <w:color w:val="000000"/>
                <w:sz w:val="19"/>
                <w:szCs w:val="19"/>
              </w:rPr>
              <w:t xml:space="preserve">—</w:t>
            </w:r>
          </w:p>
        </w:tc>
      </w:tr>
      <w:tr>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Contradiction check</w:t>
            </w:r>
          </w:p>
        </w:tc>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Listing disagrees with a check</w:t>
            </w:r>
          </w:p>
        </w:tc>
        <w:tc>
          <w:tcPr>
            <w:tcW w:type="dxa" w:w="2560"/>
            <w:shd w:fill="F4F6F8" w:color="auto" w:val="clear"/>
            <w:tcMar>
              <w:top w:type="dxa" w:w="80"/>
              <w:left w:type="dxa" w:w="120"/>
              <w:bottom w:type="dxa" w:w="80"/>
              <w:right w:type="dxa" w:w="120"/>
            </w:tcMar>
          </w:tcPr>
          <w:p>
            <w:pPr>
              <w:spacing w:after="0"/>
            </w:pPr>
            <w:r>
              <w:rPr>
                <w:b w:val="false"/>
                <w:bCs w:val="false"/>
                <w:color w:val="000000"/>
                <w:sz w:val="19"/>
                <w:szCs w:val="19"/>
              </w:rPr>
              <w:t xml:space="preserve">ACL s18</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Offer</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Once a valuation exists</w:t>
            </w:r>
          </w:p>
        </w:tc>
        <w:tc>
          <w:tcPr>
            <w:tcW w:type="dxa" w:w="2560"/>
            <w:tcMar>
              <w:top w:type="dxa" w:w="80"/>
              <w:left w:type="dxa" w:w="120"/>
              <w:bottom w:type="dxa" w:w="80"/>
              <w:right w:type="dxa" w:w="120"/>
            </w:tcMar>
          </w:tcPr>
          <w:p>
            <w:pPr>
              <w:spacing w:after="0"/>
            </w:pPr>
            <w:r>
              <w:rPr>
                <w:b w:val="false"/>
                <w:bCs w:val="false"/>
                <w:color w:val="000000"/>
                <w:sz w:val="19"/>
                <w:szCs w:val="19"/>
              </w:rPr>
              <w:t xml:space="preserve">ACL s18, s29(1)(i)</w:t>
            </w:r>
          </w:p>
        </w:tc>
      </w:tr>
      <w:tr>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Concession (×2)</w:t>
            </w:r>
          </w:p>
        </w:tc>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Seller counters</w:t>
            </w:r>
          </w:p>
        </w:tc>
        <w:tc>
          <w:tcPr>
            <w:tcW w:type="dxa" w:w="2560"/>
            <w:shd w:fill="F4F6F8" w:color="auto" w:val="clear"/>
            <w:tcMar>
              <w:top w:type="dxa" w:w="80"/>
              <w:left w:type="dxa" w:w="120"/>
              <w:bottom w:type="dxa" w:w="80"/>
              <w:right w:type="dxa" w:w="120"/>
            </w:tcMar>
          </w:tcPr>
          <w:p>
            <w:pPr>
              <w:spacing w:after="0"/>
            </w:pPr>
            <w:r>
              <w:rPr>
                <w:b w:val="false"/>
                <w:bCs w:val="false"/>
                <w:color w:val="000000"/>
                <w:sz w:val="19"/>
                <w:szCs w:val="19"/>
              </w:rPr>
              <w:t xml:space="preserve">ACL s18</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End of authority</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Concessions exhausted</w:t>
            </w:r>
          </w:p>
        </w:tc>
        <w:tc>
          <w:tcPr>
            <w:tcW w:type="dxa" w:w="2560"/>
            <w:tcMar>
              <w:top w:type="dxa" w:w="80"/>
              <w:left w:type="dxa" w:w="120"/>
              <w:bottom w:type="dxa" w:w="80"/>
              <w:right w:type="dxa" w:w="120"/>
            </w:tcMar>
          </w:tcPr>
          <w:p>
            <w:pPr>
              <w:spacing w:after="0"/>
            </w:pPr>
            <w:r>
              <w:rPr>
                <w:b w:val="false"/>
                <w:bCs w:val="false"/>
                <w:color w:val="000000"/>
                <w:sz w:val="19"/>
                <w:szCs w:val="19"/>
              </w:rPr>
              <w:t xml:space="preserve">ACL s18</w:t>
            </w:r>
          </w:p>
        </w:tc>
      </w:tr>
      <w:tr>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Offer lapsed</w:t>
            </w:r>
          </w:p>
        </w:tc>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48 hours pass</w:t>
            </w:r>
          </w:p>
        </w:tc>
        <w:tc>
          <w:tcPr>
            <w:tcW w:type="dxa" w:w="2560"/>
            <w:shd w:fill="F4F6F8" w:color="auto" w:val="clear"/>
            <w:tcMar>
              <w:top w:type="dxa" w:w="80"/>
              <w:left w:type="dxa" w:w="120"/>
              <w:bottom w:type="dxa" w:w="80"/>
              <w:right w:type="dxa" w:w="120"/>
            </w:tcMar>
          </w:tcPr>
          <w:p>
            <w:pPr>
              <w:spacing w:after="0"/>
            </w:pPr>
            <w:r>
              <w:rPr>
                <w:b w:val="false"/>
                <w:bCs w:val="false"/>
                <w:color w:val="000000"/>
                <w:sz w:val="19"/>
                <w:szCs w:val="19"/>
              </w:rPr>
              <w:t xml:space="preserve">ACL s29(1)(i)</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First SMS prefix</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Channel moves to text</w:t>
            </w:r>
          </w:p>
        </w:tc>
        <w:tc>
          <w:tcPr>
            <w:tcW w:type="dxa" w:w="2560"/>
            <w:tcMar>
              <w:top w:type="dxa" w:w="80"/>
              <w:left w:type="dxa" w:w="120"/>
              <w:bottom w:type="dxa" w:w="80"/>
              <w:right w:type="dxa" w:w="120"/>
            </w:tcMar>
          </w:tcPr>
          <w:p>
            <w:pPr>
              <w:spacing w:after="0"/>
            </w:pPr>
            <w:r>
              <w:rPr>
                <w:b w:val="false"/>
                <w:bCs w:val="false"/>
                <w:color w:val="000000"/>
                <w:sz w:val="19"/>
                <w:szCs w:val="19"/>
              </w:rPr>
              <w:t xml:space="preserve">Spam Act 2003 (Cth)</w:t>
            </w:r>
          </w:p>
        </w:tc>
      </w:tr>
      <w:tr>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STOP acknowledgement</w:t>
            </w:r>
          </w:p>
        </w:tc>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Seller opts out</w:t>
            </w:r>
          </w:p>
        </w:tc>
        <w:tc>
          <w:tcPr>
            <w:tcW w:type="dxa" w:w="2560"/>
            <w:shd w:fill="F4F6F8" w:color="auto" w:val="clear"/>
            <w:tcMar>
              <w:top w:type="dxa" w:w="80"/>
              <w:left w:type="dxa" w:w="120"/>
              <w:bottom w:type="dxa" w:w="80"/>
              <w:right w:type="dxa" w:w="120"/>
            </w:tcMar>
          </w:tcPr>
          <w:p>
            <w:pPr>
              <w:spacing w:after="0"/>
            </w:pPr>
            <w:r>
              <w:rPr>
                <w:b w:val="false"/>
                <w:bCs w:val="false"/>
                <w:color w:val="000000"/>
                <w:sz w:val="19"/>
                <w:szCs w:val="19"/>
              </w:rPr>
              <w:t xml:space="preserve">Spam Act 2003 (Cth)</w:t>
            </w:r>
          </w:p>
        </w:tc>
      </w:tr>
      <w:tr>
        <w:tc>
          <w:tcPr>
            <w:tcW w:type="dxa" w:w="3400"/>
            <w:tcMar>
              <w:top w:type="dxa" w:w="80"/>
              <w:left w:type="dxa" w:w="120"/>
              <w:bottom w:type="dxa" w:w="80"/>
              <w:right w:type="dxa" w:w="120"/>
            </w:tcMar>
          </w:tcPr>
          <w:p>
            <w:pPr>
              <w:spacing w:after="0"/>
            </w:pPr>
            <w:r>
              <w:rPr>
                <w:b w:val="false"/>
                <w:bCs w:val="false"/>
                <w:color w:val="000000"/>
                <w:sz w:val="19"/>
                <w:szCs w:val="19"/>
              </w:rPr>
              <w:t xml:space="preserve">Follow-up (max 3)</w:t>
            </w:r>
          </w:p>
        </w:tc>
        <w:tc>
          <w:tcPr>
            <w:tcW w:type="dxa" w:w="3400"/>
            <w:tcMar>
              <w:top w:type="dxa" w:w="80"/>
              <w:left w:type="dxa" w:w="120"/>
              <w:bottom w:type="dxa" w:w="80"/>
              <w:right w:type="dxa" w:w="120"/>
            </w:tcMar>
          </w:tcPr>
          <w:p>
            <w:pPr>
              <w:spacing w:after="0"/>
            </w:pPr>
            <w:r>
              <w:rPr>
                <w:b w:val="false"/>
                <w:bCs w:val="false"/>
                <w:color w:val="000000"/>
                <w:sz w:val="19"/>
                <w:szCs w:val="19"/>
              </w:rPr>
              <w:t xml:space="preserve">Seller goes quiet</w:t>
            </w:r>
          </w:p>
        </w:tc>
        <w:tc>
          <w:tcPr>
            <w:tcW w:type="dxa" w:w="2560"/>
            <w:tcMar>
              <w:top w:type="dxa" w:w="80"/>
              <w:left w:type="dxa" w:w="120"/>
              <w:bottom w:type="dxa" w:w="80"/>
              <w:right w:type="dxa" w:w="120"/>
            </w:tcMar>
          </w:tcPr>
          <w:p>
            <w:pPr>
              <w:spacing w:after="0"/>
            </w:pPr>
            <w:r>
              <w:rPr>
                <w:b w:val="false"/>
                <w:bCs w:val="false"/>
                <w:color w:val="000000"/>
                <w:sz w:val="19"/>
                <w:szCs w:val="19"/>
              </w:rPr>
              <w:t xml:space="preserve">Spam Act 2003 (Cth)</w:t>
            </w:r>
          </w:p>
        </w:tc>
      </w:tr>
      <w:tr>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Closing</w:t>
            </w:r>
          </w:p>
        </w:tc>
        <w:tc>
          <w:tcPr>
            <w:tcW w:type="dxa" w:w="3400"/>
            <w:shd w:fill="F4F6F8" w:color="auto" w:val="clear"/>
            <w:tcMar>
              <w:top w:type="dxa" w:w="80"/>
              <w:left w:type="dxa" w:w="120"/>
              <w:bottom w:type="dxa" w:w="80"/>
              <w:right w:type="dxa" w:w="120"/>
            </w:tcMar>
          </w:tcPr>
          <w:p>
            <w:pPr>
              <w:spacing w:after="0"/>
            </w:pPr>
            <w:r>
              <w:rPr>
                <w:b w:val="false"/>
                <w:bCs w:val="false"/>
                <w:color w:val="000000"/>
                <w:sz w:val="19"/>
                <w:szCs w:val="19"/>
              </w:rPr>
              <w:t xml:space="preserve">Accepted, declined or stalled</w:t>
            </w:r>
          </w:p>
        </w:tc>
        <w:tc>
          <w:tcPr>
            <w:tcW w:type="dxa" w:w="2560"/>
            <w:shd w:fill="F4F6F8" w:color="auto" w:val="clear"/>
            <w:tcMar>
              <w:top w:type="dxa" w:w="80"/>
              <w:left w:type="dxa" w:w="120"/>
              <w:bottom w:type="dxa" w:w="80"/>
              <w:right w:type="dxa" w:w="120"/>
            </w:tcMar>
          </w:tcPr>
          <w:p>
            <w:pPr>
              <w:spacing w:after="0"/>
            </w:pPr>
            <w:r>
              <w:rPr>
                <w:b w:val="false"/>
                <w:bCs w:val="false"/>
                <w:color w:val="000000"/>
                <w:sz w:val="19"/>
                <w:szCs w:val="19"/>
              </w:rPr>
              <w:t xml:space="preserve">—</w:t>
            </w:r>
          </w:p>
        </w:tc>
      </w:tr>
    </w:tbl>
    <w:p>
      <w:pPr>
        <w:spacing w:after="140"/>
      </w:pPr>
      <w:r>
        <w:rPr>
          <w:i/>
          <w:iCs/>
          <w:color w:val="5A6470"/>
          <w:sz w:val="19"/>
          <w:szCs w:val="19"/>
        </w:rPr>
        <w:t xml:space="preserve">Prepared by Live Luxe for the dealership's legal adviser. We are not lawyers and nothing here is legal advice; it is a complete statement of what the system says, for someone qualified to assess.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7"/>
        <w:szCs w:val="17"/>
      </w:rPr>
      <w:t xml:space="preserve">Confidential —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Seller Engagement — Messages for Legal Review</dc:title>
  <dc:creator>Live Luxe</dc:creator>
  <cp:lastModifiedBy>Un-named</cp:lastModifiedBy>
  <cp:revision>1</cp:revision>
  <dcterms:created xsi:type="dcterms:W3CDTF">2026-09-21T07:36:12.500Z</dcterms:created>
  <dcterms:modified xsi:type="dcterms:W3CDTF">2026-09-21T07:36:12.500Z</dcterms:modified>
</cp:coreProperties>
</file>

<file path=docProps/custom.xml><?xml version="1.0" encoding="utf-8"?>
<Properties xmlns="http://schemas.openxmlformats.org/officeDocument/2006/custom-properties" xmlns:vt="http://schemas.openxmlformats.org/officeDocument/2006/docPropsVTypes"/>
</file>