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084"/>
        <w:gridCol w:w="1732"/>
      </w:tblGrid>
      <w:tr>
        <w:trPr>
          <w:trHeight w:val="60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treatment_outcome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38,076 (98%)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(&lt;0.1%)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 (0.6%)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Lost to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(0.1%)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Transferred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(&lt;0.1%)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 Completed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554 (1.4%)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2025-09-24T12:56:30Z</dcterms:modified>
  <cp:category/>
</cp:coreProperties>
</file>